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300" w:rsidRPr="00BB69FC" w:rsidRDefault="00F86142" w:rsidP="00E20575">
      <w:pPr>
        <w:jc w:val="center"/>
        <w:rPr>
          <w:rFonts w:asciiTheme="majorHAnsi" w:hAnsiTheme="majorHAnsi" w:cstheme="majorHAnsi"/>
          <w:b/>
        </w:rPr>
      </w:pPr>
      <w:r w:rsidRPr="00BB69FC">
        <w:rPr>
          <w:rFonts w:asciiTheme="majorHAnsi" w:hAnsiTheme="majorHAnsi" w:cstheme="majorHAnsi"/>
          <w:b/>
        </w:rPr>
        <w:t xml:space="preserve">ΔΙΕΘΝΕΙΣ ΟΙΚΟΝΟΜΙΚΕΣ ΣΧΕΣΕΙΣ ΚΑΙ ΔΙΑΚΥΒΕΡΝΗΣΗ ΣΤΗ ΜΕΣΟΓΕΙΟ </w:t>
      </w:r>
    </w:p>
    <w:p w:rsidR="0055211F" w:rsidRPr="00BB69FC" w:rsidRDefault="00D71304" w:rsidP="00D71304">
      <w:pPr>
        <w:jc w:val="center"/>
        <w:rPr>
          <w:rFonts w:asciiTheme="majorHAnsi" w:hAnsiTheme="majorHAnsi" w:cstheme="majorHAnsi"/>
        </w:rPr>
      </w:pPr>
      <w:r w:rsidRPr="00BB69FC">
        <w:rPr>
          <w:rFonts w:asciiTheme="majorHAnsi" w:hAnsiTheme="majorHAnsi" w:cstheme="majorHAnsi"/>
        </w:rPr>
        <w:t xml:space="preserve">Διδάσκουσα Παναγιώτα Μανώλη,  </w:t>
      </w:r>
      <w:r w:rsidRPr="00BB69FC">
        <w:rPr>
          <w:rFonts w:asciiTheme="majorHAnsi" w:hAnsiTheme="majorHAnsi" w:cstheme="majorHAnsi"/>
          <w:lang w:val="en-GB"/>
        </w:rPr>
        <w:t>Email</w:t>
      </w:r>
      <w:r w:rsidRPr="00BB69FC">
        <w:rPr>
          <w:rFonts w:asciiTheme="majorHAnsi" w:hAnsiTheme="majorHAnsi" w:cstheme="majorHAnsi"/>
        </w:rPr>
        <w:t xml:space="preserve">: </w:t>
      </w:r>
      <w:hyperlink r:id="rId8" w:history="1">
        <w:r w:rsidRPr="00BB69FC">
          <w:rPr>
            <w:rStyle w:val="Hyperlink"/>
            <w:rFonts w:asciiTheme="majorHAnsi" w:hAnsiTheme="majorHAnsi" w:cstheme="majorHAnsi"/>
            <w:lang w:val="en-GB"/>
          </w:rPr>
          <w:t>manoli</w:t>
        </w:r>
        <w:r w:rsidRPr="00BB69FC">
          <w:rPr>
            <w:rStyle w:val="Hyperlink"/>
            <w:rFonts w:asciiTheme="majorHAnsi" w:hAnsiTheme="majorHAnsi" w:cstheme="majorHAnsi"/>
          </w:rPr>
          <w:t>@</w:t>
        </w:r>
        <w:r w:rsidRPr="00BB69FC">
          <w:rPr>
            <w:rStyle w:val="Hyperlink"/>
            <w:rFonts w:asciiTheme="majorHAnsi" w:hAnsiTheme="majorHAnsi" w:cstheme="majorHAnsi"/>
            <w:lang w:val="en-GB"/>
          </w:rPr>
          <w:t>aegean</w:t>
        </w:r>
        <w:r w:rsidRPr="00BB69FC">
          <w:rPr>
            <w:rStyle w:val="Hyperlink"/>
            <w:rFonts w:asciiTheme="majorHAnsi" w:hAnsiTheme="majorHAnsi" w:cstheme="majorHAnsi"/>
          </w:rPr>
          <w:t>.</w:t>
        </w:r>
        <w:r w:rsidRPr="00BB69FC">
          <w:rPr>
            <w:rStyle w:val="Hyperlink"/>
            <w:rFonts w:asciiTheme="majorHAnsi" w:hAnsiTheme="majorHAnsi" w:cstheme="majorHAnsi"/>
            <w:lang w:val="en-GB"/>
          </w:rPr>
          <w:t>gr</w:t>
        </w:r>
      </w:hyperlink>
    </w:p>
    <w:p w:rsidR="00D71304" w:rsidRPr="00BB69FC" w:rsidRDefault="00D71304" w:rsidP="00E96E95">
      <w:pPr>
        <w:jc w:val="center"/>
        <w:rPr>
          <w:rFonts w:asciiTheme="majorHAnsi" w:hAnsiTheme="majorHAnsi" w:cstheme="majorHAnsi"/>
        </w:rPr>
      </w:pPr>
      <w:r w:rsidRPr="00BB69FC">
        <w:rPr>
          <w:rFonts w:asciiTheme="majorHAnsi" w:hAnsiTheme="majorHAnsi" w:cstheme="majorHAnsi"/>
        </w:rPr>
        <w:t>Γραφείο Β25</w:t>
      </w:r>
    </w:p>
    <w:p w:rsidR="00E20575" w:rsidRPr="00BB69FC" w:rsidRDefault="00E20575" w:rsidP="00753300">
      <w:pPr>
        <w:jc w:val="both"/>
        <w:rPr>
          <w:rFonts w:asciiTheme="majorHAnsi" w:hAnsiTheme="majorHAnsi" w:cstheme="majorHAnsi"/>
          <w:b/>
          <w:u w:val="single"/>
        </w:rPr>
      </w:pPr>
      <w:r w:rsidRPr="00BB69FC">
        <w:rPr>
          <w:rFonts w:asciiTheme="majorHAnsi" w:hAnsiTheme="majorHAnsi" w:cstheme="majorHAnsi"/>
          <w:b/>
          <w:u w:val="single"/>
        </w:rPr>
        <w:t>ΠΕΡΙΓΡΑΦΗ ΜΑΘΗΜΑΤΟΣ</w:t>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r w:rsidR="00E96E95" w:rsidRPr="00BB69FC">
        <w:rPr>
          <w:rFonts w:asciiTheme="majorHAnsi" w:hAnsiTheme="majorHAnsi" w:cstheme="majorHAnsi"/>
          <w:b/>
          <w:u w:val="single"/>
        </w:rPr>
        <w:tab/>
      </w:r>
    </w:p>
    <w:p w:rsidR="00D71304" w:rsidRPr="00BB69FC" w:rsidRDefault="00E20575" w:rsidP="00753300">
      <w:pPr>
        <w:jc w:val="both"/>
        <w:rPr>
          <w:rFonts w:asciiTheme="majorHAnsi" w:hAnsiTheme="majorHAnsi" w:cstheme="majorHAnsi"/>
          <w:b/>
        </w:rPr>
      </w:pPr>
      <w:r w:rsidRPr="00BB69FC">
        <w:rPr>
          <w:rFonts w:asciiTheme="majorHAnsi" w:hAnsiTheme="majorHAnsi" w:cstheme="majorHAnsi"/>
        </w:rPr>
        <w:t xml:space="preserve">Το μάθημα θα δώσει την ευκαιρία στους φοιτητές να αποκτήσουν μια πρακτική γνώση και κατάρτιση σε συγκεκριμένες πλευρές των διεθνών οικονομικών σχέσεων και της διακυβέρνησης στην περιοχή της Μεσογείου, δίνοντας μεγαλύτερη έμφαση στις σχέσεις της Ευρωπαϊκής Ένωσης με τις Νότιες Μεσογειακές χώρες. Το μάθημα διερευνά τη διαδικασία εξευρωπαϊσμού των χωρών της Νοτίου Μεσογείου καθώς και τις οικονομικές και πολιτικές πλευρές που διέπουν τη διαπεριφερειακή σχέση της ΕΕ με τις Νότιες Μεσογειακές χώρες. Εξετάζει το σύστημα διακυβέρνησης των σχέσεων αυτών, συμπεριλαμβανομένων των Συμφωνιών Σύνδεσης μεταξύ της ΕΕ και των Νότιων Μεσογειακών χωρών καθώς και την εξέλιξη των σχέσεων, από τη Σφαιρική Μεσογειακή Πολιτική μέχρι και την Ένωση για τη Μεσόγειο. Το μάθημα, επίσης, θα αναλύσει τις αιτίες και τις συνέπειες της Ευρωπαϊκής Πολιτικής Γειτνίασης (ΕΠΓ) στις μεσογειακές χώρες και θα εξετάσει τις προοπτικές μιας Zώνης Ελευθέρων Συναλλαγών στη Μεσόγειο καθώς και το μέλλον της αίτησης ένταξης της Τουρκίας στην ΕΕ. </w:t>
      </w:r>
    </w:p>
    <w:p w:rsidR="00E20575" w:rsidRPr="00BB69FC" w:rsidRDefault="00E20575" w:rsidP="00753300">
      <w:pPr>
        <w:jc w:val="both"/>
        <w:rPr>
          <w:rFonts w:asciiTheme="majorHAnsi" w:hAnsiTheme="majorHAnsi" w:cstheme="majorHAnsi"/>
          <w:b/>
          <w:u w:val="single"/>
        </w:rPr>
      </w:pPr>
      <w:r w:rsidRPr="00BB69FC">
        <w:rPr>
          <w:rFonts w:asciiTheme="majorHAnsi" w:hAnsiTheme="majorHAnsi" w:cstheme="majorHAnsi"/>
          <w:b/>
          <w:u w:val="single"/>
        </w:rPr>
        <w:t>ΔΟΜΗ ΜΑΘΗΜΑΤΟΣ</w:t>
      </w:r>
      <w:r w:rsidR="00D71304" w:rsidRPr="00BB69FC">
        <w:rPr>
          <w:rFonts w:asciiTheme="majorHAnsi" w:hAnsiTheme="majorHAnsi" w:cstheme="majorHAnsi"/>
          <w:b/>
          <w:u w:val="single"/>
        </w:rPr>
        <w:tab/>
      </w:r>
      <w:r w:rsidR="00D71304" w:rsidRPr="00BB69FC">
        <w:rPr>
          <w:rFonts w:asciiTheme="majorHAnsi" w:hAnsiTheme="majorHAnsi" w:cstheme="majorHAnsi"/>
          <w:b/>
          <w:u w:val="single"/>
        </w:rPr>
        <w:tab/>
      </w:r>
      <w:r w:rsidR="00D71304" w:rsidRPr="00BB69FC">
        <w:rPr>
          <w:rFonts w:asciiTheme="majorHAnsi" w:hAnsiTheme="majorHAnsi" w:cstheme="majorHAnsi"/>
          <w:b/>
          <w:u w:val="single"/>
        </w:rPr>
        <w:tab/>
      </w:r>
      <w:r w:rsidR="00D71304" w:rsidRPr="00BB69FC">
        <w:rPr>
          <w:rFonts w:asciiTheme="majorHAnsi" w:hAnsiTheme="majorHAnsi" w:cstheme="majorHAnsi"/>
          <w:b/>
          <w:u w:val="single"/>
        </w:rPr>
        <w:tab/>
      </w:r>
      <w:r w:rsidR="00D71304" w:rsidRPr="00BB69FC">
        <w:rPr>
          <w:rFonts w:asciiTheme="majorHAnsi" w:hAnsiTheme="majorHAnsi" w:cstheme="majorHAnsi"/>
          <w:b/>
          <w:u w:val="single"/>
        </w:rPr>
        <w:tab/>
      </w:r>
      <w:r w:rsidR="00D71304" w:rsidRPr="00BB69FC">
        <w:rPr>
          <w:rFonts w:asciiTheme="majorHAnsi" w:hAnsiTheme="majorHAnsi" w:cstheme="majorHAnsi"/>
          <w:b/>
          <w:u w:val="single"/>
        </w:rPr>
        <w:tab/>
      </w:r>
      <w:r w:rsidR="00D71304" w:rsidRPr="00BB69FC">
        <w:rPr>
          <w:rFonts w:asciiTheme="majorHAnsi" w:hAnsiTheme="majorHAnsi" w:cstheme="majorHAnsi"/>
          <w:b/>
          <w:u w:val="single"/>
        </w:rPr>
        <w:tab/>
      </w:r>
      <w:r w:rsidR="00D71304" w:rsidRPr="00BB69FC">
        <w:rPr>
          <w:rFonts w:asciiTheme="majorHAnsi" w:hAnsiTheme="majorHAnsi" w:cstheme="majorHAnsi"/>
          <w:b/>
          <w:u w:val="single"/>
        </w:rPr>
        <w:tab/>
      </w:r>
      <w:r w:rsidR="00E96E95" w:rsidRPr="00BB69FC">
        <w:rPr>
          <w:rFonts w:asciiTheme="majorHAnsi" w:hAnsiTheme="majorHAnsi" w:cstheme="majorHAnsi"/>
          <w:b/>
          <w:u w:val="single"/>
        </w:rPr>
        <w:tab/>
      </w:r>
    </w:p>
    <w:p w:rsidR="00D71304" w:rsidRPr="00BB69FC" w:rsidRDefault="00D71304" w:rsidP="00D71304">
      <w:pPr>
        <w:jc w:val="both"/>
        <w:rPr>
          <w:rFonts w:asciiTheme="majorHAnsi" w:hAnsiTheme="majorHAnsi" w:cstheme="majorHAnsi"/>
        </w:rPr>
      </w:pPr>
      <w:r w:rsidRPr="00BB69FC">
        <w:rPr>
          <w:rFonts w:asciiTheme="majorHAnsi" w:hAnsiTheme="majorHAnsi" w:cstheme="majorHAnsi"/>
        </w:rPr>
        <w:t>Το μάθημα πραγματοποιείται με τη μορφή Διαλέξεων και Σεμιναρίων. Για την επιτυχή παρακολούθηση και ολοκλήρωση του μαθήματος ο κάθε φοιτητής υποχρεούται να συμμετέχει στα εξής:</w:t>
      </w:r>
    </w:p>
    <w:p w:rsidR="00D71304" w:rsidRPr="00BB69FC" w:rsidRDefault="00D71304" w:rsidP="00D71304">
      <w:pPr>
        <w:jc w:val="both"/>
        <w:rPr>
          <w:rFonts w:asciiTheme="majorHAnsi" w:hAnsiTheme="majorHAnsi" w:cstheme="majorHAnsi"/>
        </w:rPr>
      </w:pPr>
      <w:r w:rsidRPr="00BB69FC">
        <w:rPr>
          <w:rFonts w:asciiTheme="majorHAnsi" w:hAnsiTheme="majorHAnsi" w:cstheme="majorHAnsi"/>
          <w:i/>
        </w:rPr>
        <w:t>Παρουσιάσεις.</w:t>
      </w:r>
      <w:r w:rsidRPr="00BB69FC">
        <w:rPr>
          <w:rFonts w:asciiTheme="majorHAnsi" w:hAnsiTheme="majorHAnsi" w:cstheme="majorHAnsi"/>
        </w:rPr>
        <w:t xml:space="preserve"> Κάθε Φοιτητής αναλαμβάνει την παρουσίαση ενός θέματος που εντάσσεται στα πλαίσια των βασικών θεματικών που εξετάζονται κατά τη διάρκεια του μαθήματος. Η παρουσίαση διαρκεί 15-20 λεπτά. Τα θέματα των παρουσιάσεων αποφασίζονται σε συμφωνία με τη διδάσκουσα. </w:t>
      </w:r>
      <w:r w:rsidRPr="00BB69FC">
        <w:rPr>
          <w:rFonts w:asciiTheme="majorHAnsi" w:hAnsiTheme="majorHAnsi" w:cstheme="majorHAnsi"/>
          <w:u w:val="single"/>
        </w:rPr>
        <w:t xml:space="preserve">Παρακαλείστε να στείλετε το </w:t>
      </w:r>
      <w:r w:rsidRPr="00BB69FC">
        <w:rPr>
          <w:rFonts w:asciiTheme="majorHAnsi" w:hAnsiTheme="majorHAnsi" w:cstheme="majorHAnsi"/>
          <w:b/>
          <w:u w:val="single"/>
        </w:rPr>
        <w:t>θέμα της προφορικής</w:t>
      </w:r>
      <w:r w:rsidRPr="00BB69FC">
        <w:rPr>
          <w:rFonts w:asciiTheme="majorHAnsi" w:hAnsiTheme="majorHAnsi" w:cstheme="majorHAnsi"/>
          <w:u w:val="single"/>
        </w:rPr>
        <w:t xml:space="preserve"> παρουσίασης έως την </w:t>
      </w:r>
      <w:r w:rsidRPr="00BB69FC">
        <w:rPr>
          <w:rFonts w:asciiTheme="majorHAnsi" w:hAnsiTheme="majorHAnsi" w:cstheme="majorHAnsi"/>
          <w:b/>
          <w:u w:val="single"/>
        </w:rPr>
        <w:t>Παρασκευή 13 Οκτωβρίου</w:t>
      </w:r>
      <w:r w:rsidRPr="00BB69FC">
        <w:rPr>
          <w:rFonts w:asciiTheme="majorHAnsi" w:hAnsiTheme="majorHAnsi" w:cstheme="majorHAnsi"/>
          <w:u w:val="single"/>
        </w:rPr>
        <w:t xml:space="preserve"> στη διδάσκουσα.</w:t>
      </w:r>
      <w:r w:rsidRPr="00BB69FC">
        <w:rPr>
          <w:rFonts w:asciiTheme="majorHAnsi" w:hAnsiTheme="majorHAnsi" w:cstheme="majorHAnsi"/>
        </w:rPr>
        <w:t xml:space="preserve"> Η προφορική παρουσίαση </w:t>
      </w:r>
      <w:r w:rsidRPr="00BB69FC">
        <w:rPr>
          <w:rFonts w:asciiTheme="majorHAnsi" w:hAnsiTheme="majorHAnsi" w:cstheme="majorHAnsi"/>
          <w:i/>
          <w:u w:val="single"/>
        </w:rPr>
        <w:t>δεν</w:t>
      </w:r>
      <w:r w:rsidRPr="00BB69FC">
        <w:rPr>
          <w:rFonts w:asciiTheme="majorHAnsi" w:hAnsiTheme="majorHAnsi" w:cstheme="majorHAnsi"/>
          <w:u w:val="single"/>
        </w:rPr>
        <w:t xml:space="preserve"> </w:t>
      </w:r>
      <w:r w:rsidRPr="00BB69FC">
        <w:rPr>
          <w:rFonts w:asciiTheme="majorHAnsi" w:hAnsiTheme="majorHAnsi" w:cstheme="majorHAnsi"/>
        </w:rPr>
        <w:t xml:space="preserve">απαιτεί συγγραφή-παράδοση αντίστοιχης εργασίας. Οι φοιτητές ωστόσο καλούνται να ετοιμάσουν ένα </w:t>
      </w:r>
      <w:r w:rsidRPr="00BB69FC">
        <w:rPr>
          <w:rFonts w:asciiTheme="majorHAnsi" w:hAnsiTheme="majorHAnsi" w:cstheme="majorHAnsi"/>
          <w:u w:val="single"/>
        </w:rPr>
        <w:t>πλάνο</w:t>
      </w:r>
      <w:r w:rsidRPr="00BB69FC">
        <w:rPr>
          <w:rFonts w:asciiTheme="majorHAnsi" w:hAnsiTheme="majorHAnsi" w:cstheme="majorHAnsi"/>
        </w:rPr>
        <w:t xml:space="preserve"> με τους βασικούς άξονες της παρουσίασής τους το οποίο μπορούν να δώσουν στους συμφοιτητές τους μέσω </w:t>
      </w:r>
      <w:r w:rsidRPr="00BB69FC">
        <w:rPr>
          <w:rFonts w:asciiTheme="majorHAnsi" w:hAnsiTheme="majorHAnsi" w:cstheme="majorHAnsi"/>
          <w:lang w:val="en-US"/>
        </w:rPr>
        <w:t>eclass</w:t>
      </w:r>
      <w:r w:rsidRPr="00BB69FC">
        <w:rPr>
          <w:rFonts w:asciiTheme="majorHAnsi" w:hAnsiTheme="majorHAnsi" w:cstheme="majorHAnsi"/>
        </w:rPr>
        <w:t xml:space="preserve"> ή εκτυπωμένο </w:t>
      </w:r>
      <w:r w:rsidRPr="00BB69FC">
        <w:rPr>
          <w:rFonts w:asciiTheme="majorHAnsi" w:hAnsiTheme="majorHAnsi" w:cstheme="majorHAnsi"/>
          <w:u w:val="single"/>
        </w:rPr>
        <w:t xml:space="preserve">πριν </w:t>
      </w:r>
      <w:r w:rsidRPr="00BB69FC">
        <w:rPr>
          <w:rFonts w:asciiTheme="majorHAnsi" w:hAnsiTheme="majorHAnsi" w:cstheme="majorHAnsi"/>
        </w:rPr>
        <w:t xml:space="preserve">την παρουσίαση για να διευκολύνουν τη συζήτηση στο μάθημα. </w:t>
      </w:r>
    </w:p>
    <w:p w:rsidR="00D71304" w:rsidRPr="00BB69FC" w:rsidRDefault="00D71304" w:rsidP="00D71304">
      <w:pPr>
        <w:jc w:val="both"/>
        <w:rPr>
          <w:rFonts w:asciiTheme="majorHAnsi" w:hAnsiTheme="majorHAnsi" w:cstheme="majorHAnsi"/>
        </w:rPr>
      </w:pPr>
      <w:r w:rsidRPr="00BB69FC">
        <w:rPr>
          <w:rFonts w:asciiTheme="majorHAnsi" w:hAnsiTheme="majorHAnsi" w:cstheme="majorHAnsi"/>
        </w:rPr>
        <w:t xml:space="preserve">Όλοι οι φοιτητές θα πρέπει να στέλνουν στο </w:t>
      </w:r>
      <w:r w:rsidRPr="00BB69FC">
        <w:rPr>
          <w:rFonts w:asciiTheme="majorHAnsi" w:hAnsiTheme="majorHAnsi" w:cstheme="majorHAnsi"/>
          <w:b/>
          <w:lang w:val="en-US"/>
        </w:rPr>
        <w:t>eclass</w:t>
      </w:r>
      <w:r w:rsidRPr="00BB69FC">
        <w:rPr>
          <w:rFonts w:asciiTheme="majorHAnsi" w:hAnsiTheme="majorHAnsi" w:cstheme="majorHAnsi"/>
        </w:rPr>
        <w:t xml:space="preserve"> του μαθήματος </w:t>
      </w:r>
      <w:r w:rsidRPr="00BB69FC">
        <w:rPr>
          <w:rFonts w:asciiTheme="majorHAnsi" w:hAnsiTheme="majorHAnsi" w:cstheme="majorHAnsi"/>
          <w:b/>
        </w:rPr>
        <w:t>1 ερώτηση (</w:t>
      </w:r>
      <w:r w:rsidRPr="00BB69FC">
        <w:rPr>
          <w:rFonts w:asciiTheme="majorHAnsi" w:hAnsiTheme="majorHAnsi" w:cstheme="majorHAnsi"/>
          <w:b/>
          <w:u w:val="single"/>
        </w:rPr>
        <w:t>όχι</w:t>
      </w:r>
      <w:r w:rsidRPr="00BB69FC">
        <w:rPr>
          <w:rFonts w:asciiTheme="majorHAnsi" w:hAnsiTheme="majorHAnsi" w:cstheme="majorHAnsi"/>
          <w:b/>
        </w:rPr>
        <w:t xml:space="preserve"> γενικής φύσεως) που αφορά τη θεματική υπό συζήτηση </w:t>
      </w:r>
      <w:r w:rsidRPr="00BB69FC">
        <w:rPr>
          <w:rFonts w:asciiTheme="majorHAnsi" w:hAnsiTheme="majorHAnsi" w:cstheme="majorHAnsi"/>
          <w:b/>
          <w:u w:val="single"/>
        </w:rPr>
        <w:t>1 ημέρα πριν το μάθημα</w:t>
      </w:r>
      <w:r w:rsidRPr="00BB69FC">
        <w:rPr>
          <w:rFonts w:asciiTheme="majorHAnsi" w:hAnsiTheme="majorHAnsi" w:cstheme="majorHAnsi"/>
          <w:b/>
        </w:rPr>
        <w:t>.</w:t>
      </w:r>
      <w:r w:rsidRPr="00BB69FC">
        <w:rPr>
          <w:rFonts w:asciiTheme="majorHAnsi" w:hAnsiTheme="majorHAnsi" w:cstheme="majorHAnsi"/>
        </w:rPr>
        <w:t xml:space="preserve"> Ο κάθε φοιτητής που εισηγείται την ερώτηση θα καλείται να παρουσιάσει εν συντομία το σκεπτικό του ερωτήματος που θέτει στο μάθημα προς διερεύνηση.</w:t>
      </w:r>
    </w:p>
    <w:p w:rsidR="00D71304" w:rsidRPr="00BB69FC" w:rsidRDefault="00D71304" w:rsidP="00D71304">
      <w:pPr>
        <w:jc w:val="both"/>
        <w:rPr>
          <w:rFonts w:asciiTheme="majorHAnsi" w:hAnsiTheme="majorHAnsi" w:cstheme="majorHAnsi"/>
        </w:rPr>
      </w:pPr>
      <w:r w:rsidRPr="00BB69FC">
        <w:rPr>
          <w:rFonts w:asciiTheme="majorHAnsi" w:hAnsiTheme="majorHAnsi" w:cstheme="majorHAnsi"/>
          <w:i/>
        </w:rPr>
        <w:t>Ενδιάμεση Εργασία.</w:t>
      </w:r>
      <w:r w:rsidRPr="00BB69FC">
        <w:rPr>
          <w:rFonts w:asciiTheme="majorHAnsi" w:hAnsiTheme="majorHAnsi" w:cstheme="majorHAnsi"/>
        </w:rPr>
        <w:t xml:space="preserve"> Οι φοιτητές παραλαμβάνουν την</w:t>
      </w:r>
      <w:r w:rsidRPr="00BB69FC">
        <w:rPr>
          <w:rFonts w:asciiTheme="majorHAnsi" w:hAnsiTheme="majorHAnsi" w:cstheme="majorHAnsi"/>
          <w:b/>
        </w:rPr>
        <w:t xml:space="preserve"> Παρασκευή, 8 Δεκεμβρίου 2017</w:t>
      </w:r>
      <w:r w:rsidRPr="00BB69FC">
        <w:rPr>
          <w:rFonts w:asciiTheme="majorHAnsi" w:hAnsiTheme="majorHAnsi" w:cstheme="majorHAnsi"/>
        </w:rPr>
        <w:t xml:space="preserve"> (μέσω </w:t>
      </w:r>
      <w:r w:rsidRPr="00BB69FC">
        <w:rPr>
          <w:rFonts w:asciiTheme="majorHAnsi" w:hAnsiTheme="majorHAnsi" w:cstheme="majorHAnsi"/>
          <w:lang w:val="en-US"/>
        </w:rPr>
        <w:t>eclass</w:t>
      </w:r>
      <w:r w:rsidRPr="00BB69FC">
        <w:rPr>
          <w:rFonts w:asciiTheme="majorHAnsi" w:hAnsiTheme="majorHAnsi" w:cstheme="majorHAnsi"/>
        </w:rPr>
        <w:t>) δύο θέματα και παραδίδουν εργασία σε ένα θέμα την</w:t>
      </w:r>
      <w:r w:rsidRPr="00BB69FC">
        <w:rPr>
          <w:rFonts w:asciiTheme="majorHAnsi" w:hAnsiTheme="majorHAnsi" w:cstheme="majorHAnsi"/>
          <w:b/>
        </w:rPr>
        <w:t xml:space="preserve"> Παρασκευή,  15 Δεκεμβρίου 2017</w:t>
      </w:r>
      <w:r w:rsidRPr="00BB69FC">
        <w:rPr>
          <w:rFonts w:asciiTheme="majorHAnsi" w:hAnsiTheme="majorHAnsi" w:cstheme="majorHAnsi"/>
        </w:rPr>
        <w:t xml:space="preserve">. Αναλυτικά στοιχεία σχετικά με τη συγγραφή της εργασίας δίνονται από τη διδάσκουσα. Η εργασία παραδίδεται α) σε ηλεκτρονική μορφή μέσω eclass ή στο εμαιλ της διδάσκουσας </w:t>
      </w:r>
      <w:r w:rsidRPr="00BB69FC">
        <w:rPr>
          <w:rFonts w:asciiTheme="majorHAnsi" w:hAnsiTheme="majorHAnsi" w:cstheme="majorHAnsi"/>
          <w:b/>
        </w:rPr>
        <w:t>και</w:t>
      </w:r>
      <w:r w:rsidRPr="00BB69FC">
        <w:rPr>
          <w:rFonts w:asciiTheme="majorHAnsi" w:hAnsiTheme="majorHAnsi" w:cstheme="majorHAnsi"/>
        </w:rPr>
        <w:t xml:space="preserve"> β) εκτυπωμένη στη θυρίδα της διδάσκουσας (Ισόγειο, κτήριο 7</w:t>
      </w:r>
      <w:r w:rsidRPr="00BB69FC">
        <w:rPr>
          <w:rFonts w:asciiTheme="majorHAnsi" w:hAnsiTheme="majorHAnsi" w:cstheme="majorHAnsi"/>
          <w:vertAlign w:val="superscript"/>
        </w:rPr>
        <w:t>ης</w:t>
      </w:r>
      <w:r w:rsidRPr="00BB69FC">
        <w:rPr>
          <w:rFonts w:asciiTheme="majorHAnsi" w:hAnsiTheme="majorHAnsi" w:cstheme="majorHAnsi"/>
        </w:rPr>
        <w:t xml:space="preserve"> Μαρτίου).</w:t>
      </w:r>
    </w:p>
    <w:p w:rsidR="00D71304" w:rsidRPr="00BB69FC" w:rsidRDefault="00D71304" w:rsidP="00D71304">
      <w:pPr>
        <w:jc w:val="both"/>
        <w:rPr>
          <w:rFonts w:asciiTheme="majorHAnsi" w:hAnsiTheme="majorHAnsi" w:cstheme="majorHAnsi"/>
          <w:b/>
          <w:u w:val="single"/>
        </w:rPr>
      </w:pPr>
      <w:r w:rsidRPr="00BB69FC">
        <w:rPr>
          <w:rFonts w:asciiTheme="majorHAnsi" w:hAnsiTheme="majorHAnsi" w:cstheme="majorHAnsi"/>
          <w:b/>
          <w:u w:val="single"/>
        </w:rPr>
        <w:lastRenderedPageBreak/>
        <w:t>ΕΞΕΤΑΣΕΙΣ ΚΑΙ ΒΑΘΜΟΛΟΓΙΑ</w:t>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r w:rsidR="00E96E95" w:rsidRPr="00BB69FC">
        <w:rPr>
          <w:rFonts w:asciiTheme="majorHAnsi" w:hAnsiTheme="majorHAnsi" w:cstheme="majorHAnsi"/>
          <w:b/>
          <w:u w:val="single"/>
        </w:rPr>
        <w:tab/>
      </w:r>
    </w:p>
    <w:p w:rsidR="00D71304" w:rsidRPr="00BB69FC" w:rsidRDefault="00D71304" w:rsidP="00D71304">
      <w:pPr>
        <w:jc w:val="both"/>
        <w:rPr>
          <w:rFonts w:asciiTheme="majorHAnsi" w:hAnsiTheme="majorHAnsi" w:cstheme="majorHAnsi"/>
        </w:rPr>
      </w:pPr>
      <w:r w:rsidRPr="00BB69FC">
        <w:rPr>
          <w:rFonts w:asciiTheme="majorHAnsi" w:hAnsiTheme="majorHAnsi" w:cstheme="majorHAnsi"/>
          <w:i/>
        </w:rPr>
        <w:t>Γραπτή Εξέταση</w:t>
      </w:r>
      <w:r w:rsidRPr="00BB69FC">
        <w:rPr>
          <w:rFonts w:asciiTheme="majorHAnsi" w:hAnsiTheme="majorHAnsi" w:cstheme="majorHAnsi"/>
        </w:rPr>
        <w:t xml:space="preserve">. Στις γραπτές εξετάσεις στο τέλος του εξαμήνου οι φοιτητές επιλέγουν 2 από 3 θέματα τα οποία καλούνται να αναπτύξουν σε χρονικό διάστημα δύο ωρών. Λίστα θεμάτων δίνεται στο τελευταίο μάθημα του εξαμήνου για την προετοιμασία των φοιτητών. </w:t>
      </w:r>
    </w:p>
    <w:p w:rsidR="00E20575" w:rsidRPr="00BB69FC" w:rsidRDefault="00D71304" w:rsidP="00753300">
      <w:pPr>
        <w:jc w:val="both"/>
        <w:rPr>
          <w:rFonts w:asciiTheme="majorHAnsi" w:hAnsiTheme="majorHAnsi" w:cstheme="majorHAnsi"/>
        </w:rPr>
      </w:pPr>
      <w:r w:rsidRPr="00BB69FC">
        <w:rPr>
          <w:rFonts w:asciiTheme="majorHAnsi" w:hAnsiTheme="majorHAnsi" w:cstheme="majorHAnsi"/>
          <w:b/>
        </w:rPr>
        <w:t>Για την τελική αξιολόγηση</w:t>
      </w:r>
      <w:r w:rsidRPr="00BB69FC">
        <w:rPr>
          <w:rFonts w:asciiTheme="majorHAnsi" w:hAnsiTheme="majorHAnsi" w:cstheme="majorHAnsi"/>
        </w:rPr>
        <w:t xml:space="preserve"> των φοιτητών λαμβάνεται υπόψη: α) η συμμετοχή στο μάθημα και η προφορική παρουσίαση (20% του βαθμού), β) η ενδιάμεση εργασία (30%) και γ) οι τελικές εξετάσεις (50%).</w:t>
      </w:r>
    </w:p>
    <w:p w:rsidR="00E20575" w:rsidRPr="00BB69FC" w:rsidRDefault="00E20575" w:rsidP="00753300">
      <w:pPr>
        <w:jc w:val="both"/>
        <w:rPr>
          <w:rFonts w:asciiTheme="majorHAnsi" w:hAnsiTheme="majorHAnsi" w:cstheme="majorHAnsi"/>
          <w:b/>
          <w:u w:val="single"/>
        </w:rPr>
      </w:pPr>
      <w:r w:rsidRPr="00BB69FC">
        <w:rPr>
          <w:rFonts w:asciiTheme="majorHAnsi" w:hAnsiTheme="majorHAnsi" w:cstheme="majorHAnsi"/>
          <w:b/>
          <w:u w:val="single"/>
        </w:rPr>
        <w:t>ΒΙΒΛΙΟΓΡΑΦΙΑ</w:t>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r w:rsidR="00CD1D7D" w:rsidRPr="00BB69FC">
        <w:rPr>
          <w:rFonts w:asciiTheme="majorHAnsi" w:hAnsiTheme="majorHAnsi" w:cstheme="majorHAnsi"/>
          <w:b/>
          <w:u w:val="single"/>
        </w:rPr>
        <w:tab/>
      </w:r>
    </w:p>
    <w:p w:rsidR="00E20575" w:rsidRPr="00BB69FC" w:rsidRDefault="00E20575" w:rsidP="00753300">
      <w:pPr>
        <w:jc w:val="both"/>
        <w:rPr>
          <w:rFonts w:asciiTheme="majorHAnsi" w:hAnsiTheme="majorHAnsi" w:cstheme="majorHAnsi"/>
        </w:rPr>
      </w:pPr>
      <w:r w:rsidRPr="00BB69FC">
        <w:rPr>
          <w:rFonts w:asciiTheme="majorHAnsi" w:hAnsiTheme="majorHAnsi" w:cstheme="majorHAnsi"/>
        </w:rPr>
        <w:t xml:space="preserve">Δείτε στην </w:t>
      </w:r>
      <w:r w:rsidR="0052445D" w:rsidRPr="00BB69FC">
        <w:rPr>
          <w:rFonts w:asciiTheme="majorHAnsi" w:hAnsiTheme="majorHAnsi" w:cstheme="majorHAnsi"/>
        </w:rPr>
        <w:t xml:space="preserve">Περιγραφή του Μαθήματος στο παρόν, και στην </w:t>
      </w:r>
      <w:r w:rsidRPr="00BB69FC">
        <w:rPr>
          <w:rFonts w:asciiTheme="majorHAnsi" w:hAnsiTheme="majorHAnsi" w:cstheme="majorHAnsi"/>
        </w:rPr>
        <w:t>ιστοσελίδα του μαθήματος</w:t>
      </w:r>
      <w:r w:rsidR="0052445D" w:rsidRPr="00BB69FC">
        <w:rPr>
          <w:rFonts w:asciiTheme="majorHAnsi" w:hAnsiTheme="majorHAnsi" w:cstheme="majorHAnsi"/>
        </w:rPr>
        <w:t>/</w:t>
      </w:r>
      <w:r w:rsidR="00CD1D7D" w:rsidRPr="00BB69FC">
        <w:rPr>
          <w:rFonts w:asciiTheme="majorHAnsi" w:hAnsiTheme="majorHAnsi" w:cstheme="majorHAnsi"/>
        </w:rPr>
        <w:t xml:space="preserve">πρόσθετα κείμενα στα Έγγραφα του </w:t>
      </w:r>
      <w:r w:rsidR="00CD1D7D" w:rsidRPr="00BB69FC">
        <w:rPr>
          <w:rFonts w:asciiTheme="majorHAnsi" w:hAnsiTheme="majorHAnsi" w:cstheme="majorHAnsi"/>
          <w:lang w:val="en-GB"/>
        </w:rPr>
        <w:t>eclass</w:t>
      </w:r>
      <w:r w:rsidR="00CD1D7D" w:rsidRPr="00BB69FC">
        <w:rPr>
          <w:rFonts w:asciiTheme="majorHAnsi" w:hAnsiTheme="majorHAnsi" w:cstheme="majorHAnsi"/>
        </w:rPr>
        <w:t>.</w:t>
      </w:r>
    </w:p>
    <w:p w:rsidR="00E20575" w:rsidRPr="00BB69FC" w:rsidRDefault="00E20575" w:rsidP="00753300">
      <w:pPr>
        <w:jc w:val="both"/>
        <w:rPr>
          <w:rFonts w:asciiTheme="majorHAnsi" w:hAnsiTheme="majorHAnsi" w:cstheme="majorHAnsi"/>
          <w:b/>
        </w:rPr>
      </w:pPr>
    </w:p>
    <w:p w:rsidR="00277666" w:rsidRPr="00BB69FC" w:rsidRDefault="00277666" w:rsidP="00753300">
      <w:pPr>
        <w:jc w:val="both"/>
        <w:rPr>
          <w:rFonts w:asciiTheme="majorHAnsi" w:hAnsiTheme="majorHAnsi" w:cstheme="majorHAnsi"/>
          <w:b/>
        </w:rPr>
      </w:pPr>
    </w:p>
    <w:p w:rsidR="00277666" w:rsidRPr="00BB69FC" w:rsidRDefault="00277666" w:rsidP="00753300">
      <w:pPr>
        <w:jc w:val="both"/>
        <w:rPr>
          <w:rFonts w:asciiTheme="majorHAnsi" w:hAnsiTheme="majorHAnsi" w:cstheme="majorHAnsi"/>
          <w:b/>
        </w:rPr>
      </w:pPr>
    </w:p>
    <w:p w:rsidR="00277666" w:rsidRPr="00BB69FC" w:rsidRDefault="00277666" w:rsidP="00753300">
      <w:pPr>
        <w:jc w:val="both"/>
        <w:rPr>
          <w:rFonts w:asciiTheme="majorHAnsi" w:hAnsiTheme="majorHAnsi" w:cstheme="majorHAnsi"/>
          <w:b/>
        </w:rPr>
      </w:pPr>
    </w:p>
    <w:p w:rsidR="00277666" w:rsidRPr="00BB69FC" w:rsidRDefault="00277666" w:rsidP="00753300">
      <w:pPr>
        <w:jc w:val="both"/>
        <w:rPr>
          <w:rFonts w:asciiTheme="majorHAnsi" w:hAnsiTheme="majorHAnsi" w:cstheme="majorHAnsi"/>
          <w:b/>
        </w:rPr>
      </w:pPr>
    </w:p>
    <w:p w:rsidR="00277666" w:rsidRPr="00BB69FC" w:rsidRDefault="00277666" w:rsidP="00753300">
      <w:pPr>
        <w:jc w:val="both"/>
        <w:rPr>
          <w:rFonts w:asciiTheme="majorHAnsi" w:hAnsiTheme="majorHAnsi" w:cstheme="majorHAnsi"/>
          <w:b/>
        </w:rPr>
      </w:pPr>
    </w:p>
    <w:p w:rsidR="00277666" w:rsidRPr="00BB69FC" w:rsidRDefault="00277666" w:rsidP="00753300">
      <w:pPr>
        <w:jc w:val="both"/>
        <w:rPr>
          <w:rFonts w:asciiTheme="majorHAnsi" w:hAnsiTheme="majorHAnsi" w:cstheme="majorHAnsi"/>
          <w:b/>
        </w:rPr>
      </w:pPr>
    </w:p>
    <w:p w:rsidR="00277666" w:rsidRPr="00BB69FC" w:rsidRDefault="00277666" w:rsidP="00753300">
      <w:pPr>
        <w:jc w:val="both"/>
        <w:rPr>
          <w:rFonts w:asciiTheme="majorHAnsi" w:hAnsiTheme="majorHAnsi" w:cstheme="majorHAnsi"/>
          <w:b/>
        </w:rPr>
      </w:pPr>
    </w:p>
    <w:p w:rsidR="00277666" w:rsidRPr="00BB69FC" w:rsidRDefault="00277666" w:rsidP="00753300">
      <w:pPr>
        <w:jc w:val="both"/>
        <w:rPr>
          <w:rFonts w:asciiTheme="majorHAnsi" w:hAnsiTheme="majorHAnsi" w:cstheme="majorHAnsi"/>
          <w:b/>
        </w:rPr>
      </w:pPr>
    </w:p>
    <w:p w:rsidR="00277666" w:rsidRPr="00BB69FC" w:rsidRDefault="00277666" w:rsidP="00753300">
      <w:pPr>
        <w:jc w:val="both"/>
        <w:rPr>
          <w:rFonts w:asciiTheme="majorHAnsi" w:hAnsiTheme="majorHAnsi" w:cstheme="majorHAnsi"/>
          <w:b/>
        </w:rPr>
      </w:pPr>
    </w:p>
    <w:p w:rsidR="00277666" w:rsidRPr="00BB69FC" w:rsidRDefault="00277666" w:rsidP="00753300">
      <w:pPr>
        <w:jc w:val="both"/>
        <w:rPr>
          <w:rFonts w:asciiTheme="majorHAnsi" w:hAnsiTheme="majorHAnsi" w:cstheme="majorHAnsi"/>
          <w:b/>
        </w:rPr>
      </w:pPr>
    </w:p>
    <w:p w:rsidR="00277666" w:rsidRPr="00BB69FC" w:rsidRDefault="00277666" w:rsidP="00753300">
      <w:pPr>
        <w:jc w:val="both"/>
        <w:rPr>
          <w:rFonts w:asciiTheme="majorHAnsi" w:hAnsiTheme="majorHAnsi" w:cstheme="majorHAnsi"/>
          <w:b/>
        </w:rPr>
      </w:pPr>
    </w:p>
    <w:p w:rsidR="0052445D" w:rsidRPr="00BB69FC" w:rsidRDefault="0052445D" w:rsidP="00E96E95">
      <w:pPr>
        <w:jc w:val="center"/>
        <w:rPr>
          <w:rFonts w:asciiTheme="majorHAnsi" w:hAnsiTheme="majorHAnsi" w:cstheme="majorHAnsi"/>
          <w:b/>
        </w:rPr>
      </w:pPr>
    </w:p>
    <w:p w:rsidR="00E20575" w:rsidRPr="00BB69FC" w:rsidRDefault="00E96E95" w:rsidP="00216D9F">
      <w:pPr>
        <w:pageBreakBefore/>
        <w:jc w:val="center"/>
        <w:rPr>
          <w:rFonts w:asciiTheme="majorHAnsi" w:hAnsiTheme="majorHAnsi" w:cstheme="majorHAnsi"/>
          <w:b/>
        </w:rPr>
      </w:pPr>
      <w:r w:rsidRPr="00BB69FC">
        <w:rPr>
          <w:rFonts w:asciiTheme="majorHAnsi" w:hAnsiTheme="majorHAnsi" w:cstheme="majorHAnsi"/>
          <w:b/>
        </w:rPr>
        <w:lastRenderedPageBreak/>
        <w:t>ΜΑΘΗΜΑΤΑ</w:t>
      </w:r>
    </w:p>
    <w:p w:rsidR="00871E71" w:rsidRPr="00BB69FC" w:rsidRDefault="00E20575" w:rsidP="00871E71">
      <w:pPr>
        <w:spacing w:after="0"/>
        <w:jc w:val="both"/>
        <w:rPr>
          <w:rFonts w:asciiTheme="majorHAnsi" w:hAnsiTheme="majorHAnsi" w:cstheme="majorHAnsi"/>
          <w:b/>
          <w:u w:val="single"/>
        </w:rPr>
      </w:pPr>
      <w:r w:rsidRPr="00BB69FC">
        <w:rPr>
          <w:rFonts w:asciiTheme="majorHAnsi" w:hAnsiTheme="majorHAnsi" w:cstheme="majorHAnsi"/>
          <w:b/>
          <w:highlight w:val="lightGray"/>
          <w:u w:val="single"/>
        </w:rPr>
        <w:t>ΜΑΘΗΜΑ 1</w:t>
      </w:r>
      <w:r w:rsidR="00AD4838" w:rsidRPr="00BB69FC">
        <w:rPr>
          <w:rFonts w:asciiTheme="majorHAnsi" w:hAnsiTheme="majorHAnsi" w:cstheme="majorHAnsi"/>
          <w:b/>
          <w:highlight w:val="lightGray"/>
          <w:u w:val="single"/>
          <w:vertAlign w:val="superscript"/>
        </w:rPr>
        <w:t>ο</w:t>
      </w:r>
      <w:r w:rsidR="00AD4838" w:rsidRPr="00BB69FC">
        <w:rPr>
          <w:rFonts w:asciiTheme="majorHAnsi" w:hAnsiTheme="majorHAnsi" w:cstheme="majorHAnsi"/>
          <w:b/>
          <w:highlight w:val="lightGray"/>
          <w:u w:val="single"/>
        </w:rPr>
        <w:t xml:space="preserve"> </w:t>
      </w:r>
      <w:r w:rsidRPr="00BB69FC">
        <w:rPr>
          <w:rFonts w:asciiTheme="majorHAnsi" w:hAnsiTheme="majorHAnsi" w:cstheme="majorHAnsi"/>
          <w:b/>
          <w:highlight w:val="lightGray"/>
          <w:u w:val="single"/>
        </w:rPr>
        <w:t xml:space="preserve"> / 12 Οκτωβρίου 2017</w:t>
      </w:r>
      <w:r w:rsidR="00AD4838" w:rsidRPr="00BB69FC">
        <w:rPr>
          <w:rFonts w:asciiTheme="majorHAnsi" w:hAnsiTheme="majorHAnsi" w:cstheme="majorHAnsi"/>
          <w:b/>
          <w:highlight w:val="lightGray"/>
          <w:u w:val="single"/>
        </w:rPr>
        <w:t xml:space="preserve">  </w:t>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p>
    <w:p w:rsidR="00AD4838" w:rsidRPr="00BB69FC" w:rsidRDefault="00A8428D" w:rsidP="00871E71">
      <w:pPr>
        <w:spacing w:after="0"/>
        <w:jc w:val="both"/>
        <w:rPr>
          <w:rFonts w:asciiTheme="majorHAnsi" w:hAnsiTheme="majorHAnsi" w:cstheme="majorHAnsi"/>
          <w:b/>
        </w:rPr>
      </w:pPr>
      <w:r w:rsidRPr="00BB69FC">
        <w:rPr>
          <w:rFonts w:asciiTheme="majorHAnsi" w:hAnsiTheme="majorHAnsi" w:cstheme="majorHAnsi"/>
        </w:rPr>
        <w:t xml:space="preserve">Εισαγωγή. </w:t>
      </w:r>
      <w:r w:rsidR="0052445D" w:rsidRPr="00BB69FC">
        <w:rPr>
          <w:rFonts w:asciiTheme="majorHAnsi" w:hAnsiTheme="majorHAnsi" w:cstheme="majorHAnsi"/>
        </w:rPr>
        <w:t>Ζητήματα Μεθοδολογίας και Συγγραφή Επιστημονικής Εργασίας.</w:t>
      </w:r>
    </w:p>
    <w:p w:rsidR="00871E71" w:rsidRPr="00BB69FC" w:rsidRDefault="00871E71" w:rsidP="00833260">
      <w:pPr>
        <w:pStyle w:val="ListParagraph"/>
        <w:ind w:left="0"/>
        <w:jc w:val="both"/>
        <w:rPr>
          <w:rFonts w:asciiTheme="majorHAnsi" w:hAnsiTheme="majorHAnsi" w:cstheme="majorHAnsi"/>
          <w:b/>
        </w:rPr>
      </w:pPr>
    </w:p>
    <w:p w:rsidR="00871E71" w:rsidRPr="00BB69FC" w:rsidRDefault="00E20575" w:rsidP="00833260">
      <w:pPr>
        <w:pStyle w:val="ListParagraph"/>
        <w:ind w:left="0"/>
        <w:jc w:val="both"/>
        <w:rPr>
          <w:rFonts w:asciiTheme="majorHAnsi" w:hAnsiTheme="majorHAnsi" w:cstheme="majorHAnsi"/>
          <w:b/>
          <w:highlight w:val="lightGray"/>
          <w:u w:val="single"/>
        </w:rPr>
      </w:pPr>
      <w:r w:rsidRPr="00BB69FC">
        <w:rPr>
          <w:rFonts w:asciiTheme="majorHAnsi" w:hAnsiTheme="majorHAnsi" w:cstheme="majorHAnsi"/>
          <w:b/>
          <w:highlight w:val="lightGray"/>
          <w:u w:val="single"/>
        </w:rPr>
        <w:t>ΜΑΘΗΜΑ 2</w:t>
      </w:r>
      <w:r w:rsidR="00AD4838" w:rsidRPr="00BB69FC">
        <w:rPr>
          <w:rFonts w:asciiTheme="majorHAnsi" w:hAnsiTheme="majorHAnsi" w:cstheme="majorHAnsi"/>
          <w:b/>
          <w:highlight w:val="lightGray"/>
          <w:u w:val="single"/>
        </w:rPr>
        <w:t xml:space="preserve">ο </w:t>
      </w:r>
      <w:r w:rsidRPr="00BB69FC">
        <w:rPr>
          <w:rFonts w:asciiTheme="majorHAnsi" w:hAnsiTheme="majorHAnsi" w:cstheme="majorHAnsi"/>
          <w:b/>
          <w:highlight w:val="lightGray"/>
          <w:u w:val="single"/>
        </w:rPr>
        <w:t>/ 13 Οκτωβρίου 2017</w:t>
      </w:r>
      <w:r w:rsidR="00AD4838" w:rsidRPr="00BB69FC">
        <w:rPr>
          <w:rFonts w:asciiTheme="majorHAnsi" w:hAnsiTheme="majorHAnsi" w:cstheme="majorHAnsi"/>
          <w:b/>
          <w:highlight w:val="lightGray"/>
          <w:u w:val="single"/>
        </w:rPr>
        <w:t xml:space="preserve">  </w:t>
      </w:r>
      <w:r w:rsidR="00392E5E" w:rsidRPr="00BB69FC">
        <w:rPr>
          <w:rFonts w:asciiTheme="majorHAnsi" w:hAnsiTheme="majorHAnsi" w:cstheme="majorHAnsi"/>
          <w:b/>
          <w:highlight w:val="lightGray"/>
          <w:u w:val="single"/>
        </w:rPr>
        <w:tab/>
      </w:r>
      <w:r w:rsidR="00392E5E" w:rsidRPr="00BB69FC">
        <w:rPr>
          <w:rFonts w:asciiTheme="majorHAnsi" w:hAnsiTheme="majorHAnsi" w:cstheme="majorHAnsi"/>
          <w:b/>
          <w:highlight w:val="lightGray"/>
          <w:u w:val="single"/>
        </w:rPr>
        <w:tab/>
      </w:r>
      <w:r w:rsidR="00392E5E" w:rsidRPr="00BB69FC">
        <w:rPr>
          <w:rFonts w:asciiTheme="majorHAnsi" w:hAnsiTheme="majorHAnsi" w:cstheme="majorHAnsi"/>
          <w:b/>
          <w:highlight w:val="lightGray"/>
          <w:u w:val="single"/>
        </w:rPr>
        <w:tab/>
      </w:r>
      <w:r w:rsidR="00392E5E" w:rsidRPr="00BB69FC">
        <w:rPr>
          <w:rFonts w:asciiTheme="majorHAnsi" w:hAnsiTheme="majorHAnsi" w:cstheme="majorHAnsi"/>
          <w:b/>
          <w:highlight w:val="lightGray"/>
          <w:u w:val="single"/>
        </w:rPr>
        <w:tab/>
      </w:r>
      <w:r w:rsidR="00392E5E" w:rsidRPr="00BB69FC">
        <w:rPr>
          <w:rFonts w:asciiTheme="majorHAnsi" w:hAnsiTheme="majorHAnsi" w:cstheme="majorHAnsi"/>
          <w:b/>
          <w:highlight w:val="lightGray"/>
          <w:u w:val="single"/>
        </w:rPr>
        <w:tab/>
      </w:r>
      <w:r w:rsidR="00392E5E" w:rsidRPr="00BB69FC">
        <w:rPr>
          <w:rFonts w:asciiTheme="majorHAnsi" w:hAnsiTheme="majorHAnsi" w:cstheme="majorHAnsi"/>
          <w:b/>
          <w:highlight w:val="lightGray"/>
          <w:u w:val="single"/>
        </w:rPr>
        <w:tab/>
      </w:r>
    </w:p>
    <w:p w:rsidR="007A15DE" w:rsidRPr="00BB69FC" w:rsidRDefault="00871E71" w:rsidP="00833260">
      <w:pPr>
        <w:pStyle w:val="ListParagraph"/>
        <w:ind w:left="0"/>
        <w:jc w:val="both"/>
        <w:rPr>
          <w:rFonts w:asciiTheme="majorHAnsi" w:hAnsiTheme="majorHAnsi" w:cstheme="majorHAnsi"/>
        </w:rPr>
      </w:pPr>
      <w:r w:rsidRPr="00BB69FC">
        <w:rPr>
          <w:rFonts w:asciiTheme="majorHAnsi" w:hAnsiTheme="majorHAnsi" w:cstheme="majorHAnsi"/>
          <w:b/>
        </w:rPr>
        <w:t xml:space="preserve">Θεματική: </w:t>
      </w:r>
      <w:r w:rsidR="00E20575" w:rsidRPr="00BB69FC">
        <w:rPr>
          <w:rFonts w:asciiTheme="majorHAnsi" w:hAnsiTheme="majorHAnsi" w:cstheme="majorHAnsi"/>
        </w:rPr>
        <w:t>Εννοιολογικές Αποσαφηνίσεις.</w:t>
      </w:r>
      <w:r w:rsidR="007A15DE" w:rsidRPr="00BB69FC">
        <w:rPr>
          <w:rFonts w:asciiTheme="majorHAnsi" w:hAnsiTheme="majorHAnsi" w:cstheme="majorHAnsi"/>
        </w:rPr>
        <w:t xml:space="preserve"> Τι είναι</w:t>
      </w:r>
      <w:r w:rsidR="00E20575" w:rsidRPr="00BB69FC">
        <w:rPr>
          <w:rFonts w:asciiTheme="majorHAnsi" w:hAnsiTheme="majorHAnsi" w:cstheme="majorHAnsi"/>
        </w:rPr>
        <w:t xml:space="preserve"> </w:t>
      </w:r>
      <w:r w:rsidR="007A15DE" w:rsidRPr="00BB69FC">
        <w:rPr>
          <w:rFonts w:asciiTheme="majorHAnsi" w:hAnsiTheme="majorHAnsi" w:cstheme="majorHAnsi"/>
        </w:rPr>
        <w:t>Διακυβέρνηση, Επίπεδα και Φορείς Διακυβέρνησης.</w:t>
      </w:r>
    </w:p>
    <w:p w:rsidR="00E20575" w:rsidRPr="00BB69FC" w:rsidRDefault="00556AE4" w:rsidP="00833260">
      <w:pPr>
        <w:pStyle w:val="ListParagraph"/>
        <w:ind w:left="0"/>
        <w:jc w:val="both"/>
        <w:rPr>
          <w:rFonts w:asciiTheme="majorHAnsi" w:hAnsiTheme="majorHAnsi" w:cstheme="majorHAnsi"/>
          <w:b/>
        </w:rPr>
      </w:pPr>
      <w:r w:rsidRPr="00BB69FC">
        <w:rPr>
          <w:rFonts w:asciiTheme="majorHAnsi" w:hAnsiTheme="majorHAnsi" w:cstheme="majorHAnsi"/>
        </w:rPr>
        <w:t xml:space="preserve"> </w:t>
      </w:r>
    </w:p>
    <w:p w:rsidR="00871E71" w:rsidRPr="00BB69FC" w:rsidRDefault="00871E71" w:rsidP="00833260">
      <w:pPr>
        <w:pStyle w:val="ListParagraph"/>
        <w:ind w:left="0"/>
        <w:jc w:val="both"/>
        <w:rPr>
          <w:rFonts w:asciiTheme="majorHAnsi" w:hAnsiTheme="majorHAnsi" w:cstheme="majorHAnsi"/>
          <w:b/>
        </w:rPr>
      </w:pPr>
    </w:p>
    <w:p w:rsidR="00871E71" w:rsidRPr="00BB69FC" w:rsidRDefault="00E20575" w:rsidP="00833260">
      <w:pPr>
        <w:pStyle w:val="ListParagraph"/>
        <w:ind w:left="0"/>
        <w:jc w:val="both"/>
        <w:rPr>
          <w:rFonts w:asciiTheme="majorHAnsi" w:hAnsiTheme="majorHAnsi" w:cstheme="majorHAnsi"/>
          <w:b/>
          <w:u w:val="single"/>
        </w:rPr>
      </w:pPr>
      <w:r w:rsidRPr="00BB69FC">
        <w:rPr>
          <w:rFonts w:asciiTheme="majorHAnsi" w:hAnsiTheme="majorHAnsi" w:cstheme="majorHAnsi"/>
          <w:b/>
          <w:highlight w:val="lightGray"/>
          <w:u w:val="single"/>
        </w:rPr>
        <w:t xml:space="preserve">ΜΑΘΗΜΑ </w:t>
      </w:r>
      <w:r w:rsidR="00184FC5" w:rsidRPr="00BB69FC">
        <w:rPr>
          <w:rFonts w:asciiTheme="majorHAnsi" w:hAnsiTheme="majorHAnsi" w:cstheme="majorHAnsi"/>
          <w:b/>
          <w:highlight w:val="lightGray"/>
          <w:u w:val="single"/>
        </w:rPr>
        <w:t>3</w:t>
      </w:r>
      <w:r w:rsidR="00AD4838" w:rsidRPr="00BB69FC">
        <w:rPr>
          <w:rFonts w:asciiTheme="majorHAnsi" w:hAnsiTheme="majorHAnsi" w:cstheme="majorHAnsi"/>
          <w:b/>
          <w:highlight w:val="lightGray"/>
          <w:u w:val="single"/>
          <w:vertAlign w:val="superscript"/>
        </w:rPr>
        <w:t>ο</w:t>
      </w:r>
      <w:r w:rsidR="00AD4838" w:rsidRPr="00BB69FC">
        <w:rPr>
          <w:rFonts w:asciiTheme="majorHAnsi" w:hAnsiTheme="majorHAnsi" w:cstheme="majorHAnsi"/>
          <w:b/>
          <w:highlight w:val="lightGray"/>
          <w:u w:val="single"/>
        </w:rPr>
        <w:t xml:space="preserve"> </w:t>
      </w:r>
      <w:r w:rsidR="00184FC5" w:rsidRPr="00BB69FC">
        <w:rPr>
          <w:rFonts w:asciiTheme="majorHAnsi" w:hAnsiTheme="majorHAnsi" w:cstheme="majorHAnsi"/>
          <w:b/>
          <w:highlight w:val="lightGray"/>
          <w:u w:val="single"/>
        </w:rPr>
        <w:t xml:space="preserve">/ </w:t>
      </w:r>
      <w:r w:rsidR="00F420E0" w:rsidRPr="00BB69FC">
        <w:rPr>
          <w:rFonts w:asciiTheme="majorHAnsi" w:hAnsiTheme="majorHAnsi" w:cstheme="majorHAnsi"/>
          <w:b/>
          <w:highlight w:val="lightGray"/>
          <w:u w:val="single"/>
        </w:rPr>
        <w:t>19 Οκτωβρίου 2017</w:t>
      </w:r>
      <w:r w:rsidR="00AD4838" w:rsidRPr="00BB69FC">
        <w:rPr>
          <w:rFonts w:asciiTheme="majorHAnsi" w:hAnsiTheme="majorHAnsi" w:cstheme="majorHAnsi"/>
          <w:b/>
          <w:highlight w:val="lightGray"/>
          <w:u w:val="single"/>
        </w:rPr>
        <w:t xml:space="preserve"> </w:t>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AD4838" w:rsidRPr="00BB69FC">
        <w:rPr>
          <w:rFonts w:asciiTheme="majorHAnsi" w:hAnsiTheme="majorHAnsi" w:cstheme="majorHAnsi"/>
          <w:b/>
          <w:u w:val="single"/>
        </w:rPr>
        <w:t xml:space="preserve">  </w:t>
      </w:r>
    </w:p>
    <w:p w:rsidR="00F420E0" w:rsidRPr="00BB69FC" w:rsidRDefault="00871E71" w:rsidP="00833260">
      <w:pPr>
        <w:pStyle w:val="ListParagraph"/>
        <w:ind w:left="0"/>
        <w:jc w:val="both"/>
        <w:rPr>
          <w:rFonts w:asciiTheme="majorHAnsi" w:hAnsiTheme="majorHAnsi" w:cstheme="majorHAnsi"/>
          <w:b/>
        </w:rPr>
      </w:pPr>
      <w:r w:rsidRPr="00BB69FC">
        <w:rPr>
          <w:rFonts w:asciiTheme="majorHAnsi" w:hAnsiTheme="majorHAnsi" w:cstheme="majorHAnsi"/>
          <w:b/>
        </w:rPr>
        <w:t xml:space="preserve">Θεματική: </w:t>
      </w:r>
      <w:r w:rsidR="00F420E0" w:rsidRPr="00BB69FC">
        <w:rPr>
          <w:rFonts w:asciiTheme="majorHAnsi" w:hAnsiTheme="majorHAnsi" w:cstheme="majorHAnsi"/>
          <w:b/>
        </w:rPr>
        <w:t xml:space="preserve">Πολιτικές της ΕΕ προς τη Μεσόγειο. Διαπεριφερειακές Σχέσεις. </w:t>
      </w:r>
    </w:p>
    <w:p w:rsidR="00F420E0" w:rsidRPr="00BB69FC" w:rsidRDefault="0052445D" w:rsidP="00833260">
      <w:pPr>
        <w:pStyle w:val="ListParagraph"/>
        <w:ind w:left="0"/>
        <w:jc w:val="both"/>
        <w:rPr>
          <w:rFonts w:asciiTheme="majorHAnsi" w:hAnsiTheme="majorHAnsi" w:cstheme="majorHAnsi"/>
        </w:rPr>
      </w:pPr>
      <w:r w:rsidRPr="00BB69FC">
        <w:rPr>
          <w:rFonts w:asciiTheme="majorHAnsi" w:hAnsiTheme="majorHAnsi" w:cstheme="majorHAnsi"/>
        </w:rPr>
        <w:t>Γιατί η ΕΕ χρησιμοποιεί την περιφερειακή διάσταση στις εξωτερικές της σχέσεις και ιδιαίτερα στις σχέσεις με τους γείτονές της; Αποτελεί η Μεσόγειος διεθνή περιοχή (</w:t>
      </w:r>
      <w:r w:rsidRPr="00BB69FC">
        <w:rPr>
          <w:rFonts w:asciiTheme="majorHAnsi" w:hAnsiTheme="majorHAnsi" w:cstheme="majorHAnsi"/>
          <w:lang w:val="en-US"/>
        </w:rPr>
        <w:t>region</w:t>
      </w:r>
      <w:r w:rsidRPr="00BB69FC">
        <w:rPr>
          <w:rFonts w:asciiTheme="majorHAnsi" w:hAnsiTheme="majorHAnsi" w:cstheme="majorHAnsi"/>
        </w:rPr>
        <w:t xml:space="preserve">); </w:t>
      </w:r>
    </w:p>
    <w:p w:rsidR="0052445D" w:rsidRPr="00BB69FC" w:rsidRDefault="0052445D" w:rsidP="00833260">
      <w:pPr>
        <w:pStyle w:val="ListParagraph"/>
        <w:ind w:left="0"/>
        <w:jc w:val="both"/>
        <w:rPr>
          <w:rFonts w:asciiTheme="majorHAnsi" w:hAnsiTheme="majorHAnsi" w:cstheme="majorHAnsi"/>
        </w:rPr>
      </w:pPr>
    </w:p>
    <w:p w:rsidR="004D2AE9" w:rsidRPr="00BB69FC" w:rsidRDefault="004D2AE9" w:rsidP="00833260">
      <w:pPr>
        <w:pStyle w:val="ListParagraph"/>
        <w:ind w:left="0"/>
        <w:jc w:val="both"/>
        <w:rPr>
          <w:rFonts w:asciiTheme="majorHAnsi" w:hAnsiTheme="majorHAnsi" w:cstheme="majorHAnsi"/>
          <w:b/>
          <w:i/>
        </w:rPr>
      </w:pPr>
      <w:r w:rsidRPr="00BB69FC">
        <w:rPr>
          <w:rFonts w:asciiTheme="majorHAnsi" w:hAnsiTheme="majorHAnsi" w:cstheme="majorHAnsi"/>
          <w:b/>
          <w:i/>
        </w:rPr>
        <w:t>Βασική Βιβλιογραφία:</w:t>
      </w:r>
    </w:p>
    <w:p w:rsidR="004D2AE9" w:rsidRPr="00BB69FC" w:rsidRDefault="00151824" w:rsidP="00392E5E">
      <w:pPr>
        <w:jc w:val="both"/>
        <w:rPr>
          <w:rFonts w:asciiTheme="majorHAnsi" w:hAnsiTheme="majorHAnsi" w:cstheme="majorHAnsi"/>
        </w:rPr>
      </w:pPr>
      <w:bookmarkStart w:id="0" w:name="_Hlk496703266"/>
      <w:r w:rsidRPr="00BB69FC">
        <w:rPr>
          <w:rFonts w:asciiTheme="majorHAnsi" w:hAnsiTheme="majorHAnsi" w:cstheme="majorHAnsi"/>
        </w:rPr>
        <w:t>Αραμπατζής Ευάγγελος</w:t>
      </w:r>
      <w:r w:rsidR="004D2AE9" w:rsidRPr="00BB69FC">
        <w:rPr>
          <w:rFonts w:asciiTheme="majorHAnsi" w:hAnsiTheme="majorHAnsi" w:cstheme="majorHAnsi"/>
        </w:rPr>
        <w:t>,</w:t>
      </w:r>
      <w:r w:rsidR="00952DC4" w:rsidRPr="00BB69FC">
        <w:rPr>
          <w:rFonts w:asciiTheme="majorHAnsi" w:hAnsiTheme="majorHAnsi" w:cstheme="majorHAnsi"/>
        </w:rPr>
        <w:t xml:space="preserve"> </w:t>
      </w:r>
      <w:r w:rsidR="004D2AE9" w:rsidRPr="00BB69FC">
        <w:rPr>
          <w:rFonts w:asciiTheme="majorHAnsi" w:hAnsiTheme="majorHAnsi" w:cstheme="majorHAnsi"/>
          <w:i/>
        </w:rPr>
        <w:t>Ευρωμεσογειακές οικονομικές σχέσεις,</w:t>
      </w:r>
      <w:r w:rsidR="007A15DE" w:rsidRPr="00BB69FC">
        <w:rPr>
          <w:rFonts w:asciiTheme="majorHAnsi" w:hAnsiTheme="majorHAnsi" w:cstheme="majorHAnsi"/>
          <w:i/>
        </w:rPr>
        <w:t xml:space="preserve"> </w:t>
      </w:r>
      <w:r w:rsidR="00ED3D8B" w:rsidRPr="00BB69FC">
        <w:rPr>
          <w:rFonts w:asciiTheme="majorHAnsi" w:hAnsiTheme="majorHAnsi" w:cstheme="majorHAnsi"/>
        </w:rPr>
        <w:t xml:space="preserve">Αθήνα: </w:t>
      </w:r>
      <w:r w:rsidR="004D2AE9" w:rsidRPr="00BB69FC">
        <w:rPr>
          <w:rFonts w:asciiTheme="majorHAnsi" w:hAnsiTheme="majorHAnsi" w:cstheme="majorHAnsi"/>
        </w:rPr>
        <w:t>Κριτική, 2003.</w:t>
      </w:r>
    </w:p>
    <w:bookmarkEnd w:id="0"/>
    <w:p w:rsidR="0052445D" w:rsidRPr="00BB69FC" w:rsidRDefault="0052445D" w:rsidP="00392E5E">
      <w:pPr>
        <w:jc w:val="both"/>
        <w:rPr>
          <w:rFonts w:asciiTheme="majorHAnsi" w:hAnsiTheme="majorHAnsi" w:cstheme="majorHAnsi"/>
        </w:rPr>
      </w:pPr>
      <w:r w:rsidRPr="00BB69FC">
        <w:rPr>
          <w:rFonts w:asciiTheme="majorHAnsi" w:hAnsiTheme="majorHAnsi" w:cstheme="majorHAnsi"/>
        </w:rPr>
        <w:t>Ξενάκης Δ., ‘Οι Ευρω-Μεσογειακές Σχέσεις: 1995-2005’, Αγορά Χωρίς Σύνορα, τόμος 11 (2), 2005, σελ. 214- 238</w:t>
      </w:r>
    </w:p>
    <w:p w:rsidR="004D2AE9" w:rsidRPr="00BB69FC" w:rsidRDefault="004D2AE9" w:rsidP="00392E5E">
      <w:pPr>
        <w:jc w:val="both"/>
        <w:rPr>
          <w:rFonts w:asciiTheme="majorHAnsi" w:hAnsiTheme="majorHAnsi" w:cstheme="majorHAnsi"/>
        </w:rPr>
      </w:pPr>
      <w:r w:rsidRPr="00BB69FC">
        <w:rPr>
          <w:rFonts w:asciiTheme="majorHAnsi" w:hAnsiTheme="majorHAnsi" w:cstheme="majorHAnsi"/>
        </w:rPr>
        <w:t>Τσαρδανίδης Χαράλαμπος</w:t>
      </w:r>
      <w:r w:rsidR="00151824" w:rsidRPr="00BB69FC">
        <w:rPr>
          <w:rFonts w:asciiTheme="majorHAnsi" w:hAnsiTheme="majorHAnsi" w:cstheme="majorHAnsi"/>
          <w:i/>
        </w:rPr>
        <w:t>,</w:t>
      </w:r>
      <w:r w:rsidRPr="00BB69FC">
        <w:rPr>
          <w:rFonts w:asciiTheme="majorHAnsi" w:hAnsiTheme="majorHAnsi" w:cstheme="majorHAnsi"/>
          <w:i/>
        </w:rPr>
        <w:t xml:space="preserve"> Η “Ανανεωμένη” μεσογειακή πολιτική της Ευρωπαϊκής Κοινότητας και η Ελλάδα</w:t>
      </w:r>
      <w:r w:rsidRPr="00BB69FC">
        <w:rPr>
          <w:rFonts w:asciiTheme="majorHAnsi" w:hAnsiTheme="majorHAnsi" w:cstheme="majorHAnsi"/>
          <w:b/>
          <w:i/>
        </w:rPr>
        <w:t>.</w:t>
      </w:r>
      <w:r w:rsidRPr="00BB69FC">
        <w:rPr>
          <w:rFonts w:asciiTheme="majorHAnsi" w:hAnsiTheme="majorHAnsi" w:cstheme="majorHAnsi"/>
          <w:b/>
        </w:rPr>
        <w:t xml:space="preserve"> </w:t>
      </w:r>
      <w:r w:rsidR="00ED3D8B" w:rsidRPr="00BB69FC">
        <w:rPr>
          <w:rFonts w:asciiTheme="majorHAnsi" w:hAnsiTheme="majorHAnsi" w:cstheme="majorHAnsi"/>
        </w:rPr>
        <w:t xml:space="preserve">Αθήνα : </w:t>
      </w:r>
      <w:r w:rsidRPr="00BB69FC">
        <w:rPr>
          <w:rFonts w:asciiTheme="majorHAnsi" w:hAnsiTheme="majorHAnsi" w:cstheme="majorHAnsi"/>
        </w:rPr>
        <w:t>Παπαζήση/ Ελληνικό Κέντρο Ευρωπαϊκ</w:t>
      </w:r>
      <w:r w:rsidR="00ED3D8B" w:rsidRPr="00BB69FC">
        <w:rPr>
          <w:rFonts w:asciiTheme="majorHAnsi" w:hAnsiTheme="majorHAnsi" w:cstheme="majorHAnsi"/>
        </w:rPr>
        <w:t>ών Μελετών,</w:t>
      </w:r>
      <w:r w:rsidRPr="00BB69FC">
        <w:rPr>
          <w:rFonts w:asciiTheme="majorHAnsi" w:hAnsiTheme="majorHAnsi" w:cstheme="majorHAnsi"/>
        </w:rPr>
        <w:t xml:space="preserve"> 1992.</w:t>
      </w:r>
    </w:p>
    <w:p w:rsidR="004D2AE9" w:rsidRPr="00BB69FC" w:rsidRDefault="00952DC4" w:rsidP="00392E5E">
      <w:pPr>
        <w:jc w:val="both"/>
        <w:rPr>
          <w:rFonts w:asciiTheme="majorHAnsi" w:hAnsiTheme="majorHAnsi" w:cstheme="majorHAnsi"/>
        </w:rPr>
      </w:pPr>
      <w:r w:rsidRPr="00BB69FC">
        <w:rPr>
          <w:rFonts w:asciiTheme="majorHAnsi" w:hAnsiTheme="majorHAnsi" w:cstheme="majorHAnsi"/>
          <w:lang w:val="en-US"/>
        </w:rPr>
        <w:t>Fabbrini</w:t>
      </w:r>
      <w:r w:rsidRPr="00BB69FC">
        <w:rPr>
          <w:rFonts w:asciiTheme="majorHAnsi" w:hAnsiTheme="majorHAnsi" w:cstheme="majorHAnsi"/>
        </w:rPr>
        <w:t xml:space="preserve"> </w:t>
      </w:r>
      <w:r w:rsidRPr="00BB69FC">
        <w:rPr>
          <w:rFonts w:asciiTheme="majorHAnsi" w:hAnsiTheme="majorHAnsi" w:cstheme="majorHAnsi"/>
          <w:lang w:val="en-US"/>
        </w:rPr>
        <w:t>Sergio</w:t>
      </w:r>
      <w:r w:rsidRPr="00BB69FC">
        <w:rPr>
          <w:rFonts w:asciiTheme="majorHAnsi" w:hAnsiTheme="majorHAnsi" w:cstheme="majorHAnsi"/>
        </w:rPr>
        <w:t xml:space="preserve">, «Ευρωπαϊκή περιφερειοποίηση στη συγκριτική ανάλυση προοπτικών: Χαρακτηριστικά και όρια της προσέγγισης του νεομεσαιωνισμού στη διεθνή τάξη πραγμάτων» στο Αντώνης Κόντης- Τσαρδανίδης Τσαρδανίδης (επιμ.), </w:t>
      </w:r>
      <w:r w:rsidRPr="00BB69FC">
        <w:rPr>
          <w:rFonts w:asciiTheme="majorHAnsi" w:hAnsiTheme="majorHAnsi" w:cstheme="majorHAnsi"/>
          <w:i/>
        </w:rPr>
        <w:t>Διεθνής Πολιτική Οικονομία,</w:t>
      </w:r>
      <w:r w:rsidR="00ED3D8B" w:rsidRPr="00BB69FC">
        <w:rPr>
          <w:rFonts w:asciiTheme="majorHAnsi" w:hAnsiTheme="majorHAnsi" w:cstheme="majorHAnsi"/>
        </w:rPr>
        <w:t xml:space="preserve"> Αθήνα: </w:t>
      </w:r>
      <w:r w:rsidRPr="00BB69FC">
        <w:rPr>
          <w:rFonts w:asciiTheme="majorHAnsi" w:hAnsiTheme="majorHAnsi" w:cstheme="majorHAnsi"/>
        </w:rPr>
        <w:t>Παπαζήση/Ινστιτούτο Διεθνών Οικονομικών Σχέσεων, 2012, Δεύτερη ‘Εκδοση.</w:t>
      </w:r>
    </w:p>
    <w:p w:rsidR="007A15DE" w:rsidRPr="00BB69FC" w:rsidRDefault="00392E5E" w:rsidP="00392E5E">
      <w:pPr>
        <w:jc w:val="center"/>
        <w:rPr>
          <w:rFonts w:asciiTheme="majorHAnsi" w:hAnsiTheme="majorHAnsi" w:cstheme="majorHAnsi"/>
        </w:rPr>
      </w:pPr>
      <w:r w:rsidRPr="00BB69FC">
        <w:rPr>
          <w:rFonts w:asciiTheme="majorHAnsi" w:hAnsiTheme="majorHAnsi" w:cstheme="majorHAnsi"/>
        </w:rPr>
        <w:t>***</w:t>
      </w:r>
    </w:p>
    <w:p w:rsidR="004D2AE9" w:rsidRPr="00BB69FC" w:rsidRDefault="004D2AE9" w:rsidP="004D2AE9">
      <w:pPr>
        <w:rPr>
          <w:rFonts w:asciiTheme="majorHAnsi" w:hAnsiTheme="majorHAnsi" w:cstheme="majorHAnsi"/>
          <w:b/>
          <w:i/>
        </w:rPr>
      </w:pPr>
      <w:r w:rsidRPr="00BB69FC">
        <w:rPr>
          <w:rFonts w:asciiTheme="majorHAnsi" w:hAnsiTheme="majorHAnsi" w:cstheme="majorHAnsi"/>
          <w:b/>
          <w:i/>
        </w:rPr>
        <w:t>Πρόσθετη Βιβλιογραφία:</w:t>
      </w:r>
    </w:p>
    <w:p w:rsidR="004D2AE9" w:rsidRPr="00BB69FC" w:rsidRDefault="004D2AE9" w:rsidP="00151824">
      <w:pPr>
        <w:jc w:val="both"/>
        <w:rPr>
          <w:rFonts w:asciiTheme="majorHAnsi" w:hAnsiTheme="majorHAnsi" w:cstheme="majorHAnsi"/>
        </w:rPr>
      </w:pPr>
      <w:r w:rsidRPr="00BB69FC">
        <w:rPr>
          <w:rFonts w:asciiTheme="majorHAnsi" w:hAnsiTheme="majorHAnsi" w:cstheme="majorHAnsi"/>
        </w:rPr>
        <w:t xml:space="preserve">Αραμπατζής Ευάγγελος – ΄Αγγελος Κότιος- Γ. Παπαστάμκος, </w:t>
      </w:r>
      <w:r w:rsidRPr="00BB69FC">
        <w:rPr>
          <w:rFonts w:asciiTheme="majorHAnsi" w:hAnsiTheme="majorHAnsi" w:cstheme="majorHAnsi"/>
          <w:i/>
        </w:rPr>
        <w:t xml:space="preserve">Η μεσογειακή πολιτική της ΕΟΚ, </w:t>
      </w:r>
      <w:r w:rsidRPr="00BB69FC">
        <w:rPr>
          <w:rFonts w:asciiTheme="majorHAnsi" w:hAnsiTheme="majorHAnsi" w:cstheme="majorHAnsi"/>
        </w:rPr>
        <w:t>Θεσσαλονίκη: Εκδοτικός Οίκος Αφοι Κυριακίδη, 1983.</w:t>
      </w:r>
    </w:p>
    <w:p w:rsidR="004D2AE9" w:rsidRPr="00BB69FC" w:rsidRDefault="004D2AE9" w:rsidP="00151824">
      <w:pPr>
        <w:jc w:val="both"/>
        <w:rPr>
          <w:rFonts w:asciiTheme="majorHAnsi" w:hAnsiTheme="majorHAnsi" w:cstheme="majorHAnsi"/>
          <w:lang w:val="it-IT"/>
        </w:rPr>
      </w:pPr>
      <w:r w:rsidRPr="00BB69FC">
        <w:rPr>
          <w:rFonts w:asciiTheme="majorHAnsi" w:hAnsiTheme="majorHAnsi" w:cstheme="majorHAnsi"/>
          <w:lang w:val="it-IT"/>
        </w:rPr>
        <w:t xml:space="preserve">Bicchi Federica, </w:t>
      </w:r>
      <w:r w:rsidRPr="00BB69FC">
        <w:rPr>
          <w:rFonts w:asciiTheme="majorHAnsi" w:hAnsiTheme="majorHAnsi" w:cstheme="majorHAnsi"/>
          <w:i/>
          <w:lang w:val="it-IT"/>
        </w:rPr>
        <w:t xml:space="preserve">European Foreign Policy Making toward the Mediterranean, </w:t>
      </w:r>
      <w:r w:rsidRPr="00BB69FC">
        <w:rPr>
          <w:rFonts w:asciiTheme="majorHAnsi" w:hAnsiTheme="majorHAnsi" w:cstheme="majorHAnsi"/>
          <w:lang w:val="it-IT"/>
        </w:rPr>
        <w:t>Basingstoke: Palgrave,</w:t>
      </w:r>
      <w:r w:rsidR="00151824" w:rsidRPr="00BB69FC">
        <w:rPr>
          <w:rFonts w:asciiTheme="majorHAnsi" w:hAnsiTheme="majorHAnsi" w:cstheme="majorHAnsi"/>
          <w:lang w:val="en-GB"/>
        </w:rPr>
        <w:t xml:space="preserve"> </w:t>
      </w:r>
      <w:r w:rsidRPr="00BB69FC">
        <w:rPr>
          <w:rFonts w:asciiTheme="majorHAnsi" w:hAnsiTheme="majorHAnsi" w:cstheme="majorHAnsi"/>
          <w:lang w:val="it-IT"/>
        </w:rPr>
        <w:t>2007.</w:t>
      </w:r>
    </w:p>
    <w:p w:rsidR="004D2AE9" w:rsidRPr="00BB69FC" w:rsidRDefault="004D2AE9" w:rsidP="00151824">
      <w:pPr>
        <w:jc w:val="both"/>
        <w:rPr>
          <w:rFonts w:asciiTheme="majorHAnsi" w:hAnsiTheme="majorHAnsi" w:cstheme="majorHAnsi"/>
        </w:rPr>
      </w:pPr>
      <w:r w:rsidRPr="00BB69FC">
        <w:rPr>
          <w:rFonts w:asciiTheme="majorHAnsi" w:hAnsiTheme="majorHAnsi" w:cstheme="majorHAnsi"/>
        </w:rPr>
        <w:t xml:space="preserve">Ξενάκης Δημήτρης, «Ο ευρω-μεσογειακός χώρος: πολυπλοκότητα, συνεργασία και προοπτική, </w:t>
      </w:r>
      <w:r w:rsidRPr="00BB69FC">
        <w:rPr>
          <w:rFonts w:asciiTheme="majorHAnsi" w:hAnsiTheme="majorHAnsi" w:cstheme="majorHAnsi"/>
          <w:i/>
        </w:rPr>
        <w:t>Αγορά χωρίς Σύνορα,</w:t>
      </w:r>
      <w:r w:rsidRPr="00BB69FC">
        <w:rPr>
          <w:rFonts w:asciiTheme="majorHAnsi" w:hAnsiTheme="majorHAnsi" w:cstheme="majorHAnsi"/>
        </w:rPr>
        <w:t xml:space="preserve"> </w:t>
      </w:r>
      <w:r w:rsidRPr="00BB69FC">
        <w:rPr>
          <w:rFonts w:asciiTheme="majorHAnsi" w:hAnsiTheme="majorHAnsi" w:cstheme="majorHAnsi"/>
          <w:lang w:val="en-US"/>
        </w:rPr>
        <w:t>T</w:t>
      </w:r>
      <w:r w:rsidRPr="00BB69FC">
        <w:rPr>
          <w:rFonts w:asciiTheme="majorHAnsi" w:hAnsiTheme="majorHAnsi" w:cstheme="majorHAnsi"/>
        </w:rPr>
        <w:t xml:space="preserve">όμος 6, Τεύχος 4, 2001. </w:t>
      </w:r>
    </w:p>
    <w:p w:rsidR="004D2AE9" w:rsidRPr="00BB69FC" w:rsidRDefault="004D2AE9" w:rsidP="00151824">
      <w:pPr>
        <w:jc w:val="both"/>
        <w:rPr>
          <w:rFonts w:asciiTheme="majorHAnsi" w:hAnsiTheme="majorHAnsi" w:cstheme="majorHAnsi"/>
          <w:lang w:val="en-US"/>
        </w:rPr>
      </w:pPr>
      <w:r w:rsidRPr="00BB69FC">
        <w:rPr>
          <w:rFonts w:asciiTheme="majorHAnsi" w:hAnsiTheme="majorHAnsi" w:cstheme="majorHAnsi"/>
          <w:lang w:val="en-US"/>
        </w:rPr>
        <w:t xml:space="preserve">Pierros Filippos – Jacob Meunier – Stan Abrams, </w:t>
      </w:r>
      <w:r w:rsidRPr="00BB69FC">
        <w:rPr>
          <w:rFonts w:asciiTheme="majorHAnsi" w:hAnsiTheme="majorHAnsi" w:cstheme="majorHAnsi"/>
          <w:i/>
          <w:lang w:val="en-US"/>
        </w:rPr>
        <w:t>Bridges and Barriers. The European Union’s Mediterranean Policy, 1961 -1998,</w:t>
      </w:r>
      <w:r w:rsidRPr="00BB69FC">
        <w:rPr>
          <w:rFonts w:asciiTheme="majorHAnsi" w:hAnsiTheme="majorHAnsi" w:cstheme="majorHAnsi"/>
          <w:lang w:val="en-US"/>
        </w:rPr>
        <w:t>Aldershot: Asgate, 1999.</w:t>
      </w:r>
    </w:p>
    <w:p w:rsidR="004D2AE9" w:rsidRPr="00BB69FC" w:rsidRDefault="004D2AE9" w:rsidP="00151824">
      <w:pPr>
        <w:jc w:val="both"/>
        <w:rPr>
          <w:rFonts w:asciiTheme="majorHAnsi" w:hAnsiTheme="majorHAnsi" w:cstheme="majorHAnsi"/>
          <w:lang w:val="en-US"/>
        </w:rPr>
      </w:pPr>
      <w:r w:rsidRPr="00BB69FC">
        <w:rPr>
          <w:rFonts w:asciiTheme="majorHAnsi" w:hAnsiTheme="majorHAnsi" w:cstheme="majorHAnsi"/>
          <w:lang w:val="en-US"/>
        </w:rPr>
        <w:t xml:space="preserve">Redmond John, </w:t>
      </w:r>
      <w:r w:rsidRPr="00BB69FC">
        <w:rPr>
          <w:rFonts w:asciiTheme="majorHAnsi" w:hAnsiTheme="majorHAnsi" w:cstheme="majorHAnsi"/>
          <w:i/>
          <w:lang w:val="en-US"/>
        </w:rPr>
        <w:t>The Ne</w:t>
      </w:r>
      <w:r w:rsidR="0052445D" w:rsidRPr="00BB69FC">
        <w:rPr>
          <w:rFonts w:asciiTheme="majorHAnsi" w:hAnsiTheme="majorHAnsi" w:cstheme="majorHAnsi"/>
          <w:i/>
          <w:lang w:val="en-US"/>
        </w:rPr>
        <w:t>xt Mediterranean Enlargement of</w:t>
      </w:r>
      <w:r w:rsidRPr="00BB69FC">
        <w:rPr>
          <w:rFonts w:asciiTheme="majorHAnsi" w:hAnsiTheme="majorHAnsi" w:cstheme="majorHAnsi"/>
          <w:i/>
          <w:lang w:val="en-US"/>
        </w:rPr>
        <w:t xml:space="preserve"> the European Community,</w:t>
      </w:r>
      <w:r w:rsidRPr="00BB69FC">
        <w:rPr>
          <w:rFonts w:asciiTheme="majorHAnsi" w:hAnsiTheme="majorHAnsi" w:cstheme="majorHAnsi"/>
          <w:lang w:val="en-US"/>
        </w:rPr>
        <w:t xml:space="preserve"> Aldershot: Dartmouth.1993.</w:t>
      </w:r>
    </w:p>
    <w:p w:rsidR="004D2AE9" w:rsidRPr="00BB69FC" w:rsidRDefault="004D2AE9" w:rsidP="00392E5E">
      <w:pPr>
        <w:jc w:val="both"/>
        <w:rPr>
          <w:rFonts w:asciiTheme="majorHAnsi" w:hAnsiTheme="majorHAnsi" w:cstheme="majorHAnsi"/>
          <w:lang w:val="en-US"/>
        </w:rPr>
      </w:pPr>
      <w:r w:rsidRPr="00BB69FC">
        <w:rPr>
          <w:rFonts w:asciiTheme="majorHAnsi" w:hAnsiTheme="majorHAnsi" w:cstheme="majorHAnsi"/>
          <w:lang w:val="en-US"/>
        </w:rPr>
        <w:lastRenderedPageBreak/>
        <w:t>Shlaim Ani- George Yannopoulos (eds),</w:t>
      </w:r>
      <w:r w:rsidR="00151824" w:rsidRPr="00BB69FC">
        <w:rPr>
          <w:rFonts w:asciiTheme="majorHAnsi" w:hAnsiTheme="majorHAnsi" w:cstheme="majorHAnsi"/>
          <w:lang w:val="en-GB"/>
        </w:rPr>
        <w:t xml:space="preserve"> </w:t>
      </w:r>
      <w:r w:rsidRPr="00BB69FC">
        <w:rPr>
          <w:rFonts w:asciiTheme="majorHAnsi" w:hAnsiTheme="majorHAnsi" w:cstheme="majorHAnsi"/>
          <w:i/>
          <w:lang w:val="en-US"/>
        </w:rPr>
        <w:t>The EEC and the Mediterranean Countries,</w:t>
      </w:r>
      <w:r w:rsidRPr="00BB69FC">
        <w:rPr>
          <w:rFonts w:asciiTheme="majorHAnsi" w:hAnsiTheme="majorHAnsi" w:cstheme="majorHAnsi"/>
          <w:lang w:val="en-US"/>
        </w:rPr>
        <w:t xml:space="preserve"> Cambridge: Cambridge University Press, 1976. </w:t>
      </w:r>
    </w:p>
    <w:p w:rsidR="004D2AE9" w:rsidRPr="00BB69FC" w:rsidRDefault="004D2AE9" w:rsidP="004D2AE9">
      <w:pPr>
        <w:rPr>
          <w:rFonts w:asciiTheme="majorHAnsi" w:hAnsiTheme="majorHAnsi" w:cstheme="majorHAnsi"/>
          <w:lang w:val="en-US"/>
        </w:rPr>
      </w:pPr>
      <w:r w:rsidRPr="00BB69FC">
        <w:rPr>
          <w:rFonts w:asciiTheme="majorHAnsi" w:hAnsiTheme="majorHAnsi" w:cstheme="majorHAnsi"/>
          <w:lang w:val="en-US"/>
        </w:rPr>
        <w:t xml:space="preserve">Tsardanidis,  Charalambos,  </w:t>
      </w:r>
      <w:r w:rsidRPr="00BB69FC">
        <w:rPr>
          <w:rFonts w:asciiTheme="majorHAnsi" w:hAnsiTheme="majorHAnsi" w:cstheme="majorHAnsi"/>
          <w:lang w:val="en-GB"/>
        </w:rPr>
        <w:t xml:space="preserve">“ </w:t>
      </w:r>
      <w:r w:rsidRPr="00BB69FC">
        <w:rPr>
          <w:rFonts w:asciiTheme="majorHAnsi" w:hAnsiTheme="majorHAnsi" w:cstheme="majorHAnsi"/>
          <w:lang w:val="en-US"/>
        </w:rPr>
        <w:t>Common and Conflicting Interests of Mediterranean EU Member States and Third Mediterranean Countries</w:t>
      </w:r>
      <w:r w:rsidRPr="00BB69FC">
        <w:rPr>
          <w:rFonts w:asciiTheme="majorHAnsi" w:hAnsiTheme="majorHAnsi" w:cstheme="majorHAnsi"/>
          <w:lang w:val="en-GB"/>
        </w:rPr>
        <w:t xml:space="preserve">”  </w:t>
      </w:r>
      <w:r w:rsidRPr="00BB69FC">
        <w:rPr>
          <w:rFonts w:asciiTheme="majorHAnsi" w:hAnsiTheme="majorHAnsi" w:cstheme="majorHAnsi"/>
        </w:rPr>
        <w:t>στο</w:t>
      </w:r>
      <w:r w:rsidRPr="00BB69FC">
        <w:rPr>
          <w:rFonts w:asciiTheme="majorHAnsi" w:hAnsiTheme="majorHAnsi" w:cstheme="majorHAnsi"/>
          <w:lang w:val="en-GB"/>
        </w:rPr>
        <w:t xml:space="preserve">  </w:t>
      </w:r>
      <w:r w:rsidRPr="00BB69FC">
        <w:rPr>
          <w:rFonts w:asciiTheme="majorHAnsi" w:hAnsiTheme="majorHAnsi" w:cstheme="majorHAnsi"/>
          <w:lang w:val="en-US"/>
        </w:rPr>
        <w:t>E. Ahiram- A. Tovias (eds),</w:t>
      </w:r>
      <w:r w:rsidRPr="00BB69FC">
        <w:rPr>
          <w:rFonts w:asciiTheme="majorHAnsi" w:hAnsiTheme="majorHAnsi" w:cstheme="majorHAnsi"/>
          <w:i/>
          <w:lang w:val="en-US"/>
        </w:rPr>
        <w:t xml:space="preserve"> Whither EU- Israeli Relations ? Comon</w:t>
      </w:r>
      <w:r w:rsidRPr="00BB69FC">
        <w:rPr>
          <w:rFonts w:asciiTheme="majorHAnsi" w:hAnsiTheme="majorHAnsi" w:cstheme="majorHAnsi"/>
          <w:i/>
          <w:lang w:val="en-GB"/>
        </w:rPr>
        <w:t xml:space="preserve"> </w:t>
      </w:r>
      <w:r w:rsidRPr="00BB69FC">
        <w:rPr>
          <w:rFonts w:asciiTheme="majorHAnsi" w:hAnsiTheme="majorHAnsi" w:cstheme="majorHAnsi"/>
          <w:i/>
          <w:lang w:val="en-US"/>
        </w:rPr>
        <w:t>and</w:t>
      </w:r>
      <w:r w:rsidRPr="00BB69FC">
        <w:rPr>
          <w:rFonts w:asciiTheme="majorHAnsi" w:hAnsiTheme="majorHAnsi" w:cstheme="majorHAnsi"/>
          <w:i/>
          <w:lang w:val="en-GB"/>
        </w:rPr>
        <w:t xml:space="preserve"> </w:t>
      </w:r>
      <w:r w:rsidRPr="00BB69FC">
        <w:rPr>
          <w:rFonts w:asciiTheme="majorHAnsi" w:hAnsiTheme="majorHAnsi" w:cstheme="majorHAnsi"/>
          <w:i/>
          <w:lang w:val="en-US"/>
        </w:rPr>
        <w:t>Divergent</w:t>
      </w:r>
      <w:r w:rsidRPr="00BB69FC">
        <w:rPr>
          <w:rFonts w:asciiTheme="majorHAnsi" w:hAnsiTheme="majorHAnsi" w:cstheme="majorHAnsi"/>
          <w:i/>
          <w:lang w:val="en-GB"/>
        </w:rPr>
        <w:t xml:space="preserve"> </w:t>
      </w:r>
      <w:r w:rsidRPr="00BB69FC">
        <w:rPr>
          <w:rFonts w:asciiTheme="majorHAnsi" w:hAnsiTheme="majorHAnsi" w:cstheme="majorHAnsi"/>
          <w:i/>
          <w:lang w:val="en-US"/>
        </w:rPr>
        <w:t>Interests</w:t>
      </w:r>
      <w:r w:rsidRPr="00BB69FC">
        <w:rPr>
          <w:rFonts w:asciiTheme="majorHAnsi" w:hAnsiTheme="majorHAnsi" w:cstheme="majorHAnsi"/>
          <w:i/>
          <w:lang w:val="en-GB"/>
        </w:rPr>
        <w:t>.</w:t>
      </w:r>
      <w:r w:rsidRPr="00BB69FC">
        <w:rPr>
          <w:rFonts w:asciiTheme="majorHAnsi" w:hAnsiTheme="majorHAnsi" w:cstheme="majorHAnsi"/>
          <w:lang w:val="en-GB"/>
        </w:rPr>
        <w:t xml:space="preserve">  </w:t>
      </w:r>
      <w:r w:rsidRPr="00BB69FC">
        <w:rPr>
          <w:rFonts w:asciiTheme="majorHAnsi" w:hAnsiTheme="majorHAnsi" w:cstheme="majorHAnsi"/>
          <w:lang w:val="en-US"/>
        </w:rPr>
        <w:t>Frankfurt</w:t>
      </w:r>
      <w:r w:rsidRPr="00BB69FC">
        <w:rPr>
          <w:rFonts w:asciiTheme="majorHAnsi" w:hAnsiTheme="majorHAnsi" w:cstheme="majorHAnsi"/>
          <w:lang w:val="en-GB"/>
        </w:rPr>
        <w:t xml:space="preserve"> </w:t>
      </w:r>
      <w:r w:rsidRPr="00BB69FC">
        <w:rPr>
          <w:rFonts w:asciiTheme="majorHAnsi" w:hAnsiTheme="majorHAnsi" w:cstheme="majorHAnsi"/>
          <w:lang w:val="en-US"/>
        </w:rPr>
        <w:t>am</w:t>
      </w:r>
      <w:r w:rsidRPr="00BB69FC">
        <w:rPr>
          <w:rFonts w:asciiTheme="majorHAnsi" w:hAnsiTheme="majorHAnsi" w:cstheme="majorHAnsi"/>
          <w:lang w:val="en-GB"/>
        </w:rPr>
        <w:t xml:space="preserve"> </w:t>
      </w:r>
      <w:r w:rsidRPr="00BB69FC">
        <w:rPr>
          <w:rFonts w:asciiTheme="majorHAnsi" w:hAnsiTheme="majorHAnsi" w:cstheme="majorHAnsi"/>
          <w:lang w:val="en-US"/>
        </w:rPr>
        <w:t>Main</w:t>
      </w:r>
      <w:r w:rsidRPr="00BB69FC">
        <w:rPr>
          <w:rFonts w:asciiTheme="majorHAnsi" w:hAnsiTheme="majorHAnsi" w:cstheme="majorHAnsi"/>
          <w:lang w:val="en-GB"/>
        </w:rPr>
        <w:t xml:space="preserve">: </w:t>
      </w:r>
      <w:r w:rsidRPr="00BB69FC">
        <w:rPr>
          <w:rFonts w:asciiTheme="majorHAnsi" w:hAnsiTheme="majorHAnsi" w:cstheme="majorHAnsi"/>
          <w:lang w:val="en-US"/>
        </w:rPr>
        <w:t>Peter</w:t>
      </w:r>
      <w:r w:rsidRPr="00BB69FC">
        <w:rPr>
          <w:rFonts w:asciiTheme="majorHAnsi" w:hAnsiTheme="majorHAnsi" w:cstheme="majorHAnsi"/>
          <w:lang w:val="en-GB"/>
        </w:rPr>
        <w:t xml:space="preserve"> </w:t>
      </w:r>
      <w:r w:rsidRPr="00BB69FC">
        <w:rPr>
          <w:rFonts w:asciiTheme="majorHAnsi" w:hAnsiTheme="majorHAnsi" w:cstheme="majorHAnsi"/>
          <w:lang w:val="en-US"/>
        </w:rPr>
        <w:t>Lang</w:t>
      </w:r>
      <w:r w:rsidRPr="00BB69FC">
        <w:rPr>
          <w:rFonts w:asciiTheme="majorHAnsi" w:hAnsiTheme="majorHAnsi" w:cstheme="majorHAnsi"/>
          <w:lang w:val="en-GB"/>
        </w:rPr>
        <w:t>.1995.</w:t>
      </w:r>
    </w:p>
    <w:p w:rsidR="004D2AE9" w:rsidRPr="00BB69FC" w:rsidRDefault="004D2AE9" w:rsidP="004D2AE9">
      <w:pPr>
        <w:rPr>
          <w:rFonts w:asciiTheme="majorHAnsi" w:hAnsiTheme="majorHAnsi" w:cstheme="majorHAnsi"/>
          <w:lang w:val="en-US"/>
        </w:rPr>
      </w:pPr>
      <w:r w:rsidRPr="00BB69FC">
        <w:rPr>
          <w:rFonts w:asciiTheme="majorHAnsi" w:hAnsiTheme="majorHAnsi" w:cstheme="majorHAnsi"/>
          <w:lang w:val="en-US"/>
        </w:rPr>
        <w:t>Tsardanidis,  Charalambos</w:t>
      </w:r>
      <w:r w:rsidRPr="00BB69FC">
        <w:rPr>
          <w:rFonts w:asciiTheme="majorHAnsi" w:hAnsiTheme="majorHAnsi" w:cstheme="majorHAnsi"/>
          <w:b/>
          <w:lang w:val="en-GB"/>
        </w:rPr>
        <w:t xml:space="preserve"> </w:t>
      </w:r>
      <w:r w:rsidRPr="00BB69FC">
        <w:rPr>
          <w:rFonts w:asciiTheme="majorHAnsi" w:hAnsiTheme="majorHAnsi" w:cstheme="majorHAnsi"/>
          <w:lang w:val="en-US"/>
        </w:rPr>
        <w:t xml:space="preserve">, </w:t>
      </w:r>
      <w:r w:rsidRPr="00BB69FC">
        <w:rPr>
          <w:rFonts w:asciiTheme="majorHAnsi" w:hAnsiTheme="majorHAnsi" w:cstheme="majorHAnsi"/>
          <w:lang w:val="en-GB"/>
        </w:rPr>
        <w:t>“</w:t>
      </w:r>
      <w:r w:rsidRPr="00BB69FC">
        <w:rPr>
          <w:rFonts w:asciiTheme="majorHAnsi" w:hAnsiTheme="majorHAnsi" w:cstheme="majorHAnsi"/>
        </w:rPr>
        <w:t>Ε</w:t>
      </w:r>
      <w:r w:rsidRPr="00BB69FC">
        <w:rPr>
          <w:rFonts w:asciiTheme="majorHAnsi" w:hAnsiTheme="majorHAnsi" w:cstheme="majorHAnsi"/>
          <w:lang w:val="en-GB"/>
        </w:rPr>
        <w:t xml:space="preserve">uropean </w:t>
      </w:r>
      <w:r w:rsidRPr="00BB69FC">
        <w:rPr>
          <w:rFonts w:asciiTheme="majorHAnsi" w:hAnsiTheme="majorHAnsi" w:cstheme="majorHAnsi"/>
          <w:lang w:val="en-US"/>
        </w:rPr>
        <w:t>Community</w:t>
      </w:r>
      <w:r w:rsidRPr="00BB69FC">
        <w:rPr>
          <w:rFonts w:asciiTheme="majorHAnsi" w:hAnsiTheme="majorHAnsi" w:cstheme="majorHAnsi"/>
          <w:lang w:val="en-GB"/>
        </w:rPr>
        <w:t xml:space="preserve"> </w:t>
      </w:r>
      <w:r w:rsidRPr="00BB69FC">
        <w:rPr>
          <w:rFonts w:asciiTheme="majorHAnsi" w:hAnsiTheme="majorHAnsi" w:cstheme="majorHAnsi"/>
          <w:lang w:val="en-US"/>
        </w:rPr>
        <w:t>members</w:t>
      </w:r>
      <w:r w:rsidRPr="00BB69FC">
        <w:rPr>
          <w:rFonts w:asciiTheme="majorHAnsi" w:hAnsiTheme="majorHAnsi" w:cstheme="majorHAnsi"/>
          <w:lang w:val="en-GB"/>
        </w:rPr>
        <w:t xml:space="preserve"> </w:t>
      </w:r>
      <w:r w:rsidRPr="00BB69FC">
        <w:rPr>
          <w:rFonts w:asciiTheme="majorHAnsi" w:hAnsiTheme="majorHAnsi" w:cstheme="majorHAnsi"/>
          <w:lang w:val="en-US"/>
        </w:rPr>
        <w:t>and</w:t>
      </w:r>
      <w:r w:rsidRPr="00BB69FC">
        <w:rPr>
          <w:rFonts w:asciiTheme="majorHAnsi" w:hAnsiTheme="majorHAnsi" w:cstheme="majorHAnsi"/>
          <w:lang w:val="en-GB"/>
        </w:rPr>
        <w:t xml:space="preserve"> </w:t>
      </w:r>
      <w:r w:rsidRPr="00BB69FC">
        <w:rPr>
          <w:rFonts w:asciiTheme="majorHAnsi" w:hAnsiTheme="majorHAnsi" w:cstheme="majorHAnsi"/>
          <w:lang w:val="en-US"/>
        </w:rPr>
        <w:t>third</w:t>
      </w:r>
      <w:r w:rsidRPr="00BB69FC">
        <w:rPr>
          <w:rFonts w:asciiTheme="majorHAnsi" w:hAnsiTheme="majorHAnsi" w:cstheme="majorHAnsi"/>
          <w:lang w:val="en-GB"/>
        </w:rPr>
        <w:t xml:space="preserve"> </w:t>
      </w:r>
      <w:r w:rsidRPr="00BB69FC">
        <w:rPr>
          <w:rFonts w:asciiTheme="majorHAnsi" w:hAnsiTheme="majorHAnsi" w:cstheme="majorHAnsi"/>
          <w:lang w:val="en-US"/>
        </w:rPr>
        <w:t>world</w:t>
      </w:r>
      <w:r w:rsidRPr="00BB69FC">
        <w:rPr>
          <w:rFonts w:asciiTheme="majorHAnsi" w:hAnsiTheme="majorHAnsi" w:cstheme="majorHAnsi"/>
          <w:lang w:val="en-GB"/>
        </w:rPr>
        <w:t xml:space="preserve"> </w:t>
      </w:r>
      <w:r w:rsidRPr="00BB69FC">
        <w:rPr>
          <w:rFonts w:asciiTheme="majorHAnsi" w:hAnsiTheme="majorHAnsi" w:cstheme="majorHAnsi"/>
          <w:lang w:val="en-US"/>
        </w:rPr>
        <w:t>states</w:t>
      </w:r>
      <w:r w:rsidRPr="00BB69FC">
        <w:rPr>
          <w:rFonts w:asciiTheme="majorHAnsi" w:hAnsiTheme="majorHAnsi" w:cstheme="majorHAnsi"/>
          <w:lang w:val="en-GB"/>
        </w:rPr>
        <w:t xml:space="preserve"> </w:t>
      </w:r>
      <w:r w:rsidRPr="00BB69FC">
        <w:rPr>
          <w:rFonts w:asciiTheme="majorHAnsi" w:hAnsiTheme="majorHAnsi" w:cstheme="majorHAnsi"/>
          <w:lang w:val="en-US"/>
        </w:rPr>
        <w:t>in</w:t>
      </w:r>
      <w:r w:rsidRPr="00BB69FC">
        <w:rPr>
          <w:rFonts w:asciiTheme="majorHAnsi" w:hAnsiTheme="majorHAnsi" w:cstheme="majorHAnsi"/>
          <w:lang w:val="en-GB"/>
        </w:rPr>
        <w:t xml:space="preserve"> </w:t>
      </w:r>
      <w:r w:rsidRPr="00BB69FC">
        <w:rPr>
          <w:rFonts w:asciiTheme="majorHAnsi" w:hAnsiTheme="majorHAnsi" w:cstheme="majorHAnsi"/>
          <w:lang w:val="en-US"/>
        </w:rPr>
        <w:t>the</w:t>
      </w:r>
      <w:r w:rsidRPr="00BB69FC">
        <w:rPr>
          <w:rFonts w:asciiTheme="majorHAnsi" w:hAnsiTheme="majorHAnsi" w:cstheme="majorHAnsi"/>
          <w:lang w:val="en-GB"/>
        </w:rPr>
        <w:t xml:space="preserve"> </w:t>
      </w:r>
      <w:r w:rsidRPr="00BB69FC">
        <w:rPr>
          <w:rFonts w:asciiTheme="majorHAnsi" w:hAnsiTheme="majorHAnsi" w:cstheme="majorHAnsi"/>
          <w:lang w:val="en-US"/>
        </w:rPr>
        <w:t>Mediterranean</w:t>
      </w:r>
      <w:r w:rsidRPr="00BB69FC">
        <w:rPr>
          <w:rFonts w:asciiTheme="majorHAnsi" w:hAnsiTheme="majorHAnsi" w:cstheme="majorHAnsi"/>
          <w:lang w:val="en-GB"/>
        </w:rPr>
        <w:t xml:space="preserve">”  </w:t>
      </w:r>
      <w:r w:rsidRPr="00BB69FC">
        <w:rPr>
          <w:rFonts w:asciiTheme="majorHAnsi" w:hAnsiTheme="majorHAnsi" w:cstheme="majorHAnsi"/>
        </w:rPr>
        <w:t>στο</w:t>
      </w:r>
      <w:r w:rsidRPr="00BB69FC">
        <w:rPr>
          <w:rFonts w:asciiTheme="majorHAnsi" w:hAnsiTheme="majorHAnsi" w:cstheme="majorHAnsi"/>
          <w:lang w:val="en-GB"/>
        </w:rPr>
        <w:t xml:space="preserve"> </w:t>
      </w:r>
      <w:r w:rsidRPr="00BB69FC">
        <w:rPr>
          <w:rFonts w:asciiTheme="majorHAnsi" w:hAnsiTheme="majorHAnsi" w:cstheme="majorHAnsi"/>
          <w:lang w:val="en-US"/>
        </w:rPr>
        <w:t>V</w:t>
      </w:r>
      <w:r w:rsidRPr="00BB69FC">
        <w:rPr>
          <w:rFonts w:asciiTheme="majorHAnsi" w:hAnsiTheme="majorHAnsi" w:cstheme="majorHAnsi"/>
          <w:lang w:val="en-GB"/>
        </w:rPr>
        <w:t xml:space="preserve">. </w:t>
      </w:r>
      <w:r w:rsidRPr="00BB69FC">
        <w:rPr>
          <w:rFonts w:asciiTheme="majorHAnsi" w:hAnsiTheme="majorHAnsi" w:cstheme="majorHAnsi"/>
          <w:lang w:val="en-US"/>
        </w:rPr>
        <w:t>Goldstein</w:t>
      </w:r>
      <w:r w:rsidRPr="00BB69FC">
        <w:rPr>
          <w:rFonts w:asciiTheme="majorHAnsi" w:hAnsiTheme="majorHAnsi" w:cstheme="majorHAnsi"/>
          <w:lang w:val="en-GB"/>
        </w:rPr>
        <w:t xml:space="preserve"> (</w:t>
      </w:r>
      <w:r w:rsidRPr="00BB69FC">
        <w:rPr>
          <w:rFonts w:asciiTheme="majorHAnsi" w:hAnsiTheme="majorHAnsi" w:cstheme="majorHAnsi"/>
          <w:lang w:val="en-US"/>
        </w:rPr>
        <w:t>ed</w:t>
      </w:r>
      <w:r w:rsidRPr="00BB69FC">
        <w:rPr>
          <w:rFonts w:asciiTheme="majorHAnsi" w:hAnsiTheme="majorHAnsi" w:cstheme="majorHAnsi"/>
          <w:lang w:val="en-GB"/>
        </w:rPr>
        <w:t xml:space="preserve">), </w:t>
      </w:r>
      <w:r w:rsidRPr="00BB69FC">
        <w:rPr>
          <w:rFonts w:asciiTheme="majorHAnsi" w:hAnsiTheme="majorHAnsi" w:cstheme="majorHAnsi"/>
          <w:i/>
          <w:lang w:val="en-US"/>
        </w:rPr>
        <w:t>Security</w:t>
      </w:r>
      <w:r w:rsidRPr="00BB69FC">
        <w:rPr>
          <w:rFonts w:asciiTheme="majorHAnsi" w:hAnsiTheme="majorHAnsi" w:cstheme="majorHAnsi"/>
          <w:i/>
          <w:lang w:val="en-GB"/>
        </w:rPr>
        <w:t xml:space="preserve"> </w:t>
      </w:r>
      <w:r w:rsidRPr="00BB69FC">
        <w:rPr>
          <w:rFonts w:asciiTheme="majorHAnsi" w:hAnsiTheme="majorHAnsi" w:cstheme="majorHAnsi"/>
          <w:i/>
          <w:lang w:val="en-US"/>
        </w:rPr>
        <w:t>in</w:t>
      </w:r>
      <w:r w:rsidRPr="00BB69FC">
        <w:rPr>
          <w:rFonts w:asciiTheme="majorHAnsi" w:hAnsiTheme="majorHAnsi" w:cstheme="majorHAnsi"/>
          <w:i/>
          <w:lang w:val="en-GB"/>
        </w:rPr>
        <w:t xml:space="preserve"> </w:t>
      </w:r>
      <w:r w:rsidRPr="00BB69FC">
        <w:rPr>
          <w:rFonts w:asciiTheme="majorHAnsi" w:hAnsiTheme="majorHAnsi" w:cstheme="majorHAnsi"/>
          <w:i/>
          <w:lang w:val="en-US"/>
        </w:rPr>
        <w:t>Europe</w:t>
      </w:r>
      <w:r w:rsidRPr="00BB69FC">
        <w:rPr>
          <w:rFonts w:asciiTheme="majorHAnsi" w:hAnsiTheme="majorHAnsi" w:cstheme="majorHAnsi"/>
          <w:i/>
          <w:lang w:val="en-GB"/>
        </w:rPr>
        <w:t xml:space="preserve">. </w:t>
      </w:r>
      <w:r w:rsidRPr="00BB69FC">
        <w:rPr>
          <w:rFonts w:asciiTheme="majorHAnsi" w:hAnsiTheme="majorHAnsi" w:cstheme="majorHAnsi"/>
          <w:i/>
          <w:lang w:val="en-US"/>
        </w:rPr>
        <w:t>The Role of NATO After the Cold War.</w:t>
      </w:r>
      <w:r w:rsidRPr="00BB69FC">
        <w:rPr>
          <w:rFonts w:asciiTheme="majorHAnsi" w:hAnsiTheme="majorHAnsi" w:cstheme="majorHAnsi"/>
          <w:lang w:val="en-US"/>
        </w:rPr>
        <w:t xml:space="preserve"> London: Brassey’s 1994. σελ. 79- 89.</w:t>
      </w:r>
    </w:p>
    <w:p w:rsidR="004D2AE9" w:rsidRPr="00BB69FC" w:rsidRDefault="004D2AE9" w:rsidP="004D2AE9">
      <w:pPr>
        <w:rPr>
          <w:rFonts w:asciiTheme="majorHAnsi" w:hAnsiTheme="majorHAnsi" w:cstheme="majorHAnsi"/>
          <w:lang w:val="en-US"/>
        </w:rPr>
      </w:pPr>
      <w:r w:rsidRPr="00BB69FC">
        <w:rPr>
          <w:rFonts w:asciiTheme="majorHAnsi" w:hAnsiTheme="majorHAnsi" w:cstheme="majorHAnsi"/>
          <w:lang w:val="en-US"/>
        </w:rPr>
        <w:t xml:space="preserve">Tsoukalis, Loukas, </w:t>
      </w:r>
      <w:r w:rsidRPr="00BB69FC">
        <w:rPr>
          <w:rFonts w:asciiTheme="majorHAnsi" w:hAnsiTheme="majorHAnsi" w:cstheme="majorHAnsi"/>
          <w:i/>
          <w:lang w:val="en-US"/>
        </w:rPr>
        <w:t>The European Community and the Mediterranean Enlargement,</w:t>
      </w:r>
      <w:r w:rsidRPr="00BB69FC">
        <w:rPr>
          <w:rFonts w:asciiTheme="majorHAnsi" w:hAnsiTheme="majorHAnsi" w:cstheme="majorHAnsi"/>
          <w:lang w:val="en-US"/>
        </w:rPr>
        <w:t xml:space="preserve"> London: Allen and Unwin, 1981.</w:t>
      </w:r>
    </w:p>
    <w:p w:rsidR="00853DAE" w:rsidRPr="00BB69FC" w:rsidRDefault="00853DAE" w:rsidP="00853DAE">
      <w:pPr>
        <w:rPr>
          <w:rFonts w:asciiTheme="majorHAnsi" w:hAnsiTheme="majorHAnsi" w:cstheme="majorHAnsi"/>
          <w:lang w:val="en-US"/>
        </w:rPr>
      </w:pPr>
      <w:r w:rsidRPr="00BB69FC">
        <w:rPr>
          <w:rFonts w:asciiTheme="majorHAnsi" w:hAnsiTheme="majorHAnsi" w:cstheme="majorHAnsi"/>
          <w:lang w:val="en-US"/>
        </w:rPr>
        <w:t xml:space="preserve">Brown David – Alistair J.K Shepherd (eds), </w:t>
      </w:r>
      <w:r w:rsidRPr="00BB69FC">
        <w:rPr>
          <w:rFonts w:asciiTheme="majorHAnsi" w:hAnsiTheme="majorHAnsi" w:cstheme="majorHAnsi"/>
          <w:i/>
          <w:lang w:val="en-US"/>
        </w:rPr>
        <w:t xml:space="preserve">The Security Dimensions of EU Enlargement. Wider Europe, Weaker Europe?, </w:t>
      </w:r>
      <w:r w:rsidRPr="00BB69FC">
        <w:rPr>
          <w:rFonts w:asciiTheme="majorHAnsi" w:hAnsiTheme="majorHAnsi" w:cstheme="majorHAnsi"/>
          <w:lang w:val="en-US"/>
        </w:rPr>
        <w:t>Manchester: Manchester University Press, 2007.</w:t>
      </w:r>
    </w:p>
    <w:p w:rsidR="00853DAE" w:rsidRPr="00BB69FC" w:rsidRDefault="00853DAE" w:rsidP="00151824">
      <w:pPr>
        <w:jc w:val="both"/>
        <w:rPr>
          <w:rFonts w:asciiTheme="majorHAnsi" w:hAnsiTheme="majorHAnsi" w:cstheme="majorHAnsi"/>
          <w:lang w:val="en-US"/>
        </w:rPr>
      </w:pPr>
      <w:r w:rsidRPr="00BB69FC">
        <w:rPr>
          <w:rFonts w:asciiTheme="majorHAnsi" w:hAnsiTheme="majorHAnsi" w:cstheme="majorHAnsi"/>
          <w:lang w:val="en-US"/>
        </w:rPr>
        <w:t xml:space="preserve">Cierco Teresa (ed.), </w:t>
      </w:r>
      <w:r w:rsidRPr="00BB69FC">
        <w:rPr>
          <w:rFonts w:asciiTheme="majorHAnsi" w:hAnsiTheme="majorHAnsi" w:cstheme="majorHAnsi"/>
          <w:i/>
          <w:lang w:val="en-US"/>
        </w:rPr>
        <w:t>The European Union Neighbourhood. Challenges and Opportunities,</w:t>
      </w:r>
      <w:r w:rsidRPr="00BB69FC">
        <w:rPr>
          <w:rFonts w:asciiTheme="majorHAnsi" w:hAnsiTheme="majorHAnsi" w:cstheme="majorHAnsi"/>
          <w:lang w:val="en-US"/>
        </w:rPr>
        <w:t xml:space="preserve"> London: Ashgate, 2013.</w:t>
      </w:r>
    </w:p>
    <w:p w:rsidR="00853DAE" w:rsidRPr="00BB69FC" w:rsidRDefault="00853DAE" w:rsidP="00151824">
      <w:pPr>
        <w:jc w:val="both"/>
        <w:rPr>
          <w:rFonts w:asciiTheme="majorHAnsi" w:hAnsiTheme="majorHAnsi" w:cstheme="majorHAnsi"/>
          <w:lang w:val="en-GB"/>
        </w:rPr>
      </w:pPr>
      <w:r w:rsidRPr="00BB69FC">
        <w:rPr>
          <w:rFonts w:asciiTheme="majorHAnsi" w:hAnsiTheme="majorHAnsi" w:cstheme="majorHAnsi"/>
          <w:lang w:val="en-GB"/>
        </w:rPr>
        <w:t xml:space="preserve">De Lompaerde Philippe – Michael Schulz (eds), </w:t>
      </w:r>
      <w:r w:rsidRPr="00BB69FC">
        <w:rPr>
          <w:rFonts w:asciiTheme="majorHAnsi" w:hAnsiTheme="majorHAnsi" w:cstheme="majorHAnsi"/>
          <w:i/>
          <w:lang w:val="en-GB"/>
        </w:rPr>
        <w:t>The EU and World Regionalism. The Makability of Regions in the 21</w:t>
      </w:r>
      <w:r w:rsidRPr="00BB69FC">
        <w:rPr>
          <w:rFonts w:asciiTheme="majorHAnsi" w:hAnsiTheme="majorHAnsi" w:cstheme="majorHAnsi"/>
          <w:i/>
          <w:vertAlign w:val="superscript"/>
          <w:lang w:val="en-GB"/>
        </w:rPr>
        <w:t>st</w:t>
      </w:r>
      <w:r w:rsidRPr="00BB69FC">
        <w:rPr>
          <w:rFonts w:asciiTheme="majorHAnsi" w:hAnsiTheme="majorHAnsi" w:cstheme="majorHAnsi"/>
          <w:i/>
          <w:lang w:val="en-GB"/>
        </w:rPr>
        <w:t xml:space="preserve"> Century,</w:t>
      </w:r>
      <w:r w:rsidRPr="00BB69FC">
        <w:rPr>
          <w:rFonts w:asciiTheme="majorHAnsi" w:hAnsiTheme="majorHAnsi" w:cstheme="majorHAnsi"/>
          <w:lang w:val="en-GB"/>
        </w:rPr>
        <w:t xml:space="preserve"> Aldershot: Ashgate, 2009.</w:t>
      </w:r>
    </w:p>
    <w:p w:rsidR="00853DAE" w:rsidRPr="00BB69FC" w:rsidRDefault="00853DAE" w:rsidP="00151824">
      <w:pPr>
        <w:jc w:val="both"/>
        <w:rPr>
          <w:rFonts w:asciiTheme="majorHAnsi" w:hAnsiTheme="majorHAnsi" w:cstheme="majorHAnsi"/>
          <w:lang w:val="en-US"/>
        </w:rPr>
      </w:pPr>
      <w:r w:rsidRPr="00BB69FC">
        <w:rPr>
          <w:rFonts w:asciiTheme="majorHAnsi" w:hAnsiTheme="majorHAnsi" w:cstheme="majorHAnsi"/>
          <w:lang w:val="en-US"/>
        </w:rPr>
        <w:t xml:space="preserve">Doidge, M. (2011), </w:t>
      </w:r>
      <w:r w:rsidRPr="00BB69FC">
        <w:rPr>
          <w:rFonts w:asciiTheme="majorHAnsi" w:hAnsiTheme="majorHAnsi" w:cstheme="majorHAnsi"/>
          <w:bCs/>
          <w:i/>
          <w:lang w:val="en-US"/>
        </w:rPr>
        <w:t>The European Union and Interregionalism</w:t>
      </w:r>
      <w:r w:rsidRPr="00BB69FC">
        <w:rPr>
          <w:rFonts w:asciiTheme="majorHAnsi" w:hAnsiTheme="majorHAnsi" w:cstheme="majorHAnsi"/>
          <w:u w:val="single"/>
          <w:lang w:val="en-US"/>
        </w:rPr>
        <w:t xml:space="preserve">, </w:t>
      </w:r>
      <w:r w:rsidRPr="00BB69FC">
        <w:rPr>
          <w:rFonts w:asciiTheme="majorHAnsi" w:hAnsiTheme="majorHAnsi" w:cstheme="majorHAnsi"/>
          <w:lang w:val="en-US"/>
        </w:rPr>
        <w:t>Aldershot: Ashgate, 2011</w:t>
      </w:r>
    </w:p>
    <w:p w:rsidR="00853DAE" w:rsidRPr="00BB69FC" w:rsidRDefault="00853DAE" w:rsidP="00151824">
      <w:pPr>
        <w:jc w:val="both"/>
        <w:rPr>
          <w:rFonts w:asciiTheme="majorHAnsi" w:hAnsiTheme="majorHAnsi" w:cstheme="majorHAnsi"/>
        </w:rPr>
      </w:pPr>
      <w:r w:rsidRPr="00BB69FC">
        <w:rPr>
          <w:rFonts w:asciiTheme="majorHAnsi" w:hAnsiTheme="majorHAnsi" w:cstheme="majorHAnsi"/>
        </w:rPr>
        <w:t xml:space="preserve">Κεντρωτής Κυριάκος, </w:t>
      </w:r>
      <w:r w:rsidRPr="00BB69FC">
        <w:rPr>
          <w:rFonts w:asciiTheme="majorHAnsi" w:hAnsiTheme="majorHAnsi" w:cstheme="majorHAnsi"/>
          <w:i/>
        </w:rPr>
        <w:t xml:space="preserve">Θησέας και Μινώταυρος: Ο Μίτος της ΚΕΠΠΑ  και των εξωτερικών σχέσεων της Ευρωπαϊκής Ένωσης, </w:t>
      </w:r>
      <w:r w:rsidRPr="00BB69FC">
        <w:rPr>
          <w:rFonts w:asciiTheme="majorHAnsi" w:hAnsiTheme="majorHAnsi" w:cstheme="majorHAnsi"/>
        </w:rPr>
        <w:t xml:space="preserve"> Αθήνα: Εκδόσεις Παπαζής,/</w:t>
      </w:r>
      <w:r w:rsidRPr="00BB69FC">
        <w:rPr>
          <w:rFonts w:asciiTheme="majorHAnsi" w:hAnsiTheme="majorHAnsi" w:cstheme="majorHAnsi"/>
          <w:lang w:val="en-US"/>
        </w:rPr>
        <w:t>GEOLAB</w:t>
      </w:r>
      <w:r w:rsidRPr="00BB69FC">
        <w:rPr>
          <w:rFonts w:asciiTheme="majorHAnsi" w:hAnsiTheme="majorHAnsi" w:cstheme="majorHAnsi"/>
        </w:rPr>
        <w:t>.,2003.</w:t>
      </w:r>
    </w:p>
    <w:p w:rsidR="00853DAE" w:rsidRPr="00BB69FC" w:rsidRDefault="00853DAE" w:rsidP="00151824">
      <w:pPr>
        <w:jc w:val="both"/>
        <w:rPr>
          <w:rFonts w:asciiTheme="majorHAnsi" w:hAnsiTheme="majorHAnsi" w:cstheme="majorHAnsi"/>
        </w:rPr>
      </w:pPr>
      <w:r w:rsidRPr="00BB69FC">
        <w:rPr>
          <w:rFonts w:asciiTheme="majorHAnsi" w:hAnsiTheme="majorHAnsi" w:cstheme="majorHAnsi"/>
        </w:rPr>
        <w:t xml:space="preserve">Κεντρωτής Κυριάκος, « Ευρωπαϊκή Ένωση και διαπεριφερειακές συνεργασίες: Πολυεπίπεδες αναζητήσεις και συνθέσεις δομών και ρόλων στην εποχή της παγκοσμιοποίησης» στο Αντώνης Κόντης- Χαράλαμπος Τσαρδανίδης (επιμ.), </w:t>
      </w:r>
      <w:r w:rsidRPr="00BB69FC">
        <w:rPr>
          <w:rFonts w:asciiTheme="majorHAnsi" w:hAnsiTheme="majorHAnsi" w:cstheme="majorHAnsi"/>
          <w:i/>
        </w:rPr>
        <w:t>Διεθνής Πολιτική Οικονομία,</w:t>
      </w:r>
      <w:r w:rsidRPr="00BB69FC">
        <w:rPr>
          <w:rFonts w:asciiTheme="majorHAnsi" w:hAnsiTheme="majorHAnsi" w:cstheme="majorHAnsi"/>
        </w:rPr>
        <w:t xml:space="preserve"> Αθήνα: Εκδόσεις Παπαζήση/Ινστιτούτο Διεθνών Οικονομικών Σχέσεων, 2012, Δεύτερη ‘Εκδοση.</w:t>
      </w:r>
    </w:p>
    <w:p w:rsidR="00853DAE" w:rsidRPr="00BB69FC" w:rsidRDefault="00853DAE" w:rsidP="00151824">
      <w:pPr>
        <w:jc w:val="both"/>
        <w:rPr>
          <w:rFonts w:asciiTheme="majorHAnsi" w:hAnsiTheme="majorHAnsi" w:cstheme="majorHAnsi"/>
          <w:lang w:val="en-US"/>
        </w:rPr>
      </w:pPr>
      <w:r w:rsidRPr="00BB69FC">
        <w:rPr>
          <w:rFonts w:asciiTheme="majorHAnsi" w:hAnsiTheme="majorHAnsi" w:cstheme="majorHAnsi"/>
          <w:lang w:val="en-US"/>
        </w:rPr>
        <w:t xml:space="preserve">Lombaerde de Philippe –Frederick Soderbaun – Jens –Uwe Winderlich, “ Interregionalism”,  in Knud Erik Jorgensen </w:t>
      </w:r>
      <w:r w:rsidRPr="00BB69FC">
        <w:rPr>
          <w:rFonts w:asciiTheme="majorHAnsi" w:hAnsiTheme="majorHAnsi" w:cstheme="majorHAnsi"/>
          <w:i/>
          <w:lang w:val="en-US"/>
        </w:rPr>
        <w:t>et al., The Sage Handbook of European Foreign Policy,</w:t>
      </w:r>
      <w:r w:rsidRPr="00BB69FC">
        <w:rPr>
          <w:rFonts w:asciiTheme="majorHAnsi" w:hAnsiTheme="majorHAnsi" w:cstheme="majorHAnsi"/>
          <w:lang w:val="en-US"/>
        </w:rPr>
        <w:t xml:space="preserve"> Vol. 2`,London: Sage, 2015,pp.750- 766. </w:t>
      </w:r>
    </w:p>
    <w:p w:rsidR="00853DAE" w:rsidRPr="00BB69FC" w:rsidRDefault="00853DAE" w:rsidP="00151824">
      <w:pPr>
        <w:jc w:val="both"/>
        <w:rPr>
          <w:rFonts w:asciiTheme="majorHAnsi" w:hAnsiTheme="majorHAnsi" w:cstheme="majorHAnsi"/>
        </w:rPr>
      </w:pPr>
      <w:r w:rsidRPr="00BB69FC">
        <w:rPr>
          <w:rFonts w:asciiTheme="majorHAnsi" w:hAnsiTheme="majorHAnsi" w:cstheme="majorHAnsi"/>
        </w:rPr>
        <w:t xml:space="preserve">Μανώλη Παναγιώτα, «Υποπεριφερειακή συνεργασία: θεωρία και πράξη»  στο Αντώνης Κόντης- Χαράλαμπος Τσαρδανίδης (επιμ.), </w:t>
      </w:r>
      <w:r w:rsidRPr="00BB69FC">
        <w:rPr>
          <w:rFonts w:asciiTheme="majorHAnsi" w:hAnsiTheme="majorHAnsi" w:cstheme="majorHAnsi"/>
          <w:i/>
        </w:rPr>
        <w:t>Διεθνής Πολιτική Οικονομία,</w:t>
      </w:r>
      <w:r w:rsidRPr="00BB69FC">
        <w:rPr>
          <w:rFonts w:asciiTheme="majorHAnsi" w:hAnsiTheme="majorHAnsi" w:cstheme="majorHAnsi"/>
        </w:rPr>
        <w:t xml:space="preserve"> Αθήνα: Εκδόσεις Παπαζήση/Ινστιτούτο Διεθνών Οικονομικών Σχέσεων, 2012, Δεύτερη ‘Εκδοση.                                          </w:t>
      </w:r>
    </w:p>
    <w:p w:rsidR="00853DAE" w:rsidRPr="00BB69FC" w:rsidRDefault="00853DAE" w:rsidP="00151824">
      <w:pPr>
        <w:jc w:val="both"/>
        <w:rPr>
          <w:rFonts w:asciiTheme="majorHAnsi" w:hAnsiTheme="majorHAnsi" w:cstheme="majorHAnsi"/>
          <w:lang w:val="en-US"/>
        </w:rPr>
      </w:pPr>
      <w:r w:rsidRPr="00BB69FC">
        <w:rPr>
          <w:rFonts w:asciiTheme="majorHAnsi" w:hAnsiTheme="majorHAnsi" w:cstheme="majorHAnsi"/>
          <w:lang w:val="en-US"/>
        </w:rPr>
        <w:t xml:space="preserve">Noutcheva Gergana </w:t>
      </w:r>
      <w:r w:rsidRPr="00BB69FC">
        <w:rPr>
          <w:rFonts w:asciiTheme="majorHAnsi" w:hAnsiTheme="majorHAnsi" w:cstheme="majorHAnsi"/>
        </w:rPr>
        <w:t>και</w:t>
      </w:r>
      <w:r w:rsidRPr="00BB69FC">
        <w:rPr>
          <w:rFonts w:asciiTheme="majorHAnsi" w:hAnsiTheme="majorHAnsi" w:cstheme="majorHAnsi"/>
          <w:lang w:val="en-US"/>
        </w:rPr>
        <w:t xml:space="preserve"> Karolina Pomorska   </w:t>
      </w:r>
      <w:r w:rsidRPr="00BB69FC">
        <w:rPr>
          <w:rFonts w:asciiTheme="majorHAnsi" w:hAnsiTheme="majorHAnsi" w:cstheme="majorHAnsi"/>
        </w:rPr>
        <w:t>και</w:t>
      </w:r>
      <w:r w:rsidRPr="00BB69FC">
        <w:rPr>
          <w:rFonts w:asciiTheme="majorHAnsi" w:hAnsiTheme="majorHAnsi" w:cstheme="majorHAnsi"/>
          <w:lang w:val="en-US"/>
        </w:rPr>
        <w:t xml:space="preserve"> Giselle Bosse (eds), </w:t>
      </w:r>
      <w:r w:rsidRPr="00BB69FC">
        <w:rPr>
          <w:rFonts w:asciiTheme="majorHAnsi" w:hAnsiTheme="majorHAnsi" w:cstheme="majorHAnsi"/>
          <w:i/>
          <w:lang w:val="en-US"/>
        </w:rPr>
        <w:t>The EU and its Nei</w:t>
      </w:r>
      <w:r w:rsidR="00C03E20" w:rsidRPr="00BB69FC">
        <w:rPr>
          <w:rFonts w:asciiTheme="majorHAnsi" w:hAnsiTheme="majorHAnsi" w:cstheme="majorHAnsi"/>
          <w:i/>
          <w:lang w:val="en-US"/>
        </w:rPr>
        <w:t xml:space="preserve">ghbours.Values Versus Security </w:t>
      </w:r>
      <w:r w:rsidRPr="00BB69FC">
        <w:rPr>
          <w:rFonts w:asciiTheme="majorHAnsi" w:hAnsiTheme="majorHAnsi" w:cstheme="majorHAnsi"/>
          <w:i/>
          <w:lang w:val="en-US"/>
        </w:rPr>
        <w:t>in European Foreign Policy,</w:t>
      </w:r>
      <w:r w:rsidRPr="00BB69FC">
        <w:rPr>
          <w:rFonts w:asciiTheme="majorHAnsi" w:hAnsiTheme="majorHAnsi" w:cstheme="majorHAnsi"/>
          <w:lang w:val="en-US"/>
        </w:rPr>
        <w:t xml:space="preserve"> Manchester: Manchester University Press, 2013. </w:t>
      </w:r>
    </w:p>
    <w:p w:rsidR="00853DAE" w:rsidRPr="00BB69FC" w:rsidRDefault="00853DAE" w:rsidP="00151824">
      <w:pPr>
        <w:jc w:val="both"/>
        <w:rPr>
          <w:rFonts w:asciiTheme="majorHAnsi" w:hAnsiTheme="majorHAnsi" w:cstheme="majorHAnsi"/>
        </w:rPr>
      </w:pPr>
      <w:r w:rsidRPr="00BB69FC">
        <w:rPr>
          <w:rFonts w:asciiTheme="majorHAnsi" w:hAnsiTheme="majorHAnsi" w:cstheme="majorHAnsi"/>
        </w:rPr>
        <w:t xml:space="preserve">Τσαρδανίδης Χαράλαμπος , «Από τις νέες περιφερειακές συνεργασίες στις διαπεριφερειακές συνεργίες» στο Αντώνης Κόντη- Χαράλαμπος Τσαρδανίδης (επιμ.), </w:t>
      </w:r>
      <w:r w:rsidRPr="00BB69FC">
        <w:rPr>
          <w:rFonts w:asciiTheme="majorHAnsi" w:hAnsiTheme="majorHAnsi" w:cstheme="majorHAnsi"/>
          <w:i/>
        </w:rPr>
        <w:t>Διεθνής Πολιτική Οικονομία,</w:t>
      </w:r>
      <w:r w:rsidRPr="00BB69FC">
        <w:rPr>
          <w:rFonts w:asciiTheme="majorHAnsi" w:hAnsiTheme="majorHAnsi" w:cstheme="majorHAnsi"/>
        </w:rPr>
        <w:t xml:space="preserve"> Αθήνα: Εκδόσεις Παπαζήση/Ινστιτούτο Διεθνών Οικονομικών Σχέσεων, 2012, Δεύτερη ‘Εκδοση.</w:t>
      </w:r>
    </w:p>
    <w:p w:rsidR="00853DAE" w:rsidRPr="00BB69FC" w:rsidRDefault="00853DAE" w:rsidP="00151824">
      <w:pPr>
        <w:jc w:val="both"/>
        <w:rPr>
          <w:rFonts w:asciiTheme="majorHAnsi" w:hAnsiTheme="majorHAnsi" w:cstheme="majorHAnsi"/>
          <w:lang w:val="en-US"/>
        </w:rPr>
      </w:pPr>
      <w:r w:rsidRPr="00BB69FC">
        <w:rPr>
          <w:rFonts w:asciiTheme="majorHAnsi" w:hAnsiTheme="majorHAnsi" w:cstheme="majorHAnsi"/>
          <w:lang w:val="en-US"/>
        </w:rPr>
        <w:lastRenderedPageBreak/>
        <w:t>Tsardanidis Charalambos</w:t>
      </w:r>
      <w:r w:rsidR="0005661E" w:rsidRPr="00BB69FC">
        <w:rPr>
          <w:rFonts w:asciiTheme="majorHAnsi" w:hAnsiTheme="majorHAnsi" w:cstheme="majorHAnsi"/>
          <w:lang w:val="en-US"/>
        </w:rPr>
        <w:t>, “The EU and its Neighbours”</w:t>
      </w:r>
      <w:r w:rsidRPr="00BB69FC">
        <w:rPr>
          <w:rFonts w:asciiTheme="majorHAnsi" w:hAnsiTheme="majorHAnsi" w:cstheme="majorHAnsi"/>
          <w:lang w:val="en-US"/>
        </w:rPr>
        <w:t xml:space="preserve"> in Alex Warleigh – Lack – Nick Robinson – Ben Rosamond (eds</w:t>
      </w:r>
      <w:r w:rsidR="0005661E" w:rsidRPr="00BB69FC">
        <w:rPr>
          <w:rFonts w:asciiTheme="majorHAnsi" w:hAnsiTheme="majorHAnsi" w:cstheme="majorHAnsi"/>
          <w:lang w:val="en-US"/>
        </w:rPr>
        <w:t>.</w:t>
      </w:r>
      <w:r w:rsidRPr="00BB69FC">
        <w:rPr>
          <w:rFonts w:asciiTheme="majorHAnsi" w:hAnsiTheme="majorHAnsi" w:cstheme="majorHAnsi"/>
          <w:lang w:val="en-US"/>
        </w:rPr>
        <w:t xml:space="preserve">), </w:t>
      </w:r>
      <w:r w:rsidRPr="00BB69FC">
        <w:rPr>
          <w:rFonts w:asciiTheme="majorHAnsi" w:hAnsiTheme="majorHAnsi" w:cstheme="majorHAnsi"/>
          <w:i/>
          <w:lang w:val="en-US"/>
        </w:rPr>
        <w:t xml:space="preserve">New Regionalism and the European Union. Dialogues, Comparisons and Research Directions, </w:t>
      </w:r>
      <w:r w:rsidR="0005661E" w:rsidRPr="00BB69FC">
        <w:rPr>
          <w:rFonts w:asciiTheme="majorHAnsi" w:hAnsiTheme="majorHAnsi" w:cstheme="majorHAnsi"/>
          <w:lang w:val="en-US"/>
        </w:rPr>
        <w:t>London</w:t>
      </w:r>
      <w:r w:rsidRPr="00BB69FC">
        <w:rPr>
          <w:rFonts w:asciiTheme="majorHAnsi" w:hAnsiTheme="majorHAnsi" w:cstheme="majorHAnsi"/>
          <w:lang w:val="en-US"/>
        </w:rPr>
        <w:t>:</w:t>
      </w:r>
      <w:r w:rsidRPr="00BB69FC">
        <w:rPr>
          <w:rFonts w:asciiTheme="majorHAnsi" w:hAnsiTheme="majorHAnsi" w:cstheme="majorHAnsi"/>
          <w:i/>
          <w:lang w:val="en-US"/>
        </w:rPr>
        <w:t xml:space="preserve"> </w:t>
      </w:r>
      <w:r w:rsidRPr="00BB69FC">
        <w:rPr>
          <w:rFonts w:asciiTheme="majorHAnsi" w:hAnsiTheme="majorHAnsi" w:cstheme="majorHAnsi"/>
          <w:lang w:val="en-US"/>
        </w:rPr>
        <w:t>Routledge, 2011.</w:t>
      </w:r>
    </w:p>
    <w:p w:rsidR="00853DAE" w:rsidRPr="00BB69FC" w:rsidRDefault="00853DAE" w:rsidP="00151824">
      <w:pPr>
        <w:jc w:val="both"/>
        <w:rPr>
          <w:rFonts w:asciiTheme="majorHAnsi" w:hAnsiTheme="majorHAnsi" w:cstheme="majorHAnsi"/>
          <w:i/>
          <w:lang w:val="en-US"/>
        </w:rPr>
      </w:pPr>
      <w:r w:rsidRPr="00BB69FC">
        <w:rPr>
          <w:rFonts w:asciiTheme="majorHAnsi" w:hAnsiTheme="majorHAnsi" w:cstheme="majorHAnsi"/>
          <w:lang w:val="en-US"/>
        </w:rPr>
        <w:t xml:space="preserve">Varwick Johannes – Kai Olaf Lang (eds), </w:t>
      </w:r>
      <w:r w:rsidR="0005661E" w:rsidRPr="00BB69FC">
        <w:rPr>
          <w:rFonts w:asciiTheme="majorHAnsi" w:hAnsiTheme="majorHAnsi" w:cstheme="majorHAnsi"/>
          <w:i/>
          <w:lang w:val="en-US"/>
        </w:rPr>
        <w:t>European Neighbourhood</w:t>
      </w:r>
      <w:r w:rsidRPr="00BB69FC">
        <w:rPr>
          <w:rFonts w:asciiTheme="majorHAnsi" w:hAnsiTheme="majorHAnsi" w:cstheme="majorHAnsi"/>
          <w:i/>
          <w:lang w:val="en-US"/>
        </w:rPr>
        <w:t xml:space="preserve"> Policy. Challenges for the EU- Policy Towards the New Neighbours,</w:t>
      </w:r>
      <w:r w:rsidRPr="00BB69FC">
        <w:rPr>
          <w:rFonts w:asciiTheme="majorHAnsi" w:hAnsiTheme="majorHAnsi" w:cstheme="majorHAnsi"/>
          <w:lang w:val="en-US"/>
        </w:rPr>
        <w:t xml:space="preserve"> Leverkusen Opladen : Verlag Barbara Budrich, 2007.</w:t>
      </w:r>
      <w:r w:rsidRPr="00BB69FC">
        <w:rPr>
          <w:rFonts w:asciiTheme="majorHAnsi" w:hAnsiTheme="majorHAnsi" w:cstheme="majorHAnsi"/>
          <w:i/>
          <w:lang w:val="en-US"/>
        </w:rPr>
        <w:t xml:space="preserve"> </w:t>
      </w:r>
    </w:p>
    <w:p w:rsidR="00853DAE" w:rsidRPr="00BB69FC" w:rsidRDefault="0005661E" w:rsidP="00853DAE">
      <w:pPr>
        <w:jc w:val="both"/>
        <w:rPr>
          <w:rFonts w:asciiTheme="majorHAnsi" w:hAnsiTheme="majorHAnsi" w:cstheme="majorHAnsi"/>
          <w:bCs/>
          <w:lang w:val="en-US"/>
        </w:rPr>
      </w:pPr>
      <w:r w:rsidRPr="00BB69FC">
        <w:rPr>
          <w:rFonts w:asciiTheme="majorHAnsi" w:hAnsiTheme="majorHAnsi" w:cstheme="majorHAnsi"/>
          <w:bCs/>
          <w:lang w:val="en-US"/>
        </w:rPr>
        <w:t>Whitman</w:t>
      </w:r>
      <w:r w:rsidR="00853DAE" w:rsidRPr="00BB69FC">
        <w:rPr>
          <w:rFonts w:asciiTheme="majorHAnsi" w:hAnsiTheme="majorHAnsi" w:cstheme="majorHAnsi"/>
          <w:bCs/>
          <w:lang w:val="en-US"/>
        </w:rPr>
        <w:t xml:space="preserve"> Richard D - Stafan Wolf (eds), </w:t>
      </w:r>
      <w:r w:rsidR="00853DAE" w:rsidRPr="00BB69FC">
        <w:rPr>
          <w:rFonts w:asciiTheme="majorHAnsi" w:hAnsiTheme="majorHAnsi" w:cstheme="majorHAnsi"/>
          <w:bCs/>
          <w:i/>
          <w:lang w:val="x-none"/>
        </w:rPr>
        <w:t xml:space="preserve">The European Neighbourhood Policy in Perspective: Context, Implementation and </w:t>
      </w:r>
      <w:r w:rsidR="00853DAE" w:rsidRPr="00BB69FC">
        <w:rPr>
          <w:rFonts w:asciiTheme="majorHAnsi" w:hAnsiTheme="majorHAnsi" w:cstheme="majorHAnsi"/>
          <w:bCs/>
          <w:i/>
          <w:lang w:val="en-US"/>
        </w:rPr>
        <w:t>I</w:t>
      </w:r>
      <w:r w:rsidR="00853DAE" w:rsidRPr="00BB69FC">
        <w:rPr>
          <w:rFonts w:asciiTheme="majorHAnsi" w:hAnsiTheme="majorHAnsi" w:cstheme="majorHAnsi"/>
          <w:bCs/>
          <w:i/>
          <w:lang w:val="x-none"/>
        </w:rPr>
        <w:t>mpact</w:t>
      </w:r>
      <w:r w:rsidR="00853DAE" w:rsidRPr="00BB69FC">
        <w:rPr>
          <w:rFonts w:asciiTheme="majorHAnsi" w:hAnsiTheme="majorHAnsi" w:cstheme="majorHAnsi"/>
          <w:bCs/>
          <w:i/>
          <w:lang w:val="en-US"/>
        </w:rPr>
        <w:t xml:space="preserve">, </w:t>
      </w:r>
      <w:r w:rsidR="00853DAE" w:rsidRPr="00BB69FC">
        <w:rPr>
          <w:rFonts w:asciiTheme="majorHAnsi" w:hAnsiTheme="majorHAnsi" w:cstheme="majorHAnsi"/>
          <w:bCs/>
          <w:lang w:val="en-US"/>
        </w:rPr>
        <w:t>Basingstoke: Plagrave MacMillan,2010.</w:t>
      </w:r>
    </w:p>
    <w:p w:rsidR="004D2AE9" w:rsidRPr="00BB69FC" w:rsidRDefault="004D2AE9" w:rsidP="00833260">
      <w:pPr>
        <w:pStyle w:val="ListParagraph"/>
        <w:ind w:left="0"/>
        <w:jc w:val="both"/>
        <w:rPr>
          <w:rFonts w:asciiTheme="majorHAnsi" w:hAnsiTheme="majorHAnsi" w:cstheme="majorHAnsi"/>
          <w:lang w:val="en-GB"/>
        </w:rPr>
      </w:pPr>
    </w:p>
    <w:p w:rsidR="00871E71" w:rsidRPr="00BB69FC" w:rsidRDefault="00F420E0" w:rsidP="00833260">
      <w:pPr>
        <w:pStyle w:val="ListParagraph"/>
        <w:ind w:left="0"/>
        <w:jc w:val="both"/>
        <w:rPr>
          <w:rFonts w:asciiTheme="majorHAnsi" w:hAnsiTheme="majorHAnsi" w:cstheme="majorHAnsi"/>
          <w:b/>
          <w:u w:val="single"/>
        </w:rPr>
      </w:pPr>
      <w:r w:rsidRPr="00BB69FC">
        <w:rPr>
          <w:rFonts w:asciiTheme="majorHAnsi" w:hAnsiTheme="majorHAnsi" w:cstheme="majorHAnsi"/>
          <w:b/>
          <w:highlight w:val="lightGray"/>
          <w:u w:val="single"/>
        </w:rPr>
        <w:t>ΜΑΘΗΜΑ 4</w:t>
      </w:r>
      <w:r w:rsidR="00AD4838" w:rsidRPr="00BB69FC">
        <w:rPr>
          <w:rFonts w:asciiTheme="majorHAnsi" w:hAnsiTheme="majorHAnsi" w:cstheme="majorHAnsi"/>
          <w:b/>
          <w:highlight w:val="lightGray"/>
          <w:u w:val="single"/>
          <w:vertAlign w:val="superscript"/>
        </w:rPr>
        <w:t>ο</w:t>
      </w:r>
      <w:r w:rsidR="00AD4838" w:rsidRPr="00BB69FC">
        <w:rPr>
          <w:rFonts w:asciiTheme="majorHAnsi" w:hAnsiTheme="majorHAnsi" w:cstheme="majorHAnsi"/>
          <w:b/>
          <w:highlight w:val="lightGray"/>
          <w:u w:val="single"/>
        </w:rPr>
        <w:t xml:space="preserve"> </w:t>
      </w:r>
      <w:r w:rsidRPr="00BB69FC">
        <w:rPr>
          <w:rFonts w:asciiTheme="majorHAnsi" w:hAnsiTheme="majorHAnsi" w:cstheme="majorHAnsi"/>
          <w:b/>
          <w:highlight w:val="lightGray"/>
          <w:u w:val="single"/>
        </w:rPr>
        <w:t>/ 20 Οκτωβρίου 2017</w:t>
      </w:r>
      <w:r w:rsidR="00AD4838" w:rsidRPr="00BB69FC">
        <w:rPr>
          <w:rFonts w:asciiTheme="majorHAnsi" w:hAnsiTheme="majorHAnsi" w:cstheme="majorHAnsi"/>
          <w:b/>
          <w:highlight w:val="lightGray"/>
          <w:u w:val="single"/>
        </w:rPr>
        <w:t xml:space="preserve"> </w:t>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p>
    <w:p w:rsidR="00F420E0" w:rsidRPr="00BB69FC" w:rsidRDefault="00871E71" w:rsidP="00833260">
      <w:pPr>
        <w:pStyle w:val="ListParagraph"/>
        <w:ind w:left="0"/>
        <w:jc w:val="both"/>
        <w:rPr>
          <w:rFonts w:asciiTheme="majorHAnsi" w:hAnsiTheme="majorHAnsi" w:cstheme="majorHAnsi"/>
          <w:b/>
        </w:rPr>
      </w:pPr>
      <w:r w:rsidRPr="00BB69FC">
        <w:rPr>
          <w:rFonts w:asciiTheme="majorHAnsi" w:hAnsiTheme="majorHAnsi" w:cstheme="majorHAnsi"/>
          <w:b/>
        </w:rPr>
        <w:t>Θεματική:</w:t>
      </w:r>
      <w:r w:rsidR="00AD4838" w:rsidRPr="00BB69FC">
        <w:rPr>
          <w:rFonts w:asciiTheme="majorHAnsi" w:hAnsiTheme="majorHAnsi" w:cstheme="majorHAnsi"/>
          <w:b/>
        </w:rPr>
        <w:t xml:space="preserve">  </w:t>
      </w:r>
      <w:r w:rsidR="0052445D" w:rsidRPr="00BB69FC">
        <w:rPr>
          <w:rFonts w:asciiTheme="majorHAnsi" w:hAnsiTheme="majorHAnsi" w:cstheme="majorHAnsi"/>
          <w:b/>
        </w:rPr>
        <w:t>Η Διαδικασία της Βαρκελώνης</w:t>
      </w:r>
      <w:r w:rsidR="00D263B1" w:rsidRPr="00BB69FC">
        <w:rPr>
          <w:rFonts w:asciiTheme="majorHAnsi" w:hAnsiTheme="majorHAnsi" w:cstheme="majorHAnsi"/>
          <w:b/>
        </w:rPr>
        <w:t xml:space="preserve"> (ΔτΒ)</w:t>
      </w:r>
      <w:r w:rsidR="00F420E0" w:rsidRPr="00BB69FC">
        <w:rPr>
          <w:rFonts w:asciiTheme="majorHAnsi" w:hAnsiTheme="majorHAnsi" w:cstheme="majorHAnsi"/>
          <w:b/>
        </w:rPr>
        <w:t>.</w:t>
      </w:r>
      <w:r w:rsidR="0052445D" w:rsidRPr="00BB69FC">
        <w:rPr>
          <w:rFonts w:asciiTheme="majorHAnsi" w:hAnsiTheme="majorHAnsi" w:cstheme="majorHAnsi"/>
          <w:b/>
        </w:rPr>
        <w:t xml:space="preserve"> Ευρωμεσογειακή Συνεργασία. </w:t>
      </w:r>
    </w:p>
    <w:p w:rsidR="00C6630E" w:rsidRPr="00BB69FC" w:rsidRDefault="00C6630E" w:rsidP="00833260">
      <w:pPr>
        <w:pStyle w:val="ListParagraph"/>
        <w:ind w:left="0"/>
        <w:jc w:val="both"/>
        <w:rPr>
          <w:rFonts w:asciiTheme="majorHAnsi" w:hAnsiTheme="majorHAnsi" w:cstheme="majorHAnsi"/>
        </w:rPr>
      </w:pPr>
      <w:r w:rsidRPr="00BB69FC">
        <w:rPr>
          <w:rFonts w:asciiTheme="majorHAnsi" w:hAnsiTheme="majorHAnsi" w:cstheme="majorHAnsi"/>
        </w:rPr>
        <w:t>Ποιες προκλήσεις/απειλές αναγνώρισε η ΕΚ/ΕΕ στη Μεσόγειο που την ώθησαν στην διατύπωση μια ολοκληρωμένης Μεσογειακής (περιφερειακής) πολιτικής;</w:t>
      </w:r>
      <w:r w:rsidR="00D263B1" w:rsidRPr="00BB69FC">
        <w:rPr>
          <w:rFonts w:asciiTheme="majorHAnsi" w:hAnsiTheme="majorHAnsi" w:cstheme="majorHAnsi"/>
        </w:rPr>
        <w:t xml:space="preserve"> Ποια ήταν τα κίνητρα/λόγοι των Τρίτων Μεσογειακών Χωρών για τη συμμετοχή τους στην Ευρωμεσογειακή συνεργασία και τη σύναψη Συμφωνιών Σύνδεσης; Ποιοι είναι η πυλώνες της ΔτΒ; </w:t>
      </w:r>
    </w:p>
    <w:p w:rsidR="007A449E" w:rsidRPr="00BB69FC" w:rsidRDefault="00871E71" w:rsidP="007A449E">
      <w:pPr>
        <w:rPr>
          <w:rFonts w:asciiTheme="majorHAnsi" w:hAnsiTheme="majorHAnsi" w:cstheme="majorHAnsi"/>
          <w:b/>
          <w:i/>
        </w:rPr>
      </w:pPr>
      <w:r w:rsidRPr="00BB69FC">
        <w:rPr>
          <w:rFonts w:asciiTheme="majorHAnsi" w:hAnsiTheme="majorHAnsi" w:cstheme="majorHAnsi"/>
          <w:b/>
          <w:i/>
        </w:rPr>
        <w:t xml:space="preserve">Προφορικές </w:t>
      </w:r>
      <w:r w:rsidR="007A449E" w:rsidRPr="00BB69FC">
        <w:rPr>
          <w:rFonts w:asciiTheme="majorHAnsi" w:hAnsiTheme="majorHAnsi" w:cstheme="majorHAnsi"/>
          <w:b/>
          <w:i/>
        </w:rPr>
        <w:t>Παρουσιάσεις:</w:t>
      </w:r>
    </w:p>
    <w:p w:rsidR="007A449E" w:rsidRPr="00BB69FC" w:rsidRDefault="007A449E" w:rsidP="00151824">
      <w:pPr>
        <w:pStyle w:val="ListParagraph"/>
        <w:numPr>
          <w:ilvl w:val="0"/>
          <w:numId w:val="42"/>
        </w:numPr>
        <w:rPr>
          <w:rFonts w:asciiTheme="majorHAnsi" w:hAnsiTheme="majorHAnsi" w:cstheme="majorHAnsi"/>
        </w:rPr>
      </w:pPr>
      <w:r w:rsidRPr="00BB69FC">
        <w:rPr>
          <w:rFonts w:asciiTheme="majorHAnsi" w:hAnsiTheme="majorHAnsi" w:cstheme="majorHAnsi"/>
        </w:rPr>
        <w:t>Η Διαδικασία της Βαρκελώνης – Οικονο</w:t>
      </w:r>
      <w:r w:rsidR="00151824" w:rsidRPr="00BB69FC">
        <w:rPr>
          <w:rFonts w:asciiTheme="majorHAnsi" w:hAnsiTheme="majorHAnsi" w:cstheme="majorHAnsi"/>
        </w:rPr>
        <w:t>μική Εταιρική Σχέση,</w:t>
      </w:r>
      <w:r w:rsidRPr="00BB69FC">
        <w:rPr>
          <w:rFonts w:asciiTheme="majorHAnsi" w:hAnsiTheme="majorHAnsi" w:cstheme="majorHAnsi"/>
        </w:rPr>
        <w:t xml:space="preserve"> </w:t>
      </w:r>
      <w:r w:rsidR="00871E71" w:rsidRPr="00BB69FC">
        <w:rPr>
          <w:rFonts w:asciiTheme="majorHAnsi" w:hAnsiTheme="majorHAnsi" w:cstheme="majorHAnsi"/>
        </w:rPr>
        <w:t>Γιαννόπουλος Παύλος (Η Διαδικασί</w:t>
      </w:r>
      <w:r w:rsidRPr="00BB69FC">
        <w:rPr>
          <w:rFonts w:asciiTheme="majorHAnsi" w:hAnsiTheme="majorHAnsi" w:cstheme="majorHAnsi"/>
        </w:rPr>
        <w:t>α της Βαρκελώνης) 20 Οκτωβρίου</w:t>
      </w:r>
    </w:p>
    <w:p w:rsidR="00FE7F5A" w:rsidRPr="00BB69FC" w:rsidRDefault="00FE7F5A" w:rsidP="00833260">
      <w:pPr>
        <w:pStyle w:val="ListParagraph"/>
        <w:ind w:left="0"/>
        <w:jc w:val="both"/>
        <w:rPr>
          <w:rFonts w:asciiTheme="majorHAnsi" w:hAnsiTheme="majorHAnsi" w:cstheme="majorHAnsi"/>
        </w:rPr>
      </w:pPr>
    </w:p>
    <w:p w:rsidR="00D31FEF" w:rsidRPr="00BB69FC" w:rsidRDefault="00FE7F5A" w:rsidP="00833260">
      <w:pPr>
        <w:pStyle w:val="ListParagraph"/>
        <w:ind w:left="0"/>
        <w:jc w:val="both"/>
        <w:rPr>
          <w:rFonts w:asciiTheme="majorHAnsi" w:hAnsiTheme="majorHAnsi" w:cstheme="majorHAnsi"/>
          <w:b/>
          <w:i/>
        </w:rPr>
      </w:pPr>
      <w:r w:rsidRPr="00BB69FC">
        <w:rPr>
          <w:rFonts w:asciiTheme="majorHAnsi" w:hAnsiTheme="majorHAnsi" w:cstheme="majorHAnsi"/>
          <w:b/>
          <w:i/>
        </w:rPr>
        <w:t>Βασική Βιβλιογραφία:</w:t>
      </w:r>
    </w:p>
    <w:p w:rsidR="00D31FEF" w:rsidRPr="00BB69FC" w:rsidRDefault="00D31FEF" w:rsidP="00FE7F5A">
      <w:pPr>
        <w:jc w:val="both"/>
        <w:rPr>
          <w:rFonts w:asciiTheme="majorHAnsi" w:hAnsiTheme="majorHAnsi" w:cstheme="majorHAnsi"/>
        </w:rPr>
      </w:pPr>
      <w:r w:rsidRPr="00BB69FC">
        <w:rPr>
          <w:rFonts w:asciiTheme="majorHAnsi" w:hAnsiTheme="majorHAnsi" w:cstheme="majorHAnsi"/>
        </w:rPr>
        <w:t xml:space="preserve">Βαρουξάκης Σωτήριος, </w:t>
      </w:r>
      <w:r w:rsidRPr="00BB69FC">
        <w:rPr>
          <w:rFonts w:asciiTheme="majorHAnsi" w:hAnsiTheme="majorHAnsi" w:cstheme="majorHAnsi"/>
          <w:i/>
        </w:rPr>
        <w:t xml:space="preserve">Η διπλωματία της Μεσογείου, </w:t>
      </w:r>
      <w:r w:rsidRPr="00BB69FC">
        <w:rPr>
          <w:rFonts w:asciiTheme="majorHAnsi" w:hAnsiTheme="majorHAnsi" w:cstheme="majorHAnsi"/>
        </w:rPr>
        <w:t>Αθήνα: Ευρωπαϊκός Οργανισμός Δημοσίου Δικαίου/Εκδόσεις Σάκκουλα, 2011.</w:t>
      </w:r>
    </w:p>
    <w:p w:rsidR="00202938" w:rsidRPr="00BB69FC" w:rsidRDefault="002C6A78" w:rsidP="00833260">
      <w:pPr>
        <w:pStyle w:val="ListParagraph"/>
        <w:ind w:left="0"/>
        <w:jc w:val="both"/>
        <w:rPr>
          <w:rFonts w:asciiTheme="majorHAnsi" w:hAnsiTheme="majorHAnsi" w:cstheme="majorHAnsi"/>
        </w:rPr>
      </w:pPr>
      <w:r w:rsidRPr="00BB69FC">
        <w:rPr>
          <w:rFonts w:asciiTheme="majorHAnsi" w:hAnsiTheme="majorHAnsi" w:cstheme="majorHAnsi"/>
        </w:rPr>
        <w:t>Σημίτη, Μ., Κοινωνία των Πολιτών: Η Ευρωμεσογειακή Εταιρική Σχέση, Σάκκουλας, Αθήνα, 2008</w:t>
      </w:r>
    </w:p>
    <w:p w:rsidR="00601A5E" w:rsidRPr="00BB69FC" w:rsidRDefault="00601A5E" w:rsidP="00601A5E">
      <w:pPr>
        <w:jc w:val="both"/>
        <w:rPr>
          <w:rFonts w:asciiTheme="majorHAnsi" w:hAnsiTheme="majorHAnsi" w:cstheme="majorHAnsi"/>
        </w:rPr>
      </w:pPr>
      <w:r w:rsidRPr="00BB69FC">
        <w:rPr>
          <w:rFonts w:asciiTheme="majorHAnsi" w:hAnsiTheme="majorHAnsi" w:cstheme="majorHAnsi"/>
        </w:rPr>
        <w:t xml:space="preserve">Σεϊμένης, Ιωάννης  και  Πέτρος, Σιούσιουρας, </w:t>
      </w:r>
      <w:r w:rsidRPr="00BB69FC">
        <w:rPr>
          <w:rFonts w:asciiTheme="majorHAnsi" w:hAnsiTheme="majorHAnsi" w:cstheme="majorHAnsi"/>
          <w:i/>
          <w:iCs/>
        </w:rPr>
        <w:t>Ευρωμεσογειακές σχέσεις</w:t>
      </w:r>
      <w:r w:rsidRPr="00BB69FC">
        <w:rPr>
          <w:rFonts w:asciiTheme="majorHAnsi" w:hAnsiTheme="majorHAnsi" w:cstheme="majorHAnsi"/>
        </w:rPr>
        <w:t xml:space="preserve">, Θεσσαλονίκη: Zήτη,  2003. </w:t>
      </w:r>
    </w:p>
    <w:p w:rsidR="00D31FEF" w:rsidRPr="00BB69FC" w:rsidRDefault="00C03E20" w:rsidP="00C03E20">
      <w:pPr>
        <w:jc w:val="both"/>
        <w:rPr>
          <w:rFonts w:asciiTheme="majorHAnsi" w:hAnsiTheme="majorHAnsi" w:cstheme="majorHAnsi"/>
        </w:rPr>
      </w:pPr>
      <w:r w:rsidRPr="00BB69FC">
        <w:rPr>
          <w:rFonts w:asciiTheme="majorHAnsi" w:hAnsiTheme="majorHAnsi" w:cstheme="majorHAnsi"/>
        </w:rPr>
        <w:t>Τσαρδανίδης Χαράλαμπος -  Δ</w:t>
      </w:r>
      <w:r w:rsidR="00D31FEF" w:rsidRPr="00BB69FC">
        <w:rPr>
          <w:rFonts w:asciiTheme="majorHAnsi" w:hAnsiTheme="majorHAnsi" w:cstheme="majorHAnsi"/>
        </w:rPr>
        <w:t>ημήτρης Ξενάκης (επιμ.), Αποτίμηση για τα 10 Χρόνια Λειτουργίας της Ευρω-Μεσογειακής Συνεργασίας και οι Προοπτικές που διαγράφονται, ‘Εκθεση</w:t>
      </w:r>
      <w:r w:rsidRPr="00BB69FC">
        <w:rPr>
          <w:rFonts w:asciiTheme="majorHAnsi" w:hAnsiTheme="majorHAnsi" w:cstheme="majorHAnsi"/>
        </w:rPr>
        <w:t>,</w:t>
      </w:r>
      <w:r w:rsidR="00D31FEF" w:rsidRPr="00BB69FC">
        <w:rPr>
          <w:rFonts w:asciiTheme="majorHAnsi" w:hAnsiTheme="majorHAnsi" w:cstheme="majorHAnsi"/>
        </w:rPr>
        <w:t xml:space="preserve"> Ινστιτούτο Διεθνών Οικ</w:t>
      </w:r>
      <w:r w:rsidRPr="00BB69FC">
        <w:rPr>
          <w:rFonts w:asciiTheme="majorHAnsi" w:hAnsiTheme="majorHAnsi" w:cstheme="majorHAnsi"/>
        </w:rPr>
        <w:t>ονομικών Σχέσεων, Αθήνα, 2005</w:t>
      </w:r>
    </w:p>
    <w:p w:rsidR="002C6A78" w:rsidRPr="00BB69FC" w:rsidRDefault="00601A5E" w:rsidP="00601A5E">
      <w:pPr>
        <w:pStyle w:val="ListParagraph"/>
        <w:ind w:left="0"/>
        <w:jc w:val="center"/>
        <w:rPr>
          <w:rFonts w:asciiTheme="majorHAnsi" w:hAnsiTheme="majorHAnsi" w:cstheme="majorHAnsi"/>
          <w:b/>
          <w:lang w:val="en-US"/>
        </w:rPr>
      </w:pPr>
      <w:r w:rsidRPr="00BB69FC">
        <w:rPr>
          <w:rFonts w:asciiTheme="majorHAnsi" w:hAnsiTheme="majorHAnsi" w:cstheme="majorHAnsi"/>
          <w:b/>
          <w:lang w:val="en-US"/>
        </w:rPr>
        <w:t>***</w:t>
      </w:r>
    </w:p>
    <w:p w:rsidR="00D31FEF" w:rsidRPr="00BB69FC" w:rsidRDefault="00D31FEF" w:rsidP="00833260">
      <w:pPr>
        <w:pStyle w:val="ListParagraph"/>
        <w:ind w:left="0"/>
        <w:jc w:val="both"/>
        <w:rPr>
          <w:rFonts w:asciiTheme="majorHAnsi" w:hAnsiTheme="majorHAnsi" w:cstheme="majorHAnsi"/>
          <w:b/>
          <w:i/>
          <w:lang w:val="en-GB"/>
        </w:rPr>
      </w:pPr>
      <w:r w:rsidRPr="00BB69FC">
        <w:rPr>
          <w:rFonts w:asciiTheme="majorHAnsi" w:hAnsiTheme="majorHAnsi" w:cstheme="majorHAnsi"/>
          <w:b/>
          <w:i/>
        </w:rPr>
        <w:t>Πρόσθετη</w:t>
      </w:r>
      <w:r w:rsidRPr="00BB69FC">
        <w:rPr>
          <w:rFonts w:asciiTheme="majorHAnsi" w:hAnsiTheme="majorHAnsi" w:cstheme="majorHAnsi"/>
          <w:b/>
          <w:i/>
          <w:lang w:val="en-GB"/>
        </w:rPr>
        <w:t xml:space="preserve"> </w:t>
      </w:r>
      <w:r w:rsidRPr="00BB69FC">
        <w:rPr>
          <w:rFonts w:asciiTheme="majorHAnsi" w:hAnsiTheme="majorHAnsi" w:cstheme="majorHAnsi"/>
          <w:b/>
          <w:i/>
        </w:rPr>
        <w:t>Βιβλιογραφία</w:t>
      </w:r>
      <w:r w:rsidRPr="00BB69FC">
        <w:rPr>
          <w:rFonts w:asciiTheme="majorHAnsi" w:hAnsiTheme="majorHAnsi" w:cstheme="majorHAnsi"/>
          <w:b/>
          <w:i/>
          <w:lang w:val="en-GB"/>
        </w:rPr>
        <w:t>:</w:t>
      </w:r>
    </w:p>
    <w:p w:rsidR="00D31FEF" w:rsidRPr="00BB69FC" w:rsidRDefault="00D31FEF" w:rsidP="00C03E20">
      <w:pPr>
        <w:jc w:val="both"/>
        <w:rPr>
          <w:rFonts w:asciiTheme="majorHAnsi" w:hAnsiTheme="majorHAnsi" w:cstheme="majorHAnsi"/>
          <w:lang w:val="en-US"/>
        </w:rPr>
      </w:pPr>
      <w:r w:rsidRPr="00BB69FC">
        <w:rPr>
          <w:rFonts w:asciiTheme="majorHAnsi" w:hAnsiTheme="majorHAnsi" w:cstheme="majorHAnsi"/>
          <w:lang w:val="en-US"/>
        </w:rPr>
        <w:t>Alder</w:t>
      </w:r>
      <w:r w:rsidRPr="00BB69FC">
        <w:rPr>
          <w:rFonts w:asciiTheme="majorHAnsi" w:hAnsiTheme="majorHAnsi" w:cstheme="majorHAnsi"/>
          <w:lang w:val="en-GB"/>
        </w:rPr>
        <w:t xml:space="preserve"> </w:t>
      </w:r>
      <w:r w:rsidRPr="00BB69FC">
        <w:rPr>
          <w:rFonts w:asciiTheme="majorHAnsi" w:hAnsiTheme="majorHAnsi" w:cstheme="majorHAnsi"/>
          <w:lang w:val="en-US"/>
        </w:rPr>
        <w:t>Emmanuel</w:t>
      </w:r>
      <w:r w:rsidRPr="00BB69FC">
        <w:rPr>
          <w:rFonts w:asciiTheme="majorHAnsi" w:hAnsiTheme="majorHAnsi" w:cstheme="majorHAnsi"/>
          <w:lang w:val="en-GB"/>
        </w:rPr>
        <w:t xml:space="preserve"> </w:t>
      </w:r>
      <w:r w:rsidRPr="00BB69FC">
        <w:rPr>
          <w:rFonts w:asciiTheme="majorHAnsi" w:hAnsiTheme="majorHAnsi" w:cstheme="majorHAnsi"/>
          <w:lang w:val="en-US"/>
        </w:rPr>
        <w:t>et</w:t>
      </w:r>
      <w:r w:rsidRPr="00BB69FC">
        <w:rPr>
          <w:rFonts w:asciiTheme="majorHAnsi" w:hAnsiTheme="majorHAnsi" w:cstheme="majorHAnsi"/>
          <w:lang w:val="en-GB"/>
        </w:rPr>
        <w:t xml:space="preserve"> </w:t>
      </w:r>
      <w:r w:rsidRPr="00BB69FC">
        <w:rPr>
          <w:rFonts w:asciiTheme="majorHAnsi" w:hAnsiTheme="majorHAnsi" w:cstheme="majorHAnsi"/>
          <w:lang w:val="en-US"/>
        </w:rPr>
        <w:t>al</w:t>
      </w:r>
      <w:r w:rsidRPr="00BB69FC">
        <w:rPr>
          <w:rFonts w:asciiTheme="majorHAnsi" w:hAnsiTheme="majorHAnsi" w:cstheme="majorHAnsi"/>
          <w:lang w:val="en-GB"/>
        </w:rPr>
        <w:t xml:space="preserve"> (</w:t>
      </w:r>
      <w:r w:rsidRPr="00BB69FC">
        <w:rPr>
          <w:rFonts w:asciiTheme="majorHAnsi" w:hAnsiTheme="majorHAnsi" w:cstheme="majorHAnsi"/>
          <w:lang w:val="en-US"/>
        </w:rPr>
        <w:t>eds</w:t>
      </w:r>
      <w:r w:rsidRPr="00BB69FC">
        <w:rPr>
          <w:rFonts w:asciiTheme="majorHAnsi" w:hAnsiTheme="majorHAnsi" w:cstheme="majorHAnsi"/>
          <w:lang w:val="en-GB"/>
        </w:rPr>
        <w:t xml:space="preserve">), </w:t>
      </w:r>
      <w:r w:rsidRPr="00BB69FC">
        <w:rPr>
          <w:rFonts w:asciiTheme="majorHAnsi" w:hAnsiTheme="majorHAnsi" w:cstheme="majorHAnsi"/>
          <w:i/>
          <w:lang w:val="en-US"/>
        </w:rPr>
        <w:t>The</w:t>
      </w:r>
      <w:r w:rsidRPr="00BB69FC">
        <w:rPr>
          <w:rFonts w:asciiTheme="majorHAnsi" w:hAnsiTheme="majorHAnsi" w:cstheme="majorHAnsi"/>
          <w:i/>
          <w:lang w:val="en-GB"/>
        </w:rPr>
        <w:t xml:space="preserve"> </w:t>
      </w:r>
      <w:r w:rsidRPr="00BB69FC">
        <w:rPr>
          <w:rFonts w:asciiTheme="majorHAnsi" w:hAnsiTheme="majorHAnsi" w:cstheme="majorHAnsi"/>
          <w:i/>
          <w:lang w:val="en-US"/>
        </w:rPr>
        <w:t>Convergence</w:t>
      </w:r>
      <w:r w:rsidRPr="00BB69FC">
        <w:rPr>
          <w:rFonts w:asciiTheme="majorHAnsi" w:hAnsiTheme="majorHAnsi" w:cstheme="majorHAnsi"/>
          <w:i/>
          <w:lang w:val="en-GB"/>
        </w:rPr>
        <w:t xml:space="preserve"> </w:t>
      </w:r>
      <w:r w:rsidRPr="00BB69FC">
        <w:rPr>
          <w:rFonts w:asciiTheme="majorHAnsi" w:hAnsiTheme="majorHAnsi" w:cstheme="majorHAnsi"/>
          <w:i/>
          <w:lang w:val="en-US"/>
        </w:rPr>
        <w:t>of</w:t>
      </w:r>
      <w:r w:rsidRPr="00BB69FC">
        <w:rPr>
          <w:rFonts w:asciiTheme="majorHAnsi" w:hAnsiTheme="majorHAnsi" w:cstheme="majorHAnsi"/>
          <w:i/>
          <w:lang w:val="en-GB"/>
        </w:rPr>
        <w:t xml:space="preserve"> </w:t>
      </w:r>
      <w:r w:rsidRPr="00BB69FC">
        <w:rPr>
          <w:rFonts w:asciiTheme="majorHAnsi" w:hAnsiTheme="majorHAnsi" w:cstheme="majorHAnsi"/>
          <w:i/>
          <w:lang w:val="en-US"/>
        </w:rPr>
        <w:t>Civilizations</w:t>
      </w:r>
      <w:r w:rsidRPr="00BB69FC">
        <w:rPr>
          <w:rFonts w:asciiTheme="majorHAnsi" w:hAnsiTheme="majorHAnsi" w:cstheme="majorHAnsi"/>
          <w:i/>
          <w:lang w:val="en-GB"/>
        </w:rPr>
        <w:t xml:space="preserve">. </w:t>
      </w:r>
      <w:r w:rsidRPr="00BB69FC">
        <w:rPr>
          <w:rFonts w:asciiTheme="majorHAnsi" w:hAnsiTheme="majorHAnsi" w:cstheme="majorHAnsi"/>
          <w:i/>
          <w:lang w:val="en-US"/>
        </w:rPr>
        <w:t xml:space="preserve">Constructing a Mediterranean Region, </w:t>
      </w:r>
      <w:r w:rsidRPr="00BB69FC">
        <w:rPr>
          <w:rFonts w:asciiTheme="majorHAnsi" w:hAnsiTheme="majorHAnsi" w:cstheme="majorHAnsi"/>
          <w:lang w:val="en-US"/>
        </w:rPr>
        <w:t>Toronto: Toronto Un</w:t>
      </w:r>
      <w:r w:rsidR="0005661E" w:rsidRPr="00BB69FC">
        <w:rPr>
          <w:rFonts w:asciiTheme="majorHAnsi" w:hAnsiTheme="majorHAnsi" w:cstheme="majorHAnsi"/>
          <w:lang w:val="en-US"/>
        </w:rPr>
        <w:t>i</w:t>
      </w:r>
      <w:r w:rsidRPr="00BB69FC">
        <w:rPr>
          <w:rFonts w:asciiTheme="majorHAnsi" w:hAnsiTheme="majorHAnsi" w:cstheme="majorHAnsi"/>
          <w:lang w:val="en-US"/>
        </w:rPr>
        <w:t>versity Press, 2006.</w:t>
      </w:r>
    </w:p>
    <w:p w:rsidR="00D31FEF" w:rsidRPr="00BB69FC" w:rsidRDefault="00D31FEF" w:rsidP="00C03E20">
      <w:pPr>
        <w:jc w:val="both"/>
        <w:rPr>
          <w:rFonts w:asciiTheme="majorHAnsi" w:hAnsiTheme="majorHAnsi" w:cstheme="majorHAnsi"/>
        </w:rPr>
      </w:pPr>
      <w:r w:rsidRPr="00BB69FC">
        <w:rPr>
          <w:rFonts w:asciiTheme="majorHAnsi" w:hAnsiTheme="majorHAnsi" w:cstheme="majorHAnsi"/>
        </w:rPr>
        <w:t xml:space="preserve">Αραμπατζής  Ευάγγελος, </w:t>
      </w:r>
      <w:r w:rsidRPr="00BB69FC">
        <w:rPr>
          <w:rFonts w:asciiTheme="majorHAnsi" w:hAnsiTheme="majorHAnsi" w:cstheme="majorHAnsi"/>
          <w:i/>
        </w:rPr>
        <w:t>Ευρωμεσογειακές οικονομικές σχέσεις,</w:t>
      </w:r>
      <w:r w:rsidRPr="00BB69FC">
        <w:rPr>
          <w:rFonts w:asciiTheme="majorHAnsi" w:hAnsiTheme="majorHAnsi" w:cstheme="majorHAnsi"/>
        </w:rPr>
        <w:t xml:space="preserve"> Αθήνα: Εκδόσεις Κριτική, 2003,</w:t>
      </w:r>
    </w:p>
    <w:p w:rsidR="00D31FEF" w:rsidRPr="00BB69FC" w:rsidRDefault="00D31FEF" w:rsidP="00C03E20">
      <w:pPr>
        <w:jc w:val="both"/>
        <w:rPr>
          <w:rFonts w:asciiTheme="majorHAnsi" w:hAnsiTheme="majorHAnsi" w:cstheme="majorHAnsi"/>
          <w:lang w:val="en-US"/>
        </w:rPr>
      </w:pPr>
      <w:r w:rsidRPr="00BB69FC">
        <w:rPr>
          <w:rFonts w:asciiTheme="majorHAnsi" w:hAnsiTheme="majorHAnsi" w:cstheme="majorHAnsi"/>
          <w:lang w:val="en-US"/>
        </w:rPr>
        <w:t xml:space="preserve">Attina Fulvio, “Euro- Mediterranean Policy and the Building of Security Assessed: The Realist and Liberal View”, </w:t>
      </w:r>
      <w:r w:rsidR="0005661E" w:rsidRPr="00BB69FC">
        <w:rPr>
          <w:rFonts w:asciiTheme="majorHAnsi" w:hAnsiTheme="majorHAnsi" w:cstheme="majorHAnsi"/>
          <w:i/>
          <w:lang w:val="en-US"/>
        </w:rPr>
        <w:t xml:space="preserve">European </w:t>
      </w:r>
      <w:r w:rsidRPr="00BB69FC">
        <w:rPr>
          <w:rFonts w:asciiTheme="majorHAnsi" w:hAnsiTheme="majorHAnsi" w:cstheme="majorHAnsi"/>
          <w:i/>
          <w:lang w:val="en-US"/>
        </w:rPr>
        <w:t>Foreign Affairs Review,</w:t>
      </w:r>
      <w:r w:rsidR="0005661E" w:rsidRPr="00BB69FC">
        <w:rPr>
          <w:rFonts w:asciiTheme="majorHAnsi" w:hAnsiTheme="majorHAnsi" w:cstheme="majorHAnsi"/>
          <w:i/>
          <w:lang w:val="en-US"/>
        </w:rPr>
        <w:t xml:space="preserve"> </w:t>
      </w:r>
      <w:r w:rsidRPr="00BB69FC">
        <w:rPr>
          <w:rFonts w:asciiTheme="majorHAnsi" w:hAnsiTheme="majorHAnsi" w:cstheme="majorHAnsi"/>
          <w:lang w:val="en-US"/>
        </w:rPr>
        <w:t>Vol.8,No.2, 2003.</w:t>
      </w:r>
    </w:p>
    <w:p w:rsidR="00D31FEF" w:rsidRPr="00BB69FC" w:rsidRDefault="00D31FEF" w:rsidP="00C03E20">
      <w:pPr>
        <w:jc w:val="both"/>
        <w:rPr>
          <w:rFonts w:asciiTheme="majorHAnsi" w:hAnsiTheme="majorHAnsi" w:cstheme="majorHAnsi"/>
          <w:lang w:val="it-IT"/>
        </w:rPr>
      </w:pPr>
      <w:r w:rsidRPr="00BB69FC">
        <w:rPr>
          <w:rFonts w:asciiTheme="majorHAnsi" w:hAnsiTheme="majorHAnsi" w:cstheme="majorHAnsi"/>
          <w:lang w:val="en-US"/>
        </w:rPr>
        <w:lastRenderedPageBreak/>
        <w:t>Attina, Fulio - Stavridis, Stelios, T</w:t>
      </w:r>
      <w:r w:rsidRPr="00BB69FC">
        <w:rPr>
          <w:rFonts w:asciiTheme="majorHAnsi" w:hAnsiTheme="majorHAnsi" w:cstheme="majorHAnsi"/>
          <w:i/>
          <w:lang w:val="en-US"/>
        </w:rPr>
        <w:t>he Barcelona Process and Euro-Mediterranean Issues from Stuttgart to Marseille</w:t>
      </w:r>
      <w:r w:rsidRPr="00BB69FC">
        <w:rPr>
          <w:rFonts w:asciiTheme="majorHAnsi" w:hAnsiTheme="majorHAnsi" w:cstheme="majorHAnsi"/>
          <w:lang w:val="en-US"/>
        </w:rPr>
        <w:t xml:space="preserve">, </w:t>
      </w:r>
      <w:r w:rsidRPr="00BB69FC">
        <w:rPr>
          <w:rFonts w:asciiTheme="majorHAnsi" w:hAnsiTheme="majorHAnsi" w:cstheme="majorHAnsi"/>
          <w:lang w:val="it-IT"/>
        </w:rPr>
        <w:t>Milano: Dotta A. Giuffre Editore, 2001.</w:t>
      </w:r>
    </w:p>
    <w:p w:rsidR="00D31FEF" w:rsidRPr="00BB69FC" w:rsidRDefault="00D31FEF" w:rsidP="00601A5E">
      <w:pPr>
        <w:jc w:val="both"/>
        <w:rPr>
          <w:rFonts w:asciiTheme="majorHAnsi" w:hAnsiTheme="majorHAnsi" w:cstheme="majorHAnsi"/>
          <w:lang w:val="en-US"/>
        </w:rPr>
      </w:pPr>
      <w:r w:rsidRPr="00BB69FC">
        <w:rPr>
          <w:rFonts w:asciiTheme="majorHAnsi" w:hAnsiTheme="majorHAnsi" w:cstheme="majorHAnsi"/>
          <w:lang w:val="it-IT"/>
        </w:rPr>
        <w:t xml:space="preserve">Barbe Esther – Anna Herranz- Surralles, </w:t>
      </w:r>
      <w:r w:rsidRPr="00BB69FC">
        <w:rPr>
          <w:rFonts w:asciiTheme="majorHAnsi" w:hAnsiTheme="majorHAnsi" w:cstheme="majorHAnsi"/>
          <w:i/>
          <w:lang w:val="it-IT"/>
        </w:rPr>
        <w:t>The Challenges of Differentation in Euro- Mediterranean Relations: Flexible Regional Cooperation or Fragmentation,</w:t>
      </w:r>
      <w:r w:rsidRPr="00BB69FC">
        <w:rPr>
          <w:rFonts w:asciiTheme="majorHAnsi" w:hAnsiTheme="majorHAnsi" w:cstheme="majorHAnsi"/>
          <w:lang w:val="it-IT"/>
        </w:rPr>
        <w:t xml:space="preserve"> London: Routledge, 2012.</w:t>
      </w:r>
    </w:p>
    <w:p w:rsidR="00D31FEF" w:rsidRPr="00BB69FC" w:rsidRDefault="00D31FEF" w:rsidP="00601A5E">
      <w:pPr>
        <w:jc w:val="both"/>
        <w:rPr>
          <w:rFonts w:asciiTheme="majorHAnsi" w:hAnsiTheme="majorHAnsi" w:cstheme="majorHAnsi"/>
          <w:lang w:val="it-IT"/>
        </w:rPr>
      </w:pPr>
      <w:r w:rsidRPr="00BB69FC">
        <w:rPr>
          <w:rFonts w:asciiTheme="majorHAnsi" w:hAnsiTheme="majorHAnsi" w:cstheme="majorHAnsi"/>
          <w:lang w:val="it-IT"/>
        </w:rPr>
        <w:t xml:space="preserve">Bicchi Federica, </w:t>
      </w:r>
      <w:r w:rsidRPr="00BB69FC">
        <w:rPr>
          <w:rFonts w:asciiTheme="majorHAnsi" w:hAnsiTheme="majorHAnsi" w:cstheme="majorHAnsi"/>
          <w:i/>
          <w:lang w:val="it-IT"/>
        </w:rPr>
        <w:t xml:space="preserve">European Foreign Policy Making toward the Mediterranean, </w:t>
      </w:r>
      <w:r w:rsidRPr="00BB69FC">
        <w:rPr>
          <w:rFonts w:asciiTheme="majorHAnsi" w:hAnsiTheme="majorHAnsi" w:cstheme="majorHAnsi"/>
          <w:lang w:val="it-IT"/>
        </w:rPr>
        <w:t>Basingstoke: Palgrave,2007.</w:t>
      </w:r>
    </w:p>
    <w:p w:rsidR="00D31FEF" w:rsidRPr="00BB69FC" w:rsidRDefault="00D31FEF" w:rsidP="00601A5E">
      <w:pPr>
        <w:jc w:val="both"/>
        <w:rPr>
          <w:rFonts w:asciiTheme="majorHAnsi" w:hAnsiTheme="majorHAnsi" w:cstheme="majorHAnsi"/>
          <w:lang w:val="en-GB"/>
        </w:rPr>
      </w:pPr>
      <w:r w:rsidRPr="00BB69FC">
        <w:rPr>
          <w:rFonts w:asciiTheme="majorHAnsi" w:hAnsiTheme="majorHAnsi" w:cstheme="majorHAnsi"/>
        </w:rPr>
        <w:t>Γρηγορίου Παναγιώτη</w:t>
      </w:r>
      <w:r w:rsidR="00C03E20" w:rsidRPr="00BB69FC">
        <w:rPr>
          <w:rFonts w:asciiTheme="majorHAnsi" w:hAnsiTheme="majorHAnsi" w:cstheme="majorHAnsi"/>
        </w:rPr>
        <w:t>ς</w:t>
      </w:r>
      <w:r w:rsidRPr="00BB69FC">
        <w:rPr>
          <w:rFonts w:asciiTheme="majorHAnsi" w:hAnsiTheme="majorHAnsi" w:cstheme="majorHAnsi"/>
        </w:rPr>
        <w:t xml:space="preserve">  και άλλοι, </w:t>
      </w:r>
      <w:r w:rsidRPr="00BB69FC">
        <w:rPr>
          <w:rFonts w:asciiTheme="majorHAnsi" w:hAnsiTheme="majorHAnsi" w:cstheme="majorHAnsi"/>
          <w:i/>
          <w:iCs/>
        </w:rPr>
        <w:t>Οι νέες προοπτικές της ευρωμεσογειακής συνεργασίας.</w:t>
      </w:r>
      <w:r w:rsidR="00C03E20" w:rsidRPr="00BB69FC">
        <w:rPr>
          <w:rFonts w:asciiTheme="majorHAnsi" w:hAnsiTheme="majorHAnsi" w:cstheme="majorHAnsi"/>
          <w:i/>
          <w:iCs/>
        </w:rPr>
        <w:t xml:space="preserve"> </w:t>
      </w:r>
      <w:r w:rsidRPr="00BB69FC">
        <w:rPr>
          <w:rFonts w:asciiTheme="majorHAnsi" w:hAnsiTheme="majorHAnsi" w:cstheme="majorHAnsi"/>
        </w:rPr>
        <w:t>Κείμενα</w:t>
      </w:r>
      <w:r w:rsidRPr="00BB69FC">
        <w:rPr>
          <w:rFonts w:asciiTheme="majorHAnsi" w:hAnsiTheme="majorHAnsi" w:cstheme="majorHAnsi"/>
          <w:lang w:val="en-GB"/>
        </w:rPr>
        <w:t xml:space="preserve"> </w:t>
      </w:r>
      <w:r w:rsidRPr="00BB69FC">
        <w:rPr>
          <w:rFonts w:asciiTheme="majorHAnsi" w:hAnsiTheme="majorHAnsi" w:cstheme="majorHAnsi"/>
        </w:rPr>
        <w:t>Έρευνας</w:t>
      </w:r>
      <w:r w:rsidRPr="00BB69FC">
        <w:rPr>
          <w:rFonts w:asciiTheme="majorHAnsi" w:hAnsiTheme="majorHAnsi" w:cstheme="majorHAnsi"/>
          <w:lang w:val="en-GB"/>
        </w:rPr>
        <w:t xml:space="preserve"> </w:t>
      </w:r>
      <w:r w:rsidRPr="00BB69FC">
        <w:rPr>
          <w:rFonts w:asciiTheme="majorHAnsi" w:hAnsiTheme="majorHAnsi" w:cstheme="majorHAnsi"/>
        </w:rPr>
        <w:t>και</w:t>
      </w:r>
      <w:r w:rsidRPr="00BB69FC">
        <w:rPr>
          <w:rFonts w:asciiTheme="majorHAnsi" w:hAnsiTheme="majorHAnsi" w:cstheme="majorHAnsi"/>
          <w:lang w:val="en-GB"/>
        </w:rPr>
        <w:t xml:space="preserve"> </w:t>
      </w:r>
      <w:r w:rsidRPr="00BB69FC">
        <w:rPr>
          <w:rFonts w:asciiTheme="majorHAnsi" w:hAnsiTheme="majorHAnsi" w:cstheme="majorHAnsi"/>
        </w:rPr>
        <w:t>Τεκμηρίωσης</w:t>
      </w:r>
      <w:r w:rsidR="00C03E20" w:rsidRPr="00BB69FC">
        <w:rPr>
          <w:rFonts w:asciiTheme="majorHAnsi" w:hAnsiTheme="majorHAnsi" w:cstheme="majorHAnsi"/>
          <w:lang w:val="en-GB"/>
        </w:rPr>
        <w:t xml:space="preserve">, </w:t>
      </w:r>
      <w:r w:rsidRPr="00BB69FC">
        <w:rPr>
          <w:rFonts w:asciiTheme="majorHAnsi" w:hAnsiTheme="majorHAnsi" w:cstheme="majorHAnsi"/>
        </w:rPr>
        <w:t>ΕΚΕΜ</w:t>
      </w:r>
      <w:r w:rsidR="00C03E20" w:rsidRPr="00BB69FC">
        <w:rPr>
          <w:rFonts w:asciiTheme="majorHAnsi" w:hAnsiTheme="majorHAnsi" w:cstheme="majorHAnsi"/>
          <w:lang w:val="en-GB"/>
        </w:rPr>
        <w:t xml:space="preserve">, </w:t>
      </w:r>
      <w:r w:rsidRPr="00BB69FC">
        <w:rPr>
          <w:rFonts w:asciiTheme="majorHAnsi" w:hAnsiTheme="majorHAnsi" w:cstheme="majorHAnsi"/>
        </w:rPr>
        <w:t>Οκτώβριος</w:t>
      </w:r>
      <w:r w:rsidRPr="00BB69FC">
        <w:rPr>
          <w:rFonts w:asciiTheme="majorHAnsi" w:hAnsiTheme="majorHAnsi" w:cstheme="majorHAnsi"/>
          <w:lang w:val="en-GB"/>
        </w:rPr>
        <w:t>.1995.</w:t>
      </w:r>
    </w:p>
    <w:p w:rsidR="00D31FEF" w:rsidRPr="00BB69FC" w:rsidRDefault="00D31FEF" w:rsidP="00601A5E">
      <w:pPr>
        <w:jc w:val="both"/>
        <w:rPr>
          <w:rFonts w:asciiTheme="majorHAnsi" w:hAnsiTheme="majorHAnsi" w:cstheme="majorHAnsi"/>
          <w:lang w:val="en-US"/>
        </w:rPr>
      </w:pPr>
      <w:r w:rsidRPr="00BB69FC">
        <w:rPr>
          <w:rFonts w:asciiTheme="majorHAnsi" w:hAnsiTheme="majorHAnsi" w:cstheme="majorHAnsi"/>
          <w:lang w:val="en-US"/>
        </w:rPr>
        <w:t xml:space="preserve">Calleya, Stephen, </w:t>
      </w:r>
      <w:r w:rsidRPr="00BB69FC">
        <w:rPr>
          <w:rFonts w:asciiTheme="majorHAnsi" w:hAnsiTheme="majorHAnsi" w:cstheme="majorHAnsi"/>
          <w:i/>
          <w:lang w:val="en-US"/>
        </w:rPr>
        <w:t>Evaluating Euro-Mediterranean Relations</w:t>
      </w:r>
      <w:r w:rsidR="00601A5E" w:rsidRPr="00BB69FC">
        <w:rPr>
          <w:rFonts w:asciiTheme="majorHAnsi" w:hAnsiTheme="majorHAnsi" w:cstheme="majorHAnsi"/>
          <w:lang w:val="en-US"/>
        </w:rPr>
        <w:t>, London: Routle</w:t>
      </w:r>
      <w:r w:rsidRPr="00BB69FC">
        <w:rPr>
          <w:rFonts w:asciiTheme="majorHAnsi" w:hAnsiTheme="majorHAnsi" w:cstheme="majorHAnsi"/>
          <w:lang w:val="en-US"/>
        </w:rPr>
        <w:t>dge, 2005.</w:t>
      </w:r>
    </w:p>
    <w:p w:rsidR="00D31FEF" w:rsidRPr="00BB69FC" w:rsidRDefault="00D31FEF" w:rsidP="00601A5E">
      <w:pPr>
        <w:rPr>
          <w:rFonts w:asciiTheme="majorHAnsi" w:hAnsiTheme="majorHAnsi" w:cstheme="majorHAnsi"/>
          <w:lang w:val="en-US"/>
        </w:rPr>
      </w:pPr>
      <w:r w:rsidRPr="00BB69FC">
        <w:rPr>
          <w:rFonts w:asciiTheme="majorHAnsi" w:hAnsiTheme="majorHAnsi" w:cstheme="majorHAnsi"/>
          <w:lang w:val="en-US"/>
        </w:rPr>
        <w:t xml:space="preserve">Fabfre Thierre –Paul Sant- Cassia (eds), </w:t>
      </w:r>
      <w:r w:rsidRPr="00BB69FC">
        <w:rPr>
          <w:rFonts w:asciiTheme="majorHAnsi" w:hAnsiTheme="majorHAnsi" w:cstheme="majorHAnsi"/>
          <w:i/>
          <w:lang w:val="en-US"/>
        </w:rPr>
        <w:t>Between Europe and the Mediterranean.</w:t>
      </w:r>
      <w:r w:rsidR="0005661E" w:rsidRPr="00BB69FC">
        <w:rPr>
          <w:rFonts w:asciiTheme="majorHAnsi" w:hAnsiTheme="majorHAnsi" w:cstheme="majorHAnsi"/>
          <w:i/>
          <w:lang w:val="en-US"/>
        </w:rPr>
        <w:t xml:space="preserve"> </w:t>
      </w:r>
      <w:r w:rsidRPr="00BB69FC">
        <w:rPr>
          <w:rFonts w:asciiTheme="majorHAnsi" w:hAnsiTheme="majorHAnsi" w:cstheme="majorHAnsi"/>
          <w:i/>
          <w:lang w:val="en-US"/>
        </w:rPr>
        <w:t xml:space="preserve">The Challenge and the Fears, </w:t>
      </w:r>
      <w:r w:rsidR="0005661E" w:rsidRPr="00BB69FC">
        <w:rPr>
          <w:rFonts w:asciiTheme="majorHAnsi" w:hAnsiTheme="majorHAnsi" w:cstheme="majorHAnsi"/>
          <w:lang w:val="en-US"/>
        </w:rPr>
        <w:t>Basingstoke</w:t>
      </w:r>
      <w:r w:rsidRPr="00BB69FC">
        <w:rPr>
          <w:rFonts w:asciiTheme="majorHAnsi" w:hAnsiTheme="majorHAnsi" w:cstheme="majorHAnsi"/>
          <w:lang w:val="en-US"/>
        </w:rPr>
        <w:t>: Palgrave MacMillan, 2007.</w:t>
      </w:r>
    </w:p>
    <w:p w:rsidR="00D31FEF" w:rsidRPr="00BB69FC" w:rsidRDefault="0005661E" w:rsidP="00C03E20">
      <w:pPr>
        <w:rPr>
          <w:rFonts w:asciiTheme="majorHAnsi" w:hAnsiTheme="majorHAnsi" w:cstheme="majorHAnsi"/>
          <w:lang w:val="en-US"/>
        </w:rPr>
      </w:pPr>
      <w:r w:rsidRPr="00BB69FC">
        <w:rPr>
          <w:rFonts w:asciiTheme="majorHAnsi" w:hAnsiTheme="majorHAnsi" w:cstheme="majorHAnsi"/>
          <w:lang w:val="en-US"/>
        </w:rPr>
        <w:t xml:space="preserve">Gillespie Richard </w:t>
      </w:r>
      <w:r w:rsidR="00D31FEF" w:rsidRPr="00BB69FC">
        <w:rPr>
          <w:rFonts w:asciiTheme="majorHAnsi" w:hAnsiTheme="majorHAnsi" w:cstheme="majorHAnsi"/>
          <w:lang w:val="en-US"/>
        </w:rPr>
        <w:t xml:space="preserve">(ed.), </w:t>
      </w:r>
      <w:r w:rsidR="00D31FEF" w:rsidRPr="00BB69FC">
        <w:rPr>
          <w:rFonts w:asciiTheme="majorHAnsi" w:hAnsiTheme="majorHAnsi" w:cstheme="majorHAnsi"/>
          <w:i/>
          <w:lang w:val="en-US"/>
        </w:rPr>
        <w:t>The Euro</w:t>
      </w:r>
      <w:r w:rsidR="00601A5E" w:rsidRPr="00BB69FC">
        <w:rPr>
          <w:rFonts w:asciiTheme="majorHAnsi" w:hAnsiTheme="majorHAnsi" w:cstheme="majorHAnsi"/>
          <w:i/>
          <w:lang w:val="en-GB"/>
        </w:rPr>
        <w:t>-</w:t>
      </w:r>
      <w:r w:rsidRPr="00BB69FC">
        <w:rPr>
          <w:rFonts w:asciiTheme="majorHAnsi" w:hAnsiTheme="majorHAnsi" w:cstheme="majorHAnsi"/>
          <w:i/>
          <w:lang w:val="en-US"/>
        </w:rPr>
        <w:t>M</w:t>
      </w:r>
      <w:r w:rsidR="00D31FEF" w:rsidRPr="00BB69FC">
        <w:rPr>
          <w:rFonts w:asciiTheme="majorHAnsi" w:hAnsiTheme="majorHAnsi" w:cstheme="majorHAnsi"/>
          <w:i/>
          <w:lang w:val="en-US"/>
        </w:rPr>
        <w:t xml:space="preserve">editerranean Partnership, Political and Economic Perspectives, </w:t>
      </w:r>
      <w:r w:rsidR="00D31FEF" w:rsidRPr="00BB69FC">
        <w:rPr>
          <w:rFonts w:asciiTheme="majorHAnsi" w:hAnsiTheme="majorHAnsi" w:cstheme="majorHAnsi"/>
          <w:lang w:val="en-US"/>
        </w:rPr>
        <w:t>London: Frank Cass, 1997.</w:t>
      </w:r>
    </w:p>
    <w:p w:rsidR="00D31FEF" w:rsidRPr="00BB69FC" w:rsidRDefault="00D31FEF" w:rsidP="00601A5E">
      <w:pPr>
        <w:jc w:val="both"/>
        <w:rPr>
          <w:rFonts w:asciiTheme="majorHAnsi" w:hAnsiTheme="majorHAnsi" w:cstheme="majorHAnsi"/>
          <w:i/>
          <w:lang w:val="en-US"/>
        </w:rPr>
      </w:pPr>
      <w:r w:rsidRPr="00BB69FC">
        <w:rPr>
          <w:rFonts w:asciiTheme="majorHAnsi" w:hAnsiTheme="majorHAnsi" w:cstheme="majorHAnsi"/>
          <w:lang w:val="en-US"/>
        </w:rPr>
        <w:t xml:space="preserve">Gomez Ricardo, </w:t>
      </w:r>
      <w:r w:rsidRPr="00BB69FC">
        <w:rPr>
          <w:rFonts w:asciiTheme="majorHAnsi" w:hAnsiTheme="majorHAnsi" w:cstheme="majorHAnsi"/>
          <w:i/>
          <w:lang w:val="en-US"/>
        </w:rPr>
        <w:t>Negotiating the Euro- Mediterranean Partnership.</w:t>
      </w:r>
      <w:r w:rsidR="00601A5E" w:rsidRPr="00BB69FC">
        <w:rPr>
          <w:rFonts w:asciiTheme="majorHAnsi" w:hAnsiTheme="majorHAnsi" w:cstheme="majorHAnsi"/>
          <w:i/>
          <w:lang w:val="en-GB"/>
        </w:rPr>
        <w:t xml:space="preserve"> </w:t>
      </w:r>
      <w:r w:rsidRPr="00BB69FC">
        <w:rPr>
          <w:rFonts w:asciiTheme="majorHAnsi" w:hAnsiTheme="majorHAnsi" w:cstheme="majorHAnsi"/>
          <w:i/>
          <w:lang w:val="en-US"/>
        </w:rPr>
        <w:t>Strateg</w:t>
      </w:r>
      <w:r w:rsidR="0005661E" w:rsidRPr="00BB69FC">
        <w:rPr>
          <w:rFonts w:asciiTheme="majorHAnsi" w:hAnsiTheme="majorHAnsi" w:cstheme="majorHAnsi"/>
          <w:i/>
          <w:lang w:val="en-US"/>
        </w:rPr>
        <w:t>ic Action in EU Foreign Policy?</w:t>
      </w:r>
      <w:r w:rsidRPr="00BB69FC">
        <w:rPr>
          <w:rFonts w:asciiTheme="majorHAnsi" w:hAnsiTheme="majorHAnsi" w:cstheme="majorHAnsi"/>
          <w:lang w:val="en-US"/>
        </w:rPr>
        <w:t xml:space="preserve"> Aldershot: Ashgate, 2003.</w:t>
      </w:r>
      <w:r w:rsidRPr="00BB69FC">
        <w:rPr>
          <w:rFonts w:asciiTheme="majorHAnsi" w:hAnsiTheme="majorHAnsi" w:cstheme="majorHAnsi"/>
          <w:i/>
          <w:lang w:val="en-US"/>
        </w:rPr>
        <w:t xml:space="preserve"> </w:t>
      </w:r>
    </w:p>
    <w:p w:rsidR="00D31FEF" w:rsidRPr="00BB69FC" w:rsidRDefault="00D31FEF" w:rsidP="00601A5E">
      <w:pPr>
        <w:jc w:val="both"/>
        <w:rPr>
          <w:rFonts w:asciiTheme="majorHAnsi" w:hAnsiTheme="majorHAnsi" w:cstheme="majorHAnsi"/>
          <w:lang w:val="en-US"/>
        </w:rPr>
      </w:pPr>
      <w:r w:rsidRPr="00BB69FC">
        <w:rPr>
          <w:rFonts w:asciiTheme="majorHAnsi" w:hAnsiTheme="majorHAnsi" w:cstheme="majorHAnsi"/>
          <w:lang w:val="en-US"/>
        </w:rPr>
        <w:t xml:space="preserve">Jünemann (ed.), </w:t>
      </w:r>
      <w:r w:rsidRPr="00BB69FC">
        <w:rPr>
          <w:rFonts w:asciiTheme="majorHAnsi" w:hAnsiTheme="majorHAnsi" w:cstheme="majorHAnsi"/>
          <w:i/>
          <w:lang w:val="en-US"/>
        </w:rPr>
        <w:t>Euro –Mediterranean Relations after September 11.</w:t>
      </w:r>
      <w:r w:rsidR="00601A5E" w:rsidRPr="00BB69FC">
        <w:rPr>
          <w:rFonts w:asciiTheme="majorHAnsi" w:hAnsiTheme="majorHAnsi" w:cstheme="majorHAnsi"/>
          <w:i/>
          <w:lang w:val="en-GB"/>
        </w:rPr>
        <w:t xml:space="preserve"> </w:t>
      </w:r>
      <w:r w:rsidRPr="00BB69FC">
        <w:rPr>
          <w:rFonts w:asciiTheme="majorHAnsi" w:hAnsiTheme="majorHAnsi" w:cstheme="majorHAnsi"/>
          <w:i/>
          <w:lang w:val="en-US"/>
        </w:rPr>
        <w:t>International, Regional and Domestic Dynamics,</w:t>
      </w:r>
      <w:r w:rsidRPr="00BB69FC">
        <w:rPr>
          <w:rFonts w:asciiTheme="majorHAnsi" w:hAnsiTheme="majorHAnsi" w:cstheme="majorHAnsi"/>
          <w:lang w:val="en-US"/>
        </w:rPr>
        <w:t xml:space="preserve"> London: Fran Cass, 2004.</w:t>
      </w:r>
    </w:p>
    <w:p w:rsidR="00D31FEF" w:rsidRPr="00BB69FC" w:rsidRDefault="00D31FEF" w:rsidP="00601A5E">
      <w:pPr>
        <w:jc w:val="both"/>
        <w:rPr>
          <w:rFonts w:asciiTheme="majorHAnsi" w:hAnsiTheme="majorHAnsi" w:cstheme="majorHAnsi"/>
          <w:lang w:val="en-GB"/>
        </w:rPr>
      </w:pPr>
      <w:r w:rsidRPr="00BB69FC">
        <w:rPr>
          <w:rFonts w:asciiTheme="majorHAnsi" w:hAnsiTheme="majorHAnsi" w:cstheme="majorHAnsi"/>
        </w:rPr>
        <w:t>Λυμπερόπουλος</w:t>
      </w:r>
      <w:r w:rsidRPr="00BB69FC">
        <w:rPr>
          <w:rFonts w:asciiTheme="majorHAnsi" w:hAnsiTheme="majorHAnsi" w:cstheme="majorHAnsi"/>
          <w:lang w:val="en-GB"/>
        </w:rPr>
        <w:t xml:space="preserve"> </w:t>
      </w:r>
      <w:r w:rsidRPr="00BB69FC">
        <w:rPr>
          <w:rFonts w:asciiTheme="majorHAnsi" w:hAnsiTheme="majorHAnsi" w:cstheme="majorHAnsi"/>
        </w:rPr>
        <w:t>Κωνσταντίνος</w:t>
      </w:r>
      <w:r w:rsidRPr="00BB69FC">
        <w:rPr>
          <w:rFonts w:asciiTheme="majorHAnsi" w:hAnsiTheme="majorHAnsi" w:cstheme="majorHAnsi"/>
          <w:lang w:val="en-GB"/>
        </w:rPr>
        <w:t xml:space="preserve">, </w:t>
      </w:r>
      <w:r w:rsidRPr="00BB69FC">
        <w:rPr>
          <w:rFonts w:asciiTheme="majorHAnsi" w:hAnsiTheme="majorHAnsi" w:cstheme="majorHAnsi"/>
          <w:i/>
        </w:rPr>
        <w:t>Η</w:t>
      </w:r>
      <w:r w:rsidRPr="00BB69FC">
        <w:rPr>
          <w:rFonts w:asciiTheme="majorHAnsi" w:hAnsiTheme="majorHAnsi" w:cstheme="majorHAnsi"/>
          <w:i/>
          <w:lang w:val="en-GB"/>
        </w:rPr>
        <w:t xml:space="preserve"> </w:t>
      </w:r>
      <w:r w:rsidRPr="00BB69FC">
        <w:rPr>
          <w:rFonts w:asciiTheme="majorHAnsi" w:hAnsiTheme="majorHAnsi" w:cstheme="majorHAnsi"/>
          <w:i/>
        </w:rPr>
        <w:t>μεσογειακή</w:t>
      </w:r>
      <w:r w:rsidRPr="00BB69FC">
        <w:rPr>
          <w:rFonts w:asciiTheme="majorHAnsi" w:hAnsiTheme="majorHAnsi" w:cstheme="majorHAnsi"/>
          <w:i/>
          <w:lang w:val="en-GB"/>
        </w:rPr>
        <w:t xml:space="preserve"> </w:t>
      </w:r>
      <w:r w:rsidRPr="00BB69FC">
        <w:rPr>
          <w:rFonts w:asciiTheme="majorHAnsi" w:hAnsiTheme="majorHAnsi" w:cstheme="majorHAnsi"/>
          <w:i/>
        </w:rPr>
        <w:t>πολιτική</w:t>
      </w:r>
      <w:r w:rsidRPr="00BB69FC">
        <w:rPr>
          <w:rFonts w:asciiTheme="majorHAnsi" w:hAnsiTheme="majorHAnsi" w:cstheme="majorHAnsi"/>
          <w:i/>
          <w:lang w:val="en-GB"/>
        </w:rPr>
        <w:t xml:space="preserve"> </w:t>
      </w:r>
      <w:r w:rsidRPr="00BB69FC">
        <w:rPr>
          <w:rFonts w:asciiTheme="majorHAnsi" w:hAnsiTheme="majorHAnsi" w:cstheme="majorHAnsi"/>
          <w:i/>
        </w:rPr>
        <w:t>της</w:t>
      </w:r>
      <w:r w:rsidRPr="00BB69FC">
        <w:rPr>
          <w:rFonts w:asciiTheme="majorHAnsi" w:hAnsiTheme="majorHAnsi" w:cstheme="majorHAnsi"/>
          <w:i/>
          <w:lang w:val="en-GB"/>
        </w:rPr>
        <w:t xml:space="preserve"> </w:t>
      </w:r>
      <w:r w:rsidRPr="00BB69FC">
        <w:rPr>
          <w:rFonts w:asciiTheme="majorHAnsi" w:hAnsiTheme="majorHAnsi" w:cstheme="majorHAnsi"/>
          <w:i/>
        </w:rPr>
        <w:t>Ευρωπαϊκής</w:t>
      </w:r>
      <w:r w:rsidRPr="00BB69FC">
        <w:rPr>
          <w:rFonts w:asciiTheme="majorHAnsi" w:hAnsiTheme="majorHAnsi" w:cstheme="majorHAnsi"/>
          <w:i/>
          <w:lang w:val="en-GB"/>
        </w:rPr>
        <w:t xml:space="preserve"> </w:t>
      </w:r>
      <w:r w:rsidRPr="00BB69FC">
        <w:rPr>
          <w:rFonts w:asciiTheme="majorHAnsi" w:hAnsiTheme="majorHAnsi" w:cstheme="majorHAnsi"/>
          <w:i/>
        </w:rPr>
        <w:t>Ένωσης</w:t>
      </w:r>
      <w:r w:rsidRPr="00BB69FC">
        <w:rPr>
          <w:rFonts w:asciiTheme="majorHAnsi" w:hAnsiTheme="majorHAnsi" w:cstheme="majorHAnsi"/>
          <w:i/>
          <w:lang w:val="en-GB"/>
        </w:rPr>
        <w:t>,</w:t>
      </w:r>
      <w:r w:rsidRPr="00BB69FC">
        <w:rPr>
          <w:rFonts w:asciiTheme="majorHAnsi" w:hAnsiTheme="majorHAnsi" w:cstheme="majorHAnsi"/>
          <w:lang w:val="en-GB"/>
        </w:rPr>
        <w:t xml:space="preserve"> </w:t>
      </w:r>
      <w:r w:rsidRPr="00BB69FC">
        <w:rPr>
          <w:rFonts w:asciiTheme="majorHAnsi" w:hAnsiTheme="majorHAnsi" w:cstheme="majorHAnsi"/>
        </w:rPr>
        <w:t>Αθήνα</w:t>
      </w:r>
      <w:r w:rsidRPr="00BB69FC">
        <w:rPr>
          <w:rFonts w:asciiTheme="majorHAnsi" w:hAnsiTheme="majorHAnsi" w:cstheme="majorHAnsi"/>
          <w:lang w:val="en-GB"/>
        </w:rPr>
        <w:t xml:space="preserve">: </w:t>
      </w:r>
      <w:r w:rsidRPr="00BB69FC">
        <w:rPr>
          <w:rFonts w:asciiTheme="majorHAnsi" w:hAnsiTheme="majorHAnsi" w:cstheme="majorHAnsi"/>
        </w:rPr>
        <w:t>Ι</w:t>
      </w:r>
      <w:r w:rsidRPr="00BB69FC">
        <w:rPr>
          <w:rFonts w:asciiTheme="majorHAnsi" w:hAnsiTheme="majorHAnsi" w:cstheme="majorHAnsi"/>
          <w:lang w:val="en-GB"/>
        </w:rPr>
        <w:t>.</w:t>
      </w:r>
      <w:r w:rsidRPr="00BB69FC">
        <w:rPr>
          <w:rFonts w:asciiTheme="majorHAnsi" w:hAnsiTheme="majorHAnsi" w:cstheme="majorHAnsi"/>
        </w:rPr>
        <w:t>Σιδέρης</w:t>
      </w:r>
      <w:r w:rsidRPr="00BB69FC">
        <w:rPr>
          <w:rFonts w:asciiTheme="majorHAnsi" w:hAnsiTheme="majorHAnsi" w:cstheme="majorHAnsi"/>
          <w:lang w:val="en-GB"/>
        </w:rPr>
        <w:t>/</w:t>
      </w:r>
      <w:r w:rsidRPr="00BB69FC">
        <w:rPr>
          <w:rFonts w:asciiTheme="majorHAnsi" w:hAnsiTheme="majorHAnsi" w:cstheme="majorHAnsi"/>
        </w:rPr>
        <w:t>ΕΛΙΑΜΕΠ</w:t>
      </w:r>
      <w:r w:rsidRPr="00BB69FC">
        <w:rPr>
          <w:rFonts w:asciiTheme="majorHAnsi" w:hAnsiTheme="majorHAnsi" w:cstheme="majorHAnsi"/>
          <w:lang w:val="en-GB"/>
        </w:rPr>
        <w:t>, 1996.</w:t>
      </w:r>
    </w:p>
    <w:p w:rsidR="00D31FEF" w:rsidRPr="00BB69FC" w:rsidRDefault="00D31FEF" w:rsidP="00601A5E">
      <w:pPr>
        <w:jc w:val="both"/>
        <w:rPr>
          <w:rFonts w:asciiTheme="majorHAnsi" w:hAnsiTheme="majorHAnsi" w:cstheme="majorHAnsi"/>
        </w:rPr>
      </w:pPr>
      <w:r w:rsidRPr="00BB69FC">
        <w:rPr>
          <w:rFonts w:asciiTheme="majorHAnsi" w:hAnsiTheme="majorHAnsi" w:cstheme="majorHAnsi"/>
        </w:rPr>
        <w:t xml:space="preserve">Μαγκλιβέρας Κωνσταντίνος, «Σύγχρονες Εξελίξεις στην Συνάντηση της Βαρκελώνης: Η Δημιουργία της Ευρω-μεσογειακής Ζώνης Ελευθέρου Εμπορίου», Σεϊμένης Ι., (επιμ.), </w:t>
      </w:r>
      <w:r w:rsidRPr="00BB69FC">
        <w:rPr>
          <w:rFonts w:asciiTheme="majorHAnsi" w:hAnsiTheme="majorHAnsi" w:cstheme="majorHAnsi"/>
          <w:i/>
          <w:iCs/>
        </w:rPr>
        <w:t>Η Μεσόγειος στον 21</w:t>
      </w:r>
      <w:r w:rsidRPr="00BB69FC">
        <w:rPr>
          <w:rFonts w:asciiTheme="majorHAnsi" w:hAnsiTheme="majorHAnsi" w:cstheme="majorHAnsi"/>
          <w:i/>
          <w:iCs/>
          <w:vertAlign w:val="superscript"/>
        </w:rPr>
        <w:t>ο</w:t>
      </w:r>
      <w:r w:rsidRPr="00BB69FC">
        <w:rPr>
          <w:rFonts w:asciiTheme="majorHAnsi" w:hAnsiTheme="majorHAnsi" w:cstheme="majorHAnsi"/>
          <w:i/>
          <w:iCs/>
        </w:rPr>
        <w:t xml:space="preserve"> Αιώνα, Προβλήματα και Προοπτικές</w:t>
      </w:r>
      <w:r w:rsidRPr="00BB69FC">
        <w:rPr>
          <w:rFonts w:asciiTheme="majorHAnsi" w:hAnsiTheme="majorHAnsi" w:cstheme="majorHAnsi"/>
        </w:rPr>
        <w:t>, Πανεπιστήμιο Αιγαίου, Εργαστήριο Μεσογειακής Πολιτικής, Ρόδος, 2002, σελ. 47-64.</w:t>
      </w:r>
    </w:p>
    <w:p w:rsidR="00D31FEF" w:rsidRPr="00BB69FC" w:rsidRDefault="00D31FEF" w:rsidP="00601A5E">
      <w:pPr>
        <w:jc w:val="both"/>
        <w:rPr>
          <w:rFonts w:asciiTheme="majorHAnsi" w:hAnsiTheme="majorHAnsi" w:cstheme="majorHAnsi"/>
          <w:lang w:val="en-US"/>
        </w:rPr>
      </w:pPr>
      <w:r w:rsidRPr="00BB69FC">
        <w:rPr>
          <w:rFonts w:asciiTheme="majorHAnsi" w:hAnsiTheme="majorHAnsi" w:cstheme="majorHAnsi"/>
          <w:lang w:val="en-US"/>
        </w:rPr>
        <w:t xml:space="preserve">Maresesceau Marc – Erwan Lannon( eds), </w:t>
      </w:r>
      <w:r w:rsidRPr="00BB69FC">
        <w:rPr>
          <w:rFonts w:asciiTheme="majorHAnsi" w:hAnsiTheme="majorHAnsi" w:cstheme="majorHAnsi"/>
          <w:i/>
          <w:lang w:val="en-US"/>
        </w:rPr>
        <w:t>The EU’s Enlargement and Mediterranean Strategies: A Comparative Analysis,</w:t>
      </w:r>
      <w:r w:rsidRPr="00BB69FC">
        <w:rPr>
          <w:rFonts w:asciiTheme="majorHAnsi" w:hAnsiTheme="majorHAnsi" w:cstheme="majorHAnsi"/>
          <w:lang w:val="en-US"/>
        </w:rPr>
        <w:t xml:space="preserve"> Basingstone: Palgrave,2001.</w:t>
      </w:r>
    </w:p>
    <w:p w:rsidR="00202938" w:rsidRPr="00BB69FC" w:rsidRDefault="00D31FEF" w:rsidP="00601A5E">
      <w:pPr>
        <w:jc w:val="both"/>
        <w:rPr>
          <w:rFonts w:asciiTheme="majorHAnsi" w:hAnsiTheme="majorHAnsi" w:cstheme="majorHAnsi"/>
        </w:rPr>
      </w:pPr>
      <w:r w:rsidRPr="00BB69FC">
        <w:rPr>
          <w:rFonts w:asciiTheme="majorHAnsi" w:hAnsiTheme="majorHAnsi" w:cstheme="majorHAnsi"/>
        </w:rPr>
        <w:t xml:space="preserve">Ξενάκης, Δημήτρης,  «Οι Ευρω- μεσογειακές σχέσεις¨1995- 2005», </w:t>
      </w:r>
      <w:r w:rsidRPr="00BB69FC">
        <w:rPr>
          <w:rFonts w:asciiTheme="majorHAnsi" w:hAnsiTheme="majorHAnsi" w:cstheme="majorHAnsi"/>
          <w:i/>
        </w:rPr>
        <w:t>Αγορά χωρίς Σύνορα,</w:t>
      </w:r>
      <w:r w:rsidRPr="00BB69FC">
        <w:rPr>
          <w:rFonts w:asciiTheme="majorHAnsi" w:hAnsiTheme="majorHAnsi" w:cstheme="majorHAnsi"/>
        </w:rPr>
        <w:t xml:space="preserve"> Τόμος 11, Τεύχος 2, 2005.</w:t>
      </w:r>
    </w:p>
    <w:p w:rsidR="00D31FEF" w:rsidRPr="00BB69FC" w:rsidRDefault="00D31FEF" w:rsidP="00601A5E">
      <w:pPr>
        <w:jc w:val="both"/>
        <w:rPr>
          <w:rFonts w:asciiTheme="majorHAnsi" w:hAnsiTheme="majorHAnsi" w:cstheme="majorHAnsi"/>
        </w:rPr>
      </w:pPr>
      <w:r w:rsidRPr="00BB69FC">
        <w:rPr>
          <w:rFonts w:asciiTheme="majorHAnsi" w:hAnsiTheme="majorHAnsi" w:cstheme="majorHAnsi"/>
        </w:rPr>
        <w:t xml:space="preserve">Ξενάκης Δημήτρης, « Ο ευρω- μεσογειακός χώρος: πολυπλοκότητα, συνεργασία και προοπτική» , </w:t>
      </w:r>
      <w:r w:rsidRPr="00BB69FC">
        <w:rPr>
          <w:rFonts w:asciiTheme="majorHAnsi" w:hAnsiTheme="majorHAnsi" w:cstheme="majorHAnsi"/>
          <w:i/>
          <w:iCs/>
        </w:rPr>
        <w:t>Αγορά χωρίς Σύνορα,</w:t>
      </w:r>
      <w:r w:rsidRPr="00BB69FC">
        <w:rPr>
          <w:rFonts w:asciiTheme="majorHAnsi" w:hAnsiTheme="majorHAnsi" w:cstheme="majorHAnsi"/>
        </w:rPr>
        <w:t xml:space="preserve"> </w:t>
      </w:r>
      <w:r w:rsidRPr="00BB69FC">
        <w:rPr>
          <w:rFonts w:asciiTheme="majorHAnsi" w:hAnsiTheme="majorHAnsi" w:cstheme="majorHAnsi"/>
          <w:lang w:val="en-US"/>
        </w:rPr>
        <w:t>T</w:t>
      </w:r>
      <w:r w:rsidRPr="00BB69FC">
        <w:rPr>
          <w:rFonts w:asciiTheme="majorHAnsi" w:hAnsiTheme="majorHAnsi" w:cstheme="majorHAnsi"/>
        </w:rPr>
        <w:t>όμος 6, Νο.4, 2001.</w:t>
      </w:r>
    </w:p>
    <w:p w:rsidR="00D31FEF" w:rsidRPr="00BB69FC" w:rsidRDefault="0005661E" w:rsidP="00601A5E">
      <w:pPr>
        <w:jc w:val="both"/>
        <w:rPr>
          <w:rFonts w:asciiTheme="majorHAnsi" w:hAnsiTheme="majorHAnsi" w:cstheme="majorHAnsi"/>
          <w:bCs/>
          <w:lang w:val="en-US"/>
        </w:rPr>
      </w:pPr>
      <w:r w:rsidRPr="00BB69FC">
        <w:rPr>
          <w:rFonts w:asciiTheme="majorHAnsi" w:hAnsiTheme="majorHAnsi" w:cstheme="majorHAnsi"/>
          <w:bCs/>
          <w:lang w:val="en-US"/>
        </w:rPr>
        <w:t>Tsardanidis, Charalambos, “</w:t>
      </w:r>
      <w:r w:rsidR="00D31FEF" w:rsidRPr="00BB69FC">
        <w:rPr>
          <w:rFonts w:asciiTheme="majorHAnsi" w:hAnsiTheme="majorHAnsi" w:cstheme="majorHAnsi"/>
          <w:bCs/>
          <w:lang w:val="en-US"/>
        </w:rPr>
        <w:t>The Sou</w:t>
      </w:r>
      <w:r w:rsidRPr="00BB69FC">
        <w:rPr>
          <w:rFonts w:asciiTheme="majorHAnsi" w:hAnsiTheme="majorHAnsi" w:cstheme="majorHAnsi"/>
          <w:bCs/>
          <w:lang w:val="en-US"/>
        </w:rPr>
        <w:t xml:space="preserve">thern EU Member States’ Policy </w:t>
      </w:r>
      <w:r w:rsidR="00D31FEF" w:rsidRPr="00BB69FC">
        <w:rPr>
          <w:rFonts w:asciiTheme="majorHAnsi" w:hAnsiTheme="majorHAnsi" w:cstheme="majorHAnsi"/>
          <w:bCs/>
          <w:lang w:val="en-US"/>
        </w:rPr>
        <w:t xml:space="preserve">Towards the Mediterranean: Regional or Global Cooperation”, </w:t>
      </w:r>
      <w:r w:rsidRPr="00BB69FC">
        <w:rPr>
          <w:rFonts w:asciiTheme="majorHAnsi" w:hAnsiTheme="majorHAnsi" w:cstheme="majorHAnsi"/>
          <w:bCs/>
          <w:i/>
          <w:lang w:val="en-US"/>
        </w:rPr>
        <w:t>Journal of Area Studies,</w:t>
      </w:r>
      <w:r w:rsidR="00D31FEF" w:rsidRPr="00BB69FC">
        <w:rPr>
          <w:rFonts w:asciiTheme="majorHAnsi" w:hAnsiTheme="majorHAnsi" w:cstheme="majorHAnsi"/>
          <w:bCs/>
          <w:lang w:val="en-US"/>
        </w:rPr>
        <w:t xml:space="preserve"> No.9, Autumn 1996, pp. 52- 68.</w:t>
      </w:r>
    </w:p>
    <w:p w:rsidR="00D31FEF" w:rsidRPr="00BB69FC" w:rsidRDefault="00D31FEF" w:rsidP="00601A5E">
      <w:pPr>
        <w:jc w:val="both"/>
        <w:rPr>
          <w:rFonts w:asciiTheme="majorHAnsi" w:hAnsiTheme="majorHAnsi" w:cstheme="majorHAnsi"/>
          <w:bCs/>
          <w:lang w:val="x-none"/>
        </w:rPr>
      </w:pPr>
      <w:r w:rsidRPr="00BB69FC">
        <w:rPr>
          <w:rFonts w:asciiTheme="majorHAnsi" w:hAnsiTheme="majorHAnsi" w:cstheme="majorHAnsi"/>
          <w:bCs/>
          <w:lang w:val="x-none"/>
        </w:rPr>
        <w:t xml:space="preserve">Χίου –Μανιατοπούλου Θεοδώρα, </w:t>
      </w:r>
      <w:r w:rsidRPr="00BB69FC">
        <w:rPr>
          <w:rFonts w:asciiTheme="majorHAnsi" w:hAnsiTheme="majorHAnsi" w:cstheme="majorHAnsi"/>
          <w:bCs/>
          <w:i/>
          <w:lang w:val="x-none"/>
        </w:rPr>
        <w:t>Ευρω- μεσογειακή συνεργασία. 10 χρόνια μετά,</w:t>
      </w:r>
      <w:r w:rsidR="0005661E" w:rsidRPr="00BB69FC">
        <w:rPr>
          <w:rFonts w:asciiTheme="majorHAnsi" w:hAnsiTheme="majorHAnsi" w:cstheme="majorHAnsi"/>
          <w:bCs/>
          <w:lang w:val="x-none"/>
        </w:rPr>
        <w:t xml:space="preserve"> Αθήνα: </w:t>
      </w:r>
      <w:r w:rsidRPr="00BB69FC">
        <w:rPr>
          <w:rFonts w:asciiTheme="majorHAnsi" w:hAnsiTheme="majorHAnsi" w:cstheme="majorHAnsi"/>
          <w:bCs/>
          <w:lang w:val="x-none"/>
        </w:rPr>
        <w:t>Παπαζήση, 2005.</w:t>
      </w:r>
    </w:p>
    <w:p w:rsidR="00D31FEF" w:rsidRPr="00BB69FC" w:rsidRDefault="00D31FEF" w:rsidP="00601A5E">
      <w:pPr>
        <w:jc w:val="both"/>
        <w:rPr>
          <w:rFonts w:asciiTheme="majorHAnsi" w:hAnsiTheme="majorHAnsi" w:cstheme="majorHAnsi"/>
          <w:lang w:val="en-US"/>
        </w:rPr>
      </w:pPr>
      <w:r w:rsidRPr="00BB69FC">
        <w:rPr>
          <w:rFonts w:asciiTheme="majorHAnsi" w:hAnsiTheme="majorHAnsi" w:cstheme="majorHAnsi"/>
          <w:lang w:val="en-US"/>
        </w:rPr>
        <w:lastRenderedPageBreak/>
        <w:t xml:space="preserve">Xenakis Dimitris, </w:t>
      </w:r>
      <w:r w:rsidRPr="00BB69FC">
        <w:rPr>
          <w:rFonts w:asciiTheme="majorHAnsi" w:hAnsiTheme="majorHAnsi" w:cstheme="majorHAnsi"/>
          <w:i/>
          <w:lang w:val="en-US"/>
        </w:rPr>
        <w:t>T</w:t>
      </w:r>
      <w:r w:rsidR="00C03E20" w:rsidRPr="00BB69FC">
        <w:rPr>
          <w:rFonts w:asciiTheme="majorHAnsi" w:hAnsiTheme="majorHAnsi" w:cstheme="majorHAnsi"/>
          <w:i/>
          <w:lang w:val="en-US"/>
        </w:rPr>
        <w:t xml:space="preserve">he Politics of Order- Building </w:t>
      </w:r>
      <w:r w:rsidRPr="00BB69FC">
        <w:rPr>
          <w:rFonts w:asciiTheme="majorHAnsi" w:hAnsiTheme="majorHAnsi" w:cstheme="majorHAnsi"/>
          <w:i/>
          <w:lang w:val="en-US"/>
        </w:rPr>
        <w:t>in Europe and the Mediterranean,</w:t>
      </w:r>
      <w:r w:rsidRPr="00BB69FC">
        <w:rPr>
          <w:rFonts w:asciiTheme="majorHAnsi" w:hAnsiTheme="majorHAnsi" w:cstheme="majorHAnsi"/>
          <w:lang w:val="en-US"/>
        </w:rPr>
        <w:t xml:space="preserve"> Athens: Defence Analysis Institute,2004.</w:t>
      </w:r>
    </w:p>
    <w:p w:rsidR="00D31FEF" w:rsidRPr="00BB69FC" w:rsidRDefault="00D31FEF" w:rsidP="00601A5E">
      <w:pPr>
        <w:jc w:val="both"/>
        <w:rPr>
          <w:rFonts w:asciiTheme="majorHAnsi" w:hAnsiTheme="majorHAnsi" w:cstheme="majorHAnsi"/>
          <w:lang w:val="en-US"/>
        </w:rPr>
      </w:pPr>
      <w:r w:rsidRPr="00BB69FC">
        <w:rPr>
          <w:rFonts w:asciiTheme="majorHAnsi" w:hAnsiTheme="majorHAnsi" w:cstheme="majorHAnsi"/>
          <w:lang w:val="en-US"/>
        </w:rPr>
        <w:t>Xenakis Dimitris –Dimitris Chryssoch</w:t>
      </w:r>
      <w:r w:rsidR="00601A5E" w:rsidRPr="00BB69FC">
        <w:rPr>
          <w:rFonts w:asciiTheme="majorHAnsi" w:hAnsiTheme="majorHAnsi" w:cstheme="majorHAnsi"/>
          <w:lang w:val="en-US"/>
        </w:rPr>
        <w:t>o</w:t>
      </w:r>
      <w:r w:rsidRPr="00BB69FC">
        <w:rPr>
          <w:rFonts w:asciiTheme="majorHAnsi" w:hAnsiTheme="majorHAnsi" w:cstheme="majorHAnsi"/>
          <w:lang w:val="en-US"/>
        </w:rPr>
        <w:t xml:space="preserve">ou, </w:t>
      </w:r>
      <w:r w:rsidRPr="00BB69FC">
        <w:rPr>
          <w:rFonts w:asciiTheme="majorHAnsi" w:hAnsiTheme="majorHAnsi" w:cstheme="majorHAnsi"/>
          <w:i/>
          <w:lang w:val="en-US"/>
        </w:rPr>
        <w:t xml:space="preserve">The Emerging Euro –Mediterranean System, </w:t>
      </w:r>
      <w:r w:rsidR="0005661E" w:rsidRPr="00BB69FC">
        <w:rPr>
          <w:rFonts w:asciiTheme="majorHAnsi" w:hAnsiTheme="majorHAnsi" w:cstheme="majorHAnsi"/>
          <w:lang w:val="en-US"/>
        </w:rPr>
        <w:t>Manchester</w:t>
      </w:r>
      <w:r w:rsidRPr="00BB69FC">
        <w:rPr>
          <w:rFonts w:asciiTheme="majorHAnsi" w:hAnsiTheme="majorHAnsi" w:cstheme="majorHAnsi"/>
          <w:lang w:val="en-US"/>
        </w:rPr>
        <w:t>: Manchester University Press, 2001.</w:t>
      </w:r>
    </w:p>
    <w:p w:rsidR="00F420E0" w:rsidRPr="00BB69FC" w:rsidRDefault="00F420E0" w:rsidP="00833260">
      <w:pPr>
        <w:pStyle w:val="ListParagraph"/>
        <w:ind w:left="0"/>
        <w:jc w:val="both"/>
        <w:rPr>
          <w:rFonts w:asciiTheme="majorHAnsi" w:hAnsiTheme="majorHAnsi" w:cstheme="majorHAnsi"/>
          <w:b/>
          <w:lang w:val="en-US"/>
        </w:rPr>
      </w:pPr>
    </w:p>
    <w:p w:rsidR="00871E71" w:rsidRPr="00BB69FC" w:rsidRDefault="00F420E0" w:rsidP="00833260">
      <w:pPr>
        <w:pStyle w:val="ListParagraph"/>
        <w:ind w:left="0"/>
        <w:jc w:val="both"/>
        <w:rPr>
          <w:rFonts w:asciiTheme="majorHAnsi" w:hAnsiTheme="majorHAnsi" w:cstheme="majorHAnsi"/>
          <w:b/>
          <w:u w:val="single"/>
        </w:rPr>
      </w:pPr>
      <w:r w:rsidRPr="00BB69FC">
        <w:rPr>
          <w:rFonts w:asciiTheme="majorHAnsi" w:hAnsiTheme="majorHAnsi" w:cstheme="majorHAnsi"/>
          <w:b/>
          <w:highlight w:val="lightGray"/>
          <w:u w:val="single"/>
        </w:rPr>
        <w:t>ΜΑΘΗΜΑ 5</w:t>
      </w:r>
      <w:r w:rsidR="00AD4838" w:rsidRPr="00BB69FC">
        <w:rPr>
          <w:rFonts w:asciiTheme="majorHAnsi" w:hAnsiTheme="majorHAnsi" w:cstheme="majorHAnsi"/>
          <w:b/>
          <w:highlight w:val="lightGray"/>
          <w:u w:val="single"/>
          <w:vertAlign w:val="superscript"/>
        </w:rPr>
        <w:t>ο</w:t>
      </w:r>
      <w:r w:rsidR="00AD4838" w:rsidRPr="00BB69FC">
        <w:rPr>
          <w:rFonts w:asciiTheme="majorHAnsi" w:hAnsiTheme="majorHAnsi" w:cstheme="majorHAnsi"/>
          <w:b/>
          <w:highlight w:val="lightGray"/>
          <w:u w:val="single"/>
        </w:rPr>
        <w:t xml:space="preserve"> </w:t>
      </w:r>
      <w:r w:rsidRPr="00BB69FC">
        <w:rPr>
          <w:rFonts w:asciiTheme="majorHAnsi" w:hAnsiTheme="majorHAnsi" w:cstheme="majorHAnsi"/>
          <w:b/>
          <w:highlight w:val="lightGray"/>
          <w:u w:val="single"/>
        </w:rPr>
        <w:t>/ 2 Νοεμβρίου 2017</w:t>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AD4838" w:rsidRPr="00BB69FC">
        <w:rPr>
          <w:rFonts w:asciiTheme="majorHAnsi" w:hAnsiTheme="majorHAnsi" w:cstheme="majorHAnsi"/>
          <w:b/>
          <w:highlight w:val="lightGray"/>
          <w:u w:val="single"/>
        </w:rPr>
        <w:t xml:space="preserve"> </w:t>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p>
    <w:p w:rsidR="00C6630E" w:rsidRPr="00BB69FC" w:rsidRDefault="00871E71" w:rsidP="00833260">
      <w:pPr>
        <w:pStyle w:val="ListParagraph"/>
        <w:ind w:left="0"/>
        <w:jc w:val="both"/>
        <w:rPr>
          <w:rFonts w:asciiTheme="majorHAnsi" w:hAnsiTheme="majorHAnsi" w:cstheme="majorHAnsi"/>
          <w:b/>
        </w:rPr>
      </w:pPr>
      <w:r w:rsidRPr="00BB69FC">
        <w:rPr>
          <w:rFonts w:asciiTheme="majorHAnsi" w:hAnsiTheme="majorHAnsi" w:cstheme="majorHAnsi"/>
          <w:b/>
        </w:rPr>
        <w:t xml:space="preserve">Θεματική: </w:t>
      </w:r>
      <w:r w:rsidR="00C6630E" w:rsidRPr="00BB69FC">
        <w:rPr>
          <w:rFonts w:asciiTheme="majorHAnsi" w:hAnsiTheme="majorHAnsi" w:cstheme="majorHAnsi"/>
          <w:b/>
        </w:rPr>
        <w:t xml:space="preserve">Ένωση για τη Μεσόγειο. </w:t>
      </w:r>
      <w:r w:rsidR="00F420E0" w:rsidRPr="00BB69FC">
        <w:rPr>
          <w:rFonts w:asciiTheme="majorHAnsi" w:hAnsiTheme="majorHAnsi" w:cstheme="majorHAnsi"/>
          <w:b/>
        </w:rPr>
        <w:t xml:space="preserve">Εξευρωπαϊσμός της Μεσογείου. </w:t>
      </w:r>
      <w:r w:rsidR="00C03E20" w:rsidRPr="00BB69FC">
        <w:rPr>
          <w:rFonts w:asciiTheme="majorHAnsi" w:hAnsiTheme="majorHAnsi" w:cstheme="majorHAnsi"/>
          <w:b/>
        </w:rPr>
        <w:t>Ευρωπαϊκή Πολιτική. Ευρωπαϊκή Πολιτική Γειτονίας</w:t>
      </w:r>
      <w:bookmarkStart w:id="1" w:name="_Hlk496702266"/>
      <w:r w:rsidR="00B832E8" w:rsidRPr="00BB69FC">
        <w:rPr>
          <w:rFonts w:asciiTheme="majorHAnsi" w:hAnsiTheme="majorHAnsi" w:cstheme="majorHAnsi"/>
          <w:b/>
        </w:rPr>
        <w:t>.</w:t>
      </w:r>
    </w:p>
    <w:bookmarkEnd w:id="1"/>
    <w:p w:rsidR="00FD6AF4" w:rsidRPr="00BB69FC" w:rsidRDefault="00FD6AF4" w:rsidP="00833260">
      <w:pPr>
        <w:pStyle w:val="ListParagraph"/>
        <w:ind w:left="0"/>
        <w:jc w:val="both"/>
        <w:rPr>
          <w:rFonts w:asciiTheme="majorHAnsi" w:hAnsiTheme="majorHAnsi" w:cstheme="majorHAnsi"/>
          <w:b/>
        </w:rPr>
      </w:pPr>
    </w:p>
    <w:p w:rsidR="007A449E" w:rsidRPr="00BB69FC" w:rsidRDefault="00F420E0" w:rsidP="00833260">
      <w:pPr>
        <w:pStyle w:val="ListParagraph"/>
        <w:ind w:left="0"/>
        <w:jc w:val="both"/>
        <w:rPr>
          <w:rFonts w:asciiTheme="majorHAnsi" w:hAnsiTheme="majorHAnsi" w:cstheme="majorHAnsi"/>
        </w:rPr>
      </w:pPr>
      <w:r w:rsidRPr="00BB69FC">
        <w:rPr>
          <w:rFonts w:asciiTheme="majorHAnsi" w:hAnsiTheme="majorHAnsi" w:cstheme="majorHAnsi"/>
        </w:rPr>
        <w:t xml:space="preserve">Η έννοια του εξευρωπαϊσμού. </w:t>
      </w:r>
      <w:r w:rsidR="00C6630E" w:rsidRPr="00BB69FC">
        <w:rPr>
          <w:rFonts w:asciiTheme="majorHAnsi" w:hAnsiTheme="majorHAnsi" w:cstheme="majorHAnsi"/>
        </w:rPr>
        <w:t xml:space="preserve">Η «Ένωση για τη Μεσόγειο», ιστορικό, στόχοι και λειτουργία της.  </w:t>
      </w:r>
    </w:p>
    <w:p w:rsidR="00C6630E" w:rsidRPr="00BB69FC" w:rsidRDefault="00C6630E" w:rsidP="00833260">
      <w:pPr>
        <w:pStyle w:val="ListParagraph"/>
        <w:ind w:left="0"/>
        <w:jc w:val="both"/>
        <w:rPr>
          <w:rFonts w:asciiTheme="majorHAnsi" w:hAnsiTheme="majorHAnsi" w:cstheme="majorHAnsi"/>
        </w:rPr>
      </w:pPr>
    </w:p>
    <w:p w:rsidR="007A449E" w:rsidRPr="00BB69FC" w:rsidRDefault="007A449E" w:rsidP="00833260">
      <w:pPr>
        <w:pStyle w:val="ListParagraph"/>
        <w:ind w:left="0"/>
        <w:jc w:val="both"/>
        <w:rPr>
          <w:rFonts w:asciiTheme="majorHAnsi" w:hAnsiTheme="majorHAnsi" w:cstheme="majorHAnsi"/>
          <w:b/>
          <w:i/>
        </w:rPr>
      </w:pPr>
      <w:r w:rsidRPr="00BB69FC">
        <w:rPr>
          <w:rFonts w:asciiTheme="majorHAnsi" w:hAnsiTheme="majorHAnsi" w:cstheme="majorHAnsi"/>
          <w:b/>
          <w:i/>
        </w:rPr>
        <w:t>Παρουσιάσεις:</w:t>
      </w:r>
    </w:p>
    <w:p w:rsidR="007A449E" w:rsidRPr="00BB69FC" w:rsidRDefault="007A449E" w:rsidP="007A449E">
      <w:pPr>
        <w:pStyle w:val="ListParagraph"/>
        <w:numPr>
          <w:ilvl w:val="0"/>
          <w:numId w:val="42"/>
        </w:numPr>
        <w:rPr>
          <w:rFonts w:asciiTheme="majorHAnsi" w:hAnsiTheme="majorHAnsi" w:cstheme="majorHAnsi"/>
        </w:rPr>
      </w:pPr>
      <w:r w:rsidRPr="00BB69FC">
        <w:rPr>
          <w:rFonts w:asciiTheme="majorHAnsi" w:hAnsiTheme="majorHAnsi" w:cstheme="majorHAnsi"/>
        </w:rPr>
        <w:t xml:space="preserve">Η Ένωση για τη Μεσόγειο, </w:t>
      </w:r>
      <w:r w:rsidR="002F211B" w:rsidRPr="00BB69FC">
        <w:rPr>
          <w:rFonts w:asciiTheme="majorHAnsi" w:hAnsiTheme="majorHAnsi" w:cstheme="majorHAnsi"/>
          <w:bCs/>
        </w:rPr>
        <w:t>Κωνσταντίνος Κάτσικας</w:t>
      </w:r>
      <w:r w:rsidRPr="00BB69FC">
        <w:rPr>
          <w:rFonts w:asciiTheme="majorHAnsi" w:hAnsiTheme="majorHAnsi" w:cstheme="majorHAnsi"/>
        </w:rPr>
        <w:t>, 2 Νοεμβρίου</w:t>
      </w:r>
    </w:p>
    <w:p w:rsidR="00F420E0" w:rsidRPr="00BB69FC" w:rsidRDefault="00CD4F45" w:rsidP="00601A5E">
      <w:pPr>
        <w:pStyle w:val="ListParagraph"/>
        <w:numPr>
          <w:ilvl w:val="0"/>
          <w:numId w:val="42"/>
        </w:numPr>
        <w:rPr>
          <w:rFonts w:asciiTheme="majorHAnsi" w:hAnsiTheme="majorHAnsi" w:cstheme="majorHAnsi"/>
        </w:rPr>
      </w:pPr>
      <w:r w:rsidRPr="00BB69FC">
        <w:rPr>
          <w:rFonts w:asciiTheme="majorHAnsi" w:hAnsiTheme="majorHAnsi" w:cstheme="majorHAnsi"/>
        </w:rPr>
        <w:t>Η Ευρωπαϊκή Πολιτική Γειτονίας, Μάρκογλου Δικαία, 2 Νοεμβρίου</w:t>
      </w:r>
    </w:p>
    <w:p w:rsidR="00B540DA" w:rsidRPr="00BB69FC" w:rsidRDefault="001D203E" w:rsidP="00B540DA">
      <w:pPr>
        <w:jc w:val="both"/>
        <w:rPr>
          <w:rFonts w:asciiTheme="majorHAnsi" w:hAnsiTheme="majorHAnsi" w:cstheme="majorHAnsi"/>
          <w:b/>
          <w:bCs/>
          <w:i/>
        </w:rPr>
      </w:pPr>
      <w:r w:rsidRPr="00BB69FC">
        <w:rPr>
          <w:rFonts w:asciiTheme="majorHAnsi" w:hAnsiTheme="majorHAnsi" w:cstheme="majorHAnsi"/>
          <w:b/>
          <w:bCs/>
          <w:i/>
        </w:rPr>
        <w:t xml:space="preserve">Βασική </w:t>
      </w:r>
      <w:r w:rsidR="00BC0B19" w:rsidRPr="00BB69FC">
        <w:rPr>
          <w:rFonts w:asciiTheme="majorHAnsi" w:hAnsiTheme="majorHAnsi" w:cstheme="majorHAnsi"/>
          <w:b/>
          <w:bCs/>
          <w:i/>
        </w:rPr>
        <w:t>Βιβλιογραφία:</w:t>
      </w:r>
    </w:p>
    <w:p w:rsidR="00B540DA" w:rsidRPr="00BB69FC" w:rsidRDefault="00B540DA" w:rsidP="00B540DA">
      <w:pPr>
        <w:jc w:val="both"/>
        <w:rPr>
          <w:rFonts w:asciiTheme="majorHAnsi" w:hAnsiTheme="majorHAnsi" w:cstheme="majorHAnsi"/>
        </w:rPr>
      </w:pPr>
      <w:r w:rsidRPr="00BB69FC">
        <w:rPr>
          <w:rFonts w:asciiTheme="majorHAnsi" w:hAnsiTheme="majorHAnsi" w:cstheme="majorHAnsi"/>
          <w:bCs/>
        </w:rPr>
        <w:t xml:space="preserve">Ναπολέων Μαραβέγιας (επιμ.), </w:t>
      </w:r>
      <w:r w:rsidRPr="00BB69FC">
        <w:rPr>
          <w:rFonts w:asciiTheme="majorHAnsi" w:hAnsiTheme="majorHAnsi" w:cstheme="majorHAnsi"/>
          <w:bCs/>
          <w:i/>
        </w:rPr>
        <w:t>Εξευρωπαϊσμός στο μεσογειακό χώρο</w:t>
      </w:r>
      <w:r w:rsidRPr="00BB69FC">
        <w:rPr>
          <w:rFonts w:asciiTheme="majorHAnsi" w:hAnsiTheme="majorHAnsi" w:cstheme="majorHAnsi"/>
          <w:bCs/>
        </w:rPr>
        <w:t>, Νομική Βιβλιοθήκη, Αθήνα, 2011</w:t>
      </w:r>
    </w:p>
    <w:p w:rsidR="003E7418" w:rsidRPr="00BB69FC" w:rsidRDefault="00D31FEF" w:rsidP="003E7418">
      <w:pPr>
        <w:jc w:val="both"/>
        <w:rPr>
          <w:rFonts w:asciiTheme="majorHAnsi" w:hAnsiTheme="majorHAnsi" w:cstheme="majorHAnsi"/>
        </w:rPr>
      </w:pPr>
      <w:r w:rsidRPr="00BB69FC">
        <w:rPr>
          <w:rFonts w:asciiTheme="majorHAnsi" w:hAnsiTheme="majorHAnsi" w:cstheme="majorHAnsi"/>
        </w:rPr>
        <w:t xml:space="preserve">Βαρουξάκης Σωτήριος, </w:t>
      </w:r>
      <w:r w:rsidRPr="00BB69FC">
        <w:rPr>
          <w:rFonts w:asciiTheme="majorHAnsi" w:hAnsiTheme="majorHAnsi" w:cstheme="majorHAnsi"/>
          <w:i/>
        </w:rPr>
        <w:t xml:space="preserve">Η διπλωματία της Μεσογείου, </w:t>
      </w:r>
      <w:r w:rsidRPr="00BB69FC">
        <w:rPr>
          <w:rFonts w:asciiTheme="majorHAnsi" w:hAnsiTheme="majorHAnsi" w:cstheme="majorHAnsi"/>
        </w:rPr>
        <w:t>Αθήνα: Ευρωπαϊκός Οργανισμός Δημοσίου Δικαίου/Εκδόσεις Σάκκουλα, 2011.</w:t>
      </w:r>
    </w:p>
    <w:p w:rsidR="00D31FEF" w:rsidRPr="00BB69FC" w:rsidRDefault="00D31FEF" w:rsidP="00C03E20">
      <w:pPr>
        <w:jc w:val="both"/>
        <w:rPr>
          <w:rFonts w:asciiTheme="majorHAnsi" w:hAnsiTheme="majorHAnsi" w:cstheme="majorHAnsi"/>
        </w:rPr>
      </w:pPr>
      <w:r w:rsidRPr="00BB69FC">
        <w:rPr>
          <w:rFonts w:asciiTheme="majorHAnsi" w:hAnsiTheme="majorHAnsi" w:cstheme="majorHAnsi"/>
        </w:rPr>
        <w:t xml:space="preserve">Ξενάκης, Δημήτρης, «Η ΕΕ και η Μεσόγειος: Η διαδικασία της Βαρκελώνης και η Ευρωπαϊκή Πολιτική Γειτονίας» στο Δημήτρης Ξενάκης και Μιχάλης Τσινισιζέλης (επιμ.) </w:t>
      </w:r>
      <w:r w:rsidRPr="00BB69FC">
        <w:rPr>
          <w:rFonts w:asciiTheme="majorHAnsi" w:hAnsiTheme="majorHAnsi" w:cstheme="majorHAnsi"/>
          <w:i/>
        </w:rPr>
        <w:t>Παγκόσμια Ευρώπη; Οι διεθνείς διαστάσεις της Ευρωπαϊκής Ένωσης.</w:t>
      </w:r>
      <w:r w:rsidRPr="00BB69FC">
        <w:rPr>
          <w:rFonts w:asciiTheme="majorHAnsi" w:hAnsiTheme="majorHAnsi" w:cstheme="majorHAnsi"/>
        </w:rPr>
        <w:t xml:space="preserve"> Ι. Σιδέρης, Αθήνα, 2006. </w:t>
      </w:r>
    </w:p>
    <w:p w:rsidR="00601A5E" w:rsidRPr="00BB69FC" w:rsidRDefault="00601A5E" w:rsidP="00601A5E">
      <w:pPr>
        <w:jc w:val="both"/>
        <w:rPr>
          <w:rFonts w:asciiTheme="majorHAnsi" w:hAnsiTheme="majorHAnsi" w:cstheme="majorHAnsi"/>
        </w:rPr>
      </w:pPr>
      <w:r w:rsidRPr="00BB69FC">
        <w:rPr>
          <w:rFonts w:asciiTheme="majorHAnsi" w:hAnsiTheme="majorHAnsi" w:cstheme="majorHAnsi"/>
        </w:rPr>
        <w:t>Ξενάκης, Δημήτρης</w:t>
      </w:r>
      <w:r w:rsidR="00EB28E5" w:rsidRPr="00BB69FC">
        <w:rPr>
          <w:rFonts w:asciiTheme="majorHAnsi" w:hAnsiTheme="majorHAnsi" w:cstheme="majorHAnsi"/>
        </w:rPr>
        <w:t>, «</w:t>
      </w:r>
      <w:r w:rsidRPr="00BB69FC">
        <w:rPr>
          <w:rFonts w:asciiTheme="majorHAnsi" w:hAnsiTheme="majorHAnsi" w:cstheme="majorHAnsi"/>
        </w:rPr>
        <w:t>Στη Σκιά της Βαρκελώνης: Η ‘Ένωση για τη Μεσόγειο’ και οι προοπτικές περιφερειακής οργάνωσης»</w:t>
      </w:r>
      <w:r w:rsidR="00EB28E5" w:rsidRPr="00BB69FC">
        <w:rPr>
          <w:rFonts w:asciiTheme="majorHAnsi" w:hAnsiTheme="majorHAnsi" w:cstheme="majorHAnsi"/>
          <w:i/>
        </w:rPr>
        <w:t>,</w:t>
      </w:r>
      <w:r w:rsidRPr="00BB69FC">
        <w:rPr>
          <w:rFonts w:asciiTheme="majorHAnsi" w:hAnsiTheme="majorHAnsi" w:cstheme="majorHAnsi"/>
          <w:i/>
        </w:rPr>
        <w:t xml:space="preserve"> Τετράδια Πολιτικής Επιστήμης, </w:t>
      </w:r>
      <w:r w:rsidRPr="00BB69FC">
        <w:rPr>
          <w:rFonts w:asciiTheme="majorHAnsi" w:hAnsiTheme="majorHAnsi" w:cstheme="majorHAnsi"/>
        </w:rPr>
        <w:t>Τεύχος 6, 2009.</w:t>
      </w:r>
    </w:p>
    <w:p w:rsidR="006460B8" w:rsidRPr="00BB69FC" w:rsidRDefault="00601A5E" w:rsidP="00601A5E">
      <w:pPr>
        <w:pStyle w:val="ListParagraph"/>
        <w:ind w:left="0"/>
        <w:jc w:val="center"/>
        <w:rPr>
          <w:rFonts w:asciiTheme="majorHAnsi" w:hAnsiTheme="majorHAnsi" w:cstheme="majorHAnsi"/>
          <w:b/>
          <w:lang w:val="en-US"/>
        </w:rPr>
      </w:pPr>
      <w:r w:rsidRPr="00BB69FC">
        <w:rPr>
          <w:rFonts w:asciiTheme="majorHAnsi" w:hAnsiTheme="majorHAnsi" w:cstheme="majorHAnsi"/>
          <w:b/>
          <w:lang w:val="en-US"/>
        </w:rPr>
        <w:t>***</w:t>
      </w:r>
    </w:p>
    <w:p w:rsidR="006460B8" w:rsidRPr="00BB69FC" w:rsidRDefault="006460B8" w:rsidP="006460B8">
      <w:pPr>
        <w:pStyle w:val="ListParagraph"/>
        <w:ind w:left="0"/>
        <w:jc w:val="both"/>
        <w:rPr>
          <w:rFonts w:asciiTheme="majorHAnsi" w:hAnsiTheme="majorHAnsi" w:cstheme="majorHAnsi"/>
          <w:b/>
          <w:i/>
        </w:rPr>
      </w:pPr>
      <w:r w:rsidRPr="00BB69FC">
        <w:rPr>
          <w:rFonts w:asciiTheme="majorHAnsi" w:hAnsiTheme="majorHAnsi" w:cstheme="majorHAnsi"/>
          <w:b/>
          <w:i/>
        </w:rPr>
        <w:t>Πρόσθετη Βιβλιογραφία</w:t>
      </w:r>
      <w:r w:rsidR="003D6BF7" w:rsidRPr="00BB69FC">
        <w:rPr>
          <w:rFonts w:asciiTheme="majorHAnsi" w:hAnsiTheme="majorHAnsi" w:cstheme="majorHAnsi"/>
          <w:b/>
          <w:i/>
        </w:rPr>
        <w:t>:</w:t>
      </w:r>
    </w:p>
    <w:p w:rsidR="003E7418" w:rsidRPr="00BB69FC" w:rsidRDefault="003E7418" w:rsidP="006460B8">
      <w:pPr>
        <w:pStyle w:val="ListParagraph"/>
        <w:ind w:left="0"/>
        <w:jc w:val="both"/>
        <w:rPr>
          <w:rFonts w:asciiTheme="majorHAnsi" w:hAnsiTheme="majorHAnsi" w:cstheme="majorHAnsi"/>
          <w:i/>
        </w:rPr>
      </w:pPr>
    </w:p>
    <w:p w:rsidR="003E7418" w:rsidRPr="00BB69FC" w:rsidRDefault="003E7418" w:rsidP="00C03E20">
      <w:pPr>
        <w:pStyle w:val="ListParagraph"/>
        <w:ind w:left="0"/>
        <w:jc w:val="center"/>
        <w:rPr>
          <w:rFonts w:asciiTheme="majorHAnsi" w:hAnsiTheme="majorHAnsi" w:cstheme="majorHAnsi"/>
          <w:i/>
        </w:rPr>
      </w:pPr>
      <w:r w:rsidRPr="00BB69FC">
        <w:rPr>
          <w:rFonts w:asciiTheme="majorHAnsi" w:hAnsiTheme="majorHAnsi" w:cstheme="majorHAnsi"/>
          <w:i/>
        </w:rPr>
        <w:t>Ένωση για τη Μεσόγειο</w:t>
      </w:r>
      <w:r w:rsidR="00601A5E" w:rsidRPr="00BB69FC">
        <w:rPr>
          <w:rFonts w:asciiTheme="majorHAnsi" w:hAnsiTheme="majorHAnsi" w:cstheme="majorHAnsi"/>
          <w:i/>
        </w:rPr>
        <w:t>/ Ευρωπαϊκή Πολιτική Γειτονίας</w:t>
      </w:r>
    </w:p>
    <w:p w:rsidR="00601A5E" w:rsidRPr="00BB69FC" w:rsidRDefault="00601A5E" w:rsidP="00601A5E">
      <w:pPr>
        <w:pStyle w:val="ListParagraph"/>
        <w:ind w:left="0"/>
        <w:jc w:val="both"/>
        <w:rPr>
          <w:rFonts w:asciiTheme="majorHAnsi" w:hAnsiTheme="majorHAnsi" w:cstheme="majorHAnsi"/>
          <w:lang w:val="it-IT"/>
        </w:rPr>
      </w:pPr>
    </w:p>
    <w:p w:rsidR="003E7418" w:rsidRPr="00BB69FC" w:rsidRDefault="003E7418" w:rsidP="00601A5E">
      <w:pPr>
        <w:pStyle w:val="ListParagraph"/>
        <w:ind w:left="0"/>
        <w:jc w:val="both"/>
        <w:rPr>
          <w:rFonts w:asciiTheme="majorHAnsi" w:hAnsiTheme="majorHAnsi" w:cstheme="majorHAnsi"/>
          <w:lang w:val="en-US"/>
        </w:rPr>
      </w:pPr>
      <w:r w:rsidRPr="00BB69FC">
        <w:rPr>
          <w:rFonts w:asciiTheme="majorHAnsi" w:hAnsiTheme="majorHAnsi" w:cstheme="majorHAnsi"/>
          <w:lang w:val="it-IT"/>
        </w:rPr>
        <w:t xml:space="preserve">Bicchi Frederica - </w:t>
      </w:r>
      <w:r w:rsidRPr="00BB69FC">
        <w:rPr>
          <w:rFonts w:asciiTheme="majorHAnsi" w:hAnsiTheme="majorHAnsi" w:cstheme="majorHAnsi"/>
          <w:lang w:val="en-US"/>
        </w:rPr>
        <w:t>Richard Gillespie (eds</w:t>
      </w:r>
      <w:r w:rsidRPr="00BB69FC">
        <w:rPr>
          <w:rFonts w:asciiTheme="majorHAnsi" w:hAnsiTheme="majorHAnsi" w:cstheme="majorHAnsi"/>
          <w:lang w:val="en-GB"/>
        </w:rPr>
        <w:t>.</w:t>
      </w:r>
      <w:r w:rsidRPr="00BB69FC">
        <w:rPr>
          <w:rFonts w:asciiTheme="majorHAnsi" w:hAnsiTheme="majorHAnsi" w:cstheme="majorHAnsi"/>
          <w:lang w:val="en-US"/>
        </w:rPr>
        <w:t>),</w:t>
      </w:r>
      <w:r w:rsidRPr="00BB69FC">
        <w:rPr>
          <w:rFonts w:asciiTheme="majorHAnsi" w:hAnsiTheme="majorHAnsi" w:cstheme="majorHAnsi"/>
          <w:i/>
          <w:lang w:val="en-US"/>
        </w:rPr>
        <w:t xml:space="preserve"> The Union for the Mediterranean, </w:t>
      </w:r>
      <w:r w:rsidRPr="00BB69FC">
        <w:rPr>
          <w:rFonts w:asciiTheme="majorHAnsi" w:hAnsiTheme="majorHAnsi" w:cstheme="majorHAnsi"/>
          <w:lang w:val="en-US"/>
        </w:rPr>
        <w:t xml:space="preserve">London: Routledge, 2011. </w:t>
      </w:r>
    </w:p>
    <w:p w:rsidR="00C03E20" w:rsidRPr="00BB69FC" w:rsidRDefault="00601A5E" w:rsidP="00601A5E">
      <w:pPr>
        <w:jc w:val="both"/>
        <w:rPr>
          <w:rFonts w:asciiTheme="majorHAnsi" w:hAnsiTheme="majorHAnsi" w:cstheme="majorHAnsi"/>
          <w:bCs/>
          <w:i/>
          <w:lang w:val="en-US"/>
        </w:rPr>
      </w:pPr>
      <w:r w:rsidRPr="00BB69FC">
        <w:rPr>
          <w:rFonts w:asciiTheme="majorHAnsi" w:hAnsiTheme="majorHAnsi" w:cstheme="majorHAnsi"/>
          <w:bCs/>
          <w:i/>
          <w:lang w:val="en-US"/>
        </w:rPr>
        <w:t>Xenakis, Dimitris</w:t>
      </w:r>
      <w:r w:rsidR="00C03E20" w:rsidRPr="00BB69FC">
        <w:rPr>
          <w:rFonts w:asciiTheme="majorHAnsi" w:hAnsiTheme="majorHAnsi" w:cstheme="majorHAnsi"/>
          <w:bCs/>
          <w:i/>
          <w:lang w:val="en-US"/>
        </w:rPr>
        <w:t xml:space="preserve"> </w:t>
      </w:r>
      <w:r w:rsidR="00C03E20" w:rsidRPr="00BB69FC">
        <w:rPr>
          <w:rFonts w:asciiTheme="majorHAnsi" w:hAnsiTheme="majorHAnsi" w:cstheme="majorHAnsi"/>
          <w:bCs/>
          <w:i/>
        </w:rPr>
        <w:t>και</w:t>
      </w:r>
      <w:r w:rsidR="00C03E20" w:rsidRPr="00BB69FC">
        <w:rPr>
          <w:rFonts w:asciiTheme="majorHAnsi" w:hAnsiTheme="majorHAnsi" w:cstheme="majorHAnsi"/>
          <w:bCs/>
          <w:i/>
          <w:lang w:val="en-US"/>
        </w:rPr>
        <w:t xml:space="preserve"> Panayiotis</w:t>
      </w:r>
      <w:r w:rsidR="0005661E" w:rsidRPr="00BB69FC">
        <w:rPr>
          <w:rFonts w:asciiTheme="majorHAnsi" w:hAnsiTheme="majorHAnsi" w:cstheme="majorHAnsi"/>
          <w:bCs/>
          <w:i/>
          <w:lang w:val="en-US"/>
        </w:rPr>
        <w:t xml:space="preserve"> </w:t>
      </w:r>
      <w:r w:rsidR="00C03E20" w:rsidRPr="00BB69FC">
        <w:rPr>
          <w:rFonts w:asciiTheme="majorHAnsi" w:hAnsiTheme="majorHAnsi" w:cstheme="majorHAnsi"/>
          <w:bCs/>
          <w:i/>
          <w:lang w:val="en-US"/>
        </w:rPr>
        <w:t>Tsakonas, (eds</w:t>
      </w:r>
      <w:r w:rsidRPr="00BB69FC">
        <w:rPr>
          <w:rFonts w:asciiTheme="majorHAnsi" w:hAnsiTheme="majorHAnsi" w:cstheme="majorHAnsi"/>
          <w:bCs/>
          <w:i/>
          <w:lang w:val="en-US"/>
        </w:rPr>
        <w:t>.</w:t>
      </w:r>
      <w:r w:rsidR="00C03E20" w:rsidRPr="00BB69FC">
        <w:rPr>
          <w:rFonts w:asciiTheme="majorHAnsi" w:hAnsiTheme="majorHAnsi" w:cstheme="majorHAnsi"/>
          <w:bCs/>
          <w:i/>
          <w:lang w:val="en-US"/>
        </w:rPr>
        <w:t>), Union for the Mediterranean:</w:t>
      </w:r>
      <w:r w:rsidR="00C03E20" w:rsidRPr="00BB69FC">
        <w:rPr>
          <w:rFonts w:asciiTheme="majorHAnsi" w:hAnsiTheme="majorHAnsi" w:cstheme="majorHAnsi"/>
          <w:bCs/>
          <w:i/>
          <w:lang w:val="en-GB"/>
        </w:rPr>
        <w:t xml:space="preserve"> </w:t>
      </w:r>
      <w:r w:rsidR="00C03E20" w:rsidRPr="00BB69FC">
        <w:rPr>
          <w:rFonts w:asciiTheme="majorHAnsi" w:hAnsiTheme="majorHAnsi" w:cstheme="majorHAnsi"/>
          <w:bCs/>
          <w:i/>
          <w:lang w:val="en-US"/>
        </w:rPr>
        <w:t>National and Regional Perspectives, Special Issue, Hellenic Studies,</w:t>
      </w:r>
      <w:r w:rsidR="00C03E20" w:rsidRPr="00BB69FC">
        <w:rPr>
          <w:rFonts w:asciiTheme="majorHAnsi" w:hAnsiTheme="majorHAnsi" w:cstheme="majorHAnsi"/>
          <w:bCs/>
          <w:i/>
          <w:lang w:val="en-GB"/>
        </w:rPr>
        <w:t xml:space="preserve"> </w:t>
      </w:r>
      <w:r w:rsidR="00C03E20" w:rsidRPr="00BB69FC">
        <w:rPr>
          <w:rFonts w:asciiTheme="majorHAnsi" w:hAnsiTheme="majorHAnsi" w:cstheme="majorHAnsi"/>
          <w:bCs/>
          <w:i/>
          <w:lang w:val="en-US"/>
        </w:rPr>
        <w:t xml:space="preserve">Vol. 17, No.2, 2009. </w:t>
      </w:r>
    </w:p>
    <w:p w:rsidR="00D31FEF" w:rsidRPr="00BB69FC" w:rsidRDefault="00D31FEF" w:rsidP="00601A5E">
      <w:pPr>
        <w:jc w:val="both"/>
        <w:rPr>
          <w:rFonts w:asciiTheme="majorHAnsi" w:hAnsiTheme="majorHAnsi" w:cstheme="majorHAnsi"/>
          <w:bCs/>
          <w:i/>
          <w:lang w:val="en-US"/>
        </w:rPr>
      </w:pPr>
      <w:r w:rsidRPr="00BB69FC">
        <w:rPr>
          <w:rFonts w:asciiTheme="majorHAnsi" w:hAnsiTheme="majorHAnsi" w:cstheme="majorHAnsi"/>
          <w:i/>
          <w:lang w:val="en-US"/>
        </w:rPr>
        <w:t>Gillespie Richard</w:t>
      </w:r>
      <w:r w:rsidR="0005661E" w:rsidRPr="00BB69FC">
        <w:rPr>
          <w:rFonts w:asciiTheme="majorHAnsi" w:hAnsiTheme="majorHAnsi" w:cstheme="majorHAnsi"/>
          <w:bCs/>
          <w:i/>
          <w:lang w:val="en-US"/>
        </w:rPr>
        <w:t xml:space="preserve">, </w:t>
      </w:r>
      <w:r w:rsidRPr="00BB69FC">
        <w:rPr>
          <w:rFonts w:asciiTheme="majorHAnsi" w:hAnsiTheme="majorHAnsi" w:cstheme="majorHAnsi"/>
          <w:bCs/>
          <w:i/>
          <w:lang w:val="en-US"/>
        </w:rPr>
        <w:t>”The Union for the Mediterranean: An Intergovernmentalist Challenge for the</w:t>
      </w:r>
      <w:r w:rsidR="00601A5E" w:rsidRPr="00BB69FC">
        <w:rPr>
          <w:rFonts w:asciiTheme="majorHAnsi" w:hAnsiTheme="majorHAnsi" w:cstheme="majorHAnsi"/>
          <w:bCs/>
          <w:i/>
          <w:lang w:val="en-US"/>
        </w:rPr>
        <w:t xml:space="preserve"> </w:t>
      </w:r>
      <w:r w:rsidRPr="00BB69FC">
        <w:rPr>
          <w:rFonts w:asciiTheme="majorHAnsi" w:hAnsiTheme="majorHAnsi" w:cstheme="majorHAnsi"/>
          <w:bCs/>
          <w:i/>
          <w:lang w:val="en-US"/>
        </w:rPr>
        <w:t>European Union?”, Journal of Common Market Studies, Vol.49, No.6, 2011.</w:t>
      </w:r>
    </w:p>
    <w:p w:rsidR="00D31FEF" w:rsidRPr="00BB69FC" w:rsidRDefault="00D31FEF" w:rsidP="00601A5E">
      <w:pPr>
        <w:jc w:val="both"/>
        <w:rPr>
          <w:rFonts w:asciiTheme="majorHAnsi" w:hAnsiTheme="majorHAnsi" w:cstheme="majorHAnsi"/>
          <w:i/>
        </w:rPr>
      </w:pPr>
      <w:r w:rsidRPr="00BB69FC">
        <w:rPr>
          <w:rFonts w:asciiTheme="majorHAnsi" w:hAnsiTheme="majorHAnsi" w:cstheme="majorHAnsi"/>
          <w:i/>
        </w:rPr>
        <w:lastRenderedPageBreak/>
        <w:t>Λάβδας, Κώστας – Χενάκης</w:t>
      </w:r>
      <w:r w:rsidR="00601A5E" w:rsidRPr="00BB69FC">
        <w:rPr>
          <w:rFonts w:asciiTheme="majorHAnsi" w:hAnsiTheme="majorHAnsi" w:cstheme="majorHAnsi"/>
          <w:i/>
        </w:rPr>
        <w:t>, Δημήτρης «Η Ευρω-</w:t>
      </w:r>
      <w:r w:rsidRPr="00BB69FC">
        <w:rPr>
          <w:rFonts w:asciiTheme="majorHAnsi" w:hAnsiTheme="majorHAnsi" w:cstheme="majorHAnsi"/>
          <w:i/>
        </w:rPr>
        <w:t xml:space="preserve">μεσογειακή συνεργασία και η Ευρωπαϊκή Πολιτική Γειτονίας» στο </w:t>
      </w:r>
      <w:r w:rsidRPr="00BB69FC">
        <w:rPr>
          <w:rFonts w:asciiTheme="majorHAnsi" w:hAnsiTheme="majorHAnsi" w:cstheme="majorHAnsi"/>
          <w:i/>
          <w:lang w:val="en-US"/>
        </w:rPr>
        <w:t>M</w:t>
      </w:r>
      <w:r w:rsidRPr="00BB69FC">
        <w:rPr>
          <w:rFonts w:asciiTheme="majorHAnsi" w:hAnsiTheme="majorHAnsi" w:cstheme="majorHAnsi"/>
          <w:i/>
        </w:rPr>
        <w:t>αραβέγιας, Ναπολέ</w:t>
      </w:r>
      <w:r w:rsidR="00601A5E" w:rsidRPr="00BB69FC">
        <w:rPr>
          <w:rFonts w:asciiTheme="majorHAnsi" w:hAnsiTheme="majorHAnsi" w:cstheme="majorHAnsi"/>
          <w:i/>
        </w:rPr>
        <w:t xml:space="preserve">ων - </w:t>
      </w:r>
      <w:r w:rsidRPr="00BB69FC">
        <w:rPr>
          <w:rFonts w:asciiTheme="majorHAnsi" w:hAnsiTheme="majorHAnsi" w:cstheme="majorHAnsi"/>
          <w:i/>
        </w:rPr>
        <w:t xml:space="preserve">Τσινισιζέλης, Μιχάλης . (επιμ.), </w:t>
      </w:r>
      <w:r w:rsidRPr="00BB69FC">
        <w:rPr>
          <w:rFonts w:asciiTheme="majorHAnsi" w:hAnsiTheme="majorHAnsi" w:cstheme="majorHAnsi"/>
          <w:i/>
          <w:iCs/>
        </w:rPr>
        <w:t>Η νέα Ευρωπαϊκή Ένωση: 50 χρόνια</w:t>
      </w:r>
      <w:r w:rsidRPr="00BB69FC">
        <w:rPr>
          <w:rFonts w:asciiTheme="majorHAnsi" w:hAnsiTheme="majorHAnsi" w:cstheme="majorHAnsi"/>
          <w:i/>
        </w:rPr>
        <w:t>, Αθήνα: Θεμέλιο 2007. Κεφ. 12.</w:t>
      </w:r>
    </w:p>
    <w:p w:rsidR="003E7418" w:rsidRPr="00BB69FC" w:rsidRDefault="00D31FEF" w:rsidP="00601A5E">
      <w:pPr>
        <w:jc w:val="both"/>
        <w:rPr>
          <w:rFonts w:asciiTheme="majorHAnsi" w:hAnsiTheme="majorHAnsi" w:cstheme="majorHAnsi"/>
          <w:i/>
          <w:lang w:val="en-US"/>
        </w:rPr>
      </w:pPr>
      <w:r w:rsidRPr="00BB69FC">
        <w:rPr>
          <w:rFonts w:asciiTheme="majorHAnsi" w:hAnsiTheme="majorHAnsi" w:cstheme="majorHAnsi"/>
          <w:i/>
          <w:lang w:val="en-US"/>
        </w:rPr>
        <w:t xml:space="preserve">Tsardanidis Charalambos - </w:t>
      </w:r>
      <w:r w:rsidRPr="00BB69FC">
        <w:rPr>
          <w:rFonts w:asciiTheme="majorHAnsi" w:hAnsiTheme="majorHAnsi" w:cstheme="majorHAnsi"/>
          <w:i/>
          <w:lang w:val="en-GB"/>
        </w:rPr>
        <w:t>Dimitris Xenakis, “Greece’s Mediterra</w:t>
      </w:r>
      <w:r w:rsidR="00601A5E" w:rsidRPr="00BB69FC">
        <w:rPr>
          <w:rFonts w:asciiTheme="majorHAnsi" w:hAnsiTheme="majorHAnsi" w:cstheme="majorHAnsi"/>
          <w:i/>
          <w:lang w:val="en-GB"/>
        </w:rPr>
        <w:t>nean perspective and the French</w:t>
      </w:r>
      <w:r w:rsidRPr="00BB69FC">
        <w:rPr>
          <w:rFonts w:asciiTheme="majorHAnsi" w:hAnsiTheme="majorHAnsi" w:cstheme="majorHAnsi"/>
          <w:i/>
          <w:lang w:val="en-GB"/>
        </w:rPr>
        <w:t xml:space="preserve"> Initiative”, Hellenic Studies, Vol.15, No.1, Spring 2007, pp. 133-160, Vol.17, No.2, Autumn 2009, pp.123-146.</w:t>
      </w:r>
    </w:p>
    <w:p w:rsidR="006460B8" w:rsidRPr="00BB69FC" w:rsidRDefault="006460B8" w:rsidP="003D6BF7">
      <w:pPr>
        <w:pStyle w:val="ListParagraph"/>
        <w:ind w:left="0"/>
        <w:jc w:val="center"/>
        <w:rPr>
          <w:rFonts w:asciiTheme="majorHAnsi" w:hAnsiTheme="majorHAnsi" w:cstheme="majorHAnsi"/>
        </w:rPr>
      </w:pPr>
      <w:r w:rsidRPr="00BB69FC">
        <w:rPr>
          <w:rFonts w:asciiTheme="majorHAnsi" w:hAnsiTheme="majorHAnsi" w:cstheme="majorHAnsi"/>
          <w:i/>
          <w:iCs/>
        </w:rPr>
        <w:t>Εξευρωπαϊσμός</w:t>
      </w:r>
    </w:p>
    <w:p w:rsidR="006460B8" w:rsidRPr="00BB69FC" w:rsidRDefault="006460B8" w:rsidP="00601A5E">
      <w:pPr>
        <w:jc w:val="both"/>
        <w:rPr>
          <w:rFonts w:asciiTheme="majorHAnsi" w:hAnsiTheme="majorHAnsi" w:cstheme="majorHAnsi"/>
          <w:i/>
          <w:lang w:val="en-US"/>
        </w:rPr>
      </w:pPr>
      <w:r w:rsidRPr="00BB69FC">
        <w:rPr>
          <w:rFonts w:asciiTheme="majorHAnsi" w:hAnsiTheme="majorHAnsi" w:cstheme="majorHAnsi"/>
          <w:iCs/>
          <w:lang w:val="en-US"/>
        </w:rPr>
        <w:t xml:space="preserve">Baun Michael – Dan Marek, </w:t>
      </w:r>
      <w:r w:rsidRPr="00BB69FC">
        <w:rPr>
          <w:rFonts w:asciiTheme="majorHAnsi" w:hAnsiTheme="majorHAnsi" w:cstheme="majorHAnsi"/>
          <w:i/>
          <w:lang w:val="en-US"/>
        </w:rPr>
        <w:t>The New Member States and the European Union: Foreign Policy and Eur</w:t>
      </w:r>
      <w:r w:rsidR="00601A5E" w:rsidRPr="00BB69FC">
        <w:rPr>
          <w:rFonts w:asciiTheme="majorHAnsi" w:hAnsiTheme="majorHAnsi" w:cstheme="majorHAnsi"/>
          <w:i/>
          <w:lang w:val="en-US"/>
        </w:rPr>
        <w:t>opeanization, London: Routledge</w:t>
      </w:r>
      <w:r w:rsidRPr="00BB69FC">
        <w:rPr>
          <w:rFonts w:asciiTheme="majorHAnsi" w:hAnsiTheme="majorHAnsi" w:cstheme="majorHAnsi"/>
          <w:i/>
          <w:lang w:val="en-US"/>
        </w:rPr>
        <w:t>, 2013.</w:t>
      </w:r>
    </w:p>
    <w:p w:rsidR="006460B8" w:rsidRPr="00BB69FC" w:rsidRDefault="006460B8" w:rsidP="00601A5E">
      <w:pPr>
        <w:jc w:val="both"/>
        <w:rPr>
          <w:rFonts w:asciiTheme="majorHAnsi" w:hAnsiTheme="majorHAnsi" w:cstheme="majorHAnsi"/>
          <w:iCs/>
          <w:lang w:val="en-US"/>
        </w:rPr>
      </w:pPr>
      <w:r w:rsidRPr="00BB69FC">
        <w:rPr>
          <w:rFonts w:asciiTheme="majorHAnsi" w:hAnsiTheme="majorHAnsi" w:cstheme="majorHAnsi"/>
          <w:lang w:val="en-US"/>
        </w:rPr>
        <w:t xml:space="preserve">Cameron Fraser, </w:t>
      </w:r>
      <w:r w:rsidRPr="00BB69FC">
        <w:rPr>
          <w:rFonts w:asciiTheme="majorHAnsi" w:hAnsiTheme="majorHAnsi" w:cstheme="majorHAnsi"/>
          <w:i/>
          <w:lang w:val="en-US"/>
        </w:rPr>
        <w:t>An Introduct</w:t>
      </w:r>
      <w:r w:rsidR="00601A5E" w:rsidRPr="00BB69FC">
        <w:rPr>
          <w:rFonts w:asciiTheme="majorHAnsi" w:hAnsiTheme="majorHAnsi" w:cstheme="majorHAnsi"/>
          <w:i/>
          <w:lang w:val="en-US"/>
        </w:rPr>
        <w:t>ion to European Foreign Policy,</w:t>
      </w:r>
      <w:r w:rsidRPr="00BB69FC">
        <w:rPr>
          <w:rFonts w:asciiTheme="majorHAnsi" w:hAnsiTheme="majorHAnsi" w:cstheme="majorHAnsi"/>
          <w:lang w:val="en-US"/>
        </w:rPr>
        <w:t xml:space="preserve"> London: Routledge, 2007. </w:t>
      </w:r>
      <w:r w:rsidRPr="00BB69FC">
        <w:rPr>
          <w:rFonts w:asciiTheme="majorHAnsi" w:hAnsiTheme="majorHAnsi" w:cstheme="majorHAnsi"/>
        </w:rPr>
        <w:t>Κεφάλαιο</w:t>
      </w:r>
      <w:r w:rsidRPr="00BB69FC">
        <w:rPr>
          <w:rFonts w:asciiTheme="majorHAnsi" w:hAnsiTheme="majorHAnsi" w:cstheme="majorHAnsi"/>
          <w:lang w:val="en-US"/>
        </w:rPr>
        <w:t xml:space="preserve"> 7.</w:t>
      </w:r>
    </w:p>
    <w:p w:rsidR="006460B8" w:rsidRPr="00BB69FC" w:rsidRDefault="006460B8" w:rsidP="00601A5E">
      <w:pPr>
        <w:jc w:val="both"/>
        <w:rPr>
          <w:rFonts w:asciiTheme="majorHAnsi" w:hAnsiTheme="majorHAnsi" w:cstheme="majorHAnsi"/>
          <w:iCs/>
          <w:lang w:val="en-US"/>
        </w:rPr>
      </w:pPr>
      <w:r w:rsidRPr="00BB69FC">
        <w:rPr>
          <w:rFonts w:asciiTheme="majorHAnsi" w:hAnsiTheme="majorHAnsi" w:cstheme="majorHAnsi"/>
          <w:bCs/>
          <w:lang w:val="en-US"/>
        </w:rPr>
        <w:t xml:space="preserve">Cowles Maria Green - James Caporaso -  Thomas Risse, </w:t>
      </w:r>
      <w:r w:rsidRPr="00BB69FC">
        <w:rPr>
          <w:rFonts w:asciiTheme="majorHAnsi" w:hAnsiTheme="majorHAnsi" w:cstheme="majorHAnsi"/>
          <w:bCs/>
          <w:i/>
          <w:iCs/>
          <w:lang w:val="en-US"/>
        </w:rPr>
        <w:t xml:space="preserve">Transforming Europe: Europeanization and Domestic Change, </w:t>
      </w:r>
      <w:r w:rsidRPr="00BB69FC">
        <w:rPr>
          <w:rFonts w:asciiTheme="majorHAnsi" w:hAnsiTheme="majorHAnsi" w:cstheme="majorHAnsi"/>
          <w:bCs/>
          <w:lang w:val="en-US"/>
        </w:rPr>
        <w:t>Ithaca, NY: Cornell University Press, 2001.</w:t>
      </w:r>
    </w:p>
    <w:p w:rsidR="006460B8" w:rsidRPr="00BB69FC" w:rsidRDefault="006460B8" w:rsidP="00601A5E">
      <w:pPr>
        <w:jc w:val="both"/>
        <w:rPr>
          <w:rFonts w:asciiTheme="majorHAnsi" w:hAnsiTheme="majorHAnsi" w:cstheme="majorHAnsi"/>
          <w:iCs/>
          <w:lang w:val="en-US"/>
        </w:rPr>
      </w:pPr>
      <w:r w:rsidRPr="00BB69FC">
        <w:rPr>
          <w:rFonts w:asciiTheme="majorHAnsi" w:hAnsiTheme="majorHAnsi" w:cstheme="majorHAnsi"/>
          <w:iCs/>
          <w:lang w:val="en-US"/>
        </w:rPr>
        <w:t xml:space="preserve">Coppieters Bruno et al, </w:t>
      </w:r>
      <w:r w:rsidRPr="00BB69FC">
        <w:rPr>
          <w:rFonts w:asciiTheme="majorHAnsi" w:hAnsiTheme="majorHAnsi" w:cstheme="majorHAnsi"/>
          <w:i/>
          <w:iCs/>
          <w:lang w:val="en-US"/>
        </w:rPr>
        <w:t>Europeanization and Conflict Resolution. Case Studies from the European Per</w:t>
      </w:r>
      <w:r w:rsidR="007056FD" w:rsidRPr="00BB69FC">
        <w:rPr>
          <w:rFonts w:asciiTheme="majorHAnsi" w:hAnsiTheme="majorHAnsi" w:cstheme="majorHAnsi"/>
          <w:i/>
          <w:iCs/>
          <w:lang w:val="en-US"/>
        </w:rPr>
        <w:t>i</w:t>
      </w:r>
      <w:r w:rsidRPr="00BB69FC">
        <w:rPr>
          <w:rFonts w:asciiTheme="majorHAnsi" w:hAnsiTheme="majorHAnsi" w:cstheme="majorHAnsi"/>
          <w:i/>
          <w:iCs/>
          <w:lang w:val="en-US"/>
        </w:rPr>
        <w:t>phery,</w:t>
      </w:r>
      <w:r w:rsidRPr="00BB69FC">
        <w:rPr>
          <w:rFonts w:asciiTheme="majorHAnsi" w:hAnsiTheme="majorHAnsi" w:cstheme="majorHAnsi"/>
          <w:iCs/>
          <w:lang w:val="en-US"/>
        </w:rPr>
        <w:t xml:space="preserve"> Gent: Academia Press, 2004.</w:t>
      </w:r>
    </w:p>
    <w:p w:rsidR="006460B8" w:rsidRPr="00BB69FC" w:rsidRDefault="006460B8" w:rsidP="00601A5E">
      <w:pPr>
        <w:jc w:val="both"/>
        <w:rPr>
          <w:rFonts w:asciiTheme="majorHAnsi" w:hAnsiTheme="majorHAnsi" w:cstheme="majorHAnsi"/>
          <w:i/>
          <w:iCs/>
          <w:lang w:val="en-US"/>
        </w:rPr>
      </w:pPr>
      <w:r w:rsidRPr="00BB69FC">
        <w:rPr>
          <w:rFonts w:asciiTheme="majorHAnsi" w:hAnsiTheme="majorHAnsi" w:cstheme="majorHAnsi"/>
          <w:iCs/>
          <w:lang w:val="en-US"/>
        </w:rPr>
        <w:t>Delcour Laure – Elsa Tulmets (eds</w:t>
      </w:r>
      <w:r w:rsidR="007056FD" w:rsidRPr="00BB69FC">
        <w:rPr>
          <w:rFonts w:asciiTheme="majorHAnsi" w:hAnsiTheme="majorHAnsi" w:cstheme="majorHAnsi"/>
          <w:iCs/>
          <w:lang w:val="en-US"/>
        </w:rPr>
        <w:t>.</w:t>
      </w:r>
      <w:r w:rsidRPr="00BB69FC">
        <w:rPr>
          <w:rFonts w:asciiTheme="majorHAnsi" w:hAnsiTheme="majorHAnsi" w:cstheme="majorHAnsi"/>
          <w:iCs/>
          <w:lang w:val="en-US"/>
        </w:rPr>
        <w:t xml:space="preserve">), </w:t>
      </w:r>
      <w:r w:rsidRPr="00BB69FC">
        <w:rPr>
          <w:rFonts w:asciiTheme="majorHAnsi" w:hAnsiTheme="majorHAnsi" w:cstheme="majorHAnsi"/>
          <w:i/>
          <w:iCs/>
          <w:lang w:val="en-US"/>
        </w:rPr>
        <w:t>Pioneer Europe? Testing EU Foreign Policy in the Neighbourhood,</w:t>
      </w:r>
      <w:r w:rsidR="007056FD" w:rsidRPr="00BB69FC">
        <w:rPr>
          <w:rFonts w:asciiTheme="majorHAnsi" w:hAnsiTheme="majorHAnsi" w:cstheme="majorHAnsi"/>
          <w:i/>
          <w:iCs/>
          <w:lang w:val="en-US"/>
        </w:rPr>
        <w:t xml:space="preserve"> </w:t>
      </w:r>
      <w:r w:rsidR="00601A5E" w:rsidRPr="00BB69FC">
        <w:rPr>
          <w:rFonts w:asciiTheme="majorHAnsi" w:hAnsiTheme="majorHAnsi" w:cstheme="majorHAnsi"/>
          <w:iCs/>
          <w:lang w:val="en-US"/>
        </w:rPr>
        <w:t>Baden –Baden</w:t>
      </w:r>
      <w:r w:rsidRPr="00BB69FC">
        <w:rPr>
          <w:rFonts w:asciiTheme="majorHAnsi" w:hAnsiTheme="majorHAnsi" w:cstheme="majorHAnsi"/>
          <w:iCs/>
          <w:lang w:val="en-US"/>
        </w:rPr>
        <w:t>: Nomos,</w:t>
      </w:r>
      <w:r w:rsidR="00601A5E" w:rsidRPr="00BB69FC">
        <w:rPr>
          <w:rFonts w:asciiTheme="majorHAnsi" w:hAnsiTheme="majorHAnsi" w:cstheme="majorHAnsi"/>
          <w:iCs/>
          <w:lang w:val="en-GB"/>
        </w:rPr>
        <w:t xml:space="preserve"> </w:t>
      </w:r>
      <w:r w:rsidRPr="00BB69FC">
        <w:rPr>
          <w:rFonts w:asciiTheme="majorHAnsi" w:hAnsiTheme="majorHAnsi" w:cstheme="majorHAnsi"/>
          <w:iCs/>
          <w:lang w:val="en-US"/>
        </w:rPr>
        <w:t>2008.</w:t>
      </w:r>
      <w:r w:rsidRPr="00BB69FC">
        <w:rPr>
          <w:rFonts w:asciiTheme="majorHAnsi" w:hAnsiTheme="majorHAnsi" w:cstheme="majorHAnsi"/>
          <w:i/>
          <w:iCs/>
          <w:lang w:val="en-US"/>
        </w:rPr>
        <w:t xml:space="preserve">  </w:t>
      </w:r>
    </w:p>
    <w:p w:rsidR="006460B8" w:rsidRPr="00BB69FC" w:rsidRDefault="007056FD" w:rsidP="00601A5E">
      <w:pPr>
        <w:jc w:val="both"/>
        <w:rPr>
          <w:rFonts w:asciiTheme="majorHAnsi" w:hAnsiTheme="majorHAnsi" w:cstheme="majorHAnsi"/>
          <w:iCs/>
          <w:lang w:val="en-US"/>
        </w:rPr>
      </w:pPr>
      <w:r w:rsidRPr="00BB69FC">
        <w:rPr>
          <w:rFonts w:asciiTheme="majorHAnsi" w:hAnsiTheme="majorHAnsi" w:cstheme="majorHAnsi"/>
          <w:iCs/>
          <w:lang w:val="en-US"/>
        </w:rPr>
        <w:t>Featherstone</w:t>
      </w:r>
      <w:r w:rsidR="006460B8" w:rsidRPr="00BB69FC">
        <w:rPr>
          <w:rFonts w:asciiTheme="majorHAnsi" w:hAnsiTheme="majorHAnsi" w:cstheme="majorHAnsi"/>
          <w:iCs/>
          <w:lang w:val="en-US"/>
        </w:rPr>
        <w:t xml:space="preserve"> Kevin – Dimitris Papadimitriou, </w:t>
      </w:r>
      <w:r w:rsidR="006460B8" w:rsidRPr="00BB69FC">
        <w:rPr>
          <w:rFonts w:asciiTheme="majorHAnsi" w:hAnsiTheme="majorHAnsi" w:cstheme="majorHAnsi"/>
          <w:i/>
          <w:iCs/>
          <w:lang w:val="en-US"/>
        </w:rPr>
        <w:t>The Limits of Europeanization Reform Capacity and Policy Conflict in Greece,</w:t>
      </w:r>
      <w:r w:rsidR="006460B8" w:rsidRPr="00BB69FC">
        <w:rPr>
          <w:rFonts w:asciiTheme="majorHAnsi" w:hAnsiTheme="majorHAnsi" w:cstheme="majorHAnsi"/>
          <w:iCs/>
          <w:lang w:val="en-US"/>
        </w:rPr>
        <w:t xml:space="preserve"> Basingstoke:</w:t>
      </w:r>
      <w:r w:rsidR="00601A5E" w:rsidRPr="00BB69FC">
        <w:rPr>
          <w:rFonts w:asciiTheme="majorHAnsi" w:hAnsiTheme="majorHAnsi" w:cstheme="majorHAnsi"/>
          <w:iCs/>
          <w:lang w:val="en-GB"/>
        </w:rPr>
        <w:t xml:space="preserve"> </w:t>
      </w:r>
      <w:r w:rsidR="006460B8" w:rsidRPr="00BB69FC">
        <w:rPr>
          <w:rFonts w:asciiTheme="majorHAnsi" w:hAnsiTheme="majorHAnsi" w:cstheme="majorHAnsi"/>
          <w:iCs/>
          <w:lang w:val="en-US"/>
        </w:rPr>
        <w:t>Palgrave MacMillan,2008.</w:t>
      </w:r>
    </w:p>
    <w:p w:rsidR="006460B8" w:rsidRPr="00BB69FC" w:rsidRDefault="00601A5E" w:rsidP="00601A5E">
      <w:pPr>
        <w:jc w:val="both"/>
        <w:rPr>
          <w:rFonts w:asciiTheme="majorHAnsi" w:hAnsiTheme="majorHAnsi" w:cstheme="majorHAnsi"/>
          <w:lang w:val="en-US"/>
        </w:rPr>
      </w:pPr>
      <w:r w:rsidRPr="00BB69FC">
        <w:rPr>
          <w:rFonts w:asciiTheme="majorHAnsi" w:hAnsiTheme="majorHAnsi" w:cstheme="majorHAnsi"/>
          <w:iCs/>
          <w:lang w:val="en-US"/>
        </w:rPr>
        <w:t>Featherstone</w:t>
      </w:r>
      <w:r w:rsidR="006460B8" w:rsidRPr="00BB69FC">
        <w:rPr>
          <w:rFonts w:asciiTheme="majorHAnsi" w:hAnsiTheme="majorHAnsi" w:cstheme="majorHAnsi"/>
          <w:iCs/>
          <w:lang w:val="en-US"/>
        </w:rPr>
        <w:t xml:space="preserve"> Kevin - Claudio M.</w:t>
      </w:r>
      <w:r w:rsidR="006460B8" w:rsidRPr="00BB69FC">
        <w:rPr>
          <w:rFonts w:asciiTheme="majorHAnsi" w:hAnsiTheme="majorHAnsi" w:cstheme="majorHAnsi"/>
          <w:iCs/>
          <w:lang w:val="en-GB"/>
        </w:rPr>
        <w:t xml:space="preserve"> </w:t>
      </w:r>
      <w:r w:rsidR="006460B8" w:rsidRPr="00BB69FC">
        <w:rPr>
          <w:rFonts w:asciiTheme="majorHAnsi" w:hAnsiTheme="majorHAnsi" w:cstheme="majorHAnsi"/>
          <w:iCs/>
          <w:lang w:val="en-US"/>
        </w:rPr>
        <w:t>Radaelli</w:t>
      </w:r>
      <w:r w:rsidR="006460B8" w:rsidRPr="00BB69FC">
        <w:rPr>
          <w:rFonts w:asciiTheme="majorHAnsi" w:hAnsiTheme="majorHAnsi" w:cstheme="majorHAnsi"/>
          <w:i/>
          <w:iCs/>
          <w:lang w:val="en-US"/>
        </w:rPr>
        <w:t xml:space="preserve">, </w:t>
      </w:r>
      <w:r w:rsidR="006460B8" w:rsidRPr="00BB69FC">
        <w:rPr>
          <w:rFonts w:asciiTheme="majorHAnsi" w:hAnsiTheme="majorHAnsi" w:cstheme="majorHAnsi"/>
          <w:lang w:val="en-US"/>
        </w:rPr>
        <w:t>The Politics of Europeanization</w:t>
      </w:r>
      <w:r w:rsidR="0005661E" w:rsidRPr="00BB69FC">
        <w:rPr>
          <w:rFonts w:asciiTheme="majorHAnsi" w:hAnsiTheme="majorHAnsi" w:cstheme="majorHAnsi"/>
          <w:lang w:val="en-US"/>
        </w:rPr>
        <w:t xml:space="preserve"> Oxford</w:t>
      </w:r>
      <w:r w:rsidR="006460B8" w:rsidRPr="00BB69FC">
        <w:rPr>
          <w:rFonts w:asciiTheme="majorHAnsi" w:hAnsiTheme="majorHAnsi" w:cstheme="majorHAnsi"/>
          <w:lang w:val="en-US"/>
        </w:rPr>
        <w:t>: Oxford University Press 2003.</w:t>
      </w:r>
    </w:p>
    <w:p w:rsidR="006460B8" w:rsidRPr="00BB69FC" w:rsidRDefault="00601A5E" w:rsidP="00601A5E">
      <w:pPr>
        <w:jc w:val="both"/>
        <w:rPr>
          <w:rFonts w:asciiTheme="majorHAnsi" w:hAnsiTheme="majorHAnsi" w:cstheme="majorHAnsi"/>
          <w:lang w:val="en-US"/>
        </w:rPr>
      </w:pPr>
      <w:r w:rsidRPr="00BB69FC">
        <w:rPr>
          <w:rFonts w:asciiTheme="majorHAnsi" w:hAnsiTheme="majorHAnsi" w:cstheme="majorHAnsi"/>
          <w:lang w:val="en-GB"/>
        </w:rPr>
        <w:t>Featherstone Kenneth</w:t>
      </w:r>
      <w:r w:rsidR="006460B8" w:rsidRPr="00BB69FC">
        <w:rPr>
          <w:rFonts w:asciiTheme="majorHAnsi" w:hAnsiTheme="majorHAnsi" w:cstheme="majorHAnsi"/>
          <w:lang w:val="en-GB"/>
        </w:rPr>
        <w:t xml:space="preserve"> -  George Kazamias (eds), </w:t>
      </w:r>
      <w:r w:rsidR="006460B8" w:rsidRPr="00BB69FC">
        <w:rPr>
          <w:rFonts w:asciiTheme="majorHAnsi" w:hAnsiTheme="majorHAnsi" w:cstheme="majorHAnsi"/>
          <w:i/>
          <w:iCs/>
          <w:lang w:val="en-GB"/>
        </w:rPr>
        <w:t>Europeanisation and the Southern Periphery</w:t>
      </w:r>
      <w:r w:rsidR="006460B8" w:rsidRPr="00BB69FC">
        <w:rPr>
          <w:rFonts w:asciiTheme="majorHAnsi" w:hAnsiTheme="majorHAnsi" w:cstheme="majorHAnsi"/>
          <w:lang w:val="en-GB"/>
        </w:rPr>
        <w:t>, London: Frank Cass, 2001.</w:t>
      </w:r>
    </w:p>
    <w:p w:rsidR="006460B8" w:rsidRPr="00BB69FC" w:rsidRDefault="0005661E" w:rsidP="00601A5E">
      <w:pPr>
        <w:jc w:val="both"/>
        <w:rPr>
          <w:rFonts w:asciiTheme="majorHAnsi" w:hAnsiTheme="majorHAnsi" w:cstheme="majorHAnsi"/>
          <w:lang w:val="en-US"/>
        </w:rPr>
      </w:pPr>
      <w:r w:rsidRPr="00BB69FC">
        <w:rPr>
          <w:rFonts w:asciiTheme="majorHAnsi" w:hAnsiTheme="majorHAnsi" w:cstheme="majorHAnsi"/>
          <w:lang w:val="en-US"/>
        </w:rPr>
        <w:t>Goetz</w:t>
      </w:r>
      <w:r w:rsidR="006460B8" w:rsidRPr="00BB69FC">
        <w:rPr>
          <w:rFonts w:asciiTheme="majorHAnsi" w:hAnsiTheme="majorHAnsi" w:cstheme="majorHAnsi"/>
          <w:lang w:val="en-US"/>
        </w:rPr>
        <w:t xml:space="preserve"> Klaus -  Simon Hix (eds), </w:t>
      </w:r>
      <w:r w:rsidR="006460B8" w:rsidRPr="00BB69FC">
        <w:rPr>
          <w:rFonts w:asciiTheme="majorHAnsi" w:hAnsiTheme="majorHAnsi" w:cstheme="majorHAnsi"/>
          <w:i/>
          <w:lang w:val="en-US"/>
        </w:rPr>
        <w:t>Europeanized Politics? European Integration and National Political Systems,</w:t>
      </w:r>
      <w:r w:rsidR="006460B8" w:rsidRPr="00BB69FC">
        <w:rPr>
          <w:rFonts w:asciiTheme="majorHAnsi" w:hAnsiTheme="majorHAnsi" w:cstheme="majorHAnsi"/>
          <w:lang w:val="en-US"/>
        </w:rPr>
        <w:t xml:space="preserve"> London:</w:t>
      </w:r>
      <w:r w:rsidR="007056FD" w:rsidRPr="00BB69FC">
        <w:rPr>
          <w:rFonts w:asciiTheme="majorHAnsi" w:hAnsiTheme="majorHAnsi" w:cstheme="majorHAnsi"/>
          <w:lang w:val="en-US"/>
        </w:rPr>
        <w:t xml:space="preserve"> </w:t>
      </w:r>
      <w:r w:rsidR="006460B8" w:rsidRPr="00BB69FC">
        <w:rPr>
          <w:rFonts w:asciiTheme="majorHAnsi" w:hAnsiTheme="majorHAnsi" w:cstheme="majorHAnsi"/>
          <w:lang w:val="en-US"/>
        </w:rPr>
        <w:t>Frank Cass, 2001.</w:t>
      </w:r>
    </w:p>
    <w:p w:rsidR="006460B8" w:rsidRPr="00BB69FC" w:rsidRDefault="006460B8" w:rsidP="007056FD">
      <w:pPr>
        <w:jc w:val="both"/>
        <w:rPr>
          <w:rFonts w:asciiTheme="majorHAnsi" w:hAnsiTheme="majorHAnsi" w:cstheme="majorHAnsi"/>
          <w:lang w:val="en-US"/>
        </w:rPr>
      </w:pPr>
      <w:r w:rsidRPr="00BB69FC">
        <w:rPr>
          <w:rFonts w:asciiTheme="majorHAnsi" w:hAnsiTheme="majorHAnsi" w:cstheme="majorHAnsi"/>
          <w:lang w:val="en-US"/>
        </w:rPr>
        <w:t>Hill Christopher – Reuben Wong, “The Meaning of Europeanization in the Context of Foreign Policy” in Reube</w:t>
      </w:r>
      <w:r w:rsidR="00601A5E" w:rsidRPr="00BB69FC">
        <w:rPr>
          <w:rFonts w:asciiTheme="majorHAnsi" w:hAnsiTheme="majorHAnsi" w:cstheme="majorHAnsi"/>
          <w:lang w:val="en-US"/>
        </w:rPr>
        <w:t>n Wong- Christopher Hill (eds</w:t>
      </w:r>
      <w:r w:rsidR="00601A5E" w:rsidRPr="00BB69FC">
        <w:rPr>
          <w:rFonts w:asciiTheme="majorHAnsi" w:hAnsiTheme="majorHAnsi" w:cstheme="majorHAnsi"/>
          <w:lang w:val="en-GB"/>
        </w:rPr>
        <w:t>.</w:t>
      </w:r>
      <w:r w:rsidR="00601A5E" w:rsidRPr="00BB69FC">
        <w:rPr>
          <w:rFonts w:asciiTheme="majorHAnsi" w:hAnsiTheme="majorHAnsi" w:cstheme="majorHAnsi"/>
          <w:lang w:val="en-US"/>
        </w:rPr>
        <w:t>),</w:t>
      </w:r>
      <w:r w:rsidRPr="00BB69FC">
        <w:rPr>
          <w:rFonts w:asciiTheme="majorHAnsi" w:hAnsiTheme="majorHAnsi" w:cstheme="majorHAnsi"/>
          <w:lang w:val="en-US"/>
        </w:rPr>
        <w:t xml:space="preserve"> </w:t>
      </w:r>
      <w:r w:rsidRPr="00BB69FC">
        <w:rPr>
          <w:rFonts w:asciiTheme="majorHAnsi" w:hAnsiTheme="majorHAnsi" w:cstheme="majorHAnsi"/>
          <w:i/>
          <w:lang w:val="en-US"/>
        </w:rPr>
        <w:t xml:space="preserve">National and European Foreign Policies. Toward Europeanization, </w:t>
      </w:r>
      <w:r w:rsidRPr="00BB69FC">
        <w:rPr>
          <w:rFonts w:asciiTheme="majorHAnsi" w:hAnsiTheme="majorHAnsi" w:cstheme="majorHAnsi"/>
          <w:lang w:val="en-US"/>
        </w:rPr>
        <w:t>London: Routledge,2011.</w:t>
      </w:r>
    </w:p>
    <w:p w:rsidR="006460B8" w:rsidRPr="00BB69FC" w:rsidRDefault="0005661E" w:rsidP="007056FD">
      <w:pPr>
        <w:jc w:val="both"/>
        <w:rPr>
          <w:rFonts w:asciiTheme="majorHAnsi" w:hAnsiTheme="majorHAnsi" w:cstheme="majorHAnsi"/>
          <w:lang w:val="en-US"/>
        </w:rPr>
      </w:pPr>
      <w:r w:rsidRPr="00BB69FC">
        <w:rPr>
          <w:rFonts w:asciiTheme="majorHAnsi" w:hAnsiTheme="majorHAnsi" w:cstheme="majorHAnsi"/>
          <w:lang w:val="en-GB"/>
        </w:rPr>
        <w:t>Ioakimidis</w:t>
      </w:r>
      <w:r w:rsidR="007056FD" w:rsidRPr="00BB69FC">
        <w:rPr>
          <w:rFonts w:asciiTheme="majorHAnsi" w:hAnsiTheme="majorHAnsi" w:cstheme="majorHAnsi"/>
          <w:lang w:val="en-GB"/>
        </w:rPr>
        <w:t xml:space="preserve"> Panayotis, </w:t>
      </w:r>
      <w:r w:rsidR="006460B8" w:rsidRPr="00BB69FC">
        <w:rPr>
          <w:rFonts w:asciiTheme="majorHAnsi" w:hAnsiTheme="majorHAnsi" w:cstheme="majorHAnsi"/>
          <w:lang w:val="en-GB"/>
        </w:rPr>
        <w:t xml:space="preserve">“The Europeanization of Greece: An Overall Assessment” in K. Featherstone and G. Kazamias (eds.), </w:t>
      </w:r>
      <w:r w:rsidR="006460B8" w:rsidRPr="00BB69FC">
        <w:rPr>
          <w:rFonts w:asciiTheme="majorHAnsi" w:hAnsiTheme="majorHAnsi" w:cstheme="majorHAnsi"/>
          <w:i/>
          <w:lang w:val="en-GB"/>
        </w:rPr>
        <w:t>Europeanization and the Southern</w:t>
      </w:r>
      <w:r w:rsidR="006460B8" w:rsidRPr="00BB69FC">
        <w:rPr>
          <w:rFonts w:asciiTheme="majorHAnsi" w:hAnsiTheme="majorHAnsi" w:cstheme="majorHAnsi"/>
          <w:i/>
          <w:lang w:val="en-US"/>
        </w:rPr>
        <w:t>Periphery.</w:t>
      </w:r>
      <w:r w:rsidR="006460B8" w:rsidRPr="00BB69FC">
        <w:rPr>
          <w:rFonts w:asciiTheme="majorHAnsi" w:hAnsiTheme="majorHAnsi" w:cstheme="majorHAnsi"/>
          <w:lang w:val="en-US"/>
        </w:rPr>
        <w:t xml:space="preserve"> Lon</w:t>
      </w:r>
      <w:r w:rsidR="007056FD" w:rsidRPr="00BB69FC">
        <w:rPr>
          <w:rFonts w:asciiTheme="majorHAnsi" w:hAnsiTheme="majorHAnsi" w:cstheme="majorHAnsi"/>
          <w:lang w:val="en-US"/>
        </w:rPr>
        <w:t>don</w:t>
      </w:r>
      <w:r w:rsidR="006460B8" w:rsidRPr="00BB69FC">
        <w:rPr>
          <w:rFonts w:asciiTheme="majorHAnsi" w:hAnsiTheme="majorHAnsi" w:cstheme="majorHAnsi"/>
          <w:lang w:val="en-US"/>
        </w:rPr>
        <w:t>: Frank Cass, 2001.</w:t>
      </w:r>
    </w:p>
    <w:p w:rsidR="006460B8" w:rsidRPr="00BB69FC" w:rsidRDefault="007056FD" w:rsidP="007056FD">
      <w:pPr>
        <w:jc w:val="both"/>
        <w:rPr>
          <w:rFonts w:asciiTheme="majorHAnsi" w:hAnsiTheme="majorHAnsi" w:cstheme="majorHAnsi"/>
          <w:lang w:val="en-US"/>
        </w:rPr>
      </w:pPr>
      <w:r w:rsidRPr="00BB69FC">
        <w:rPr>
          <w:rFonts w:asciiTheme="majorHAnsi" w:hAnsiTheme="majorHAnsi" w:cstheme="majorHAnsi"/>
          <w:lang w:val="en-US"/>
        </w:rPr>
        <w:t>Tonra, Ben, “Europeanization”</w:t>
      </w:r>
      <w:r w:rsidR="006460B8" w:rsidRPr="00BB69FC">
        <w:rPr>
          <w:rFonts w:asciiTheme="majorHAnsi" w:hAnsiTheme="majorHAnsi" w:cstheme="majorHAnsi"/>
          <w:lang w:val="en-US"/>
        </w:rPr>
        <w:t xml:space="preserve"> in K.E.Jorgensen </w:t>
      </w:r>
      <w:r w:rsidR="006460B8" w:rsidRPr="00BB69FC">
        <w:rPr>
          <w:rFonts w:asciiTheme="majorHAnsi" w:hAnsiTheme="majorHAnsi" w:cstheme="majorHAnsi"/>
          <w:i/>
          <w:lang w:val="en-US"/>
        </w:rPr>
        <w:t>et al., The Sage Handbook of European Foreign Policy,</w:t>
      </w:r>
      <w:r w:rsidR="006460B8" w:rsidRPr="00BB69FC">
        <w:rPr>
          <w:rFonts w:asciiTheme="majorHAnsi" w:hAnsiTheme="majorHAnsi" w:cstheme="majorHAnsi"/>
          <w:lang w:val="en-US"/>
        </w:rPr>
        <w:t xml:space="preserve"> Vol. 1,London: Sage, 2015,183 -196. </w:t>
      </w:r>
    </w:p>
    <w:p w:rsidR="006460B8" w:rsidRPr="00BB69FC" w:rsidRDefault="006460B8" w:rsidP="007056FD">
      <w:pPr>
        <w:jc w:val="both"/>
        <w:rPr>
          <w:rFonts w:asciiTheme="majorHAnsi" w:hAnsiTheme="majorHAnsi" w:cstheme="majorHAnsi"/>
          <w:lang w:val="en-US"/>
        </w:rPr>
      </w:pPr>
      <w:r w:rsidRPr="00BB69FC">
        <w:rPr>
          <w:rFonts w:asciiTheme="majorHAnsi" w:hAnsiTheme="majorHAnsi" w:cstheme="majorHAnsi"/>
          <w:lang w:val="en-US"/>
        </w:rPr>
        <w:lastRenderedPageBreak/>
        <w:t>Tsardanidis, Charalambos - Stelios</w:t>
      </w:r>
      <w:r w:rsidRPr="00BB69FC">
        <w:rPr>
          <w:rFonts w:asciiTheme="majorHAnsi" w:hAnsiTheme="majorHAnsi" w:cstheme="majorHAnsi"/>
          <w:lang w:val="en-GB"/>
        </w:rPr>
        <w:t xml:space="preserve"> </w:t>
      </w:r>
      <w:r w:rsidRPr="00BB69FC">
        <w:rPr>
          <w:rFonts w:asciiTheme="majorHAnsi" w:hAnsiTheme="majorHAnsi" w:cstheme="majorHAnsi"/>
          <w:lang w:val="en-US"/>
        </w:rPr>
        <w:t>Stavridis</w:t>
      </w:r>
      <w:r w:rsidRPr="00BB69FC">
        <w:rPr>
          <w:rFonts w:asciiTheme="majorHAnsi" w:hAnsiTheme="majorHAnsi" w:cstheme="majorHAnsi"/>
          <w:lang w:val="en-GB"/>
        </w:rPr>
        <w:t xml:space="preserve">, </w:t>
      </w:r>
      <w:r w:rsidRPr="00BB69FC">
        <w:rPr>
          <w:rFonts w:asciiTheme="majorHAnsi" w:hAnsiTheme="majorHAnsi" w:cstheme="majorHAnsi"/>
          <w:lang w:val="en-US"/>
        </w:rPr>
        <w:t>“Greece: From Special Case to Limited Europeani</w:t>
      </w:r>
      <w:r w:rsidR="00601A5E" w:rsidRPr="00BB69FC">
        <w:rPr>
          <w:rFonts w:asciiTheme="majorHAnsi" w:hAnsiTheme="majorHAnsi" w:cstheme="majorHAnsi"/>
          <w:lang w:val="en-US"/>
        </w:rPr>
        <w:t xml:space="preserve">zation” </w:t>
      </w:r>
      <w:r w:rsidRPr="00BB69FC">
        <w:rPr>
          <w:rFonts w:asciiTheme="majorHAnsi" w:hAnsiTheme="majorHAnsi" w:cstheme="majorHAnsi"/>
        </w:rPr>
        <w:t>στο</w:t>
      </w:r>
      <w:r w:rsidRPr="00BB69FC">
        <w:rPr>
          <w:rFonts w:asciiTheme="majorHAnsi" w:hAnsiTheme="majorHAnsi" w:cstheme="majorHAnsi"/>
          <w:lang w:val="en-US"/>
        </w:rPr>
        <w:t xml:space="preserve"> R. Wong- C. Hill (eds), </w:t>
      </w:r>
      <w:r w:rsidRPr="00BB69FC">
        <w:rPr>
          <w:rFonts w:asciiTheme="majorHAnsi" w:hAnsiTheme="majorHAnsi" w:cstheme="majorHAnsi"/>
          <w:i/>
          <w:lang w:val="en-US"/>
        </w:rPr>
        <w:t>National and European Foreign Policies.Towards Europeanization,</w:t>
      </w:r>
      <w:r w:rsidRPr="00BB69FC">
        <w:rPr>
          <w:rFonts w:asciiTheme="majorHAnsi" w:hAnsiTheme="majorHAnsi" w:cstheme="majorHAnsi"/>
          <w:lang w:val="en-US"/>
        </w:rPr>
        <w:t xml:space="preserve"> London: Routledge, 2011, pp.111-130.</w:t>
      </w:r>
    </w:p>
    <w:p w:rsidR="006460B8" w:rsidRPr="00BB69FC" w:rsidRDefault="006460B8" w:rsidP="00601A5E">
      <w:pPr>
        <w:jc w:val="both"/>
        <w:rPr>
          <w:rFonts w:asciiTheme="majorHAnsi" w:hAnsiTheme="majorHAnsi" w:cstheme="majorHAnsi"/>
          <w:lang w:val="en-US"/>
        </w:rPr>
      </w:pPr>
      <w:r w:rsidRPr="00BB69FC">
        <w:rPr>
          <w:rFonts w:asciiTheme="majorHAnsi" w:hAnsiTheme="majorHAnsi" w:cstheme="majorHAnsi"/>
          <w:lang w:val="en-US"/>
        </w:rPr>
        <w:t>Tsardanidis, Charalambos - Stelios</w:t>
      </w:r>
      <w:r w:rsidRPr="00BB69FC">
        <w:rPr>
          <w:rFonts w:asciiTheme="majorHAnsi" w:hAnsiTheme="majorHAnsi" w:cstheme="majorHAnsi"/>
          <w:lang w:val="en-GB"/>
        </w:rPr>
        <w:t xml:space="preserve"> </w:t>
      </w:r>
      <w:r w:rsidRPr="00BB69FC">
        <w:rPr>
          <w:rFonts w:asciiTheme="majorHAnsi" w:hAnsiTheme="majorHAnsi" w:cstheme="majorHAnsi"/>
          <w:lang w:val="en-US"/>
        </w:rPr>
        <w:t>Stavridis</w:t>
      </w:r>
      <w:r w:rsidR="00601A5E" w:rsidRPr="00BB69FC">
        <w:rPr>
          <w:rFonts w:asciiTheme="majorHAnsi" w:hAnsiTheme="majorHAnsi" w:cstheme="majorHAnsi"/>
          <w:lang w:val="en-GB"/>
        </w:rPr>
        <w:t>, “</w:t>
      </w:r>
      <w:r w:rsidRPr="00BB69FC">
        <w:rPr>
          <w:rFonts w:asciiTheme="majorHAnsi" w:hAnsiTheme="majorHAnsi" w:cstheme="majorHAnsi"/>
          <w:lang w:val="en-US"/>
        </w:rPr>
        <w:t>The</w:t>
      </w:r>
      <w:r w:rsidRPr="00BB69FC">
        <w:rPr>
          <w:rFonts w:asciiTheme="majorHAnsi" w:hAnsiTheme="majorHAnsi" w:cstheme="majorHAnsi"/>
          <w:lang w:val="en-GB"/>
        </w:rPr>
        <w:t xml:space="preserve"> </w:t>
      </w:r>
      <w:r w:rsidRPr="00BB69FC">
        <w:rPr>
          <w:rFonts w:asciiTheme="majorHAnsi" w:hAnsiTheme="majorHAnsi" w:cstheme="majorHAnsi"/>
          <w:lang w:val="en-US"/>
        </w:rPr>
        <w:t>Europeanisation</w:t>
      </w:r>
      <w:r w:rsidRPr="00BB69FC">
        <w:rPr>
          <w:rFonts w:asciiTheme="majorHAnsi" w:hAnsiTheme="majorHAnsi" w:cstheme="majorHAnsi"/>
          <w:lang w:val="en-GB"/>
        </w:rPr>
        <w:t xml:space="preserve"> </w:t>
      </w:r>
      <w:r w:rsidRPr="00BB69FC">
        <w:rPr>
          <w:rFonts w:asciiTheme="majorHAnsi" w:hAnsiTheme="majorHAnsi" w:cstheme="majorHAnsi"/>
          <w:lang w:val="en-US"/>
        </w:rPr>
        <w:t>of</w:t>
      </w:r>
      <w:r w:rsidRPr="00BB69FC">
        <w:rPr>
          <w:rFonts w:asciiTheme="majorHAnsi" w:hAnsiTheme="majorHAnsi" w:cstheme="majorHAnsi"/>
          <w:lang w:val="en-GB"/>
        </w:rPr>
        <w:t xml:space="preserve"> </w:t>
      </w:r>
      <w:r w:rsidRPr="00BB69FC">
        <w:rPr>
          <w:rFonts w:asciiTheme="majorHAnsi" w:hAnsiTheme="majorHAnsi" w:cstheme="majorHAnsi"/>
          <w:lang w:val="en-US"/>
        </w:rPr>
        <w:t>Greek</w:t>
      </w:r>
      <w:r w:rsidRPr="00BB69FC">
        <w:rPr>
          <w:rFonts w:asciiTheme="majorHAnsi" w:hAnsiTheme="majorHAnsi" w:cstheme="majorHAnsi"/>
          <w:lang w:val="en-GB"/>
        </w:rPr>
        <w:t xml:space="preserve"> </w:t>
      </w:r>
      <w:r w:rsidRPr="00BB69FC">
        <w:rPr>
          <w:rFonts w:asciiTheme="majorHAnsi" w:hAnsiTheme="majorHAnsi" w:cstheme="majorHAnsi"/>
          <w:lang w:val="en-US"/>
        </w:rPr>
        <w:t>Foreign</w:t>
      </w:r>
      <w:r w:rsidRPr="00BB69FC">
        <w:rPr>
          <w:rFonts w:asciiTheme="majorHAnsi" w:hAnsiTheme="majorHAnsi" w:cstheme="majorHAnsi"/>
          <w:lang w:val="en-GB"/>
        </w:rPr>
        <w:t xml:space="preserve"> </w:t>
      </w:r>
      <w:r w:rsidRPr="00BB69FC">
        <w:rPr>
          <w:rFonts w:asciiTheme="majorHAnsi" w:hAnsiTheme="majorHAnsi" w:cstheme="majorHAnsi"/>
          <w:lang w:val="en-US"/>
        </w:rPr>
        <w:t>Policy</w:t>
      </w:r>
      <w:r w:rsidRPr="00BB69FC">
        <w:rPr>
          <w:rFonts w:asciiTheme="majorHAnsi" w:hAnsiTheme="majorHAnsi" w:cstheme="majorHAnsi"/>
          <w:lang w:val="en-GB"/>
        </w:rPr>
        <w:t xml:space="preserve">: </w:t>
      </w:r>
      <w:r w:rsidRPr="00BB69FC">
        <w:rPr>
          <w:rFonts w:asciiTheme="majorHAnsi" w:hAnsiTheme="majorHAnsi" w:cstheme="majorHAnsi"/>
          <w:lang w:val="en-US"/>
        </w:rPr>
        <w:t>A</w:t>
      </w:r>
      <w:r w:rsidRPr="00BB69FC">
        <w:rPr>
          <w:rFonts w:asciiTheme="majorHAnsi" w:hAnsiTheme="majorHAnsi" w:cstheme="majorHAnsi"/>
          <w:lang w:val="en-GB"/>
        </w:rPr>
        <w:t xml:space="preserve"> </w:t>
      </w:r>
      <w:r w:rsidRPr="00BB69FC">
        <w:rPr>
          <w:rFonts w:asciiTheme="majorHAnsi" w:hAnsiTheme="majorHAnsi" w:cstheme="majorHAnsi"/>
          <w:lang w:val="en-US"/>
        </w:rPr>
        <w:t>Critical</w:t>
      </w:r>
      <w:r w:rsidRPr="00BB69FC">
        <w:rPr>
          <w:rFonts w:asciiTheme="majorHAnsi" w:hAnsiTheme="majorHAnsi" w:cstheme="majorHAnsi"/>
          <w:lang w:val="en-GB"/>
        </w:rPr>
        <w:t xml:space="preserve"> </w:t>
      </w:r>
      <w:r w:rsidRPr="00BB69FC">
        <w:rPr>
          <w:rFonts w:asciiTheme="majorHAnsi" w:hAnsiTheme="majorHAnsi" w:cstheme="majorHAnsi"/>
          <w:lang w:val="en-US"/>
        </w:rPr>
        <w:t>Appraisal</w:t>
      </w:r>
      <w:r w:rsidRPr="00BB69FC">
        <w:rPr>
          <w:rFonts w:asciiTheme="majorHAnsi" w:hAnsiTheme="majorHAnsi" w:cstheme="majorHAnsi"/>
          <w:lang w:val="en-GB"/>
        </w:rPr>
        <w:t xml:space="preserve">”, </w:t>
      </w:r>
      <w:r w:rsidRPr="00BB69FC">
        <w:rPr>
          <w:rFonts w:asciiTheme="majorHAnsi" w:hAnsiTheme="majorHAnsi" w:cstheme="majorHAnsi"/>
          <w:i/>
          <w:lang w:val="en-GB"/>
        </w:rPr>
        <w:t>Journal of European Integration,</w:t>
      </w:r>
      <w:r w:rsidRPr="00BB69FC">
        <w:rPr>
          <w:rFonts w:asciiTheme="majorHAnsi" w:hAnsiTheme="majorHAnsi" w:cstheme="majorHAnsi"/>
          <w:lang w:val="en-GB"/>
        </w:rPr>
        <w:t xml:space="preserve"> Vol.27, No.2, June 2005, pp. 217-239.</w:t>
      </w:r>
    </w:p>
    <w:p w:rsidR="006460B8" w:rsidRPr="00BB69FC" w:rsidRDefault="006460B8" w:rsidP="007056FD">
      <w:pPr>
        <w:jc w:val="both"/>
        <w:rPr>
          <w:rFonts w:asciiTheme="majorHAnsi" w:hAnsiTheme="majorHAnsi" w:cstheme="majorHAnsi"/>
        </w:rPr>
      </w:pPr>
      <w:r w:rsidRPr="00BB69FC">
        <w:rPr>
          <w:rFonts w:asciiTheme="majorHAnsi" w:hAnsiTheme="majorHAnsi" w:cstheme="majorHAnsi"/>
        </w:rPr>
        <w:t xml:space="preserve">Τσαρδανίδης, Χαράλαμπος- Στέλιος Σταυρίδης,  «ΕΕ και ελληνική εξωτερική πολιτική. Από το ελληνικό ‘παράδοξο’ στον οριοθετημένο εξευρωπαϊσμό.» </w:t>
      </w:r>
      <w:r w:rsidRPr="00BB69FC">
        <w:rPr>
          <w:rFonts w:asciiTheme="majorHAnsi" w:hAnsiTheme="majorHAnsi" w:cstheme="majorHAnsi"/>
          <w:i/>
        </w:rPr>
        <w:t>Διεθνής και Ευρωπαϊκή Πολιτική,</w:t>
      </w:r>
      <w:r w:rsidR="00E65DB2" w:rsidRPr="00BB69FC">
        <w:rPr>
          <w:rFonts w:asciiTheme="majorHAnsi" w:hAnsiTheme="majorHAnsi" w:cstheme="majorHAnsi"/>
          <w:i/>
        </w:rPr>
        <w:t xml:space="preserve"> </w:t>
      </w:r>
      <w:r w:rsidRPr="00BB69FC">
        <w:rPr>
          <w:rFonts w:asciiTheme="majorHAnsi" w:hAnsiTheme="majorHAnsi" w:cstheme="majorHAnsi"/>
        </w:rPr>
        <w:t>Τεύχος 24, Νοέμβριος – Δεκέμβριος –Ιανουάριος- Φεβρουάριος 2012,σελ.129-139.</w:t>
      </w:r>
    </w:p>
    <w:p w:rsidR="006460B8" w:rsidRPr="00BB69FC" w:rsidRDefault="006460B8" w:rsidP="007056FD">
      <w:pPr>
        <w:jc w:val="both"/>
        <w:rPr>
          <w:rFonts w:asciiTheme="majorHAnsi" w:hAnsiTheme="majorHAnsi" w:cstheme="majorHAnsi"/>
        </w:rPr>
      </w:pPr>
      <w:r w:rsidRPr="00BB69FC">
        <w:rPr>
          <w:rFonts w:asciiTheme="majorHAnsi" w:hAnsiTheme="majorHAnsi" w:cstheme="majorHAnsi"/>
        </w:rPr>
        <w:t xml:space="preserve">Τσαρδανίδης Χαράλαμπος – Στέλιος  Σταυρίδη, « Ο εξευρωπαϊσμός της Ελληνικής Εξωτερικής Πολιτικής» στο Γ. Κοντογιώργης-Κ.Λάβδας- Μ. Μενδρινού- Δ. Χρυσοχόου (επιμ.), </w:t>
      </w:r>
      <w:r w:rsidRPr="00BB69FC">
        <w:rPr>
          <w:rFonts w:asciiTheme="majorHAnsi" w:hAnsiTheme="majorHAnsi" w:cstheme="majorHAnsi"/>
          <w:i/>
        </w:rPr>
        <w:t>Τριάντα Χρόνια Δημοκρατία: Το πολιτικό σύστημα της Τρί</w:t>
      </w:r>
      <w:r w:rsidR="007056FD" w:rsidRPr="00BB69FC">
        <w:rPr>
          <w:rFonts w:asciiTheme="majorHAnsi" w:hAnsiTheme="majorHAnsi" w:cstheme="majorHAnsi"/>
          <w:i/>
        </w:rPr>
        <w:t>της Ελληνικής Δημοκρατίας 1974-2</w:t>
      </w:r>
      <w:r w:rsidRPr="00BB69FC">
        <w:rPr>
          <w:rFonts w:asciiTheme="majorHAnsi" w:hAnsiTheme="majorHAnsi" w:cstheme="majorHAnsi"/>
          <w:i/>
        </w:rPr>
        <w:t>004,</w:t>
      </w:r>
      <w:r w:rsidRPr="00BB69FC">
        <w:rPr>
          <w:rFonts w:asciiTheme="majorHAnsi" w:hAnsiTheme="majorHAnsi" w:cstheme="majorHAnsi"/>
        </w:rPr>
        <w:t xml:space="preserve"> Αθήνα: Εκδόσεις Κριτική/ Τμήμα Πολιτικής Επιστήμης Πανεπιστημίου Κρήτης, 2004. </w:t>
      </w:r>
    </w:p>
    <w:p w:rsidR="006460B8" w:rsidRPr="00BB69FC" w:rsidRDefault="00D31FEF" w:rsidP="0005661E">
      <w:pPr>
        <w:jc w:val="both"/>
        <w:rPr>
          <w:rFonts w:asciiTheme="majorHAnsi" w:hAnsiTheme="majorHAnsi" w:cstheme="majorHAnsi"/>
          <w:i/>
          <w:lang w:val="en-US"/>
        </w:rPr>
      </w:pPr>
      <w:r w:rsidRPr="00BB69FC">
        <w:rPr>
          <w:rFonts w:asciiTheme="majorHAnsi" w:hAnsiTheme="majorHAnsi" w:cstheme="majorHAnsi"/>
          <w:lang w:val="en-US"/>
        </w:rPr>
        <w:t xml:space="preserve">Panebianco Stefania, “The Constraints of </w:t>
      </w:r>
      <w:r w:rsidR="00601A5E" w:rsidRPr="00BB69FC">
        <w:rPr>
          <w:rFonts w:asciiTheme="majorHAnsi" w:hAnsiTheme="majorHAnsi" w:cstheme="majorHAnsi"/>
          <w:lang w:val="en-US"/>
        </w:rPr>
        <w:t xml:space="preserve">EU Action as a “Norm Exporter” in the Mediterranean” </w:t>
      </w:r>
      <w:r w:rsidRPr="00BB69FC">
        <w:rPr>
          <w:rFonts w:asciiTheme="majorHAnsi" w:hAnsiTheme="majorHAnsi" w:cstheme="majorHAnsi"/>
          <w:lang w:val="en-US"/>
        </w:rPr>
        <w:t>in Ole Elgstrom – Michael Smith (eds</w:t>
      </w:r>
      <w:r w:rsidR="00601A5E" w:rsidRPr="00BB69FC">
        <w:rPr>
          <w:rFonts w:asciiTheme="majorHAnsi" w:hAnsiTheme="majorHAnsi" w:cstheme="majorHAnsi"/>
          <w:lang w:val="en-GB"/>
        </w:rPr>
        <w:t>.</w:t>
      </w:r>
      <w:r w:rsidRPr="00BB69FC">
        <w:rPr>
          <w:rFonts w:asciiTheme="majorHAnsi" w:hAnsiTheme="majorHAnsi" w:cstheme="majorHAnsi"/>
          <w:lang w:val="en-US"/>
        </w:rPr>
        <w:t xml:space="preserve">), </w:t>
      </w:r>
      <w:r w:rsidRPr="00BB69FC">
        <w:rPr>
          <w:rFonts w:asciiTheme="majorHAnsi" w:hAnsiTheme="majorHAnsi" w:cstheme="majorHAnsi"/>
          <w:i/>
          <w:lang w:val="en-US"/>
        </w:rPr>
        <w:t>The European Union’s Roles in International Politics. Concepts and Analysis,</w:t>
      </w:r>
      <w:r w:rsidRPr="00BB69FC">
        <w:rPr>
          <w:rFonts w:asciiTheme="majorHAnsi" w:hAnsiTheme="majorHAnsi" w:cstheme="majorHAnsi"/>
          <w:lang w:val="en-US"/>
        </w:rPr>
        <w:t xml:space="preserve"> London: Routledge,</w:t>
      </w:r>
      <w:r w:rsidR="0005661E" w:rsidRPr="00BB69FC">
        <w:rPr>
          <w:rFonts w:asciiTheme="majorHAnsi" w:hAnsiTheme="majorHAnsi" w:cstheme="majorHAnsi"/>
          <w:lang w:val="en-US"/>
        </w:rPr>
        <w:t xml:space="preserve"> </w:t>
      </w:r>
      <w:r w:rsidRPr="00BB69FC">
        <w:rPr>
          <w:rFonts w:asciiTheme="majorHAnsi" w:hAnsiTheme="majorHAnsi" w:cstheme="majorHAnsi"/>
          <w:lang w:val="en-US"/>
        </w:rPr>
        <w:t>2006.</w:t>
      </w:r>
    </w:p>
    <w:p w:rsidR="0005661E" w:rsidRPr="00BB69FC" w:rsidRDefault="0005661E" w:rsidP="00833260">
      <w:pPr>
        <w:pStyle w:val="ListParagraph"/>
        <w:ind w:left="0"/>
        <w:jc w:val="both"/>
        <w:rPr>
          <w:rFonts w:asciiTheme="majorHAnsi" w:hAnsiTheme="majorHAnsi" w:cstheme="majorHAnsi"/>
          <w:b/>
          <w:lang w:val="en-GB"/>
        </w:rPr>
      </w:pPr>
    </w:p>
    <w:p w:rsidR="00871E71" w:rsidRPr="00BB69FC" w:rsidRDefault="00F420E0" w:rsidP="00833260">
      <w:pPr>
        <w:pStyle w:val="ListParagraph"/>
        <w:ind w:left="0"/>
        <w:jc w:val="both"/>
        <w:rPr>
          <w:rFonts w:asciiTheme="majorHAnsi" w:hAnsiTheme="majorHAnsi" w:cstheme="majorHAnsi"/>
          <w:b/>
          <w:highlight w:val="lightGray"/>
          <w:u w:val="single"/>
        </w:rPr>
      </w:pPr>
      <w:r w:rsidRPr="00BB69FC">
        <w:rPr>
          <w:rFonts w:asciiTheme="majorHAnsi" w:hAnsiTheme="majorHAnsi" w:cstheme="majorHAnsi"/>
          <w:b/>
          <w:highlight w:val="lightGray"/>
          <w:u w:val="single"/>
        </w:rPr>
        <w:t>ΜΑΘΗΜΑ 6</w:t>
      </w:r>
      <w:r w:rsidR="00AD4838" w:rsidRPr="00BB69FC">
        <w:rPr>
          <w:rFonts w:asciiTheme="majorHAnsi" w:hAnsiTheme="majorHAnsi" w:cstheme="majorHAnsi"/>
          <w:b/>
          <w:highlight w:val="lightGray"/>
          <w:u w:val="single"/>
          <w:vertAlign w:val="superscript"/>
        </w:rPr>
        <w:t>ο</w:t>
      </w:r>
      <w:r w:rsidR="00AD4838" w:rsidRPr="00BB69FC">
        <w:rPr>
          <w:rFonts w:asciiTheme="majorHAnsi" w:hAnsiTheme="majorHAnsi" w:cstheme="majorHAnsi"/>
          <w:b/>
          <w:highlight w:val="lightGray"/>
          <w:u w:val="single"/>
        </w:rPr>
        <w:t xml:space="preserve"> / 3 Νοεμβρίου 2017 </w:t>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p>
    <w:p w:rsidR="00F420E0" w:rsidRPr="00BB69FC" w:rsidRDefault="00871E71" w:rsidP="00833260">
      <w:pPr>
        <w:pStyle w:val="ListParagraph"/>
        <w:ind w:left="0"/>
        <w:jc w:val="both"/>
        <w:rPr>
          <w:rFonts w:asciiTheme="majorHAnsi" w:hAnsiTheme="majorHAnsi" w:cstheme="majorHAnsi"/>
          <w:b/>
        </w:rPr>
      </w:pPr>
      <w:r w:rsidRPr="00BB69FC">
        <w:rPr>
          <w:rFonts w:asciiTheme="majorHAnsi" w:hAnsiTheme="majorHAnsi" w:cstheme="majorHAnsi"/>
          <w:b/>
        </w:rPr>
        <w:t xml:space="preserve">Θεματική: </w:t>
      </w:r>
      <w:r w:rsidR="00F420E0" w:rsidRPr="00BB69FC">
        <w:rPr>
          <w:rFonts w:asciiTheme="majorHAnsi" w:hAnsiTheme="majorHAnsi" w:cstheme="majorHAnsi"/>
          <w:b/>
        </w:rPr>
        <w:t>Εμπορικές σχέσεις ΕΕ</w:t>
      </w:r>
      <w:r w:rsidR="001018DD" w:rsidRPr="00BB69FC">
        <w:rPr>
          <w:rFonts w:asciiTheme="majorHAnsi" w:hAnsiTheme="majorHAnsi" w:cstheme="majorHAnsi"/>
          <w:b/>
        </w:rPr>
        <w:t xml:space="preserve"> – Τρίτων Μεσογειακών Χωρών. </w:t>
      </w:r>
      <w:r w:rsidR="00164F83" w:rsidRPr="00BB69FC">
        <w:rPr>
          <w:rFonts w:asciiTheme="majorHAnsi" w:hAnsiTheme="majorHAnsi" w:cstheme="majorHAnsi"/>
          <w:b/>
        </w:rPr>
        <w:t>Επιδράσεις των περιφερειακών οικονομικών ενώσεων.</w:t>
      </w:r>
      <w:r w:rsidR="00164F83" w:rsidRPr="00BB69FC">
        <w:rPr>
          <w:rFonts w:asciiTheme="majorHAnsi" w:hAnsiTheme="majorHAnsi" w:cstheme="majorHAnsi"/>
        </w:rPr>
        <w:t xml:space="preserve"> </w:t>
      </w:r>
    </w:p>
    <w:p w:rsidR="001018DD" w:rsidRPr="00BB69FC" w:rsidRDefault="007A449E" w:rsidP="007A449E">
      <w:pPr>
        <w:rPr>
          <w:rFonts w:asciiTheme="majorHAnsi" w:hAnsiTheme="majorHAnsi" w:cstheme="majorHAnsi"/>
          <w:b/>
          <w:i/>
        </w:rPr>
      </w:pPr>
      <w:r w:rsidRPr="00BB69FC">
        <w:rPr>
          <w:rFonts w:asciiTheme="majorHAnsi" w:hAnsiTheme="majorHAnsi" w:cstheme="majorHAnsi"/>
          <w:b/>
          <w:i/>
        </w:rPr>
        <w:t>Παρουσιάσεις:</w:t>
      </w:r>
    </w:p>
    <w:p w:rsidR="007A449E" w:rsidRPr="00BB69FC" w:rsidRDefault="007A449E" w:rsidP="007A449E">
      <w:pPr>
        <w:pStyle w:val="ListParagraph"/>
        <w:numPr>
          <w:ilvl w:val="0"/>
          <w:numId w:val="42"/>
        </w:numPr>
        <w:rPr>
          <w:rFonts w:asciiTheme="majorHAnsi" w:hAnsiTheme="majorHAnsi" w:cstheme="majorHAnsi"/>
        </w:rPr>
      </w:pPr>
      <w:r w:rsidRPr="00BB69FC">
        <w:rPr>
          <w:rFonts w:asciiTheme="majorHAnsi" w:hAnsiTheme="majorHAnsi" w:cstheme="majorHAnsi"/>
        </w:rPr>
        <w:t>Οι Επιδράσεις των Οικονομικών Περιφερειακών Ενώσεων Τσαμπίκα Φέγκου3 Νοεμβρίου</w:t>
      </w:r>
    </w:p>
    <w:p w:rsidR="007A449E" w:rsidRPr="00BB69FC" w:rsidRDefault="007A449E" w:rsidP="007A449E">
      <w:pPr>
        <w:pStyle w:val="ListParagraph"/>
        <w:numPr>
          <w:ilvl w:val="0"/>
          <w:numId w:val="42"/>
        </w:numPr>
        <w:rPr>
          <w:rFonts w:asciiTheme="majorHAnsi" w:hAnsiTheme="majorHAnsi" w:cstheme="majorHAnsi"/>
        </w:rPr>
      </w:pPr>
      <w:r w:rsidRPr="00BB69FC">
        <w:rPr>
          <w:rFonts w:asciiTheme="majorHAnsi" w:hAnsiTheme="majorHAnsi" w:cstheme="majorHAnsi"/>
        </w:rPr>
        <w:t>Εμπορικές Σχέσεις ΕΕ-Τρίτων Μεσογειακών Κρατών (πλην Τουρκίας), Εγεοριαν Γεώργιος, Παπαβασιλείου Παρασκευή</w:t>
      </w:r>
      <w:r w:rsidR="007D27DE" w:rsidRPr="00BB69FC">
        <w:rPr>
          <w:rFonts w:asciiTheme="majorHAnsi" w:hAnsiTheme="majorHAnsi" w:cstheme="majorHAnsi"/>
        </w:rPr>
        <w:t xml:space="preserve">, </w:t>
      </w:r>
      <w:r w:rsidRPr="00BB69FC">
        <w:rPr>
          <w:rFonts w:asciiTheme="majorHAnsi" w:hAnsiTheme="majorHAnsi" w:cstheme="majorHAnsi"/>
        </w:rPr>
        <w:t>3 Νοεμβρίου</w:t>
      </w:r>
    </w:p>
    <w:p w:rsidR="004D2AE9" w:rsidRPr="00BB69FC" w:rsidRDefault="004D2AE9" w:rsidP="00833260">
      <w:pPr>
        <w:pStyle w:val="ListParagraph"/>
        <w:ind w:left="0"/>
        <w:jc w:val="both"/>
        <w:rPr>
          <w:rFonts w:asciiTheme="majorHAnsi" w:hAnsiTheme="majorHAnsi" w:cstheme="majorHAnsi"/>
          <w:b/>
        </w:rPr>
      </w:pPr>
    </w:p>
    <w:p w:rsidR="002053C1" w:rsidRPr="00BB69FC" w:rsidRDefault="006B30CB" w:rsidP="00833260">
      <w:pPr>
        <w:pStyle w:val="ListParagraph"/>
        <w:ind w:left="0"/>
        <w:jc w:val="both"/>
        <w:rPr>
          <w:rFonts w:asciiTheme="majorHAnsi" w:hAnsiTheme="majorHAnsi" w:cstheme="majorHAnsi"/>
          <w:b/>
          <w:i/>
        </w:rPr>
      </w:pPr>
      <w:r w:rsidRPr="00BB69FC">
        <w:rPr>
          <w:rFonts w:asciiTheme="majorHAnsi" w:hAnsiTheme="majorHAnsi" w:cstheme="majorHAnsi"/>
          <w:b/>
          <w:i/>
        </w:rPr>
        <w:t>Βασική Βιβλιογραφία</w:t>
      </w:r>
    </w:p>
    <w:p w:rsidR="00BD6349" w:rsidRPr="00BB69FC" w:rsidRDefault="00BD6349" w:rsidP="00BD6349">
      <w:pPr>
        <w:jc w:val="both"/>
        <w:rPr>
          <w:rFonts w:asciiTheme="majorHAnsi" w:hAnsiTheme="majorHAnsi" w:cstheme="majorHAnsi"/>
        </w:rPr>
      </w:pPr>
      <w:r w:rsidRPr="00BB69FC">
        <w:rPr>
          <w:rFonts w:asciiTheme="majorHAnsi" w:hAnsiTheme="majorHAnsi" w:cstheme="majorHAnsi"/>
        </w:rPr>
        <w:t xml:space="preserve">Αραμπατζής Ευάγγελος, </w:t>
      </w:r>
      <w:r w:rsidRPr="00BB69FC">
        <w:rPr>
          <w:rFonts w:asciiTheme="majorHAnsi" w:hAnsiTheme="majorHAnsi" w:cstheme="majorHAnsi"/>
          <w:i/>
        </w:rPr>
        <w:t xml:space="preserve">Ευρωμεσογειακές οικονομικές σχέσεις, </w:t>
      </w:r>
      <w:r w:rsidRPr="00BB69FC">
        <w:rPr>
          <w:rFonts w:asciiTheme="majorHAnsi" w:hAnsiTheme="majorHAnsi" w:cstheme="majorHAnsi"/>
        </w:rPr>
        <w:t>Αθήνα: Κριτική, 2003.</w:t>
      </w:r>
    </w:p>
    <w:p w:rsidR="00BD6349" w:rsidRPr="00BB69FC" w:rsidRDefault="00BD6349" w:rsidP="00833260">
      <w:pPr>
        <w:pStyle w:val="ListParagraph"/>
        <w:ind w:left="0"/>
        <w:jc w:val="both"/>
        <w:rPr>
          <w:rFonts w:asciiTheme="majorHAnsi" w:hAnsiTheme="majorHAnsi" w:cstheme="majorHAnsi"/>
          <w:lang w:val="en-US"/>
        </w:rPr>
      </w:pPr>
      <w:r w:rsidRPr="00BB69FC">
        <w:rPr>
          <w:rFonts w:asciiTheme="majorHAnsi" w:hAnsiTheme="majorHAnsi" w:cstheme="majorHAnsi"/>
          <w:lang w:val="en-US"/>
        </w:rPr>
        <w:t>Aline Bouzergan, The European Union and its ten Mediterranean partner countries: growing trade links, Statistics in focus, Eurostat, 70/2007.</w:t>
      </w:r>
    </w:p>
    <w:p w:rsidR="00BD6349" w:rsidRPr="00BB69FC" w:rsidRDefault="00BD6349" w:rsidP="00833260">
      <w:pPr>
        <w:pStyle w:val="ListParagraph"/>
        <w:ind w:left="0"/>
        <w:jc w:val="both"/>
        <w:rPr>
          <w:rFonts w:asciiTheme="majorHAnsi" w:hAnsiTheme="majorHAnsi" w:cstheme="majorHAnsi"/>
          <w:lang w:val="en-US"/>
        </w:rPr>
      </w:pPr>
      <w:r w:rsidRPr="00BB69FC">
        <w:rPr>
          <w:rFonts w:asciiTheme="majorHAnsi" w:hAnsiTheme="majorHAnsi" w:cstheme="majorHAnsi"/>
          <w:lang w:val="en-US"/>
        </w:rPr>
        <w:t xml:space="preserve">http://www.pcbs.gov.ps/portals/_pcbs/Stat_infocus_e.pdf - </w:t>
      </w:r>
    </w:p>
    <w:p w:rsidR="00BD6349" w:rsidRPr="00BB69FC" w:rsidRDefault="00BD6349" w:rsidP="00833260">
      <w:pPr>
        <w:pStyle w:val="ListParagraph"/>
        <w:ind w:left="0"/>
        <w:jc w:val="both"/>
        <w:rPr>
          <w:rFonts w:asciiTheme="majorHAnsi" w:hAnsiTheme="majorHAnsi" w:cstheme="majorHAnsi"/>
          <w:lang w:val="en-US"/>
        </w:rPr>
      </w:pPr>
    </w:p>
    <w:p w:rsidR="00BD6349" w:rsidRPr="00BB69FC" w:rsidRDefault="00BD6349" w:rsidP="00833260">
      <w:pPr>
        <w:pStyle w:val="ListParagraph"/>
        <w:ind w:left="0"/>
        <w:jc w:val="both"/>
        <w:rPr>
          <w:rFonts w:asciiTheme="majorHAnsi" w:hAnsiTheme="majorHAnsi" w:cstheme="majorHAnsi"/>
        </w:rPr>
      </w:pPr>
      <w:r w:rsidRPr="00BB69FC">
        <w:rPr>
          <w:rFonts w:asciiTheme="majorHAnsi" w:hAnsiTheme="majorHAnsi" w:cstheme="majorHAnsi"/>
        </w:rPr>
        <w:t xml:space="preserve">Μαγκλιβέρας Κωνσταντίνος, «Σύγχρονες Εξελίξεις στην Συνάντηση της Βαρκελώνης: Η Δημιουργία της Ευρω-μεσογειακής Ζώνης Ελευθέρου Εμπορίου», Σεϊμένης Ι., (επιμ.), Η Μεσόγειος στον 21ο Αιώνα, Προβλήματα και Προοπτικές, Πανεπιστήμιο Αιγαίου, Εργαστήριο Μεσογειακής Πολιτικής, Ρόδος, 2002, σελ. 47-64 </w:t>
      </w:r>
    </w:p>
    <w:p w:rsidR="00BD6349" w:rsidRPr="00BB69FC" w:rsidRDefault="00BD6349" w:rsidP="00833260">
      <w:pPr>
        <w:pStyle w:val="ListParagraph"/>
        <w:ind w:left="0"/>
        <w:jc w:val="both"/>
        <w:rPr>
          <w:rFonts w:asciiTheme="majorHAnsi" w:hAnsiTheme="majorHAnsi" w:cstheme="majorHAnsi"/>
        </w:rPr>
      </w:pPr>
    </w:p>
    <w:p w:rsidR="00BD6349" w:rsidRPr="00BB69FC" w:rsidRDefault="00BD6349" w:rsidP="00833260">
      <w:pPr>
        <w:pStyle w:val="ListParagraph"/>
        <w:ind w:left="0"/>
        <w:jc w:val="both"/>
        <w:rPr>
          <w:rFonts w:asciiTheme="majorHAnsi" w:hAnsiTheme="majorHAnsi" w:cstheme="majorHAnsi"/>
        </w:rPr>
      </w:pPr>
      <w:r w:rsidRPr="00BB69FC">
        <w:rPr>
          <w:rFonts w:asciiTheme="majorHAnsi" w:hAnsiTheme="majorHAnsi" w:cstheme="majorHAnsi"/>
        </w:rPr>
        <w:t xml:space="preserve">Βαρούχας Γ., Ανάπτυξη Περιφερειακού Εμπορίου και Συνεργασίας Χωρών της Μεσογείου, Διδακτορική Διατριβή, Πανεπιστήμιο Πατρών, Πάτρα, 2011, σελ. 35-42 </w:t>
      </w:r>
    </w:p>
    <w:p w:rsidR="00BD6349" w:rsidRPr="00BB69FC" w:rsidRDefault="00BD6349" w:rsidP="00833260">
      <w:pPr>
        <w:pStyle w:val="ListParagraph"/>
        <w:ind w:left="0"/>
        <w:jc w:val="both"/>
        <w:rPr>
          <w:rFonts w:asciiTheme="majorHAnsi" w:hAnsiTheme="majorHAnsi" w:cstheme="majorHAnsi"/>
        </w:rPr>
      </w:pPr>
    </w:p>
    <w:p w:rsidR="002053C1" w:rsidRPr="00BB69FC" w:rsidRDefault="00BD6349" w:rsidP="00833260">
      <w:pPr>
        <w:pStyle w:val="ListParagraph"/>
        <w:ind w:left="0"/>
        <w:jc w:val="both"/>
        <w:rPr>
          <w:rFonts w:asciiTheme="majorHAnsi" w:hAnsiTheme="majorHAnsi" w:cstheme="majorHAnsi"/>
        </w:rPr>
      </w:pPr>
      <w:r w:rsidRPr="00BB69FC">
        <w:rPr>
          <w:rFonts w:asciiTheme="majorHAnsi" w:hAnsiTheme="majorHAnsi" w:cstheme="majorHAnsi"/>
          <w:lang w:val="en-US"/>
        </w:rPr>
        <w:lastRenderedPageBreak/>
        <w:t>Ghoneim</w:t>
      </w:r>
      <w:r w:rsidRPr="00BB69FC">
        <w:rPr>
          <w:rFonts w:asciiTheme="majorHAnsi" w:hAnsiTheme="majorHAnsi" w:cstheme="majorHAnsi"/>
          <w:lang w:val="en-GB"/>
        </w:rPr>
        <w:t xml:space="preserve">, </w:t>
      </w:r>
      <w:r w:rsidRPr="00BB69FC">
        <w:rPr>
          <w:rFonts w:asciiTheme="majorHAnsi" w:hAnsiTheme="majorHAnsi" w:cstheme="majorHAnsi"/>
          <w:lang w:val="en-US"/>
        </w:rPr>
        <w:t>Ahmed</w:t>
      </w:r>
      <w:r w:rsidRPr="00BB69FC">
        <w:rPr>
          <w:rFonts w:asciiTheme="majorHAnsi" w:hAnsiTheme="majorHAnsi" w:cstheme="majorHAnsi"/>
          <w:lang w:val="en-GB"/>
        </w:rPr>
        <w:t xml:space="preserve"> </w:t>
      </w:r>
      <w:r w:rsidRPr="00BB69FC">
        <w:rPr>
          <w:rFonts w:asciiTheme="majorHAnsi" w:hAnsiTheme="majorHAnsi" w:cstheme="majorHAnsi"/>
          <w:lang w:val="en-US"/>
        </w:rPr>
        <w:t>Farouk</w:t>
      </w:r>
      <w:r w:rsidRPr="00BB69FC">
        <w:rPr>
          <w:rFonts w:asciiTheme="majorHAnsi" w:hAnsiTheme="majorHAnsi" w:cstheme="majorHAnsi"/>
          <w:lang w:val="en-GB"/>
        </w:rPr>
        <w:t xml:space="preserve">, </w:t>
      </w:r>
      <w:r w:rsidRPr="00BB69FC">
        <w:rPr>
          <w:rFonts w:asciiTheme="majorHAnsi" w:hAnsiTheme="majorHAnsi" w:cstheme="majorHAnsi"/>
          <w:lang w:val="en-US"/>
        </w:rPr>
        <w:t>How</w:t>
      </w:r>
      <w:r w:rsidRPr="00BB69FC">
        <w:rPr>
          <w:rFonts w:asciiTheme="majorHAnsi" w:hAnsiTheme="majorHAnsi" w:cstheme="majorHAnsi"/>
          <w:lang w:val="en-GB"/>
        </w:rPr>
        <w:t xml:space="preserve"> </w:t>
      </w:r>
      <w:r w:rsidRPr="00BB69FC">
        <w:rPr>
          <w:rFonts w:asciiTheme="majorHAnsi" w:hAnsiTheme="majorHAnsi" w:cstheme="majorHAnsi"/>
          <w:lang w:val="en-US"/>
        </w:rPr>
        <w:t>can</w:t>
      </w:r>
      <w:r w:rsidRPr="00BB69FC">
        <w:rPr>
          <w:rFonts w:asciiTheme="majorHAnsi" w:hAnsiTheme="majorHAnsi" w:cstheme="majorHAnsi"/>
          <w:lang w:val="en-GB"/>
        </w:rPr>
        <w:t xml:space="preserve"> </w:t>
      </w:r>
      <w:r w:rsidRPr="00BB69FC">
        <w:rPr>
          <w:rFonts w:asciiTheme="majorHAnsi" w:hAnsiTheme="majorHAnsi" w:cstheme="majorHAnsi"/>
          <w:lang w:val="en-US"/>
        </w:rPr>
        <w:t>Trade</w:t>
      </w:r>
      <w:r w:rsidRPr="00BB69FC">
        <w:rPr>
          <w:rFonts w:asciiTheme="majorHAnsi" w:hAnsiTheme="majorHAnsi" w:cstheme="majorHAnsi"/>
          <w:lang w:val="en-GB"/>
        </w:rPr>
        <w:t xml:space="preserve"> </w:t>
      </w:r>
      <w:r w:rsidRPr="00BB69FC">
        <w:rPr>
          <w:rFonts w:asciiTheme="majorHAnsi" w:hAnsiTheme="majorHAnsi" w:cstheme="majorHAnsi"/>
          <w:lang w:val="en-US"/>
        </w:rPr>
        <w:t>Help</w:t>
      </w:r>
      <w:r w:rsidRPr="00BB69FC">
        <w:rPr>
          <w:rFonts w:asciiTheme="majorHAnsi" w:hAnsiTheme="majorHAnsi" w:cstheme="majorHAnsi"/>
          <w:lang w:val="en-GB"/>
        </w:rPr>
        <w:t xml:space="preserve"> </w:t>
      </w:r>
      <w:r w:rsidRPr="00BB69FC">
        <w:rPr>
          <w:rFonts w:asciiTheme="majorHAnsi" w:hAnsiTheme="majorHAnsi" w:cstheme="majorHAnsi"/>
          <w:lang w:val="en-US"/>
        </w:rPr>
        <w:t>to</w:t>
      </w:r>
      <w:r w:rsidRPr="00BB69FC">
        <w:rPr>
          <w:rFonts w:asciiTheme="majorHAnsi" w:hAnsiTheme="majorHAnsi" w:cstheme="majorHAnsi"/>
          <w:lang w:val="en-GB"/>
        </w:rPr>
        <w:t xml:space="preserve"> </w:t>
      </w:r>
      <w:r w:rsidRPr="00BB69FC">
        <w:rPr>
          <w:rFonts w:asciiTheme="majorHAnsi" w:hAnsiTheme="majorHAnsi" w:cstheme="majorHAnsi"/>
          <w:lang w:val="en-US"/>
        </w:rPr>
        <w:t>Rebuild</w:t>
      </w:r>
      <w:r w:rsidRPr="00BB69FC">
        <w:rPr>
          <w:rFonts w:asciiTheme="majorHAnsi" w:hAnsiTheme="majorHAnsi" w:cstheme="majorHAnsi"/>
          <w:lang w:val="en-GB"/>
        </w:rPr>
        <w:t xml:space="preserve"> </w:t>
      </w:r>
      <w:r w:rsidRPr="00BB69FC">
        <w:rPr>
          <w:rFonts w:asciiTheme="majorHAnsi" w:hAnsiTheme="majorHAnsi" w:cstheme="majorHAnsi"/>
          <w:lang w:val="en-US"/>
        </w:rPr>
        <w:t>and</w:t>
      </w:r>
      <w:r w:rsidRPr="00BB69FC">
        <w:rPr>
          <w:rFonts w:asciiTheme="majorHAnsi" w:hAnsiTheme="majorHAnsi" w:cstheme="majorHAnsi"/>
          <w:lang w:val="en-GB"/>
        </w:rPr>
        <w:t xml:space="preserve"> </w:t>
      </w:r>
      <w:r w:rsidRPr="00BB69FC">
        <w:rPr>
          <w:rFonts w:asciiTheme="majorHAnsi" w:hAnsiTheme="majorHAnsi" w:cstheme="majorHAnsi"/>
          <w:lang w:val="en-US"/>
        </w:rPr>
        <w:t>Enhance</w:t>
      </w:r>
      <w:r w:rsidRPr="00BB69FC">
        <w:rPr>
          <w:rFonts w:asciiTheme="majorHAnsi" w:hAnsiTheme="majorHAnsi" w:cstheme="majorHAnsi"/>
          <w:lang w:val="en-GB"/>
        </w:rPr>
        <w:t xml:space="preserve"> </w:t>
      </w:r>
      <w:r w:rsidRPr="00BB69FC">
        <w:rPr>
          <w:rFonts w:asciiTheme="majorHAnsi" w:hAnsiTheme="majorHAnsi" w:cstheme="majorHAnsi"/>
          <w:lang w:val="en-US"/>
        </w:rPr>
        <w:t>the</w:t>
      </w:r>
      <w:r w:rsidRPr="00BB69FC">
        <w:rPr>
          <w:rFonts w:asciiTheme="majorHAnsi" w:hAnsiTheme="majorHAnsi" w:cstheme="majorHAnsi"/>
          <w:lang w:val="en-GB"/>
        </w:rPr>
        <w:t xml:space="preserve"> </w:t>
      </w:r>
      <w:r w:rsidRPr="00BB69FC">
        <w:rPr>
          <w:rFonts w:asciiTheme="majorHAnsi" w:hAnsiTheme="majorHAnsi" w:cstheme="majorHAnsi"/>
          <w:lang w:val="en-US"/>
        </w:rPr>
        <w:t>Economies</w:t>
      </w:r>
      <w:r w:rsidRPr="00BB69FC">
        <w:rPr>
          <w:rFonts w:asciiTheme="majorHAnsi" w:hAnsiTheme="majorHAnsi" w:cstheme="majorHAnsi"/>
          <w:lang w:val="en-GB"/>
        </w:rPr>
        <w:t xml:space="preserve"> </w:t>
      </w:r>
      <w:r w:rsidRPr="00BB69FC">
        <w:rPr>
          <w:rFonts w:asciiTheme="majorHAnsi" w:hAnsiTheme="majorHAnsi" w:cstheme="majorHAnsi"/>
          <w:lang w:val="en-US"/>
        </w:rPr>
        <w:t>of</w:t>
      </w:r>
      <w:r w:rsidRPr="00BB69FC">
        <w:rPr>
          <w:rFonts w:asciiTheme="majorHAnsi" w:hAnsiTheme="majorHAnsi" w:cstheme="majorHAnsi"/>
          <w:lang w:val="en-GB"/>
        </w:rPr>
        <w:t xml:space="preserve"> </w:t>
      </w:r>
      <w:r w:rsidRPr="00BB69FC">
        <w:rPr>
          <w:rFonts w:asciiTheme="majorHAnsi" w:hAnsiTheme="majorHAnsi" w:cstheme="majorHAnsi"/>
          <w:lang w:val="en-US"/>
        </w:rPr>
        <w:t>the</w:t>
      </w:r>
      <w:r w:rsidRPr="00BB69FC">
        <w:rPr>
          <w:rFonts w:asciiTheme="majorHAnsi" w:hAnsiTheme="majorHAnsi" w:cstheme="majorHAnsi"/>
          <w:lang w:val="en-GB"/>
        </w:rPr>
        <w:t xml:space="preserve"> </w:t>
      </w:r>
      <w:r w:rsidRPr="00BB69FC">
        <w:rPr>
          <w:rFonts w:asciiTheme="majorHAnsi" w:hAnsiTheme="majorHAnsi" w:cstheme="majorHAnsi"/>
          <w:lang w:val="en-US"/>
        </w:rPr>
        <w:t>Southern</w:t>
      </w:r>
      <w:r w:rsidRPr="00BB69FC">
        <w:rPr>
          <w:rFonts w:asciiTheme="majorHAnsi" w:hAnsiTheme="majorHAnsi" w:cstheme="majorHAnsi"/>
          <w:lang w:val="en-GB"/>
        </w:rPr>
        <w:t xml:space="preserve"> </w:t>
      </w:r>
      <w:r w:rsidRPr="00BB69FC">
        <w:rPr>
          <w:rFonts w:asciiTheme="majorHAnsi" w:hAnsiTheme="majorHAnsi" w:cstheme="majorHAnsi"/>
          <w:lang w:val="en-US"/>
        </w:rPr>
        <w:t>Mediterranean</w:t>
      </w:r>
      <w:r w:rsidRPr="00BB69FC">
        <w:rPr>
          <w:rFonts w:asciiTheme="majorHAnsi" w:hAnsiTheme="majorHAnsi" w:cstheme="majorHAnsi"/>
          <w:lang w:val="en-GB"/>
        </w:rPr>
        <w:t xml:space="preserve"> </w:t>
      </w:r>
      <w:r w:rsidRPr="00BB69FC">
        <w:rPr>
          <w:rFonts w:asciiTheme="majorHAnsi" w:hAnsiTheme="majorHAnsi" w:cstheme="majorHAnsi"/>
          <w:lang w:val="en-US"/>
        </w:rPr>
        <w:t>Countries</w:t>
      </w:r>
      <w:r w:rsidRPr="00BB69FC">
        <w:rPr>
          <w:rFonts w:asciiTheme="majorHAnsi" w:hAnsiTheme="majorHAnsi" w:cstheme="majorHAnsi"/>
          <w:lang w:val="en-GB"/>
        </w:rPr>
        <w:t xml:space="preserve">? </w:t>
      </w:r>
      <w:r w:rsidRPr="00BB69FC">
        <w:rPr>
          <w:rFonts w:asciiTheme="majorHAnsi" w:hAnsiTheme="majorHAnsi" w:cstheme="majorHAnsi"/>
        </w:rPr>
        <w:t>CASE Network E-Briefs, 8/2011</w:t>
      </w:r>
    </w:p>
    <w:p w:rsidR="00BD6349" w:rsidRPr="00BB69FC" w:rsidRDefault="00BD6349" w:rsidP="00833260">
      <w:pPr>
        <w:pStyle w:val="ListParagraph"/>
        <w:ind w:left="0"/>
        <w:jc w:val="both"/>
        <w:rPr>
          <w:rFonts w:asciiTheme="majorHAnsi" w:hAnsiTheme="majorHAnsi" w:cstheme="majorHAnsi"/>
        </w:rPr>
      </w:pPr>
    </w:p>
    <w:p w:rsidR="004D2AE9" w:rsidRPr="00BB69FC" w:rsidRDefault="004D2AE9" w:rsidP="00833260">
      <w:pPr>
        <w:pStyle w:val="ListParagraph"/>
        <w:ind w:left="0"/>
        <w:jc w:val="both"/>
        <w:rPr>
          <w:rFonts w:asciiTheme="majorHAnsi" w:hAnsiTheme="majorHAnsi" w:cstheme="majorHAnsi"/>
          <w:b/>
          <w:i/>
        </w:rPr>
      </w:pPr>
      <w:r w:rsidRPr="00BB69FC">
        <w:rPr>
          <w:rFonts w:asciiTheme="majorHAnsi" w:hAnsiTheme="majorHAnsi" w:cstheme="majorHAnsi"/>
          <w:b/>
          <w:i/>
        </w:rPr>
        <w:t>Πρόσθετη Βιβλιογραφία</w:t>
      </w:r>
    </w:p>
    <w:p w:rsidR="004D2AE9" w:rsidRPr="00BB69FC" w:rsidRDefault="004D2AE9" w:rsidP="006B30CB">
      <w:pPr>
        <w:jc w:val="both"/>
        <w:rPr>
          <w:rFonts w:asciiTheme="majorHAnsi" w:hAnsiTheme="majorHAnsi" w:cstheme="majorHAnsi"/>
        </w:rPr>
      </w:pPr>
      <w:r w:rsidRPr="00BB69FC">
        <w:rPr>
          <w:rFonts w:asciiTheme="majorHAnsi" w:hAnsiTheme="majorHAnsi" w:cstheme="majorHAnsi"/>
        </w:rPr>
        <w:t>Γιαννόπουλος, Γιώργος, «Οι εξωτερικές οικονομικές σχέσεις της ΕΟΚ” στο Γιώργος Γιαννόπουλος – Γιώργος Κουρτσούκος (επιμέλεια),</w:t>
      </w:r>
      <w:r w:rsidRPr="00BB69FC">
        <w:rPr>
          <w:rFonts w:asciiTheme="majorHAnsi" w:hAnsiTheme="majorHAnsi" w:cstheme="majorHAnsi"/>
          <w:i/>
          <w:iCs/>
        </w:rPr>
        <w:t xml:space="preserve"> ΕΟΚ.</w:t>
      </w:r>
      <w:r w:rsidR="00BD6349" w:rsidRPr="00BB69FC">
        <w:rPr>
          <w:rFonts w:asciiTheme="majorHAnsi" w:hAnsiTheme="majorHAnsi" w:cstheme="majorHAnsi"/>
          <w:i/>
          <w:iCs/>
        </w:rPr>
        <w:t xml:space="preserve"> </w:t>
      </w:r>
      <w:r w:rsidRPr="00BB69FC">
        <w:rPr>
          <w:rFonts w:asciiTheme="majorHAnsi" w:hAnsiTheme="majorHAnsi" w:cstheme="majorHAnsi"/>
          <w:i/>
          <w:iCs/>
        </w:rPr>
        <w:t>Θέματα Κοινοτικής πολιτικής.</w:t>
      </w:r>
      <w:r w:rsidR="00BD6349" w:rsidRPr="00BB69FC">
        <w:rPr>
          <w:rFonts w:asciiTheme="majorHAnsi" w:hAnsiTheme="majorHAnsi" w:cstheme="majorHAnsi"/>
          <w:i/>
          <w:iCs/>
        </w:rPr>
        <w:t xml:space="preserve"> </w:t>
      </w:r>
      <w:r w:rsidRPr="00BB69FC">
        <w:rPr>
          <w:rFonts w:asciiTheme="majorHAnsi" w:hAnsiTheme="majorHAnsi" w:cstheme="majorHAnsi"/>
        </w:rPr>
        <w:t>Αθήνα: Εξάντας.1979.</w:t>
      </w:r>
    </w:p>
    <w:p w:rsidR="004D2AE9" w:rsidRPr="00BB69FC" w:rsidRDefault="00BD6349" w:rsidP="004D2AE9">
      <w:pPr>
        <w:jc w:val="both"/>
        <w:rPr>
          <w:rFonts w:asciiTheme="majorHAnsi" w:hAnsiTheme="majorHAnsi" w:cstheme="majorHAnsi"/>
        </w:rPr>
      </w:pPr>
      <w:r w:rsidRPr="00BB69FC">
        <w:rPr>
          <w:rFonts w:asciiTheme="majorHAnsi" w:hAnsiTheme="majorHAnsi" w:cstheme="majorHAnsi"/>
        </w:rPr>
        <w:t>Ιωακειμίδης,  Παναγιώτης</w:t>
      </w:r>
      <w:r w:rsidR="004D2AE9" w:rsidRPr="00BB69FC">
        <w:rPr>
          <w:rFonts w:asciiTheme="majorHAnsi" w:hAnsiTheme="majorHAnsi" w:cstheme="majorHAnsi"/>
        </w:rPr>
        <w:t>,</w:t>
      </w:r>
      <w:r w:rsidR="004D2AE9" w:rsidRPr="00BB69FC">
        <w:rPr>
          <w:rFonts w:asciiTheme="majorHAnsi" w:hAnsiTheme="majorHAnsi" w:cstheme="majorHAnsi"/>
          <w:i/>
          <w:iCs/>
        </w:rPr>
        <w:t xml:space="preserve"> Οι εξωτερικές οικονομικές σχέσεις και πολιτικές της Ευρωπαϊκής Κοινότητας.</w:t>
      </w:r>
      <w:r w:rsidR="004D2AE9" w:rsidRPr="00BB69FC">
        <w:rPr>
          <w:rFonts w:asciiTheme="majorHAnsi" w:hAnsiTheme="majorHAnsi" w:cstheme="majorHAnsi"/>
        </w:rPr>
        <w:t xml:space="preserve"> Αθήνα: Παπαζήσης. 1982</w:t>
      </w:r>
    </w:p>
    <w:p w:rsidR="004D2AE9" w:rsidRPr="00BB69FC" w:rsidRDefault="004D2AE9" w:rsidP="004D2AE9">
      <w:pPr>
        <w:jc w:val="both"/>
        <w:rPr>
          <w:rFonts w:asciiTheme="majorHAnsi" w:hAnsiTheme="majorHAnsi" w:cstheme="majorHAnsi"/>
        </w:rPr>
      </w:pPr>
      <w:r w:rsidRPr="00BB69FC">
        <w:rPr>
          <w:rFonts w:asciiTheme="majorHAnsi" w:hAnsiTheme="majorHAnsi" w:cstheme="majorHAnsi"/>
        </w:rPr>
        <w:t xml:space="preserve">Κεντρωτής Κυριάκος, </w:t>
      </w:r>
      <w:r w:rsidRPr="00BB69FC">
        <w:rPr>
          <w:rFonts w:asciiTheme="majorHAnsi" w:hAnsiTheme="majorHAnsi" w:cstheme="majorHAnsi"/>
          <w:i/>
        </w:rPr>
        <w:t>Θεωρήσεις και δράσεις των εξωτερικών σχέσεων της Ευρωπαϊκής Ένωσης: Ταξιδεύοντας με οδηγό τον μικρό Πρίγκιπα,</w:t>
      </w:r>
      <w:r w:rsidRPr="00BB69FC">
        <w:rPr>
          <w:rFonts w:asciiTheme="majorHAnsi" w:hAnsiTheme="majorHAnsi" w:cstheme="majorHAnsi"/>
        </w:rPr>
        <w:t xml:space="preserve"> Αθήνα: Εκδόσεις Παπαζήσης/</w:t>
      </w:r>
      <w:r w:rsidRPr="00BB69FC">
        <w:rPr>
          <w:rFonts w:asciiTheme="majorHAnsi" w:hAnsiTheme="majorHAnsi" w:cstheme="majorHAnsi"/>
          <w:lang w:val="en-US"/>
        </w:rPr>
        <w:t>GELAB</w:t>
      </w:r>
      <w:r w:rsidRPr="00BB69FC">
        <w:rPr>
          <w:rFonts w:asciiTheme="majorHAnsi" w:hAnsiTheme="majorHAnsi" w:cstheme="majorHAnsi"/>
        </w:rPr>
        <w:t>, 2006</w:t>
      </w:r>
    </w:p>
    <w:p w:rsidR="004D2AE9" w:rsidRPr="00BB69FC" w:rsidRDefault="00BD6349" w:rsidP="004D2AE9">
      <w:pPr>
        <w:jc w:val="both"/>
        <w:rPr>
          <w:rFonts w:asciiTheme="majorHAnsi" w:hAnsiTheme="majorHAnsi" w:cstheme="majorHAnsi"/>
        </w:rPr>
      </w:pPr>
      <w:r w:rsidRPr="00BB69FC">
        <w:rPr>
          <w:rFonts w:asciiTheme="majorHAnsi" w:hAnsiTheme="majorHAnsi" w:cstheme="majorHAnsi"/>
        </w:rPr>
        <w:t>Μουτσάτσος, Δημήτριος, «</w:t>
      </w:r>
      <w:r w:rsidR="004D2AE9" w:rsidRPr="00BB69FC">
        <w:rPr>
          <w:rFonts w:asciiTheme="majorHAnsi" w:hAnsiTheme="majorHAnsi" w:cstheme="majorHAnsi"/>
        </w:rPr>
        <w:t xml:space="preserve">Οι εξωτερικές εμπορικές σχέσεις της Ευρωπαϊκής Κοινότητας» στο Ναπολέοντας </w:t>
      </w:r>
      <w:r w:rsidR="004D2AE9" w:rsidRPr="00BB69FC">
        <w:rPr>
          <w:rFonts w:asciiTheme="majorHAnsi" w:hAnsiTheme="majorHAnsi" w:cstheme="majorHAnsi"/>
          <w:lang w:val="en-US"/>
        </w:rPr>
        <w:t>M</w:t>
      </w:r>
      <w:r w:rsidR="004D2AE9" w:rsidRPr="00BB69FC">
        <w:rPr>
          <w:rFonts w:asciiTheme="majorHAnsi" w:hAnsiTheme="majorHAnsi" w:cstheme="majorHAnsi"/>
        </w:rPr>
        <w:t xml:space="preserve">αραβέγιας – Μιχάλης  Τσινισιζέλης (επιμ.), </w:t>
      </w:r>
      <w:r w:rsidR="004D2AE9" w:rsidRPr="00BB69FC">
        <w:rPr>
          <w:rFonts w:asciiTheme="majorHAnsi" w:hAnsiTheme="majorHAnsi" w:cstheme="majorHAnsi"/>
          <w:i/>
          <w:iCs/>
        </w:rPr>
        <w:t>Η νέα Ευρωπαϊκή Ένωση: 50 χρόνια</w:t>
      </w:r>
      <w:r w:rsidR="004D2AE9" w:rsidRPr="00BB69FC">
        <w:rPr>
          <w:rFonts w:asciiTheme="majorHAnsi" w:hAnsiTheme="majorHAnsi" w:cstheme="majorHAnsi"/>
        </w:rPr>
        <w:t>, Αθήνα: Θεμέλιο 2007, Κεφ. 15.</w:t>
      </w:r>
    </w:p>
    <w:p w:rsidR="004D2AE9" w:rsidRPr="00BB69FC" w:rsidRDefault="004D2AE9" w:rsidP="006B30CB">
      <w:pPr>
        <w:jc w:val="both"/>
        <w:rPr>
          <w:rFonts w:asciiTheme="majorHAnsi" w:hAnsiTheme="majorHAnsi" w:cstheme="majorHAnsi"/>
        </w:rPr>
      </w:pPr>
      <w:r w:rsidRPr="00BB69FC">
        <w:rPr>
          <w:rFonts w:asciiTheme="majorHAnsi" w:hAnsiTheme="majorHAnsi" w:cstheme="majorHAnsi"/>
        </w:rPr>
        <w:t>Πεσμαζόγλου Βασίλης, «Η κοινή</w:t>
      </w:r>
      <w:r w:rsidR="006B30CB" w:rsidRPr="00BB69FC">
        <w:rPr>
          <w:rFonts w:asciiTheme="majorHAnsi" w:hAnsiTheme="majorHAnsi" w:cstheme="majorHAnsi"/>
        </w:rPr>
        <w:t xml:space="preserve"> εμπορική πολιτική  της ΕΚ (ΕΕ)</w:t>
      </w:r>
      <w:r w:rsidRPr="00BB69FC">
        <w:rPr>
          <w:rFonts w:asciiTheme="majorHAnsi" w:hAnsiTheme="majorHAnsi" w:cstheme="majorHAnsi"/>
        </w:rPr>
        <w:t xml:space="preserve">»  στο Κωνσταντίνος Στεφάνου – Αργύρης Φατούρος – Θεόδωρος. Χριστοδουλίδης (επιμ.), </w:t>
      </w:r>
      <w:r w:rsidRPr="00BB69FC">
        <w:rPr>
          <w:rFonts w:asciiTheme="majorHAnsi" w:hAnsiTheme="majorHAnsi" w:cstheme="majorHAnsi"/>
          <w:i/>
        </w:rPr>
        <w:t xml:space="preserve">Εισαγωγή στις Ευρωπαϊκής Σπουδές, </w:t>
      </w:r>
      <w:r w:rsidRPr="00BB69FC">
        <w:rPr>
          <w:rFonts w:asciiTheme="majorHAnsi" w:hAnsiTheme="majorHAnsi" w:cstheme="majorHAnsi"/>
        </w:rPr>
        <w:t>Τόμος Α’ , Αθήνα: Ι.Σιδέρης, 2001.</w:t>
      </w:r>
    </w:p>
    <w:p w:rsidR="004D2AE9" w:rsidRPr="00BB69FC" w:rsidRDefault="004D2AE9" w:rsidP="006B30CB">
      <w:pPr>
        <w:jc w:val="both"/>
        <w:rPr>
          <w:rFonts w:asciiTheme="majorHAnsi" w:hAnsiTheme="majorHAnsi" w:cstheme="majorHAnsi"/>
          <w:i/>
        </w:rPr>
      </w:pPr>
      <w:r w:rsidRPr="00BB69FC">
        <w:rPr>
          <w:rFonts w:asciiTheme="majorHAnsi" w:hAnsiTheme="majorHAnsi" w:cstheme="majorHAnsi"/>
        </w:rPr>
        <w:t xml:space="preserve">Στεφάνου Κωνσταντίνος,  «Το θεσμικό και κανονιστικό πλαίσιο των εξωτερικών σχέσεων της Ευρωπαϊκής Κοινότητας/Ένωσης» στο Δημήτρης Ξενάκης- Μιχάλης Τσινισιζέλης (επιμ.), </w:t>
      </w:r>
      <w:r w:rsidRPr="00BB69FC">
        <w:rPr>
          <w:rFonts w:asciiTheme="majorHAnsi" w:hAnsiTheme="majorHAnsi" w:cstheme="majorHAnsi"/>
          <w:i/>
        </w:rPr>
        <w:t xml:space="preserve">Παγκόσμια Ευρώπη; Οι διεθνείς διαστάσεις της Ευρωπαϊκής Ένωσης, </w:t>
      </w:r>
      <w:r w:rsidRPr="00BB69FC">
        <w:rPr>
          <w:rFonts w:asciiTheme="majorHAnsi" w:hAnsiTheme="majorHAnsi" w:cstheme="majorHAnsi"/>
        </w:rPr>
        <w:t>Αθήνα: Ι.</w:t>
      </w:r>
      <w:r w:rsidR="006B30CB" w:rsidRPr="00BB69FC">
        <w:rPr>
          <w:rFonts w:asciiTheme="majorHAnsi" w:hAnsiTheme="majorHAnsi" w:cstheme="majorHAnsi"/>
        </w:rPr>
        <w:t xml:space="preserve"> </w:t>
      </w:r>
      <w:r w:rsidRPr="00BB69FC">
        <w:rPr>
          <w:rFonts w:asciiTheme="majorHAnsi" w:hAnsiTheme="majorHAnsi" w:cstheme="majorHAnsi"/>
        </w:rPr>
        <w:t>Σιδέρης, 2006.</w:t>
      </w:r>
      <w:r w:rsidRPr="00BB69FC">
        <w:rPr>
          <w:rFonts w:asciiTheme="majorHAnsi" w:hAnsiTheme="majorHAnsi" w:cstheme="majorHAnsi"/>
          <w:i/>
        </w:rPr>
        <w:t xml:space="preserve"> </w:t>
      </w:r>
    </w:p>
    <w:p w:rsidR="004D2AE9" w:rsidRPr="00BB69FC" w:rsidRDefault="004D2AE9" w:rsidP="006B30CB">
      <w:pPr>
        <w:jc w:val="both"/>
        <w:rPr>
          <w:rFonts w:asciiTheme="majorHAnsi" w:hAnsiTheme="majorHAnsi" w:cstheme="majorHAnsi"/>
          <w:i/>
        </w:rPr>
      </w:pPr>
      <w:r w:rsidRPr="00BB69FC">
        <w:rPr>
          <w:rFonts w:asciiTheme="majorHAnsi" w:hAnsiTheme="majorHAnsi" w:cstheme="majorHAnsi"/>
        </w:rPr>
        <w:t>Τσαρδανίδης, Χαράλαμπος, « Οι εξωτερικές σχέσεις: Κοινή εμπορική πολιτική και οι σχέσεις της ΕΕ με γεωγραφικές περιοχές και χώρες» στο Λ.</w:t>
      </w:r>
      <w:r w:rsidR="00BD6349" w:rsidRPr="00BB69FC">
        <w:rPr>
          <w:rFonts w:asciiTheme="majorHAnsi" w:hAnsiTheme="majorHAnsi" w:cstheme="majorHAnsi"/>
        </w:rPr>
        <w:t xml:space="preserve"> </w:t>
      </w:r>
      <w:r w:rsidRPr="00BB69FC">
        <w:rPr>
          <w:rFonts w:asciiTheme="majorHAnsi" w:hAnsiTheme="majorHAnsi" w:cstheme="majorHAnsi"/>
        </w:rPr>
        <w:t>Λεοντίδου</w:t>
      </w:r>
      <w:r w:rsidR="006B30CB" w:rsidRPr="00BB69FC">
        <w:rPr>
          <w:rFonts w:asciiTheme="majorHAnsi" w:hAnsiTheme="majorHAnsi" w:cstheme="majorHAnsi"/>
        </w:rPr>
        <w:t xml:space="preserve"> (</w:t>
      </w:r>
      <w:r w:rsidRPr="00BB69FC">
        <w:rPr>
          <w:rFonts w:asciiTheme="majorHAnsi" w:hAnsiTheme="majorHAnsi" w:cstheme="majorHAnsi"/>
        </w:rPr>
        <w:t xml:space="preserve">επιμ.), </w:t>
      </w:r>
      <w:r w:rsidR="006B30CB" w:rsidRPr="00BB69FC">
        <w:rPr>
          <w:rFonts w:asciiTheme="majorHAnsi" w:hAnsiTheme="majorHAnsi" w:cstheme="majorHAnsi"/>
          <w:i/>
        </w:rPr>
        <w:t>Η Ευρωπαϊ</w:t>
      </w:r>
      <w:r w:rsidRPr="00BB69FC">
        <w:rPr>
          <w:rFonts w:asciiTheme="majorHAnsi" w:hAnsiTheme="majorHAnsi" w:cstheme="majorHAnsi"/>
          <w:i/>
        </w:rPr>
        <w:t xml:space="preserve">κή Ένωση μετά το 2000. </w:t>
      </w:r>
      <w:r w:rsidR="00BD6349" w:rsidRPr="00BB69FC">
        <w:rPr>
          <w:rFonts w:asciiTheme="majorHAnsi" w:hAnsiTheme="majorHAnsi" w:cstheme="majorHAnsi"/>
        </w:rPr>
        <w:t xml:space="preserve">Πάτρα: </w:t>
      </w:r>
      <w:r w:rsidRPr="00BB69FC">
        <w:rPr>
          <w:rFonts w:asciiTheme="majorHAnsi" w:hAnsiTheme="majorHAnsi" w:cstheme="majorHAnsi"/>
        </w:rPr>
        <w:t>Εκδόσεις Ανοικτού Πανεπιστημίου Ελλάδας, 2009, σελ. 505- 530.</w:t>
      </w:r>
    </w:p>
    <w:p w:rsidR="004D2AE9" w:rsidRPr="00BB69FC" w:rsidRDefault="004D2AE9" w:rsidP="00833260">
      <w:pPr>
        <w:pStyle w:val="ListParagraph"/>
        <w:ind w:left="0"/>
        <w:jc w:val="both"/>
        <w:rPr>
          <w:rFonts w:asciiTheme="majorHAnsi" w:hAnsiTheme="majorHAnsi" w:cstheme="majorHAnsi"/>
          <w:b/>
        </w:rPr>
      </w:pPr>
    </w:p>
    <w:p w:rsidR="00871E71" w:rsidRPr="00BB69FC" w:rsidRDefault="001018DD" w:rsidP="00833260">
      <w:pPr>
        <w:pStyle w:val="ListParagraph"/>
        <w:ind w:left="0"/>
        <w:jc w:val="both"/>
        <w:rPr>
          <w:rFonts w:asciiTheme="majorHAnsi" w:hAnsiTheme="majorHAnsi" w:cstheme="majorHAnsi"/>
          <w:b/>
          <w:highlight w:val="lightGray"/>
          <w:u w:val="single"/>
        </w:rPr>
      </w:pPr>
      <w:r w:rsidRPr="00BB69FC">
        <w:rPr>
          <w:rFonts w:asciiTheme="majorHAnsi" w:hAnsiTheme="majorHAnsi" w:cstheme="majorHAnsi"/>
          <w:b/>
          <w:highlight w:val="lightGray"/>
          <w:u w:val="single"/>
        </w:rPr>
        <w:t>ΜΑΘΗΜΑ 7</w:t>
      </w:r>
      <w:r w:rsidR="00AD4838" w:rsidRPr="00BB69FC">
        <w:rPr>
          <w:rFonts w:asciiTheme="majorHAnsi" w:hAnsiTheme="majorHAnsi" w:cstheme="majorHAnsi"/>
          <w:b/>
          <w:highlight w:val="lightGray"/>
          <w:u w:val="single"/>
          <w:vertAlign w:val="superscript"/>
        </w:rPr>
        <w:t>ο</w:t>
      </w:r>
      <w:r w:rsidR="00AD4838" w:rsidRPr="00BB69FC">
        <w:rPr>
          <w:rFonts w:asciiTheme="majorHAnsi" w:hAnsiTheme="majorHAnsi" w:cstheme="majorHAnsi"/>
          <w:b/>
          <w:highlight w:val="lightGray"/>
          <w:u w:val="single"/>
        </w:rPr>
        <w:t xml:space="preserve"> </w:t>
      </w:r>
      <w:r w:rsidRPr="00BB69FC">
        <w:rPr>
          <w:rFonts w:asciiTheme="majorHAnsi" w:hAnsiTheme="majorHAnsi" w:cstheme="majorHAnsi"/>
          <w:b/>
          <w:highlight w:val="lightGray"/>
          <w:u w:val="single"/>
        </w:rPr>
        <w:t xml:space="preserve">/ </w:t>
      </w:r>
      <w:r w:rsidR="0051192F" w:rsidRPr="00BB69FC">
        <w:rPr>
          <w:rFonts w:asciiTheme="majorHAnsi" w:hAnsiTheme="majorHAnsi" w:cstheme="majorHAnsi"/>
          <w:b/>
          <w:highlight w:val="lightGray"/>
          <w:u w:val="single"/>
        </w:rPr>
        <w:t>9 Νοεμβρίου</w:t>
      </w:r>
      <w:r w:rsidR="00AD4838" w:rsidRPr="00BB69FC">
        <w:rPr>
          <w:rFonts w:asciiTheme="majorHAnsi" w:hAnsiTheme="majorHAnsi" w:cstheme="majorHAnsi"/>
          <w:b/>
          <w:highlight w:val="lightGray"/>
          <w:u w:val="single"/>
        </w:rPr>
        <w:t xml:space="preserve">  </w:t>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r w:rsidR="00871E71" w:rsidRPr="00BB69FC">
        <w:rPr>
          <w:rFonts w:asciiTheme="majorHAnsi" w:hAnsiTheme="majorHAnsi" w:cstheme="majorHAnsi"/>
          <w:b/>
          <w:highlight w:val="lightGray"/>
          <w:u w:val="single"/>
        </w:rPr>
        <w:tab/>
      </w:r>
    </w:p>
    <w:p w:rsidR="001018DD" w:rsidRPr="00BB69FC" w:rsidRDefault="00C335CE" w:rsidP="00833260">
      <w:pPr>
        <w:pStyle w:val="ListParagraph"/>
        <w:ind w:left="0"/>
        <w:jc w:val="both"/>
        <w:rPr>
          <w:rFonts w:asciiTheme="majorHAnsi" w:hAnsiTheme="majorHAnsi" w:cstheme="majorHAnsi"/>
          <w:b/>
        </w:rPr>
      </w:pPr>
      <w:r w:rsidRPr="00BB69FC">
        <w:rPr>
          <w:rFonts w:asciiTheme="majorHAnsi" w:hAnsiTheme="majorHAnsi" w:cstheme="majorHAnsi"/>
          <w:b/>
        </w:rPr>
        <w:t xml:space="preserve">Θεματική: </w:t>
      </w:r>
      <w:r w:rsidR="00457574" w:rsidRPr="00BB69FC">
        <w:rPr>
          <w:rFonts w:asciiTheme="majorHAnsi" w:hAnsiTheme="majorHAnsi" w:cstheme="majorHAnsi"/>
          <w:b/>
        </w:rPr>
        <w:t xml:space="preserve">Ενέργεια. Η σημασία της Ενέργειας στις Ευρωμεσογειακές Σχέσεις. </w:t>
      </w:r>
    </w:p>
    <w:p w:rsidR="00C335CE" w:rsidRPr="00BB69FC" w:rsidRDefault="00C335CE" w:rsidP="00833260">
      <w:pPr>
        <w:pStyle w:val="ListParagraph"/>
        <w:ind w:left="0"/>
        <w:jc w:val="both"/>
        <w:rPr>
          <w:rFonts w:asciiTheme="majorHAnsi" w:hAnsiTheme="majorHAnsi" w:cstheme="majorHAnsi"/>
          <w:i/>
        </w:rPr>
      </w:pPr>
    </w:p>
    <w:p w:rsidR="007A449E" w:rsidRPr="00BB69FC" w:rsidRDefault="007A449E" w:rsidP="00833260">
      <w:pPr>
        <w:pStyle w:val="ListParagraph"/>
        <w:ind w:left="0"/>
        <w:jc w:val="both"/>
        <w:rPr>
          <w:rFonts w:asciiTheme="majorHAnsi" w:hAnsiTheme="majorHAnsi" w:cstheme="majorHAnsi"/>
          <w:b/>
          <w:i/>
        </w:rPr>
      </w:pPr>
      <w:r w:rsidRPr="00BB69FC">
        <w:rPr>
          <w:rFonts w:asciiTheme="majorHAnsi" w:hAnsiTheme="majorHAnsi" w:cstheme="majorHAnsi"/>
          <w:b/>
          <w:i/>
        </w:rPr>
        <w:t>Παρουσιάσεις:</w:t>
      </w:r>
    </w:p>
    <w:p w:rsidR="007A449E" w:rsidRPr="00BB69FC" w:rsidRDefault="007A449E" w:rsidP="007A449E">
      <w:pPr>
        <w:pStyle w:val="ListParagraph"/>
        <w:numPr>
          <w:ilvl w:val="0"/>
          <w:numId w:val="42"/>
        </w:numPr>
        <w:rPr>
          <w:rFonts w:asciiTheme="majorHAnsi" w:hAnsiTheme="majorHAnsi" w:cstheme="majorHAnsi"/>
        </w:rPr>
      </w:pPr>
      <w:r w:rsidRPr="00BB69FC">
        <w:rPr>
          <w:rFonts w:asciiTheme="majorHAnsi" w:hAnsiTheme="majorHAnsi" w:cstheme="majorHAnsi"/>
        </w:rPr>
        <w:t>Η Συμφωνία Αγαδίρ, Πελτέκα Χριστίνα, 9 Νοεμβρίου</w:t>
      </w:r>
    </w:p>
    <w:p w:rsidR="00CD4F45" w:rsidRPr="00BB69FC" w:rsidRDefault="007A449E" w:rsidP="00CD4F45">
      <w:pPr>
        <w:pStyle w:val="ListParagraph"/>
        <w:numPr>
          <w:ilvl w:val="0"/>
          <w:numId w:val="42"/>
        </w:numPr>
        <w:rPr>
          <w:rFonts w:asciiTheme="majorHAnsi" w:hAnsiTheme="majorHAnsi" w:cstheme="majorHAnsi"/>
        </w:rPr>
      </w:pPr>
      <w:r w:rsidRPr="00BB69FC">
        <w:rPr>
          <w:rFonts w:asciiTheme="majorHAnsi" w:hAnsiTheme="majorHAnsi" w:cstheme="majorHAnsi"/>
        </w:rPr>
        <w:t>Ενεργειακές Σχέσεις ΕΕ με Τρίτε</w:t>
      </w:r>
      <w:r w:rsidR="002F0374">
        <w:rPr>
          <w:rFonts w:asciiTheme="majorHAnsi" w:hAnsiTheme="majorHAnsi" w:cstheme="majorHAnsi"/>
        </w:rPr>
        <w:t>ς Μεσογειακές Χώρες</w:t>
      </w:r>
      <w:r w:rsidRPr="00BB69FC">
        <w:rPr>
          <w:rFonts w:asciiTheme="majorHAnsi" w:hAnsiTheme="majorHAnsi" w:cstheme="majorHAnsi"/>
        </w:rPr>
        <w:t xml:space="preserve"> Πανής Παντελεήμον, 9 Νοεμβρίου</w:t>
      </w:r>
    </w:p>
    <w:p w:rsidR="00E65DB2" w:rsidRPr="00BB69FC" w:rsidRDefault="00E65DB2" w:rsidP="00833260">
      <w:pPr>
        <w:pStyle w:val="ListParagraph"/>
        <w:ind w:left="0"/>
        <w:jc w:val="both"/>
        <w:rPr>
          <w:rFonts w:asciiTheme="majorHAnsi" w:hAnsiTheme="majorHAnsi" w:cstheme="majorHAnsi"/>
          <w:b/>
        </w:rPr>
      </w:pPr>
    </w:p>
    <w:p w:rsidR="00E076AB" w:rsidRPr="003D1AB7" w:rsidRDefault="00E076AB" w:rsidP="00833260">
      <w:pPr>
        <w:pStyle w:val="ListParagraph"/>
        <w:ind w:left="0"/>
        <w:jc w:val="both"/>
        <w:rPr>
          <w:rFonts w:asciiTheme="majorHAnsi" w:hAnsiTheme="majorHAnsi" w:cstheme="majorHAnsi"/>
          <w:b/>
          <w:i/>
          <w:lang w:val="en-GB"/>
        </w:rPr>
      </w:pPr>
      <w:r w:rsidRPr="00BB69FC">
        <w:rPr>
          <w:rFonts w:asciiTheme="majorHAnsi" w:hAnsiTheme="majorHAnsi" w:cstheme="majorHAnsi"/>
          <w:b/>
          <w:i/>
        </w:rPr>
        <w:t>Βιβλιογραφία</w:t>
      </w:r>
      <w:r w:rsidRPr="003D1AB7">
        <w:rPr>
          <w:rFonts w:asciiTheme="majorHAnsi" w:hAnsiTheme="majorHAnsi" w:cstheme="majorHAnsi"/>
          <w:b/>
          <w:i/>
          <w:lang w:val="en-GB"/>
        </w:rPr>
        <w:t xml:space="preserve"> (</w:t>
      </w:r>
      <w:r w:rsidRPr="00BB69FC">
        <w:rPr>
          <w:rFonts w:asciiTheme="majorHAnsi" w:hAnsiTheme="majorHAnsi" w:cstheme="majorHAnsi"/>
          <w:b/>
          <w:i/>
        </w:rPr>
        <w:t>Ενέργεια</w:t>
      </w:r>
      <w:r w:rsidRPr="003D1AB7">
        <w:rPr>
          <w:rFonts w:asciiTheme="majorHAnsi" w:hAnsiTheme="majorHAnsi" w:cstheme="majorHAnsi"/>
          <w:b/>
          <w:i/>
          <w:lang w:val="en-GB"/>
        </w:rPr>
        <w:t>)</w:t>
      </w:r>
    </w:p>
    <w:p w:rsidR="003D1AB7" w:rsidRPr="003D1AB7" w:rsidRDefault="003D1AB7" w:rsidP="003D1AB7">
      <w:pPr>
        <w:jc w:val="both"/>
        <w:rPr>
          <w:rFonts w:asciiTheme="majorHAnsi" w:hAnsiTheme="majorHAnsi" w:cstheme="majorHAnsi"/>
          <w:lang w:val="en-GB"/>
        </w:rPr>
      </w:pPr>
      <w:r w:rsidRPr="003D1AB7">
        <w:rPr>
          <w:rFonts w:asciiTheme="majorHAnsi" w:hAnsiTheme="majorHAnsi" w:cstheme="majorHAnsi"/>
          <w:lang w:val="en-GB"/>
        </w:rPr>
        <w:t>Tagliapietra, Simone</w:t>
      </w:r>
      <w:r w:rsidRPr="003D1AB7">
        <w:rPr>
          <w:rFonts w:asciiTheme="majorHAnsi" w:hAnsiTheme="majorHAnsi" w:cstheme="majorHAnsi"/>
          <w:lang w:val="en-GB"/>
        </w:rPr>
        <w:t xml:space="preserve"> “The Political Economy of the Euro-Med Energy Relations” in </w:t>
      </w:r>
      <w:r w:rsidRPr="003D1AB7">
        <w:rPr>
          <w:rFonts w:asciiTheme="majorHAnsi" w:hAnsiTheme="majorHAnsi" w:cstheme="majorHAnsi"/>
          <w:bCs/>
          <w:lang w:val="en-GB"/>
        </w:rPr>
        <w:t>Tagliapietra</w:t>
      </w:r>
      <w:r w:rsidRPr="003D1AB7">
        <w:rPr>
          <w:rFonts w:asciiTheme="majorHAnsi" w:hAnsiTheme="majorHAnsi" w:cstheme="majorHAnsi"/>
          <w:lang w:val="en-GB"/>
        </w:rPr>
        <w:t>, Simone</w:t>
      </w:r>
      <w:r w:rsidRPr="003D1AB7">
        <w:rPr>
          <w:rFonts w:asciiTheme="majorHAnsi" w:hAnsiTheme="majorHAnsi" w:cstheme="majorHAnsi"/>
          <w:lang w:val="en-GB"/>
        </w:rPr>
        <w:t>, Energy Relations in the Euro-Mediterranean A Political Economy Perspective, Palgrave Macmillan, 2017</w:t>
      </w:r>
    </w:p>
    <w:p w:rsidR="001315B7" w:rsidRPr="001315B7" w:rsidRDefault="001315B7" w:rsidP="00833260">
      <w:pPr>
        <w:pStyle w:val="ListParagraph"/>
        <w:ind w:left="0"/>
        <w:jc w:val="both"/>
        <w:rPr>
          <w:rFonts w:asciiTheme="majorHAnsi" w:hAnsiTheme="majorHAnsi" w:cstheme="majorHAnsi"/>
          <w:lang w:val="en-GB"/>
        </w:rPr>
      </w:pPr>
      <w:r>
        <w:rPr>
          <w:rFonts w:asciiTheme="majorHAnsi" w:hAnsiTheme="majorHAnsi" w:cstheme="majorHAnsi"/>
          <w:lang w:val="en-GB"/>
        </w:rPr>
        <w:lastRenderedPageBreak/>
        <w:t>___</w:t>
      </w:r>
      <w:r w:rsidRPr="001315B7">
        <w:rPr>
          <w:rFonts w:asciiTheme="majorHAnsi" w:hAnsiTheme="majorHAnsi" w:cstheme="majorHAnsi"/>
          <w:lang w:val="en-GB"/>
        </w:rPr>
        <w:t>Energy: a shaping factor for regional stability in the Eastern Mediterranean? Study, European Parliament, 2017</w:t>
      </w:r>
    </w:p>
    <w:p w:rsidR="00E076AB" w:rsidRDefault="001315B7" w:rsidP="00833260">
      <w:pPr>
        <w:pStyle w:val="ListParagraph"/>
        <w:ind w:left="0"/>
        <w:jc w:val="both"/>
        <w:rPr>
          <w:rFonts w:asciiTheme="majorHAnsi" w:hAnsiTheme="majorHAnsi" w:cstheme="majorHAnsi"/>
          <w:b/>
          <w:lang w:val="en-GB"/>
        </w:rPr>
      </w:pPr>
      <w:hyperlink r:id="rId9" w:history="1">
        <w:r w:rsidRPr="006936DD">
          <w:rPr>
            <w:rStyle w:val="Hyperlink"/>
            <w:rFonts w:asciiTheme="majorHAnsi" w:hAnsiTheme="majorHAnsi" w:cstheme="majorHAnsi"/>
            <w:lang w:val="en-GB"/>
          </w:rPr>
          <w:t>http://www.europarl.europa.eu/RegData/etudes/STUD/2017/578044/EXPO_STU(2017)578044_EN.pdf</w:t>
        </w:r>
      </w:hyperlink>
      <w:r>
        <w:rPr>
          <w:rFonts w:asciiTheme="majorHAnsi" w:hAnsiTheme="majorHAnsi" w:cstheme="majorHAnsi"/>
          <w:b/>
          <w:lang w:val="en-GB"/>
        </w:rPr>
        <w:t xml:space="preserve"> </w:t>
      </w:r>
    </w:p>
    <w:p w:rsidR="003D1AB7" w:rsidRDefault="003D1AB7" w:rsidP="00833260">
      <w:pPr>
        <w:pStyle w:val="ListParagraph"/>
        <w:ind w:left="0"/>
        <w:jc w:val="both"/>
        <w:rPr>
          <w:rFonts w:asciiTheme="majorHAnsi" w:hAnsiTheme="majorHAnsi" w:cstheme="majorHAnsi"/>
          <w:b/>
          <w:lang w:val="en-GB"/>
        </w:rPr>
      </w:pPr>
    </w:p>
    <w:p w:rsidR="001315B7" w:rsidRPr="001315B7" w:rsidRDefault="001315B7" w:rsidP="00833260">
      <w:pPr>
        <w:pStyle w:val="ListParagraph"/>
        <w:ind w:left="0"/>
        <w:jc w:val="both"/>
        <w:rPr>
          <w:rFonts w:asciiTheme="majorHAnsi" w:hAnsiTheme="majorHAnsi" w:cstheme="majorHAnsi"/>
        </w:rPr>
      </w:pPr>
      <w:r>
        <w:rPr>
          <w:rFonts w:asciiTheme="majorHAnsi" w:hAnsiTheme="majorHAnsi" w:cstheme="majorHAnsi"/>
        </w:rPr>
        <w:t>___</w:t>
      </w:r>
      <w:r w:rsidRPr="001315B7">
        <w:rPr>
          <w:rFonts w:asciiTheme="majorHAnsi" w:hAnsiTheme="majorHAnsi" w:cstheme="majorHAnsi"/>
        </w:rPr>
        <w:t>Ο Ρόλος της Ανατολικής Μεσογείου στην Ενεργειακή Ασφάλεια της Ευρώπης, Μελέτη, Αθήνα: ΙΔΙΣ, 2012.</w:t>
      </w:r>
    </w:p>
    <w:p w:rsidR="003D1AB7" w:rsidRPr="001315B7" w:rsidRDefault="001315B7" w:rsidP="00833260">
      <w:pPr>
        <w:pStyle w:val="ListParagraph"/>
        <w:ind w:left="0"/>
        <w:jc w:val="both"/>
        <w:rPr>
          <w:rFonts w:asciiTheme="majorHAnsi" w:hAnsiTheme="majorHAnsi" w:cstheme="majorHAnsi"/>
          <w:b/>
        </w:rPr>
      </w:pPr>
      <w:hyperlink r:id="rId10" w:history="1">
        <w:r w:rsidRPr="006936DD">
          <w:rPr>
            <w:rStyle w:val="Hyperlink"/>
            <w:rFonts w:asciiTheme="majorHAnsi" w:hAnsiTheme="majorHAnsi" w:cstheme="majorHAnsi"/>
            <w:lang w:val="en-GB"/>
          </w:rPr>
          <w:t>http</w:t>
        </w:r>
        <w:r w:rsidRPr="001315B7">
          <w:rPr>
            <w:rStyle w:val="Hyperlink"/>
            <w:rFonts w:asciiTheme="majorHAnsi" w:hAnsiTheme="majorHAnsi" w:cstheme="majorHAnsi"/>
          </w:rPr>
          <w:t>://</w:t>
        </w:r>
        <w:r w:rsidRPr="006936DD">
          <w:rPr>
            <w:rStyle w:val="Hyperlink"/>
            <w:rFonts w:asciiTheme="majorHAnsi" w:hAnsiTheme="majorHAnsi" w:cstheme="majorHAnsi"/>
            <w:lang w:val="en-GB"/>
          </w:rPr>
          <w:t>www</w:t>
        </w:r>
        <w:r w:rsidRPr="001315B7">
          <w:rPr>
            <w:rStyle w:val="Hyperlink"/>
            <w:rFonts w:asciiTheme="majorHAnsi" w:hAnsiTheme="majorHAnsi" w:cstheme="majorHAnsi"/>
          </w:rPr>
          <w:t>.</w:t>
        </w:r>
        <w:r w:rsidRPr="006936DD">
          <w:rPr>
            <w:rStyle w:val="Hyperlink"/>
            <w:rFonts w:asciiTheme="majorHAnsi" w:hAnsiTheme="majorHAnsi" w:cstheme="majorHAnsi"/>
            <w:lang w:val="en-GB"/>
          </w:rPr>
          <w:t>idis</w:t>
        </w:r>
        <w:r w:rsidRPr="001315B7">
          <w:rPr>
            <w:rStyle w:val="Hyperlink"/>
            <w:rFonts w:asciiTheme="majorHAnsi" w:hAnsiTheme="majorHAnsi" w:cstheme="majorHAnsi"/>
          </w:rPr>
          <w:t>.</w:t>
        </w:r>
        <w:r w:rsidRPr="006936DD">
          <w:rPr>
            <w:rStyle w:val="Hyperlink"/>
            <w:rFonts w:asciiTheme="majorHAnsi" w:hAnsiTheme="majorHAnsi" w:cstheme="majorHAnsi"/>
            <w:lang w:val="en-GB"/>
          </w:rPr>
          <w:t>gr</w:t>
        </w:r>
        <w:r w:rsidRPr="001315B7">
          <w:rPr>
            <w:rStyle w:val="Hyperlink"/>
            <w:rFonts w:asciiTheme="majorHAnsi" w:hAnsiTheme="majorHAnsi" w:cstheme="majorHAnsi"/>
          </w:rPr>
          <w:t>/</w:t>
        </w:r>
        <w:r w:rsidRPr="006936DD">
          <w:rPr>
            <w:rStyle w:val="Hyperlink"/>
            <w:rFonts w:asciiTheme="majorHAnsi" w:hAnsiTheme="majorHAnsi" w:cstheme="majorHAnsi"/>
            <w:lang w:val="en-GB"/>
          </w:rPr>
          <w:t>wp</w:t>
        </w:r>
        <w:r w:rsidRPr="001315B7">
          <w:rPr>
            <w:rStyle w:val="Hyperlink"/>
            <w:rFonts w:asciiTheme="majorHAnsi" w:hAnsiTheme="majorHAnsi" w:cstheme="majorHAnsi"/>
          </w:rPr>
          <w:t>-</w:t>
        </w:r>
        <w:r w:rsidRPr="006936DD">
          <w:rPr>
            <w:rStyle w:val="Hyperlink"/>
            <w:rFonts w:asciiTheme="majorHAnsi" w:hAnsiTheme="majorHAnsi" w:cstheme="majorHAnsi"/>
            <w:lang w:val="en-GB"/>
          </w:rPr>
          <w:t>content</w:t>
        </w:r>
        <w:r w:rsidRPr="001315B7">
          <w:rPr>
            <w:rStyle w:val="Hyperlink"/>
            <w:rFonts w:asciiTheme="majorHAnsi" w:hAnsiTheme="majorHAnsi" w:cstheme="majorHAnsi"/>
          </w:rPr>
          <w:t>/</w:t>
        </w:r>
        <w:r w:rsidRPr="006936DD">
          <w:rPr>
            <w:rStyle w:val="Hyperlink"/>
            <w:rFonts w:asciiTheme="majorHAnsi" w:hAnsiTheme="majorHAnsi" w:cstheme="majorHAnsi"/>
            <w:lang w:val="en-GB"/>
          </w:rPr>
          <w:t>uploads</w:t>
        </w:r>
        <w:r w:rsidRPr="001315B7">
          <w:rPr>
            <w:rStyle w:val="Hyperlink"/>
            <w:rFonts w:asciiTheme="majorHAnsi" w:hAnsiTheme="majorHAnsi" w:cstheme="majorHAnsi"/>
          </w:rPr>
          <w:t>/%</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%91%</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w:t>
        </w:r>
        <w:r w:rsidRPr="006936DD">
          <w:rPr>
            <w:rStyle w:val="Hyperlink"/>
            <w:rFonts w:asciiTheme="majorHAnsi" w:hAnsiTheme="majorHAnsi" w:cstheme="majorHAnsi"/>
            <w:lang w:val="en-GB"/>
          </w:rPr>
          <w:t>D</w:t>
        </w:r>
        <w:r w:rsidRPr="001315B7">
          <w:rPr>
            <w:rStyle w:val="Hyperlink"/>
            <w:rFonts w:asciiTheme="majorHAnsi" w:hAnsiTheme="majorHAnsi" w:cstheme="majorHAnsi"/>
          </w:rPr>
          <w:t>%</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%91%</w:t>
        </w:r>
        <w:r w:rsidRPr="006936DD">
          <w:rPr>
            <w:rStyle w:val="Hyperlink"/>
            <w:rFonts w:asciiTheme="majorHAnsi" w:hAnsiTheme="majorHAnsi" w:cstheme="majorHAnsi"/>
            <w:lang w:val="en-GB"/>
          </w:rPr>
          <w:t>CE</w:t>
        </w:r>
        <w:r w:rsidRPr="001315B7">
          <w:rPr>
            <w:rStyle w:val="Hyperlink"/>
            <w:rFonts w:asciiTheme="majorHAnsi" w:hAnsiTheme="majorHAnsi" w:cstheme="majorHAnsi"/>
          </w:rPr>
          <w:t>%</w:t>
        </w:r>
        <w:r w:rsidRPr="006936DD">
          <w:rPr>
            <w:rStyle w:val="Hyperlink"/>
            <w:rFonts w:asciiTheme="majorHAnsi" w:hAnsiTheme="majorHAnsi" w:cstheme="majorHAnsi"/>
            <w:lang w:val="en-GB"/>
          </w:rPr>
          <w:t>A</w:t>
        </w:r>
        <w:r w:rsidRPr="001315B7">
          <w:rPr>
            <w:rStyle w:val="Hyperlink"/>
            <w:rFonts w:asciiTheme="majorHAnsi" w:hAnsiTheme="majorHAnsi" w:cstheme="majorHAnsi"/>
          </w:rPr>
          <w:t>4%</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w:t>
        </w:r>
        <w:r w:rsidRPr="006936DD">
          <w:rPr>
            <w:rStyle w:val="Hyperlink"/>
            <w:rFonts w:asciiTheme="majorHAnsi" w:hAnsiTheme="majorHAnsi" w:cstheme="majorHAnsi"/>
            <w:lang w:val="en-GB"/>
          </w:rPr>
          <w:t>F</w:t>
        </w:r>
        <w:r w:rsidRPr="001315B7">
          <w:rPr>
            <w:rStyle w:val="Hyperlink"/>
            <w:rFonts w:asciiTheme="majorHAnsi" w:hAnsiTheme="majorHAnsi" w:cstheme="majorHAnsi"/>
          </w:rPr>
          <w:t>%</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w:t>
        </w:r>
        <w:r w:rsidRPr="006936DD">
          <w:rPr>
            <w:rStyle w:val="Hyperlink"/>
            <w:rFonts w:asciiTheme="majorHAnsi" w:hAnsiTheme="majorHAnsi" w:cstheme="majorHAnsi"/>
            <w:lang w:val="en-GB"/>
          </w:rPr>
          <w:t>B</w:t>
        </w:r>
        <w:r w:rsidRPr="001315B7">
          <w:rPr>
            <w:rStyle w:val="Hyperlink"/>
            <w:rFonts w:asciiTheme="majorHAnsi" w:hAnsiTheme="majorHAnsi" w:cstheme="majorHAnsi"/>
          </w:rPr>
          <w:t>%</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%99%</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w:t>
        </w:r>
        <w:r w:rsidRPr="006936DD">
          <w:rPr>
            <w:rStyle w:val="Hyperlink"/>
            <w:rFonts w:asciiTheme="majorHAnsi" w:hAnsiTheme="majorHAnsi" w:cstheme="majorHAnsi"/>
            <w:lang w:val="en-GB"/>
          </w:rPr>
          <w:t>A</w:t>
        </w:r>
        <w:r w:rsidRPr="001315B7">
          <w:rPr>
            <w:rStyle w:val="Hyperlink"/>
            <w:rFonts w:asciiTheme="majorHAnsi" w:hAnsiTheme="majorHAnsi" w:cstheme="majorHAnsi"/>
          </w:rPr>
          <w:t>%</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%97-%</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w:t>
        </w:r>
        <w:r w:rsidRPr="006936DD">
          <w:rPr>
            <w:rStyle w:val="Hyperlink"/>
            <w:rFonts w:asciiTheme="majorHAnsi" w:hAnsiTheme="majorHAnsi" w:cstheme="majorHAnsi"/>
            <w:lang w:val="en-GB"/>
          </w:rPr>
          <w:t>C</w:t>
        </w:r>
        <w:r w:rsidRPr="001315B7">
          <w:rPr>
            <w:rStyle w:val="Hyperlink"/>
            <w:rFonts w:asciiTheme="majorHAnsi" w:hAnsiTheme="majorHAnsi" w:cstheme="majorHAnsi"/>
          </w:rPr>
          <w:t>%</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%95%</w:t>
        </w:r>
        <w:r w:rsidRPr="006936DD">
          <w:rPr>
            <w:rStyle w:val="Hyperlink"/>
            <w:rFonts w:asciiTheme="majorHAnsi" w:hAnsiTheme="majorHAnsi" w:cstheme="majorHAnsi"/>
            <w:lang w:val="en-GB"/>
          </w:rPr>
          <w:t>CE</w:t>
        </w:r>
        <w:r w:rsidRPr="001315B7">
          <w:rPr>
            <w:rStyle w:val="Hyperlink"/>
            <w:rFonts w:asciiTheme="majorHAnsi" w:hAnsiTheme="majorHAnsi" w:cstheme="majorHAnsi"/>
          </w:rPr>
          <w:t>%</w:t>
        </w:r>
        <w:r w:rsidRPr="006936DD">
          <w:rPr>
            <w:rStyle w:val="Hyperlink"/>
            <w:rFonts w:asciiTheme="majorHAnsi" w:hAnsiTheme="majorHAnsi" w:cstheme="majorHAnsi"/>
            <w:lang w:val="en-GB"/>
          </w:rPr>
          <w:t>A</w:t>
        </w:r>
        <w:r w:rsidRPr="001315B7">
          <w:rPr>
            <w:rStyle w:val="Hyperlink"/>
            <w:rFonts w:asciiTheme="majorHAnsi" w:hAnsiTheme="majorHAnsi" w:cstheme="majorHAnsi"/>
          </w:rPr>
          <w:t>3%</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w:t>
        </w:r>
        <w:r w:rsidRPr="006936DD">
          <w:rPr>
            <w:rStyle w:val="Hyperlink"/>
            <w:rFonts w:asciiTheme="majorHAnsi" w:hAnsiTheme="majorHAnsi" w:cstheme="majorHAnsi"/>
            <w:lang w:val="en-GB"/>
          </w:rPr>
          <w:t>F</w:t>
        </w:r>
        <w:r w:rsidRPr="001315B7">
          <w:rPr>
            <w:rStyle w:val="Hyperlink"/>
            <w:rFonts w:asciiTheme="majorHAnsi" w:hAnsiTheme="majorHAnsi" w:cstheme="majorHAnsi"/>
          </w:rPr>
          <w:t>%</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%93%</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%95%</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%99%</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w:t>
        </w:r>
        <w:r w:rsidRPr="006936DD">
          <w:rPr>
            <w:rStyle w:val="Hyperlink"/>
            <w:rFonts w:asciiTheme="majorHAnsi" w:hAnsiTheme="majorHAnsi" w:cstheme="majorHAnsi"/>
            <w:lang w:val="en-GB"/>
          </w:rPr>
          <w:t>F</w:t>
        </w:r>
        <w:r w:rsidRPr="001315B7">
          <w:rPr>
            <w:rStyle w:val="Hyperlink"/>
            <w:rFonts w:asciiTheme="majorHAnsi" w:hAnsiTheme="majorHAnsi" w:cstheme="majorHAnsi"/>
          </w:rPr>
          <w:t>%</w:t>
        </w:r>
        <w:r w:rsidRPr="006936DD">
          <w:rPr>
            <w:rStyle w:val="Hyperlink"/>
            <w:rFonts w:asciiTheme="majorHAnsi" w:hAnsiTheme="majorHAnsi" w:cstheme="majorHAnsi"/>
            <w:lang w:val="en-GB"/>
          </w:rPr>
          <w:t>CE</w:t>
        </w:r>
        <w:r w:rsidRPr="001315B7">
          <w:rPr>
            <w:rStyle w:val="Hyperlink"/>
            <w:rFonts w:asciiTheme="majorHAnsi" w:hAnsiTheme="majorHAnsi" w:cstheme="majorHAnsi"/>
          </w:rPr>
          <w:t>%</w:t>
        </w:r>
        <w:r w:rsidRPr="006936DD">
          <w:rPr>
            <w:rStyle w:val="Hyperlink"/>
            <w:rFonts w:asciiTheme="majorHAnsi" w:hAnsiTheme="majorHAnsi" w:cstheme="majorHAnsi"/>
            <w:lang w:val="en-GB"/>
          </w:rPr>
          <w:t>A</w:t>
        </w:r>
        <w:r w:rsidRPr="001315B7">
          <w:rPr>
            <w:rStyle w:val="Hyperlink"/>
            <w:rFonts w:asciiTheme="majorHAnsi" w:hAnsiTheme="majorHAnsi" w:cstheme="majorHAnsi"/>
          </w:rPr>
          <w:t>3-%</w:t>
        </w:r>
        <w:r w:rsidRPr="006936DD">
          <w:rPr>
            <w:rStyle w:val="Hyperlink"/>
            <w:rFonts w:asciiTheme="majorHAnsi" w:hAnsiTheme="majorHAnsi" w:cstheme="majorHAnsi"/>
            <w:lang w:val="en-GB"/>
          </w:rPr>
          <w:t>CE</w:t>
        </w:r>
        <w:r w:rsidRPr="001315B7">
          <w:rPr>
            <w:rStyle w:val="Hyperlink"/>
            <w:rFonts w:asciiTheme="majorHAnsi" w:hAnsiTheme="majorHAnsi" w:cstheme="majorHAnsi"/>
          </w:rPr>
          <w:t>%</w:t>
        </w:r>
        <w:r w:rsidRPr="006936DD">
          <w:rPr>
            <w:rStyle w:val="Hyperlink"/>
            <w:rFonts w:asciiTheme="majorHAnsi" w:hAnsiTheme="majorHAnsi" w:cstheme="majorHAnsi"/>
            <w:lang w:val="en-GB"/>
          </w:rPr>
          <w:t>A</w:t>
        </w:r>
        <w:r w:rsidRPr="001315B7">
          <w:rPr>
            <w:rStyle w:val="Hyperlink"/>
            <w:rFonts w:asciiTheme="majorHAnsi" w:hAnsiTheme="majorHAnsi" w:cstheme="majorHAnsi"/>
          </w:rPr>
          <w:t>4%</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%95%</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w:t>
        </w:r>
        <w:r w:rsidRPr="006936DD">
          <w:rPr>
            <w:rStyle w:val="Hyperlink"/>
            <w:rFonts w:asciiTheme="majorHAnsi" w:hAnsiTheme="majorHAnsi" w:cstheme="majorHAnsi"/>
            <w:lang w:val="en-GB"/>
          </w:rPr>
          <w:t>B</w:t>
        </w:r>
        <w:r w:rsidRPr="001315B7">
          <w:rPr>
            <w:rStyle w:val="Hyperlink"/>
            <w:rFonts w:asciiTheme="majorHAnsi" w:hAnsiTheme="majorHAnsi" w:cstheme="majorHAnsi"/>
          </w:rPr>
          <w:t>%</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%99%</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w:t>
        </w:r>
        <w:r w:rsidRPr="006936DD">
          <w:rPr>
            <w:rStyle w:val="Hyperlink"/>
            <w:rFonts w:asciiTheme="majorHAnsi" w:hAnsiTheme="majorHAnsi" w:cstheme="majorHAnsi"/>
            <w:lang w:val="en-GB"/>
          </w:rPr>
          <w:t>A</w:t>
        </w:r>
        <w:r w:rsidRPr="001315B7">
          <w:rPr>
            <w:rStyle w:val="Hyperlink"/>
            <w:rFonts w:asciiTheme="majorHAnsi" w:hAnsiTheme="majorHAnsi" w:cstheme="majorHAnsi"/>
          </w:rPr>
          <w:t>%</w:t>
        </w:r>
        <w:r w:rsidRPr="006936DD">
          <w:rPr>
            <w:rStyle w:val="Hyperlink"/>
            <w:rFonts w:asciiTheme="majorHAnsi" w:hAnsiTheme="majorHAnsi" w:cstheme="majorHAnsi"/>
            <w:lang w:val="en-GB"/>
          </w:rPr>
          <w:t>CE</w:t>
        </w:r>
        <w:r w:rsidRPr="001315B7">
          <w:rPr>
            <w:rStyle w:val="Hyperlink"/>
            <w:rFonts w:asciiTheme="majorHAnsi" w:hAnsiTheme="majorHAnsi" w:cstheme="majorHAnsi"/>
          </w:rPr>
          <w:t>%9</w:t>
        </w:r>
        <w:r w:rsidRPr="006936DD">
          <w:rPr>
            <w:rStyle w:val="Hyperlink"/>
            <w:rFonts w:asciiTheme="majorHAnsi" w:hAnsiTheme="majorHAnsi" w:cstheme="majorHAnsi"/>
            <w:lang w:val="en-GB"/>
          </w:rPr>
          <w:t>F</w:t>
        </w:r>
        <w:r w:rsidRPr="001315B7">
          <w:rPr>
            <w:rStyle w:val="Hyperlink"/>
            <w:rFonts w:asciiTheme="majorHAnsi" w:hAnsiTheme="majorHAnsi" w:cstheme="majorHAnsi"/>
          </w:rPr>
          <w:t>.</w:t>
        </w:r>
        <w:r w:rsidRPr="006936DD">
          <w:rPr>
            <w:rStyle w:val="Hyperlink"/>
            <w:rFonts w:asciiTheme="majorHAnsi" w:hAnsiTheme="majorHAnsi" w:cstheme="majorHAnsi"/>
            <w:lang w:val="en-GB"/>
          </w:rPr>
          <w:t>pdf</w:t>
        </w:r>
      </w:hyperlink>
      <w:r w:rsidRPr="001315B7">
        <w:rPr>
          <w:rFonts w:asciiTheme="majorHAnsi" w:hAnsiTheme="majorHAnsi" w:cstheme="majorHAnsi"/>
          <w:b/>
        </w:rPr>
        <w:t xml:space="preserve"> </w:t>
      </w:r>
    </w:p>
    <w:p w:rsidR="001315B7" w:rsidRPr="001315B7" w:rsidRDefault="001315B7" w:rsidP="00833260">
      <w:pPr>
        <w:pStyle w:val="ListParagraph"/>
        <w:ind w:left="0"/>
        <w:jc w:val="both"/>
        <w:rPr>
          <w:rFonts w:asciiTheme="majorHAnsi" w:hAnsiTheme="majorHAnsi" w:cstheme="majorHAnsi"/>
          <w:b/>
        </w:rPr>
      </w:pPr>
    </w:p>
    <w:p w:rsidR="00E65DB2" w:rsidRPr="00BB69FC" w:rsidRDefault="00E65DB2" w:rsidP="00833260">
      <w:pPr>
        <w:pStyle w:val="ListParagraph"/>
        <w:ind w:left="0"/>
        <w:jc w:val="both"/>
        <w:rPr>
          <w:rFonts w:asciiTheme="majorHAnsi" w:hAnsiTheme="majorHAnsi" w:cstheme="majorHAnsi"/>
          <w:b/>
          <w:i/>
          <w:lang w:val="en-GB"/>
        </w:rPr>
      </w:pPr>
      <w:r w:rsidRPr="00BB69FC">
        <w:rPr>
          <w:rFonts w:asciiTheme="majorHAnsi" w:hAnsiTheme="majorHAnsi" w:cstheme="majorHAnsi"/>
          <w:b/>
          <w:i/>
        </w:rPr>
        <w:t>Βιβλιογραφία</w:t>
      </w:r>
      <w:r w:rsidR="00E076AB" w:rsidRPr="001315B7">
        <w:rPr>
          <w:rFonts w:asciiTheme="majorHAnsi" w:hAnsiTheme="majorHAnsi" w:cstheme="majorHAnsi"/>
          <w:b/>
          <w:i/>
          <w:lang w:val="en-GB"/>
        </w:rPr>
        <w:t xml:space="preserve"> (</w:t>
      </w:r>
      <w:r w:rsidRPr="00BB69FC">
        <w:rPr>
          <w:rFonts w:asciiTheme="majorHAnsi" w:hAnsiTheme="majorHAnsi" w:cstheme="majorHAnsi"/>
          <w:b/>
          <w:i/>
        </w:rPr>
        <w:t>Συμφωνία</w:t>
      </w:r>
      <w:r w:rsidRPr="00BB69FC">
        <w:rPr>
          <w:rFonts w:asciiTheme="majorHAnsi" w:hAnsiTheme="majorHAnsi" w:cstheme="majorHAnsi"/>
          <w:b/>
          <w:i/>
          <w:lang w:val="en-GB"/>
        </w:rPr>
        <w:t xml:space="preserve"> </w:t>
      </w:r>
      <w:r w:rsidRPr="00BB69FC">
        <w:rPr>
          <w:rFonts w:asciiTheme="majorHAnsi" w:hAnsiTheme="majorHAnsi" w:cstheme="majorHAnsi"/>
          <w:b/>
          <w:i/>
        </w:rPr>
        <w:t>Αγαδίρ</w:t>
      </w:r>
      <w:r w:rsidR="00E076AB" w:rsidRPr="001315B7">
        <w:rPr>
          <w:rFonts w:asciiTheme="majorHAnsi" w:hAnsiTheme="majorHAnsi" w:cstheme="majorHAnsi"/>
          <w:b/>
          <w:i/>
          <w:lang w:val="en-GB"/>
        </w:rPr>
        <w:t>)</w:t>
      </w:r>
    </w:p>
    <w:p w:rsidR="00DB3780" w:rsidRPr="00BB69FC" w:rsidRDefault="00DB3780" w:rsidP="00DB3780">
      <w:pPr>
        <w:jc w:val="both"/>
        <w:rPr>
          <w:rFonts w:asciiTheme="majorHAnsi" w:hAnsiTheme="majorHAnsi" w:cstheme="majorHAnsi"/>
          <w:lang w:val="en-US"/>
        </w:rPr>
      </w:pPr>
      <w:r w:rsidRPr="00BB69FC">
        <w:rPr>
          <w:rFonts w:asciiTheme="majorHAnsi" w:hAnsiTheme="majorHAnsi" w:cstheme="majorHAnsi"/>
          <w:lang w:val="en-US"/>
        </w:rPr>
        <w:t>Wippel, S.,</w:t>
      </w:r>
      <w:r w:rsidR="004F66E2" w:rsidRPr="00BB69FC">
        <w:rPr>
          <w:rFonts w:asciiTheme="majorHAnsi" w:hAnsiTheme="majorHAnsi" w:cstheme="majorHAnsi"/>
          <w:lang w:val="en-GB"/>
        </w:rPr>
        <w:t xml:space="preserve"> </w:t>
      </w:r>
      <w:r w:rsidRPr="00BB69FC">
        <w:rPr>
          <w:rFonts w:asciiTheme="majorHAnsi" w:hAnsiTheme="majorHAnsi" w:cstheme="majorHAnsi"/>
          <w:i/>
          <w:lang w:val="en-US"/>
        </w:rPr>
        <w:t>The Agadir Agreem</w:t>
      </w:r>
      <w:r w:rsidR="004F66E2" w:rsidRPr="00BB69FC">
        <w:rPr>
          <w:rFonts w:asciiTheme="majorHAnsi" w:hAnsiTheme="majorHAnsi" w:cstheme="majorHAnsi"/>
          <w:i/>
          <w:lang w:val="en-US"/>
        </w:rPr>
        <w:t>e</w:t>
      </w:r>
      <w:r w:rsidRPr="00BB69FC">
        <w:rPr>
          <w:rFonts w:asciiTheme="majorHAnsi" w:hAnsiTheme="majorHAnsi" w:cstheme="majorHAnsi"/>
          <w:i/>
          <w:lang w:val="en-US"/>
        </w:rPr>
        <w:t xml:space="preserve">nt and Open Regionalism, </w:t>
      </w:r>
      <w:r w:rsidRPr="00BB69FC">
        <w:rPr>
          <w:rFonts w:asciiTheme="majorHAnsi" w:hAnsiTheme="majorHAnsi" w:cstheme="majorHAnsi"/>
          <w:lang w:val="en-US"/>
        </w:rPr>
        <w:t>Paper 45,</w:t>
      </w:r>
      <w:r w:rsidR="004F66E2" w:rsidRPr="00BB69FC">
        <w:rPr>
          <w:rFonts w:asciiTheme="majorHAnsi" w:hAnsiTheme="majorHAnsi" w:cstheme="majorHAnsi"/>
          <w:lang w:val="en-US"/>
        </w:rPr>
        <w:t xml:space="preserve"> </w:t>
      </w:r>
      <w:r w:rsidR="001315B7">
        <w:rPr>
          <w:rFonts w:asciiTheme="majorHAnsi" w:hAnsiTheme="majorHAnsi" w:cstheme="majorHAnsi"/>
          <w:lang w:val="en-US"/>
        </w:rPr>
        <w:t>Lisbon: EuroMesco,</w:t>
      </w:r>
      <w:r w:rsidRPr="00BB69FC">
        <w:rPr>
          <w:rFonts w:asciiTheme="majorHAnsi" w:hAnsiTheme="majorHAnsi" w:cstheme="majorHAnsi"/>
          <w:lang w:val="en-US"/>
        </w:rPr>
        <w:t xml:space="preserve"> </w:t>
      </w:r>
      <w:r w:rsidR="001315B7" w:rsidRPr="00BB69FC">
        <w:rPr>
          <w:rFonts w:asciiTheme="majorHAnsi" w:hAnsiTheme="majorHAnsi" w:cstheme="majorHAnsi"/>
          <w:lang w:val="en-US"/>
        </w:rPr>
        <w:t>September 2005,</w:t>
      </w:r>
    </w:p>
    <w:p w:rsidR="00E65DB2" w:rsidRPr="00BB69FC" w:rsidRDefault="004F66E2" w:rsidP="00DB3780">
      <w:pPr>
        <w:jc w:val="both"/>
        <w:rPr>
          <w:rFonts w:asciiTheme="majorHAnsi" w:hAnsiTheme="majorHAnsi" w:cstheme="majorHAnsi"/>
          <w:lang w:val="en-US"/>
        </w:rPr>
      </w:pPr>
      <w:r w:rsidRPr="00BB69FC">
        <w:rPr>
          <w:rFonts w:asciiTheme="majorHAnsi" w:hAnsiTheme="majorHAnsi" w:cstheme="majorHAnsi"/>
          <w:lang w:val="en-US"/>
        </w:rPr>
        <w:t>Tanner, F., “</w:t>
      </w:r>
      <w:r w:rsidR="00E65DB2" w:rsidRPr="00BB69FC">
        <w:rPr>
          <w:rFonts w:asciiTheme="majorHAnsi" w:hAnsiTheme="majorHAnsi" w:cstheme="majorHAnsi"/>
          <w:lang w:val="en-US"/>
        </w:rPr>
        <w:t>North Africa: Partnership, Exceptionalism</w:t>
      </w:r>
      <w:r w:rsidRPr="00BB69FC">
        <w:rPr>
          <w:rFonts w:asciiTheme="majorHAnsi" w:hAnsiTheme="majorHAnsi" w:cstheme="majorHAnsi"/>
          <w:lang w:val="en-US"/>
        </w:rPr>
        <w:t xml:space="preserve"> and Neglect”,</w:t>
      </w:r>
      <w:r w:rsidR="00E65DB2" w:rsidRPr="00BB69FC">
        <w:rPr>
          <w:rFonts w:asciiTheme="majorHAnsi" w:hAnsiTheme="majorHAnsi" w:cstheme="majorHAnsi"/>
          <w:lang w:val="en-US"/>
        </w:rPr>
        <w:t xml:space="preserve"> in</w:t>
      </w:r>
      <w:r w:rsidR="00DB3780" w:rsidRPr="00BB69FC">
        <w:rPr>
          <w:rFonts w:asciiTheme="majorHAnsi" w:hAnsiTheme="majorHAnsi" w:cstheme="majorHAnsi"/>
          <w:lang w:val="en-GB"/>
        </w:rPr>
        <w:t xml:space="preserve"> </w:t>
      </w:r>
      <w:r w:rsidR="00E65DB2" w:rsidRPr="00BB69FC">
        <w:rPr>
          <w:rFonts w:asciiTheme="majorHAnsi" w:hAnsiTheme="majorHAnsi" w:cstheme="majorHAnsi"/>
          <w:lang w:val="en-US"/>
        </w:rPr>
        <w:t xml:space="preserve">R. Dannreuther, (ed.) </w:t>
      </w:r>
      <w:r w:rsidR="00E65DB2" w:rsidRPr="00BB69FC">
        <w:rPr>
          <w:rFonts w:asciiTheme="majorHAnsi" w:hAnsiTheme="majorHAnsi" w:cstheme="majorHAnsi"/>
          <w:i/>
          <w:iCs/>
          <w:lang w:val="en-US"/>
        </w:rPr>
        <w:t>European Union Foreign and Security Policy: Towards</w:t>
      </w:r>
      <w:r w:rsidR="00DB3780" w:rsidRPr="00BB69FC">
        <w:rPr>
          <w:rFonts w:asciiTheme="majorHAnsi" w:hAnsiTheme="majorHAnsi" w:cstheme="majorHAnsi"/>
          <w:lang w:val="en-GB"/>
        </w:rPr>
        <w:t xml:space="preserve"> </w:t>
      </w:r>
      <w:r w:rsidRPr="00BB69FC">
        <w:rPr>
          <w:rFonts w:asciiTheme="majorHAnsi" w:hAnsiTheme="majorHAnsi" w:cstheme="majorHAnsi"/>
          <w:i/>
          <w:iCs/>
          <w:lang w:val="en-US"/>
        </w:rPr>
        <w:t>a Neighbourhood Strategy</w:t>
      </w:r>
      <w:r w:rsidR="00E65DB2" w:rsidRPr="00BB69FC">
        <w:rPr>
          <w:rFonts w:asciiTheme="majorHAnsi" w:hAnsiTheme="majorHAnsi" w:cstheme="majorHAnsi"/>
          <w:lang w:val="en-US"/>
        </w:rPr>
        <w:t xml:space="preserve">, London: Routledge, 2004.  </w:t>
      </w:r>
    </w:p>
    <w:p w:rsidR="007A449E" w:rsidRPr="00BB69FC" w:rsidRDefault="007A449E" w:rsidP="00833260">
      <w:pPr>
        <w:pStyle w:val="ListParagraph"/>
        <w:ind w:left="0"/>
        <w:jc w:val="both"/>
        <w:rPr>
          <w:rFonts w:asciiTheme="majorHAnsi" w:hAnsiTheme="majorHAnsi" w:cstheme="majorHAnsi"/>
          <w:b/>
          <w:lang w:val="en-GB"/>
        </w:rPr>
      </w:pPr>
    </w:p>
    <w:p w:rsidR="00C335CE" w:rsidRPr="00BB69FC" w:rsidRDefault="001018DD" w:rsidP="00833260">
      <w:pPr>
        <w:pStyle w:val="ListParagraph"/>
        <w:ind w:left="0"/>
        <w:jc w:val="both"/>
        <w:rPr>
          <w:rFonts w:asciiTheme="majorHAnsi" w:hAnsiTheme="majorHAnsi" w:cstheme="majorHAnsi"/>
          <w:u w:val="single"/>
        </w:rPr>
      </w:pPr>
      <w:r w:rsidRPr="00BB69FC">
        <w:rPr>
          <w:rFonts w:asciiTheme="majorHAnsi" w:hAnsiTheme="majorHAnsi" w:cstheme="majorHAnsi"/>
          <w:b/>
          <w:highlight w:val="lightGray"/>
          <w:u w:val="single"/>
        </w:rPr>
        <w:t>ΜΑΘΗΜΑ 8</w:t>
      </w:r>
      <w:r w:rsidR="00AD4838" w:rsidRPr="00BB69FC">
        <w:rPr>
          <w:rFonts w:asciiTheme="majorHAnsi" w:hAnsiTheme="majorHAnsi" w:cstheme="majorHAnsi"/>
          <w:b/>
          <w:highlight w:val="lightGray"/>
          <w:u w:val="single"/>
          <w:vertAlign w:val="superscript"/>
        </w:rPr>
        <w:t>ο</w:t>
      </w:r>
      <w:r w:rsidR="00AD4838" w:rsidRPr="00BB69FC">
        <w:rPr>
          <w:rFonts w:asciiTheme="majorHAnsi" w:hAnsiTheme="majorHAnsi" w:cstheme="majorHAnsi"/>
          <w:b/>
          <w:highlight w:val="lightGray"/>
          <w:u w:val="single"/>
        </w:rPr>
        <w:t xml:space="preserve"> </w:t>
      </w:r>
      <w:r w:rsidRPr="00BB69FC">
        <w:rPr>
          <w:rFonts w:asciiTheme="majorHAnsi" w:hAnsiTheme="majorHAnsi" w:cstheme="majorHAnsi"/>
          <w:b/>
          <w:highlight w:val="lightGray"/>
          <w:u w:val="single"/>
        </w:rPr>
        <w:t>/</w:t>
      </w:r>
      <w:r w:rsidR="00164F83" w:rsidRPr="00BB69FC">
        <w:rPr>
          <w:rFonts w:asciiTheme="majorHAnsi" w:hAnsiTheme="majorHAnsi" w:cstheme="majorHAnsi"/>
          <w:highlight w:val="lightGray"/>
          <w:u w:val="single"/>
        </w:rPr>
        <w:t xml:space="preserve"> </w:t>
      </w:r>
      <w:r w:rsidR="0051192F" w:rsidRPr="00BB69FC">
        <w:rPr>
          <w:rFonts w:asciiTheme="majorHAnsi" w:hAnsiTheme="majorHAnsi" w:cstheme="majorHAnsi"/>
          <w:b/>
          <w:highlight w:val="lightGray"/>
          <w:u w:val="single"/>
        </w:rPr>
        <w:t>10 Νοεμβρίου</w:t>
      </w:r>
      <w:r w:rsidR="00AD4838" w:rsidRPr="00BB69FC">
        <w:rPr>
          <w:rFonts w:asciiTheme="majorHAnsi" w:hAnsiTheme="majorHAnsi" w:cstheme="majorHAnsi"/>
          <w:b/>
          <w:highlight w:val="lightGray"/>
          <w:u w:val="single"/>
        </w:rPr>
        <w:t xml:space="preserve"> </w:t>
      </w:r>
      <w:r w:rsidR="00C335CE" w:rsidRPr="00BB69FC">
        <w:rPr>
          <w:rFonts w:asciiTheme="majorHAnsi" w:hAnsiTheme="majorHAnsi" w:cstheme="majorHAnsi"/>
          <w:b/>
          <w:highlight w:val="lightGray"/>
          <w:u w:val="single"/>
        </w:rPr>
        <w:tab/>
      </w:r>
      <w:r w:rsidR="00C335CE" w:rsidRPr="00BB69FC">
        <w:rPr>
          <w:rFonts w:asciiTheme="majorHAnsi" w:hAnsiTheme="majorHAnsi" w:cstheme="majorHAnsi"/>
          <w:b/>
          <w:highlight w:val="lightGray"/>
          <w:u w:val="single"/>
        </w:rPr>
        <w:tab/>
      </w:r>
      <w:r w:rsidR="00C335CE" w:rsidRPr="00BB69FC">
        <w:rPr>
          <w:rFonts w:asciiTheme="majorHAnsi" w:hAnsiTheme="majorHAnsi" w:cstheme="majorHAnsi"/>
          <w:b/>
          <w:highlight w:val="lightGray"/>
          <w:u w:val="single"/>
        </w:rPr>
        <w:tab/>
      </w:r>
      <w:r w:rsidR="00C335CE" w:rsidRPr="00BB69FC">
        <w:rPr>
          <w:rFonts w:asciiTheme="majorHAnsi" w:hAnsiTheme="majorHAnsi" w:cstheme="majorHAnsi"/>
          <w:b/>
          <w:highlight w:val="lightGray"/>
          <w:u w:val="single"/>
        </w:rPr>
        <w:tab/>
      </w:r>
      <w:r w:rsidR="00C335CE" w:rsidRPr="00BB69FC">
        <w:rPr>
          <w:rFonts w:asciiTheme="majorHAnsi" w:hAnsiTheme="majorHAnsi" w:cstheme="majorHAnsi"/>
          <w:b/>
          <w:highlight w:val="lightGray"/>
          <w:u w:val="single"/>
        </w:rPr>
        <w:tab/>
      </w:r>
      <w:r w:rsidR="00C335CE" w:rsidRPr="00BB69FC">
        <w:rPr>
          <w:rFonts w:asciiTheme="majorHAnsi" w:hAnsiTheme="majorHAnsi" w:cstheme="majorHAnsi"/>
          <w:b/>
          <w:highlight w:val="lightGray"/>
          <w:u w:val="single"/>
        </w:rPr>
        <w:tab/>
      </w:r>
      <w:r w:rsidR="00C335CE" w:rsidRPr="00BB69FC">
        <w:rPr>
          <w:rFonts w:asciiTheme="majorHAnsi" w:hAnsiTheme="majorHAnsi" w:cstheme="majorHAnsi"/>
          <w:b/>
          <w:highlight w:val="lightGray"/>
          <w:u w:val="single"/>
        </w:rPr>
        <w:tab/>
      </w:r>
    </w:p>
    <w:p w:rsidR="00457574" w:rsidRPr="00012F04" w:rsidRDefault="00C335CE" w:rsidP="00D41132">
      <w:pPr>
        <w:pStyle w:val="ListParagraph"/>
        <w:ind w:left="0"/>
        <w:jc w:val="both"/>
        <w:rPr>
          <w:rFonts w:asciiTheme="majorHAnsi" w:hAnsiTheme="majorHAnsi" w:cstheme="majorHAnsi"/>
          <w:b/>
        </w:rPr>
      </w:pPr>
      <w:r w:rsidRPr="00012F04">
        <w:rPr>
          <w:rFonts w:asciiTheme="majorHAnsi" w:hAnsiTheme="majorHAnsi" w:cstheme="majorHAnsi"/>
          <w:b/>
        </w:rPr>
        <w:t xml:space="preserve">Θεματική: </w:t>
      </w:r>
      <w:r w:rsidR="00164F83" w:rsidRPr="00012F04">
        <w:rPr>
          <w:rFonts w:asciiTheme="majorHAnsi" w:hAnsiTheme="majorHAnsi" w:cstheme="majorHAnsi"/>
          <w:b/>
        </w:rPr>
        <w:t>Οι</w:t>
      </w:r>
      <w:r w:rsidR="00D41132" w:rsidRPr="00012F04">
        <w:rPr>
          <w:rFonts w:asciiTheme="majorHAnsi" w:hAnsiTheme="majorHAnsi" w:cstheme="majorHAnsi"/>
          <w:b/>
        </w:rPr>
        <w:t xml:space="preserve">κονομικές </w:t>
      </w:r>
      <w:bookmarkStart w:id="2" w:name="_GoBack"/>
      <w:bookmarkEnd w:id="2"/>
      <w:r w:rsidR="00D41132" w:rsidRPr="00012F04">
        <w:rPr>
          <w:rFonts w:asciiTheme="majorHAnsi" w:hAnsiTheme="majorHAnsi" w:cstheme="majorHAnsi"/>
          <w:b/>
        </w:rPr>
        <w:t>Σχέσεις ΕΕ – Τουρκίας και ο εξευρωπαϊσμός της.</w:t>
      </w:r>
    </w:p>
    <w:p w:rsidR="00C335CE" w:rsidRPr="00BB69FC" w:rsidRDefault="00C335CE" w:rsidP="00C335CE">
      <w:pPr>
        <w:tabs>
          <w:tab w:val="left" w:pos="2760"/>
        </w:tabs>
        <w:rPr>
          <w:rFonts w:asciiTheme="majorHAnsi" w:hAnsiTheme="majorHAnsi" w:cstheme="majorHAnsi"/>
          <w:b/>
          <w:i/>
        </w:rPr>
      </w:pPr>
      <w:r w:rsidRPr="00BB69FC">
        <w:rPr>
          <w:rFonts w:asciiTheme="majorHAnsi" w:hAnsiTheme="majorHAnsi" w:cstheme="majorHAnsi"/>
          <w:b/>
          <w:i/>
        </w:rPr>
        <w:t>Παρουσιάσεις:</w:t>
      </w:r>
    </w:p>
    <w:p w:rsidR="00CD4F45" w:rsidRPr="00BB69FC" w:rsidRDefault="00CD4F45" w:rsidP="00CD4F45">
      <w:pPr>
        <w:pStyle w:val="ListParagraph"/>
        <w:numPr>
          <w:ilvl w:val="0"/>
          <w:numId w:val="42"/>
        </w:numPr>
        <w:tabs>
          <w:tab w:val="left" w:pos="2760"/>
        </w:tabs>
        <w:rPr>
          <w:rFonts w:asciiTheme="majorHAnsi" w:hAnsiTheme="majorHAnsi" w:cstheme="majorHAnsi"/>
        </w:rPr>
      </w:pPr>
      <w:r w:rsidRPr="00BB69FC">
        <w:rPr>
          <w:rFonts w:asciiTheme="majorHAnsi" w:hAnsiTheme="majorHAnsi" w:cstheme="majorHAnsi"/>
        </w:rPr>
        <w:t>Οι Εμπορικές Σχέσεις ΕΕ – Τουρκίας, Τιμιάδης Δημήτριος, 10 Νοεμβρίου</w:t>
      </w:r>
    </w:p>
    <w:p w:rsidR="002F0374" w:rsidRPr="002F0374" w:rsidRDefault="002F0374" w:rsidP="002F0374">
      <w:pPr>
        <w:pStyle w:val="ListParagraph"/>
        <w:numPr>
          <w:ilvl w:val="0"/>
          <w:numId w:val="42"/>
        </w:numPr>
        <w:tabs>
          <w:tab w:val="left" w:pos="2760"/>
        </w:tabs>
        <w:jc w:val="both"/>
        <w:rPr>
          <w:rFonts w:asciiTheme="majorHAnsi" w:hAnsiTheme="majorHAnsi" w:cstheme="majorHAnsi"/>
        </w:rPr>
      </w:pPr>
      <w:r w:rsidRPr="002F0374">
        <w:rPr>
          <w:rFonts w:asciiTheme="majorHAnsi" w:hAnsiTheme="majorHAnsi" w:cstheme="majorHAnsi"/>
        </w:rPr>
        <w:t xml:space="preserve">Η έννοια του εξευρωπαϊσμού Παπαδημητρίου Γεωργίου </w:t>
      </w:r>
      <w:r w:rsidR="00216D9F">
        <w:rPr>
          <w:rFonts w:asciiTheme="majorHAnsi" w:hAnsiTheme="majorHAnsi" w:cstheme="majorHAnsi"/>
        </w:rPr>
        <w:t>10</w:t>
      </w:r>
      <w:r w:rsidRPr="002F0374">
        <w:rPr>
          <w:rFonts w:asciiTheme="majorHAnsi" w:hAnsiTheme="majorHAnsi" w:cstheme="majorHAnsi"/>
        </w:rPr>
        <w:t xml:space="preserve"> Νοεμβρίου</w:t>
      </w:r>
    </w:p>
    <w:p w:rsidR="00CD4F45" w:rsidRPr="00BB69FC" w:rsidRDefault="00CD4F45" w:rsidP="005E2CD3">
      <w:pPr>
        <w:pStyle w:val="ListParagraph"/>
        <w:tabs>
          <w:tab w:val="left" w:pos="2760"/>
        </w:tabs>
        <w:ind w:left="0"/>
        <w:jc w:val="both"/>
        <w:rPr>
          <w:rFonts w:asciiTheme="majorHAnsi" w:hAnsiTheme="majorHAnsi" w:cstheme="majorHAnsi"/>
          <w:b/>
        </w:rPr>
      </w:pPr>
    </w:p>
    <w:p w:rsidR="0016473F" w:rsidRPr="00BB69FC" w:rsidRDefault="00E076AB" w:rsidP="005E2CD3">
      <w:pPr>
        <w:pStyle w:val="ListParagraph"/>
        <w:tabs>
          <w:tab w:val="left" w:pos="2760"/>
        </w:tabs>
        <w:ind w:left="0"/>
        <w:jc w:val="both"/>
        <w:rPr>
          <w:rFonts w:asciiTheme="majorHAnsi" w:hAnsiTheme="majorHAnsi" w:cstheme="majorHAnsi"/>
          <w:b/>
          <w:i/>
          <w:lang w:val="en-US"/>
        </w:rPr>
      </w:pPr>
      <w:r w:rsidRPr="00BB69FC">
        <w:rPr>
          <w:rFonts w:asciiTheme="majorHAnsi" w:hAnsiTheme="majorHAnsi" w:cstheme="majorHAnsi"/>
          <w:b/>
          <w:i/>
        </w:rPr>
        <w:t>Βασική</w:t>
      </w:r>
      <w:r w:rsidRPr="00BB69FC">
        <w:rPr>
          <w:rFonts w:asciiTheme="majorHAnsi" w:hAnsiTheme="majorHAnsi" w:cstheme="majorHAnsi"/>
          <w:b/>
          <w:i/>
          <w:lang w:val="en-GB"/>
        </w:rPr>
        <w:t xml:space="preserve"> </w:t>
      </w:r>
      <w:r w:rsidRPr="00BB69FC">
        <w:rPr>
          <w:rFonts w:asciiTheme="majorHAnsi" w:hAnsiTheme="majorHAnsi" w:cstheme="majorHAnsi"/>
          <w:b/>
          <w:i/>
        </w:rPr>
        <w:t>Βιβλιογραφία</w:t>
      </w:r>
    </w:p>
    <w:p w:rsidR="0016473F" w:rsidRPr="00BB69FC" w:rsidRDefault="0016473F" w:rsidP="00CF6BF7">
      <w:pPr>
        <w:widowControl w:val="0"/>
        <w:spacing w:after="0" w:line="240" w:lineRule="auto"/>
        <w:rPr>
          <w:rFonts w:asciiTheme="majorHAnsi" w:eastAsia="Times New Roman" w:hAnsiTheme="majorHAnsi" w:cstheme="majorHAnsi"/>
          <w:lang w:val="en-GB" w:eastAsia="el-GR" w:bidi="el-GR"/>
        </w:rPr>
      </w:pPr>
      <w:r w:rsidRPr="00BB69FC">
        <w:rPr>
          <w:rFonts w:asciiTheme="majorHAnsi" w:eastAsia="Times New Roman" w:hAnsiTheme="majorHAnsi" w:cstheme="majorHAnsi"/>
          <w:lang w:val="en-GB" w:eastAsia="el-GR" w:bidi="el-GR"/>
        </w:rPr>
        <w:t>Kadri Tastan</w:t>
      </w:r>
      <w:r w:rsidRPr="00BB69FC">
        <w:rPr>
          <w:rFonts w:asciiTheme="majorHAnsi" w:eastAsia="Times New Roman" w:hAnsiTheme="majorHAnsi" w:cstheme="majorHAnsi"/>
          <w:lang w:val="en-GB" w:eastAsia="el-GR" w:bidi="el-GR"/>
        </w:rPr>
        <w:t xml:space="preserve">, Customs Union an Anchor for Turkey–EU Relations, </w:t>
      </w:r>
      <w:r w:rsidR="00BB69FC" w:rsidRPr="00BB69FC">
        <w:rPr>
          <w:rFonts w:asciiTheme="majorHAnsi" w:eastAsia="Times New Roman" w:hAnsiTheme="majorHAnsi" w:cstheme="majorHAnsi"/>
          <w:lang w:val="en-GB" w:eastAsia="el-GR" w:bidi="el-GR"/>
        </w:rPr>
        <w:t xml:space="preserve">GMF, </w:t>
      </w:r>
      <w:r w:rsidRPr="00BB69FC">
        <w:rPr>
          <w:rFonts w:asciiTheme="majorHAnsi" w:eastAsia="Times New Roman" w:hAnsiTheme="majorHAnsi" w:cstheme="majorHAnsi"/>
          <w:lang w:val="en-GB" w:eastAsia="el-GR" w:bidi="el-GR"/>
        </w:rPr>
        <w:t>August 2017</w:t>
      </w:r>
    </w:p>
    <w:p w:rsidR="0016473F" w:rsidRPr="00BB69FC" w:rsidRDefault="0016473F" w:rsidP="00CF6BF7">
      <w:pPr>
        <w:widowControl w:val="0"/>
        <w:spacing w:after="0" w:line="240" w:lineRule="auto"/>
        <w:rPr>
          <w:rFonts w:asciiTheme="majorHAnsi" w:eastAsia="Times New Roman" w:hAnsiTheme="majorHAnsi" w:cstheme="majorHAnsi"/>
          <w:lang w:val="en-GB" w:eastAsia="el-GR" w:bidi="el-GR"/>
        </w:rPr>
      </w:pPr>
      <w:hyperlink r:id="rId11" w:history="1">
        <w:r w:rsidRPr="00BB69FC">
          <w:rPr>
            <w:rStyle w:val="Hyperlink"/>
            <w:rFonts w:asciiTheme="majorHAnsi" w:eastAsia="Times New Roman" w:hAnsiTheme="majorHAnsi" w:cstheme="majorHAnsi"/>
            <w:lang w:val="en-GB" w:eastAsia="el-GR" w:bidi="el-GR"/>
          </w:rPr>
          <w:t>file:///C:/Users/Eva/Downloads/Customs%20Union%20an%20Anchor%20for%20Turkey-EU%20Relations.pdf</w:t>
        </w:r>
      </w:hyperlink>
      <w:r w:rsidRPr="00BB69FC">
        <w:rPr>
          <w:rFonts w:asciiTheme="majorHAnsi" w:eastAsia="Times New Roman" w:hAnsiTheme="majorHAnsi" w:cstheme="majorHAnsi"/>
          <w:lang w:val="en-GB" w:eastAsia="el-GR" w:bidi="el-GR"/>
        </w:rPr>
        <w:t xml:space="preserve"> </w:t>
      </w:r>
    </w:p>
    <w:p w:rsidR="00CF6BF7" w:rsidRPr="00BB69FC" w:rsidRDefault="00CF6BF7" w:rsidP="00CF6BF7">
      <w:pPr>
        <w:widowControl w:val="0"/>
        <w:spacing w:after="0" w:line="240" w:lineRule="auto"/>
        <w:rPr>
          <w:rFonts w:asciiTheme="majorHAnsi" w:eastAsia="Times New Roman" w:hAnsiTheme="majorHAnsi" w:cstheme="majorHAnsi"/>
          <w:lang w:val="en-GB" w:eastAsia="el-GR" w:bidi="el-GR"/>
        </w:rPr>
      </w:pPr>
    </w:p>
    <w:p w:rsidR="00BB69FC" w:rsidRPr="00BB69FC" w:rsidRDefault="0016473F" w:rsidP="00BB69FC">
      <w:pPr>
        <w:widowControl w:val="0"/>
        <w:spacing w:after="480" w:line="240" w:lineRule="auto"/>
        <w:jc w:val="both"/>
        <w:rPr>
          <w:rFonts w:asciiTheme="majorHAnsi" w:eastAsia="Times New Roman" w:hAnsiTheme="majorHAnsi" w:cstheme="majorHAnsi"/>
          <w:lang w:eastAsia="el-GR" w:bidi="el-GR"/>
        </w:rPr>
      </w:pPr>
      <w:r w:rsidRPr="0016473F">
        <w:rPr>
          <w:rFonts w:asciiTheme="majorHAnsi" w:eastAsia="Times New Roman" w:hAnsiTheme="majorHAnsi" w:cstheme="majorHAnsi"/>
          <w:lang w:eastAsia="el-GR" w:bidi="el-GR"/>
        </w:rPr>
        <w:t>David Borrelli</w:t>
      </w:r>
      <w:r w:rsidRPr="00BB69FC">
        <w:rPr>
          <w:rFonts w:asciiTheme="majorHAnsi" w:eastAsia="Times New Roman" w:hAnsiTheme="majorHAnsi" w:cstheme="majorHAnsi"/>
          <w:lang w:eastAsia="el-GR" w:bidi="el-GR"/>
        </w:rPr>
        <w:t xml:space="preserve">, </w:t>
      </w:r>
      <w:r w:rsidRPr="00BB69FC">
        <w:rPr>
          <w:rFonts w:asciiTheme="majorHAnsi" w:eastAsia="Times New Roman" w:hAnsiTheme="majorHAnsi" w:cstheme="majorHAnsi"/>
          <w:noProof/>
          <w:vanish/>
          <w:color w:val="000080"/>
          <w:lang w:eastAsia="el-GR" w:bidi="el-GR"/>
        </w:rPr>
        <w:t xml:space="preserve"> </w:t>
      </w:r>
      <w:r w:rsidRPr="00BB69FC">
        <w:rPr>
          <w:rFonts w:asciiTheme="majorHAnsi" w:eastAsia="Times New Roman" w:hAnsiTheme="majorHAnsi" w:cstheme="majorHAnsi"/>
          <w:noProof/>
          <w:vanish/>
          <w:color w:val="000080"/>
          <w:lang w:eastAsia="el-GR" w:bidi="el-GR"/>
        </w:rPr>
        <w:t>&lt;Titre&gt;</w:t>
      </w:r>
      <w:r w:rsidRPr="0016473F">
        <w:rPr>
          <w:rFonts w:asciiTheme="majorHAnsi" w:eastAsia="Times New Roman" w:hAnsiTheme="majorHAnsi" w:cstheme="majorHAnsi"/>
          <w:lang w:eastAsia="el-GR" w:bidi="el-GR"/>
        </w:rPr>
        <w:t>Προς ένα νέο πλαίσιο για το εμπόριο μεταξύ της Ευρωπαϊκής Ένωσης και της Τουρκίας και τον εκσυγχρονισμό της τ</w:t>
      </w:r>
      <w:r w:rsidRPr="00BB69FC">
        <w:rPr>
          <w:rFonts w:asciiTheme="majorHAnsi" w:eastAsia="Times New Roman" w:hAnsiTheme="majorHAnsi" w:cstheme="majorHAnsi"/>
          <w:lang w:eastAsia="el-GR" w:bidi="el-GR"/>
        </w:rPr>
        <w:t>ελωνειακής ένωσης</w:t>
      </w:r>
      <w:r w:rsidRPr="00BB69FC">
        <w:rPr>
          <w:rFonts w:asciiTheme="majorHAnsi" w:eastAsia="Times New Roman" w:hAnsiTheme="majorHAnsi" w:cstheme="majorHAnsi"/>
          <w:noProof/>
          <w:vanish/>
          <w:color w:val="000080"/>
          <w:lang w:eastAsia="el-GR" w:bidi="el-GR"/>
        </w:rPr>
        <w:t>&lt;/Titre&gt;</w:t>
      </w:r>
      <w:r w:rsidRPr="00BB69FC">
        <w:rPr>
          <w:rFonts w:asciiTheme="majorHAnsi" w:eastAsia="Times New Roman" w:hAnsiTheme="majorHAnsi" w:cstheme="majorHAnsi"/>
          <w:lang w:eastAsia="el-GR" w:bidi="el-GR"/>
        </w:rPr>
        <w:t xml:space="preserve">, Έκθεση, </w:t>
      </w:r>
      <w:r w:rsidRPr="00BB69FC">
        <w:rPr>
          <w:rFonts w:asciiTheme="majorHAnsi" w:eastAsia="Times New Roman" w:hAnsiTheme="majorHAnsi" w:cstheme="majorHAnsi"/>
          <w:noProof/>
          <w:vanish/>
          <w:color w:val="000080"/>
          <w:lang w:eastAsia="el-GR" w:bidi="el-GR"/>
        </w:rPr>
        <w:t>&lt;Commission&gt;</w:t>
      </w:r>
      <w:r w:rsidRPr="00BB69FC">
        <w:rPr>
          <w:rFonts w:asciiTheme="majorHAnsi" w:eastAsia="Times New Roman" w:hAnsiTheme="majorHAnsi" w:cstheme="majorHAnsi"/>
          <w:vanish/>
          <w:color w:val="808080"/>
          <w:lang w:eastAsia="el-GR" w:bidi="el-GR"/>
        </w:rPr>
        <w:t>{INTA}</w:t>
      </w:r>
      <w:r w:rsidRPr="0016473F">
        <w:rPr>
          <w:rFonts w:asciiTheme="majorHAnsi" w:eastAsia="Times New Roman" w:hAnsiTheme="majorHAnsi" w:cstheme="majorHAnsi"/>
          <w:lang w:eastAsia="el-GR" w:bidi="el-GR"/>
        </w:rPr>
        <w:t>Επιτροπή Διεθνούς Εμπορίου</w:t>
      </w:r>
      <w:r w:rsidRPr="00BB69FC">
        <w:rPr>
          <w:rFonts w:asciiTheme="majorHAnsi" w:eastAsia="Times New Roman" w:hAnsiTheme="majorHAnsi" w:cstheme="majorHAnsi"/>
          <w:lang w:eastAsia="el-GR" w:bidi="el-GR"/>
        </w:rPr>
        <w:t>, Ευρωπαϊκό Κοινοβούλιο</w:t>
      </w:r>
      <w:r w:rsidRPr="00BB69FC">
        <w:rPr>
          <w:rFonts w:asciiTheme="majorHAnsi" w:hAnsiTheme="majorHAnsi" w:cstheme="majorHAnsi"/>
        </w:rPr>
        <w:t xml:space="preserve"> (</w:t>
      </w:r>
      <w:r w:rsidRPr="00BB69FC">
        <w:rPr>
          <w:rFonts w:asciiTheme="majorHAnsi" w:eastAsia="Times New Roman" w:hAnsiTheme="majorHAnsi" w:cstheme="majorHAnsi"/>
          <w:lang w:eastAsia="el-GR" w:bidi="el-GR"/>
        </w:rPr>
        <w:t>PE-592.291_01_EL (1)</w:t>
      </w:r>
    </w:p>
    <w:p w:rsidR="00BB69FC" w:rsidRPr="00BB69FC" w:rsidRDefault="00BB69FC" w:rsidP="00BB69FC">
      <w:pPr>
        <w:widowControl w:val="0"/>
        <w:spacing w:after="480" w:line="240" w:lineRule="auto"/>
        <w:jc w:val="both"/>
        <w:rPr>
          <w:rFonts w:asciiTheme="majorHAnsi" w:eastAsia="Times New Roman" w:hAnsiTheme="majorHAnsi" w:cstheme="majorHAnsi"/>
          <w:lang w:eastAsia="el-GR" w:bidi="el-GR"/>
        </w:rPr>
      </w:pPr>
      <w:r w:rsidRPr="00BB69FC">
        <w:rPr>
          <w:rFonts w:asciiTheme="majorHAnsi" w:eastAsia="Times New Roman" w:hAnsiTheme="majorHAnsi" w:cstheme="majorHAnsi"/>
          <w:noProof/>
          <w:lang w:eastAsia="el-GR" w:bidi="el-GR"/>
        </w:rPr>
        <w:t>Καζάκος Πάνος και Π. Λιαργκόβας,</w:t>
      </w:r>
      <w:r w:rsidRPr="00BB69FC">
        <w:rPr>
          <w:rFonts w:asciiTheme="majorHAnsi" w:eastAsia="Times New Roman" w:hAnsiTheme="majorHAnsi" w:cstheme="majorHAnsi"/>
          <w:noProof/>
          <w:vanish/>
          <w:lang w:eastAsia="el-GR" w:bidi="el-GR"/>
        </w:rPr>
        <w:t>&lt;/Commission&gt;</w:t>
      </w:r>
      <w:bookmarkStart w:id="3" w:name="DocEPTmp"/>
      <w:bookmarkEnd w:id="3"/>
      <w:r w:rsidRPr="00BB69FC">
        <w:rPr>
          <w:rFonts w:asciiTheme="majorHAnsi" w:eastAsia="Times New Roman" w:hAnsiTheme="majorHAnsi" w:cstheme="majorHAnsi"/>
          <w:lang w:eastAsia="el-GR" w:bidi="el-GR"/>
        </w:rPr>
        <w:t xml:space="preserve"> </w:t>
      </w:r>
      <w:r w:rsidRPr="00BB69FC">
        <w:rPr>
          <w:rFonts w:asciiTheme="majorHAnsi" w:eastAsia="Times New Roman" w:hAnsiTheme="majorHAnsi" w:cstheme="majorHAnsi"/>
          <w:bCs/>
          <w:noProof/>
          <w:lang w:eastAsia="el-GR" w:bidi="el-GR"/>
        </w:rPr>
        <w:t>Η Ελληνοτουρκική Οικονομική συνεργασία: Δυνατότητες και Περιορισμοί στο Νέο ευρωπαϊκό Πλαίσιο (Τελωνειακή Ένωση – Μεσογειακή Συνεργασία), Αθήνα: Παπαζήση, 1997</w:t>
      </w:r>
    </w:p>
    <w:p w:rsidR="00B85732" w:rsidRPr="00BB69FC" w:rsidRDefault="0016473F" w:rsidP="005E2CD3">
      <w:pPr>
        <w:pStyle w:val="ListParagraph"/>
        <w:tabs>
          <w:tab w:val="left" w:pos="2760"/>
        </w:tabs>
        <w:ind w:left="0"/>
        <w:jc w:val="both"/>
        <w:rPr>
          <w:rFonts w:asciiTheme="majorHAnsi" w:hAnsiTheme="majorHAnsi" w:cstheme="majorHAnsi"/>
        </w:rPr>
      </w:pPr>
      <w:r w:rsidRPr="00BB69FC">
        <w:rPr>
          <w:rFonts w:asciiTheme="majorHAnsi" w:hAnsiTheme="majorHAnsi" w:cstheme="majorHAnsi"/>
        </w:rPr>
        <w:t xml:space="preserve">Γενικά Στοιχεία για τις </w:t>
      </w:r>
      <w:r w:rsidR="00B85732" w:rsidRPr="00BB69FC">
        <w:rPr>
          <w:rFonts w:asciiTheme="majorHAnsi" w:hAnsiTheme="majorHAnsi" w:cstheme="majorHAnsi"/>
        </w:rPr>
        <w:t>Εμπορικές Σχέσεις ΕΕ-Τουρκίας</w:t>
      </w:r>
    </w:p>
    <w:p w:rsidR="00E9271F" w:rsidRPr="00BB69FC" w:rsidRDefault="0016473F" w:rsidP="005E2CD3">
      <w:pPr>
        <w:pStyle w:val="ListParagraph"/>
        <w:tabs>
          <w:tab w:val="left" w:pos="2760"/>
        </w:tabs>
        <w:ind w:left="0"/>
        <w:jc w:val="both"/>
        <w:rPr>
          <w:rFonts w:asciiTheme="majorHAnsi" w:hAnsiTheme="majorHAnsi" w:cstheme="majorHAnsi"/>
        </w:rPr>
      </w:pPr>
      <w:hyperlink r:id="rId12" w:history="1">
        <w:r w:rsidRPr="00BB69FC">
          <w:rPr>
            <w:rStyle w:val="Hyperlink"/>
            <w:rFonts w:asciiTheme="majorHAnsi" w:hAnsiTheme="majorHAnsi" w:cstheme="majorHAnsi"/>
          </w:rPr>
          <w:t>http://ec.europa.eu/trade/policy/countries-and-regions/countries/turkey</w:t>
        </w:r>
      </w:hyperlink>
      <w:r w:rsidRPr="00BB69FC">
        <w:rPr>
          <w:rFonts w:asciiTheme="majorHAnsi" w:hAnsiTheme="majorHAnsi" w:cstheme="majorHAnsi"/>
        </w:rPr>
        <w:t xml:space="preserve"> </w:t>
      </w:r>
    </w:p>
    <w:p w:rsidR="00E9271F" w:rsidRPr="00BB69FC" w:rsidRDefault="00E9271F" w:rsidP="005E2CD3">
      <w:pPr>
        <w:pStyle w:val="ListParagraph"/>
        <w:tabs>
          <w:tab w:val="left" w:pos="2760"/>
        </w:tabs>
        <w:ind w:left="0"/>
        <w:jc w:val="both"/>
        <w:rPr>
          <w:rFonts w:asciiTheme="majorHAnsi" w:hAnsiTheme="majorHAnsi" w:cstheme="majorHAnsi"/>
          <w:b/>
        </w:rPr>
      </w:pPr>
    </w:p>
    <w:p w:rsidR="00CD4F45" w:rsidRPr="00BB69FC" w:rsidRDefault="00B475BF" w:rsidP="005E2CD3">
      <w:pPr>
        <w:pStyle w:val="ListParagraph"/>
        <w:tabs>
          <w:tab w:val="left" w:pos="2760"/>
        </w:tabs>
        <w:ind w:left="0"/>
        <w:jc w:val="both"/>
        <w:rPr>
          <w:rFonts w:asciiTheme="majorHAnsi" w:hAnsiTheme="majorHAnsi" w:cstheme="majorHAnsi"/>
          <w:b/>
          <w:i/>
        </w:rPr>
      </w:pPr>
      <w:r w:rsidRPr="00BB69FC">
        <w:rPr>
          <w:rFonts w:asciiTheme="majorHAnsi" w:hAnsiTheme="majorHAnsi" w:cstheme="majorHAnsi"/>
          <w:b/>
          <w:i/>
        </w:rPr>
        <w:lastRenderedPageBreak/>
        <w:t>Πρόσθετη Βιβλιογραφία:</w:t>
      </w:r>
    </w:p>
    <w:p w:rsidR="00B475BF" w:rsidRPr="00BB69FC" w:rsidRDefault="00C24134" w:rsidP="00C24134">
      <w:pPr>
        <w:tabs>
          <w:tab w:val="left" w:pos="2760"/>
        </w:tabs>
        <w:jc w:val="both"/>
        <w:rPr>
          <w:rFonts w:asciiTheme="majorHAnsi" w:hAnsiTheme="majorHAnsi" w:cstheme="majorHAnsi"/>
          <w:lang w:val="en-US"/>
        </w:rPr>
      </w:pPr>
      <w:r w:rsidRPr="00BB69FC">
        <w:rPr>
          <w:rFonts w:asciiTheme="majorHAnsi" w:hAnsiTheme="majorHAnsi" w:cstheme="majorHAnsi"/>
          <w:lang w:val="en-US"/>
        </w:rPr>
        <w:t>Balkir Canon, “The Customs Union and Beyond”</w:t>
      </w:r>
      <w:r w:rsidR="00B475BF" w:rsidRPr="00BB69FC">
        <w:rPr>
          <w:rFonts w:asciiTheme="majorHAnsi" w:hAnsiTheme="majorHAnsi" w:cstheme="majorHAnsi"/>
          <w:lang w:val="en-US"/>
        </w:rPr>
        <w:t xml:space="preserve"> in Libby Rittenberg (ed.), </w:t>
      </w:r>
      <w:r w:rsidR="00B475BF" w:rsidRPr="00BB69FC">
        <w:rPr>
          <w:rFonts w:asciiTheme="majorHAnsi" w:hAnsiTheme="majorHAnsi" w:cstheme="majorHAnsi"/>
          <w:i/>
          <w:lang w:val="en-US"/>
        </w:rPr>
        <w:t xml:space="preserve">The Political Economy of Turkey in the Post- Soviet Era. Going West and Looking East? </w:t>
      </w:r>
      <w:r w:rsidR="00B475BF" w:rsidRPr="00BB69FC">
        <w:rPr>
          <w:rFonts w:asciiTheme="majorHAnsi" w:hAnsiTheme="majorHAnsi" w:cstheme="majorHAnsi"/>
          <w:lang w:val="en-US"/>
        </w:rPr>
        <w:t>Wesport: Praeger, 1998.</w:t>
      </w:r>
    </w:p>
    <w:p w:rsidR="00B475BF" w:rsidRPr="00BB69FC" w:rsidRDefault="00B475BF" w:rsidP="00C24134">
      <w:pPr>
        <w:tabs>
          <w:tab w:val="left" w:pos="2760"/>
        </w:tabs>
        <w:jc w:val="both"/>
        <w:rPr>
          <w:rFonts w:asciiTheme="majorHAnsi" w:hAnsiTheme="majorHAnsi" w:cstheme="majorHAnsi"/>
          <w:bCs/>
        </w:rPr>
      </w:pPr>
      <w:r w:rsidRPr="00BB69FC">
        <w:rPr>
          <w:rFonts w:asciiTheme="majorHAnsi" w:hAnsiTheme="majorHAnsi" w:cstheme="majorHAnsi"/>
          <w:bCs/>
        </w:rPr>
        <w:t>Γιαλλουρίδης</w:t>
      </w:r>
      <w:r w:rsidRPr="00BB69FC">
        <w:rPr>
          <w:rFonts w:asciiTheme="majorHAnsi" w:hAnsiTheme="majorHAnsi" w:cstheme="majorHAnsi"/>
          <w:bCs/>
          <w:lang w:val="en-US"/>
        </w:rPr>
        <w:t xml:space="preserve"> </w:t>
      </w:r>
      <w:r w:rsidRPr="00BB69FC">
        <w:rPr>
          <w:rFonts w:asciiTheme="majorHAnsi" w:hAnsiTheme="majorHAnsi" w:cstheme="majorHAnsi"/>
          <w:bCs/>
        </w:rPr>
        <w:t>Χριστόδουλος</w:t>
      </w:r>
      <w:r w:rsidRPr="00BB69FC">
        <w:rPr>
          <w:rFonts w:asciiTheme="majorHAnsi" w:hAnsiTheme="majorHAnsi" w:cstheme="majorHAnsi"/>
          <w:bCs/>
          <w:lang w:val="en-US"/>
        </w:rPr>
        <w:t xml:space="preserve">, </w:t>
      </w:r>
      <w:r w:rsidRPr="00BB69FC">
        <w:rPr>
          <w:rFonts w:asciiTheme="majorHAnsi" w:hAnsiTheme="majorHAnsi" w:cstheme="majorHAnsi"/>
          <w:bCs/>
          <w:i/>
        </w:rPr>
        <w:t>Η</w:t>
      </w:r>
      <w:r w:rsidRPr="00BB69FC">
        <w:rPr>
          <w:rFonts w:asciiTheme="majorHAnsi" w:hAnsiTheme="majorHAnsi" w:cstheme="majorHAnsi"/>
          <w:bCs/>
          <w:i/>
          <w:lang w:val="en-US"/>
        </w:rPr>
        <w:t xml:space="preserve"> </w:t>
      </w:r>
      <w:r w:rsidRPr="00BB69FC">
        <w:rPr>
          <w:rFonts w:asciiTheme="majorHAnsi" w:hAnsiTheme="majorHAnsi" w:cstheme="majorHAnsi"/>
          <w:bCs/>
          <w:i/>
        </w:rPr>
        <w:t>Τουρκία</w:t>
      </w:r>
      <w:r w:rsidRPr="00BB69FC">
        <w:rPr>
          <w:rFonts w:asciiTheme="majorHAnsi" w:hAnsiTheme="majorHAnsi" w:cstheme="majorHAnsi"/>
          <w:bCs/>
          <w:i/>
          <w:lang w:val="en-US"/>
        </w:rPr>
        <w:t xml:space="preserve"> </w:t>
      </w:r>
      <w:r w:rsidRPr="00BB69FC">
        <w:rPr>
          <w:rFonts w:asciiTheme="majorHAnsi" w:hAnsiTheme="majorHAnsi" w:cstheme="majorHAnsi"/>
          <w:bCs/>
          <w:i/>
        </w:rPr>
        <w:t>στον</w:t>
      </w:r>
      <w:r w:rsidRPr="00BB69FC">
        <w:rPr>
          <w:rFonts w:asciiTheme="majorHAnsi" w:hAnsiTheme="majorHAnsi" w:cstheme="majorHAnsi"/>
          <w:bCs/>
          <w:i/>
          <w:lang w:val="en-US"/>
        </w:rPr>
        <w:t xml:space="preserve"> 21</w:t>
      </w:r>
      <w:r w:rsidRPr="00BB69FC">
        <w:rPr>
          <w:rFonts w:asciiTheme="majorHAnsi" w:hAnsiTheme="majorHAnsi" w:cstheme="majorHAnsi"/>
          <w:bCs/>
          <w:i/>
          <w:vertAlign w:val="superscript"/>
        </w:rPr>
        <w:t>ο</w:t>
      </w:r>
      <w:r w:rsidRPr="00BB69FC">
        <w:rPr>
          <w:rFonts w:asciiTheme="majorHAnsi" w:hAnsiTheme="majorHAnsi" w:cstheme="majorHAnsi"/>
          <w:bCs/>
          <w:i/>
          <w:lang w:val="en-US"/>
        </w:rPr>
        <w:t xml:space="preserve"> </w:t>
      </w:r>
      <w:r w:rsidRPr="00BB69FC">
        <w:rPr>
          <w:rFonts w:asciiTheme="majorHAnsi" w:hAnsiTheme="majorHAnsi" w:cstheme="majorHAnsi"/>
          <w:bCs/>
          <w:i/>
        </w:rPr>
        <w:t>αιώνα</w:t>
      </w:r>
      <w:r w:rsidRPr="00BB69FC">
        <w:rPr>
          <w:rFonts w:asciiTheme="majorHAnsi" w:hAnsiTheme="majorHAnsi" w:cstheme="majorHAnsi"/>
          <w:bCs/>
          <w:i/>
          <w:lang w:val="en-US"/>
        </w:rPr>
        <w:t xml:space="preserve">. </w:t>
      </w:r>
      <w:r w:rsidRPr="00BB69FC">
        <w:rPr>
          <w:rFonts w:asciiTheme="majorHAnsi" w:hAnsiTheme="majorHAnsi" w:cstheme="majorHAnsi"/>
          <w:bCs/>
          <w:i/>
        </w:rPr>
        <w:t xml:space="preserve">Ο  μακρύς δρόμος  προς την Ευρώπη, </w:t>
      </w:r>
      <w:r w:rsidRPr="00BB69FC">
        <w:rPr>
          <w:rFonts w:asciiTheme="majorHAnsi" w:hAnsiTheme="majorHAnsi" w:cstheme="majorHAnsi"/>
          <w:bCs/>
        </w:rPr>
        <w:t>Αθήνα: Ι.Σιδέρης,</w:t>
      </w:r>
    </w:p>
    <w:p w:rsidR="00B475BF" w:rsidRPr="00BB69FC" w:rsidRDefault="00B475BF" w:rsidP="00C24134">
      <w:pPr>
        <w:tabs>
          <w:tab w:val="left" w:pos="2760"/>
        </w:tabs>
        <w:jc w:val="both"/>
        <w:rPr>
          <w:rFonts w:asciiTheme="majorHAnsi" w:hAnsiTheme="majorHAnsi" w:cstheme="majorHAnsi"/>
        </w:rPr>
      </w:pPr>
      <w:r w:rsidRPr="00BB69FC">
        <w:rPr>
          <w:rFonts w:asciiTheme="majorHAnsi" w:hAnsiTheme="majorHAnsi" w:cstheme="majorHAnsi"/>
          <w:bCs/>
        </w:rPr>
        <w:t>Γρηγοριάδης, Ιωάννης Ν.</w:t>
      </w:r>
      <w:r w:rsidRPr="00BB69FC">
        <w:rPr>
          <w:rFonts w:asciiTheme="majorHAnsi" w:hAnsiTheme="majorHAnsi" w:cstheme="majorHAnsi"/>
        </w:rPr>
        <w:t xml:space="preserve"> Η πρόκληση του εξευρωπαϊσμού</w:t>
      </w:r>
      <w:r w:rsidRPr="00BB69FC">
        <w:rPr>
          <w:rFonts w:asciiTheme="majorHAnsi" w:hAnsiTheme="majorHAnsi" w:cstheme="majorHAnsi"/>
          <w:i/>
        </w:rPr>
        <w:t xml:space="preserve"> : Τουρκική πολιτική κουλτούρα και Ευρωπαϊκή Ένωση</w:t>
      </w:r>
      <w:r w:rsidRPr="00BB69FC">
        <w:rPr>
          <w:rFonts w:asciiTheme="majorHAnsi" w:hAnsiTheme="majorHAnsi" w:cstheme="majorHAnsi"/>
        </w:rPr>
        <w:t xml:space="preserve"> , Αθήνα : Εκδόσεις Ι. Σιδέρης, 2011.</w:t>
      </w:r>
    </w:p>
    <w:p w:rsidR="00B475BF" w:rsidRPr="00BB69FC" w:rsidRDefault="00B475BF" w:rsidP="00C24134">
      <w:pPr>
        <w:tabs>
          <w:tab w:val="left" w:pos="2760"/>
        </w:tabs>
        <w:jc w:val="both"/>
        <w:rPr>
          <w:rFonts w:asciiTheme="majorHAnsi" w:hAnsiTheme="majorHAnsi" w:cstheme="majorHAnsi"/>
          <w:lang w:val="en-US"/>
        </w:rPr>
      </w:pPr>
      <w:r w:rsidRPr="00BB69FC">
        <w:rPr>
          <w:rFonts w:asciiTheme="majorHAnsi" w:hAnsiTheme="majorHAnsi" w:cstheme="majorHAnsi"/>
          <w:lang w:val="en-US"/>
        </w:rPr>
        <w:t xml:space="preserve">Çaki Armagan Emre, </w:t>
      </w:r>
      <w:r w:rsidRPr="00BB69FC">
        <w:rPr>
          <w:rFonts w:asciiTheme="majorHAnsi" w:hAnsiTheme="majorHAnsi" w:cstheme="majorHAnsi"/>
          <w:i/>
          <w:lang w:val="en-US"/>
        </w:rPr>
        <w:t>Fifty Years of EU-Turkey Relations: A Sisyphean Story</w:t>
      </w:r>
      <w:r w:rsidRPr="00BB69FC">
        <w:rPr>
          <w:rFonts w:asciiTheme="majorHAnsi" w:hAnsiTheme="majorHAnsi" w:cstheme="majorHAnsi"/>
          <w:lang w:val="en-US"/>
        </w:rPr>
        <w:t xml:space="preserve">, London: Routledge,2010. </w:t>
      </w:r>
    </w:p>
    <w:p w:rsidR="00B475BF" w:rsidRPr="00BB69FC" w:rsidRDefault="00B475BF" w:rsidP="00C24134">
      <w:pPr>
        <w:tabs>
          <w:tab w:val="left" w:pos="2760"/>
        </w:tabs>
        <w:jc w:val="both"/>
        <w:rPr>
          <w:rFonts w:asciiTheme="majorHAnsi" w:hAnsiTheme="majorHAnsi" w:cstheme="majorHAnsi"/>
        </w:rPr>
      </w:pPr>
      <w:r w:rsidRPr="00BB69FC">
        <w:rPr>
          <w:rFonts w:asciiTheme="majorHAnsi" w:hAnsiTheme="majorHAnsi" w:cstheme="majorHAnsi"/>
          <w:lang w:val="en-US"/>
        </w:rPr>
        <w:t>Eralp</w:t>
      </w:r>
      <w:r w:rsidRPr="00BB69FC">
        <w:rPr>
          <w:rFonts w:asciiTheme="majorHAnsi" w:hAnsiTheme="majorHAnsi" w:cstheme="majorHAnsi"/>
        </w:rPr>
        <w:t xml:space="preserve"> </w:t>
      </w:r>
      <w:r w:rsidRPr="00BB69FC">
        <w:rPr>
          <w:rFonts w:asciiTheme="majorHAnsi" w:hAnsiTheme="majorHAnsi" w:cstheme="majorHAnsi"/>
          <w:lang w:val="en-US"/>
        </w:rPr>
        <w:t>Atila</w:t>
      </w:r>
      <w:r w:rsidRPr="00BB69FC">
        <w:rPr>
          <w:rFonts w:asciiTheme="majorHAnsi" w:hAnsiTheme="majorHAnsi" w:cstheme="majorHAnsi"/>
        </w:rPr>
        <w:t>, «Η Τουρκία και η Ευρωπαϊκή Ένωση» στο Δημήτρης Καιρίδης –</w:t>
      </w:r>
      <w:r w:rsidRPr="00BB69FC">
        <w:rPr>
          <w:rFonts w:asciiTheme="majorHAnsi" w:hAnsiTheme="majorHAnsi" w:cstheme="majorHAnsi"/>
          <w:lang w:val="en-US"/>
        </w:rPr>
        <w:t>Lenore</w:t>
      </w:r>
      <w:r w:rsidRPr="00BB69FC">
        <w:rPr>
          <w:rFonts w:asciiTheme="majorHAnsi" w:hAnsiTheme="majorHAnsi" w:cstheme="majorHAnsi"/>
        </w:rPr>
        <w:t xml:space="preserve"> </w:t>
      </w:r>
      <w:r w:rsidRPr="00BB69FC">
        <w:rPr>
          <w:rFonts w:asciiTheme="majorHAnsi" w:hAnsiTheme="majorHAnsi" w:cstheme="majorHAnsi"/>
          <w:lang w:val="en-US"/>
        </w:rPr>
        <w:t>Martin</w:t>
      </w:r>
      <w:r w:rsidRPr="00BB69FC">
        <w:rPr>
          <w:rFonts w:asciiTheme="majorHAnsi" w:hAnsiTheme="majorHAnsi" w:cstheme="majorHAnsi"/>
        </w:rPr>
        <w:t xml:space="preserve"> (επιμ.), </w:t>
      </w:r>
      <w:r w:rsidRPr="00BB69FC">
        <w:rPr>
          <w:rFonts w:asciiTheme="majorHAnsi" w:hAnsiTheme="majorHAnsi" w:cstheme="majorHAnsi"/>
          <w:i/>
        </w:rPr>
        <w:t>Ρόλος και θέση της Τουρκίας στον κόσμο. Σύγχρονη πραγματικότητα και μελλοντικές προκλήσεις,</w:t>
      </w:r>
      <w:r w:rsidRPr="00BB69FC">
        <w:rPr>
          <w:rFonts w:asciiTheme="majorHAnsi" w:hAnsiTheme="majorHAnsi" w:cstheme="majorHAnsi"/>
        </w:rPr>
        <w:t xml:space="preserve"> Αθήνα: Ι.</w:t>
      </w:r>
      <w:r w:rsidR="002F0374" w:rsidRPr="002F0374">
        <w:rPr>
          <w:rFonts w:asciiTheme="majorHAnsi" w:hAnsiTheme="majorHAnsi" w:cstheme="majorHAnsi"/>
        </w:rPr>
        <w:t xml:space="preserve"> </w:t>
      </w:r>
      <w:r w:rsidRPr="00BB69FC">
        <w:rPr>
          <w:rFonts w:asciiTheme="majorHAnsi" w:hAnsiTheme="majorHAnsi" w:cstheme="majorHAnsi"/>
        </w:rPr>
        <w:t>Σιδέρης/ίδρυμα Κόκκαλη, 2006.</w:t>
      </w:r>
    </w:p>
    <w:p w:rsidR="00B475BF" w:rsidRPr="00BB69FC" w:rsidRDefault="00B475BF" w:rsidP="00C24134">
      <w:pPr>
        <w:tabs>
          <w:tab w:val="left" w:pos="2760"/>
        </w:tabs>
        <w:jc w:val="both"/>
        <w:rPr>
          <w:rFonts w:asciiTheme="majorHAnsi" w:hAnsiTheme="majorHAnsi" w:cstheme="majorHAnsi"/>
        </w:rPr>
      </w:pPr>
      <w:r w:rsidRPr="00BB69FC">
        <w:rPr>
          <w:rFonts w:asciiTheme="majorHAnsi" w:hAnsiTheme="majorHAnsi" w:cstheme="majorHAnsi"/>
          <w:lang w:val="en-US"/>
        </w:rPr>
        <w:t>Eralp Atila, “Turkey and the European Union in</w:t>
      </w:r>
      <w:r w:rsidR="00C24134" w:rsidRPr="00BB69FC">
        <w:rPr>
          <w:rFonts w:asciiTheme="majorHAnsi" w:hAnsiTheme="majorHAnsi" w:cstheme="majorHAnsi"/>
          <w:lang w:val="en-US"/>
        </w:rPr>
        <w:t xml:space="preserve"> the Aftermath of the Cold War”</w:t>
      </w:r>
      <w:r w:rsidR="002F0374">
        <w:rPr>
          <w:rFonts w:asciiTheme="majorHAnsi" w:hAnsiTheme="majorHAnsi" w:cstheme="majorHAnsi"/>
          <w:lang w:val="en-US"/>
        </w:rPr>
        <w:t xml:space="preserve"> in</w:t>
      </w:r>
      <w:r w:rsidRPr="00BB69FC">
        <w:rPr>
          <w:rFonts w:asciiTheme="majorHAnsi" w:hAnsiTheme="majorHAnsi" w:cstheme="majorHAnsi"/>
          <w:lang w:val="en-US"/>
        </w:rPr>
        <w:t xml:space="preserve"> Libby Rittenberg (ed.), </w:t>
      </w:r>
      <w:r w:rsidRPr="00BB69FC">
        <w:rPr>
          <w:rFonts w:asciiTheme="majorHAnsi" w:hAnsiTheme="majorHAnsi" w:cstheme="majorHAnsi"/>
          <w:i/>
          <w:lang w:val="en-US"/>
        </w:rPr>
        <w:t>The Political Economy of Turkey in the Post- Soviet Era. Going</w:t>
      </w:r>
      <w:r w:rsidRPr="00BB69FC">
        <w:rPr>
          <w:rFonts w:asciiTheme="majorHAnsi" w:hAnsiTheme="majorHAnsi" w:cstheme="majorHAnsi"/>
          <w:i/>
        </w:rPr>
        <w:t xml:space="preserve"> </w:t>
      </w:r>
      <w:r w:rsidRPr="00BB69FC">
        <w:rPr>
          <w:rFonts w:asciiTheme="majorHAnsi" w:hAnsiTheme="majorHAnsi" w:cstheme="majorHAnsi"/>
          <w:i/>
          <w:lang w:val="en-US"/>
        </w:rPr>
        <w:t>West</w:t>
      </w:r>
      <w:r w:rsidRPr="00BB69FC">
        <w:rPr>
          <w:rFonts w:asciiTheme="majorHAnsi" w:hAnsiTheme="majorHAnsi" w:cstheme="majorHAnsi"/>
          <w:i/>
        </w:rPr>
        <w:t xml:space="preserve"> </w:t>
      </w:r>
      <w:r w:rsidRPr="00BB69FC">
        <w:rPr>
          <w:rFonts w:asciiTheme="majorHAnsi" w:hAnsiTheme="majorHAnsi" w:cstheme="majorHAnsi"/>
          <w:i/>
          <w:lang w:val="en-US"/>
        </w:rPr>
        <w:t>and</w:t>
      </w:r>
      <w:r w:rsidRPr="00BB69FC">
        <w:rPr>
          <w:rFonts w:asciiTheme="majorHAnsi" w:hAnsiTheme="majorHAnsi" w:cstheme="majorHAnsi"/>
          <w:i/>
        </w:rPr>
        <w:t xml:space="preserve"> </w:t>
      </w:r>
      <w:r w:rsidRPr="00BB69FC">
        <w:rPr>
          <w:rFonts w:asciiTheme="majorHAnsi" w:hAnsiTheme="majorHAnsi" w:cstheme="majorHAnsi"/>
          <w:i/>
          <w:lang w:val="en-US"/>
        </w:rPr>
        <w:t>Looking</w:t>
      </w:r>
      <w:r w:rsidRPr="00BB69FC">
        <w:rPr>
          <w:rFonts w:asciiTheme="majorHAnsi" w:hAnsiTheme="majorHAnsi" w:cstheme="majorHAnsi"/>
          <w:i/>
        </w:rPr>
        <w:t xml:space="preserve"> </w:t>
      </w:r>
      <w:r w:rsidRPr="00BB69FC">
        <w:rPr>
          <w:rFonts w:asciiTheme="majorHAnsi" w:hAnsiTheme="majorHAnsi" w:cstheme="majorHAnsi"/>
          <w:i/>
          <w:lang w:val="en-US"/>
        </w:rPr>
        <w:t>East</w:t>
      </w:r>
      <w:r w:rsidRPr="00BB69FC">
        <w:rPr>
          <w:rFonts w:asciiTheme="majorHAnsi" w:hAnsiTheme="majorHAnsi" w:cstheme="majorHAnsi"/>
          <w:i/>
        </w:rPr>
        <w:t xml:space="preserve">? </w:t>
      </w:r>
      <w:r w:rsidRPr="00BB69FC">
        <w:rPr>
          <w:rFonts w:asciiTheme="majorHAnsi" w:hAnsiTheme="majorHAnsi" w:cstheme="majorHAnsi"/>
          <w:lang w:val="en-US"/>
        </w:rPr>
        <w:t>Wesport</w:t>
      </w:r>
      <w:r w:rsidRPr="00BB69FC">
        <w:rPr>
          <w:rFonts w:asciiTheme="majorHAnsi" w:hAnsiTheme="majorHAnsi" w:cstheme="majorHAnsi"/>
        </w:rPr>
        <w:t xml:space="preserve">: </w:t>
      </w:r>
      <w:r w:rsidRPr="00BB69FC">
        <w:rPr>
          <w:rFonts w:asciiTheme="majorHAnsi" w:hAnsiTheme="majorHAnsi" w:cstheme="majorHAnsi"/>
          <w:lang w:val="en-US"/>
        </w:rPr>
        <w:t>Praeger</w:t>
      </w:r>
      <w:r w:rsidRPr="00BB69FC">
        <w:rPr>
          <w:rFonts w:asciiTheme="majorHAnsi" w:hAnsiTheme="majorHAnsi" w:cstheme="majorHAnsi"/>
        </w:rPr>
        <w:t xml:space="preserve">, 1998. </w:t>
      </w:r>
    </w:p>
    <w:p w:rsidR="00B475BF" w:rsidRPr="00BB69FC" w:rsidRDefault="00B475BF" w:rsidP="00C24134">
      <w:pPr>
        <w:tabs>
          <w:tab w:val="left" w:pos="2760"/>
        </w:tabs>
        <w:jc w:val="both"/>
        <w:rPr>
          <w:rFonts w:asciiTheme="majorHAnsi" w:hAnsiTheme="majorHAnsi" w:cstheme="majorHAnsi"/>
        </w:rPr>
      </w:pPr>
      <w:r w:rsidRPr="00BB69FC">
        <w:rPr>
          <w:rFonts w:asciiTheme="majorHAnsi" w:hAnsiTheme="majorHAnsi" w:cstheme="majorHAnsi"/>
        </w:rPr>
        <w:t xml:space="preserve">Ζέπος Κώστας (επιμ.), </w:t>
      </w:r>
      <w:r w:rsidRPr="00BB69FC">
        <w:rPr>
          <w:rFonts w:asciiTheme="majorHAnsi" w:hAnsiTheme="majorHAnsi" w:cstheme="majorHAnsi"/>
          <w:i/>
        </w:rPr>
        <w:t>Το μέλλον της Ευρώπης και η Τουρκία,</w:t>
      </w:r>
      <w:r w:rsidRPr="00BB69FC">
        <w:rPr>
          <w:rFonts w:asciiTheme="majorHAnsi" w:hAnsiTheme="majorHAnsi" w:cstheme="majorHAnsi"/>
        </w:rPr>
        <w:t xml:space="preserve"> Αθήνα: Εκδόσεις Αντ. Ν. Σάκκουλα, 2002.</w:t>
      </w:r>
    </w:p>
    <w:p w:rsidR="00B475BF" w:rsidRPr="00BB69FC" w:rsidRDefault="00B475BF" w:rsidP="00C24134">
      <w:pPr>
        <w:tabs>
          <w:tab w:val="left" w:pos="2760"/>
        </w:tabs>
        <w:jc w:val="both"/>
        <w:rPr>
          <w:rFonts w:asciiTheme="majorHAnsi" w:hAnsiTheme="majorHAnsi" w:cstheme="majorHAnsi"/>
          <w:i/>
        </w:rPr>
      </w:pPr>
      <w:r w:rsidRPr="00BB69FC">
        <w:rPr>
          <w:rFonts w:asciiTheme="majorHAnsi" w:hAnsiTheme="majorHAnsi" w:cstheme="majorHAnsi"/>
        </w:rPr>
        <w:t xml:space="preserve">Καζάκος Πάνος, </w:t>
      </w:r>
      <w:r w:rsidRPr="00BB69FC">
        <w:rPr>
          <w:rFonts w:asciiTheme="majorHAnsi" w:hAnsiTheme="majorHAnsi" w:cstheme="majorHAnsi"/>
          <w:i/>
        </w:rPr>
        <w:t>Το αβέβαιο μέλλον της Ευρωπαϊκής Ένωσης και η Τουρκία. Ιστορική ταυτότητα, θεσμοί και υπερεπέκταση στην Ευρώπη,</w:t>
      </w:r>
      <w:r w:rsidRPr="00BB69FC">
        <w:rPr>
          <w:rFonts w:asciiTheme="majorHAnsi" w:hAnsiTheme="majorHAnsi" w:cstheme="majorHAnsi"/>
        </w:rPr>
        <w:t xml:space="preserve"> Αθήνα: Εκδόσεις Παπαζήση, 2003.</w:t>
      </w:r>
      <w:r w:rsidRPr="00BB69FC">
        <w:rPr>
          <w:rFonts w:asciiTheme="majorHAnsi" w:hAnsiTheme="majorHAnsi" w:cstheme="majorHAnsi"/>
          <w:i/>
        </w:rPr>
        <w:t xml:space="preserve"> </w:t>
      </w:r>
    </w:p>
    <w:p w:rsidR="00B475BF" w:rsidRPr="00BB69FC" w:rsidRDefault="00B475BF" w:rsidP="00C24134">
      <w:pPr>
        <w:tabs>
          <w:tab w:val="left" w:pos="2760"/>
        </w:tabs>
        <w:jc w:val="both"/>
        <w:rPr>
          <w:rFonts w:asciiTheme="majorHAnsi" w:hAnsiTheme="majorHAnsi" w:cstheme="majorHAnsi"/>
        </w:rPr>
      </w:pPr>
      <w:r w:rsidRPr="00BB69FC">
        <w:rPr>
          <w:rFonts w:asciiTheme="majorHAnsi" w:hAnsiTheme="majorHAnsi" w:cstheme="majorHAnsi"/>
        </w:rPr>
        <w:t xml:space="preserve">Καζάκος Πάνος, « Οι ευρωπαϊκές  προοπτικές» στο Θάνος Βερέμης – Θάνος Ντόκος (επιμ.), </w:t>
      </w:r>
      <w:r w:rsidRPr="00BB69FC">
        <w:rPr>
          <w:rFonts w:asciiTheme="majorHAnsi" w:hAnsiTheme="majorHAnsi" w:cstheme="majorHAnsi"/>
          <w:i/>
        </w:rPr>
        <w:t xml:space="preserve"> Η σύγχρονη Τουρκία. Κοινωνία, οικονομία και εξωτερική πολιτική, </w:t>
      </w:r>
      <w:r w:rsidRPr="00BB69FC">
        <w:rPr>
          <w:rFonts w:asciiTheme="majorHAnsi" w:hAnsiTheme="majorHAnsi" w:cstheme="majorHAnsi"/>
        </w:rPr>
        <w:t xml:space="preserve">Αθήνα: Εκδόσεις Παπαζήση,2002. </w:t>
      </w:r>
    </w:p>
    <w:p w:rsidR="00B475BF" w:rsidRPr="00BB69FC" w:rsidRDefault="00B475BF" w:rsidP="00C24134">
      <w:pPr>
        <w:tabs>
          <w:tab w:val="left" w:pos="2760"/>
        </w:tabs>
        <w:jc w:val="both"/>
        <w:rPr>
          <w:rFonts w:asciiTheme="majorHAnsi" w:hAnsiTheme="majorHAnsi" w:cstheme="majorHAnsi"/>
        </w:rPr>
      </w:pPr>
      <w:r w:rsidRPr="00BB69FC">
        <w:rPr>
          <w:rFonts w:asciiTheme="majorHAnsi" w:hAnsiTheme="majorHAnsi" w:cstheme="majorHAnsi"/>
        </w:rPr>
        <w:t xml:space="preserve">Καζάκος Πάνος και άλλοι, </w:t>
      </w:r>
      <w:r w:rsidRPr="00BB69FC">
        <w:rPr>
          <w:rFonts w:asciiTheme="majorHAnsi" w:hAnsiTheme="majorHAnsi" w:cstheme="majorHAnsi"/>
          <w:i/>
        </w:rPr>
        <w:t>Η Ελλάδα και το ευρωπα</w:t>
      </w:r>
      <w:r w:rsidRPr="00BB69FC">
        <w:rPr>
          <w:rFonts w:asciiTheme="majorHAnsi" w:hAnsiTheme="majorHAnsi" w:cstheme="majorHAnsi"/>
        </w:rPr>
        <w:t>ϊ</w:t>
      </w:r>
      <w:r w:rsidRPr="00BB69FC">
        <w:rPr>
          <w:rFonts w:asciiTheme="majorHAnsi" w:hAnsiTheme="majorHAnsi" w:cstheme="majorHAnsi"/>
          <w:i/>
        </w:rPr>
        <w:t>κό  μέλλον της Τουρκίας,</w:t>
      </w:r>
      <w:r w:rsidRPr="00BB69FC">
        <w:rPr>
          <w:rFonts w:asciiTheme="majorHAnsi" w:hAnsiTheme="majorHAnsi" w:cstheme="majorHAnsi"/>
        </w:rPr>
        <w:t xml:space="preserve"> Αθήνα: Ι.Σιδέρης, 2001.</w:t>
      </w:r>
    </w:p>
    <w:p w:rsidR="00B475BF" w:rsidRPr="00BB69FC" w:rsidRDefault="00B475BF" w:rsidP="00C24134">
      <w:pPr>
        <w:tabs>
          <w:tab w:val="left" w:pos="2760"/>
        </w:tabs>
        <w:jc w:val="both"/>
        <w:rPr>
          <w:rFonts w:asciiTheme="majorHAnsi" w:hAnsiTheme="majorHAnsi" w:cstheme="majorHAnsi"/>
        </w:rPr>
      </w:pPr>
      <w:r w:rsidRPr="00BB69FC">
        <w:rPr>
          <w:rFonts w:asciiTheme="majorHAnsi" w:hAnsiTheme="majorHAnsi" w:cstheme="majorHAnsi"/>
        </w:rPr>
        <w:t xml:space="preserve">Νότης Βασίλης, «Η οικονομική  ανάπτυξη  της Τουρκίας και  η Ενωμένη Ευρώπη»  στο Θάνος Βερέμης, </w:t>
      </w:r>
      <w:r w:rsidRPr="00BB69FC">
        <w:rPr>
          <w:rFonts w:asciiTheme="majorHAnsi" w:hAnsiTheme="majorHAnsi" w:cstheme="majorHAnsi"/>
          <w:i/>
        </w:rPr>
        <w:t xml:space="preserve">Η Τουρκία σήμερα. Πολιτεία, κοινωνία, οικονομικά, εξωτερική πολιτική, θρησκεία, </w:t>
      </w:r>
      <w:r w:rsidRPr="00BB69FC">
        <w:rPr>
          <w:rFonts w:asciiTheme="majorHAnsi" w:hAnsiTheme="majorHAnsi" w:cstheme="majorHAnsi"/>
        </w:rPr>
        <w:t>Αθήνα: Εκδόσεις Παπαζήση, 1995.</w:t>
      </w:r>
    </w:p>
    <w:p w:rsidR="00B475BF" w:rsidRPr="00BB69FC" w:rsidRDefault="00B475BF" w:rsidP="00C24134">
      <w:pPr>
        <w:tabs>
          <w:tab w:val="left" w:pos="2760"/>
        </w:tabs>
        <w:jc w:val="both"/>
        <w:rPr>
          <w:rFonts w:asciiTheme="majorHAnsi" w:hAnsiTheme="majorHAnsi" w:cstheme="majorHAnsi"/>
        </w:rPr>
      </w:pPr>
      <w:r w:rsidRPr="00BB69FC">
        <w:rPr>
          <w:rFonts w:asciiTheme="majorHAnsi" w:hAnsiTheme="majorHAnsi" w:cstheme="majorHAnsi"/>
        </w:rPr>
        <w:t xml:space="preserve">Σέρμπος Σωτήρης, </w:t>
      </w:r>
      <w:r w:rsidRPr="00BB69FC">
        <w:rPr>
          <w:rFonts w:asciiTheme="majorHAnsi" w:hAnsiTheme="majorHAnsi" w:cstheme="majorHAnsi"/>
          <w:i/>
        </w:rPr>
        <w:t>Τουρκία και Ευρωπαϊκή Ένωση. Ο ρόλος της εσωτερικής πολιτικής και του διεθνούς παράγοντα στον ευρωπαϊκό προσανατολισμό της Τουρκίας (1997- 2000),</w:t>
      </w:r>
      <w:r w:rsidRPr="00BB69FC">
        <w:rPr>
          <w:rFonts w:asciiTheme="majorHAnsi" w:hAnsiTheme="majorHAnsi" w:cstheme="majorHAnsi"/>
        </w:rPr>
        <w:t xml:space="preserve"> Αθήνα: Εκδόσεις Αντ. Ν. Σάκκουλα,2008.   </w:t>
      </w:r>
    </w:p>
    <w:p w:rsidR="00B475BF" w:rsidRPr="00BB69FC" w:rsidRDefault="00B475BF" w:rsidP="00C24134">
      <w:pPr>
        <w:tabs>
          <w:tab w:val="left" w:pos="2760"/>
        </w:tabs>
        <w:jc w:val="both"/>
        <w:rPr>
          <w:rFonts w:asciiTheme="majorHAnsi" w:hAnsiTheme="majorHAnsi" w:cstheme="majorHAnsi"/>
          <w:lang w:val="en-US"/>
        </w:rPr>
      </w:pPr>
      <w:r w:rsidRPr="00BB69FC">
        <w:rPr>
          <w:rFonts w:asciiTheme="majorHAnsi" w:hAnsiTheme="majorHAnsi" w:cstheme="majorHAnsi"/>
          <w:lang w:val="en-US"/>
        </w:rPr>
        <w:t xml:space="preserve">Ügur Mehmet, </w:t>
      </w:r>
      <w:r w:rsidRPr="00BB69FC">
        <w:rPr>
          <w:rFonts w:asciiTheme="majorHAnsi" w:hAnsiTheme="majorHAnsi" w:cstheme="majorHAnsi"/>
          <w:i/>
          <w:lang w:val="en-US"/>
        </w:rPr>
        <w:t xml:space="preserve">The European Union and Turkey: An Achor/Crediblility Dilemma, </w:t>
      </w:r>
      <w:r w:rsidRPr="00BB69FC">
        <w:rPr>
          <w:rFonts w:asciiTheme="majorHAnsi" w:hAnsiTheme="majorHAnsi" w:cstheme="majorHAnsi"/>
          <w:lang w:val="en-US"/>
        </w:rPr>
        <w:t xml:space="preserve">Aldershot: Ashgate, 1999.    </w:t>
      </w:r>
    </w:p>
    <w:p w:rsidR="00C24134" w:rsidRPr="00BB69FC" w:rsidRDefault="00B475BF" w:rsidP="00C24134">
      <w:pPr>
        <w:tabs>
          <w:tab w:val="left" w:pos="2760"/>
        </w:tabs>
        <w:jc w:val="both"/>
        <w:rPr>
          <w:rFonts w:asciiTheme="majorHAnsi" w:hAnsiTheme="majorHAnsi" w:cstheme="majorHAnsi"/>
          <w:lang w:val="en-US"/>
        </w:rPr>
      </w:pPr>
      <w:r w:rsidRPr="00BB69FC">
        <w:rPr>
          <w:rFonts w:asciiTheme="majorHAnsi" w:hAnsiTheme="majorHAnsi" w:cstheme="majorHAnsi"/>
          <w:lang w:val="en-US"/>
        </w:rPr>
        <w:t>Vardar</w:t>
      </w:r>
      <w:r w:rsidRPr="00BB69FC">
        <w:rPr>
          <w:rFonts w:asciiTheme="majorHAnsi" w:hAnsiTheme="majorHAnsi" w:cstheme="majorHAnsi"/>
        </w:rPr>
        <w:t xml:space="preserve">, </w:t>
      </w:r>
      <w:r w:rsidRPr="00BB69FC">
        <w:rPr>
          <w:rFonts w:asciiTheme="majorHAnsi" w:hAnsiTheme="majorHAnsi" w:cstheme="majorHAnsi"/>
          <w:lang w:val="en-US"/>
        </w:rPr>
        <w:t>V</w:t>
      </w:r>
      <w:r w:rsidR="00C24134" w:rsidRPr="00BB69FC">
        <w:rPr>
          <w:rFonts w:asciiTheme="majorHAnsi" w:hAnsiTheme="majorHAnsi" w:cstheme="majorHAnsi"/>
        </w:rPr>
        <w:t>.</w:t>
      </w:r>
      <w:r w:rsidRPr="00BB69FC">
        <w:rPr>
          <w:rFonts w:asciiTheme="majorHAnsi" w:hAnsiTheme="majorHAnsi" w:cstheme="majorHAnsi"/>
        </w:rPr>
        <w:t>, «Σχέσεις Τουρκίας- Ευρωπαϊκών</w:t>
      </w:r>
      <w:r w:rsidR="00BB69FC">
        <w:rPr>
          <w:rFonts w:asciiTheme="majorHAnsi" w:hAnsiTheme="majorHAnsi" w:cstheme="majorHAnsi"/>
        </w:rPr>
        <w:t xml:space="preserve"> Κοινοτήτων/ Ευρωπαϊκής 'Ένωσης</w:t>
      </w:r>
      <w:r w:rsidR="00EE6E7F">
        <w:rPr>
          <w:rFonts w:asciiTheme="majorHAnsi" w:hAnsiTheme="majorHAnsi" w:cstheme="majorHAnsi"/>
        </w:rPr>
        <w:t xml:space="preserve">» </w:t>
      </w:r>
      <w:r w:rsidRPr="00BB69FC">
        <w:rPr>
          <w:rFonts w:asciiTheme="majorHAnsi" w:hAnsiTheme="majorHAnsi" w:cstheme="majorHAnsi"/>
        </w:rPr>
        <w:t xml:space="preserve">στο Φ. Σονμέζογλου (Επιμ.), </w:t>
      </w:r>
      <w:r w:rsidRPr="00BB69FC">
        <w:rPr>
          <w:rFonts w:asciiTheme="majorHAnsi" w:hAnsiTheme="majorHAnsi" w:cstheme="majorHAnsi"/>
          <w:i/>
          <w:iCs/>
        </w:rPr>
        <w:t>Μύθος και Πραγματικότητα. Ανάλυση</w:t>
      </w:r>
      <w:r w:rsidRPr="00BB69FC">
        <w:rPr>
          <w:rFonts w:asciiTheme="majorHAnsi" w:hAnsiTheme="majorHAnsi" w:cstheme="majorHAnsi"/>
          <w:i/>
          <w:iCs/>
          <w:lang w:val="en-GB"/>
        </w:rPr>
        <w:t xml:space="preserve"> </w:t>
      </w:r>
      <w:r w:rsidRPr="00BB69FC">
        <w:rPr>
          <w:rFonts w:asciiTheme="majorHAnsi" w:hAnsiTheme="majorHAnsi" w:cstheme="majorHAnsi"/>
          <w:i/>
          <w:iCs/>
        </w:rPr>
        <w:t>της</w:t>
      </w:r>
      <w:r w:rsidRPr="00BB69FC">
        <w:rPr>
          <w:rFonts w:asciiTheme="majorHAnsi" w:hAnsiTheme="majorHAnsi" w:cstheme="majorHAnsi"/>
          <w:i/>
          <w:iCs/>
          <w:lang w:val="en-GB"/>
        </w:rPr>
        <w:t xml:space="preserve"> </w:t>
      </w:r>
      <w:r w:rsidRPr="00BB69FC">
        <w:rPr>
          <w:rFonts w:asciiTheme="majorHAnsi" w:hAnsiTheme="majorHAnsi" w:cstheme="majorHAnsi"/>
          <w:i/>
          <w:iCs/>
        </w:rPr>
        <w:t>τουρκικής</w:t>
      </w:r>
      <w:r w:rsidRPr="00BB69FC">
        <w:rPr>
          <w:rFonts w:asciiTheme="majorHAnsi" w:hAnsiTheme="majorHAnsi" w:cstheme="majorHAnsi"/>
          <w:i/>
          <w:iCs/>
          <w:lang w:val="en-GB"/>
        </w:rPr>
        <w:t xml:space="preserve"> </w:t>
      </w:r>
      <w:r w:rsidRPr="00BB69FC">
        <w:rPr>
          <w:rFonts w:asciiTheme="majorHAnsi" w:hAnsiTheme="majorHAnsi" w:cstheme="majorHAnsi"/>
          <w:i/>
          <w:iCs/>
        </w:rPr>
        <w:t>εξωτερικής</w:t>
      </w:r>
      <w:r w:rsidRPr="00BB69FC">
        <w:rPr>
          <w:rFonts w:asciiTheme="majorHAnsi" w:hAnsiTheme="majorHAnsi" w:cstheme="majorHAnsi"/>
          <w:i/>
          <w:iCs/>
          <w:lang w:val="en-GB"/>
        </w:rPr>
        <w:t xml:space="preserve"> </w:t>
      </w:r>
      <w:r w:rsidRPr="00BB69FC">
        <w:rPr>
          <w:rFonts w:asciiTheme="majorHAnsi" w:hAnsiTheme="majorHAnsi" w:cstheme="majorHAnsi"/>
          <w:i/>
          <w:iCs/>
        </w:rPr>
        <w:t>πολιτικής</w:t>
      </w:r>
      <w:r w:rsidRPr="00BB69FC">
        <w:rPr>
          <w:rFonts w:asciiTheme="majorHAnsi" w:hAnsiTheme="majorHAnsi" w:cstheme="majorHAnsi"/>
          <w:i/>
          <w:iCs/>
          <w:lang w:val="en-GB"/>
        </w:rPr>
        <w:t xml:space="preserve">. </w:t>
      </w:r>
      <w:r w:rsidRPr="00BB69FC">
        <w:rPr>
          <w:rFonts w:asciiTheme="majorHAnsi" w:hAnsiTheme="majorHAnsi" w:cstheme="majorHAnsi"/>
          <w:lang w:val="en-GB"/>
        </w:rPr>
        <w:t xml:space="preserve"> </w:t>
      </w:r>
      <w:r w:rsidRPr="00BB69FC">
        <w:rPr>
          <w:rFonts w:asciiTheme="majorHAnsi" w:hAnsiTheme="majorHAnsi" w:cstheme="majorHAnsi"/>
        </w:rPr>
        <w:t>Αθήνα</w:t>
      </w:r>
      <w:r w:rsidRPr="00BB69FC">
        <w:rPr>
          <w:rFonts w:asciiTheme="majorHAnsi" w:hAnsiTheme="majorHAnsi" w:cstheme="majorHAnsi"/>
          <w:lang w:val="en-US"/>
        </w:rPr>
        <w:t xml:space="preserve">: info </w:t>
      </w:r>
      <w:r w:rsidRPr="00BB69FC">
        <w:rPr>
          <w:rFonts w:asciiTheme="majorHAnsi" w:hAnsiTheme="majorHAnsi" w:cstheme="majorHAnsi"/>
        </w:rPr>
        <w:t>Γνώμων</w:t>
      </w:r>
      <w:r w:rsidRPr="00BB69FC">
        <w:rPr>
          <w:rFonts w:asciiTheme="majorHAnsi" w:hAnsiTheme="majorHAnsi" w:cstheme="majorHAnsi"/>
          <w:lang w:val="en-US"/>
        </w:rPr>
        <w:t xml:space="preserve"> , 2001, </w:t>
      </w:r>
      <w:r w:rsidRPr="00BB69FC">
        <w:rPr>
          <w:rFonts w:asciiTheme="majorHAnsi" w:hAnsiTheme="majorHAnsi" w:cstheme="majorHAnsi"/>
        </w:rPr>
        <w:t>σσ</w:t>
      </w:r>
      <w:r w:rsidRPr="00BB69FC">
        <w:rPr>
          <w:rFonts w:asciiTheme="majorHAnsi" w:hAnsiTheme="majorHAnsi" w:cstheme="majorHAnsi"/>
          <w:lang w:val="en-US"/>
        </w:rPr>
        <w:t>.299-316</w:t>
      </w:r>
    </w:p>
    <w:p w:rsidR="00B475BF" w:rsidRPr="00BB69FC" w:rsidRDefault="00B475BF" w:rsidP="00C24134">
      <w:pPr>
        <w:tabs>
          <w:tab w:val="left" w:pos="2760"/>
        </w:tabs>
        <w:jc w:val="both"/>
        <w:rPr>
          <w:rFonts w:asciiTheme="majorHAnsi" w:hAnsiTheme="majorHAnsi" w:cstheme="majorHAnsi"/>
          <w:lang w:val="en-US"/>
        </w:rPr>
      </w:pPr>
      <w:r w:rsidRPr="00BB69FC">
        <w:rPr>
          <w:rFonts w:asciiTheme="majorHAnsi" w:hAnsiTheme="majorHAnsi" w:cstheme="majorHAnsi"/>
          <w:lang w:val="en-US"/>
        </w:rPr>
        <w:lastRenderedPageBreak/>
        <w:t xml:space="preserve">Zahariadis Yannis, </w:t>
      </w:r>
      <w:r w:rsidRPr="00BB69FC">
        <w:rPr>
          <w:rFonts w:asciiTheme="majorHAnsi" w:hAnsiTheme="majorHAnsi" w:cstheme="majorHAnsi"/>
          <w:i/>
          <w:lang w:val="en-US"/>
        </w:rPr>
        <w:t>The Economic Implications of Deep Integration in the EU –Turkey Customs Union,</w:t>
      </w:r>
      <w:r w:rsidRPr="00BB69FC">
        <w:rPr>
          <w:rFonts w:asciiTheme="majorHAnsi" w:hAnsiTheme="majorHAnsi" w:cstheme="majorHAnsi"/>
          <w:lang w:val="en-US"/>
        </w:rPr>
        <w:t xml:space="preserve"> Athens: Nissos Academic Publishing, 2005.</w:t>
      </w:r>
    </w:p>
    <w:p w:rsidR="00C24134" w:rsidRPr="00BB69FC" w:rsidRDefault="00C24134" w:rsidP="00C24134">
      <w:pPr>
        <w:tabs>
          <w:tab w:val="left" w:pos="2760"/>
        </w:tabs>
        <w:jc w:val="both"/>
        <w:rPr>
          <w:rFonts w:asciiTheme="majorHAnsi" w:hAnsiTheme="majorHAnsi" w:cstheme="majorHAnsi"/>
          <w:lang w:val="en-US"/>
        </w:rPr>
      </w:pPr>
      <w:r w:rsidRPr="00BB69FC">
        <w:rPr>
          <w:rFonts w:asciiTheme="majorHAnsi" w:hAnsiTheme="majorHAnsi" w:cstheme="majorHAnsi"/>
          <w:lang w:val="en-US"/>
        </w:rPr>
        <w:t xml:space="preserve">Arikan Harun, </w:t>
      </w:r>
      <w:r w:rsidRPr="00BB69FC">
        <w:rPr>
          <w:rFonts w:asciiTheme="majorHAnsi" w:hAnsiTheme="majorHAnsi" w:cstheme="majorHAnsi"/>
          <w:i/>
          <w:lang w:val="en-US"/>
        </w:rPr>
        <w:t>Turkey and the EU.</w:t>
      </w:r>
      <w:r w:rsidRPr="00BB69FC">
        <w:rPr>
          <w:rFonts w:asciiTheme="majorHAnsi" w:hAnsiTheme="majorHAnsi" w:cstheme="majorHAnsi"/>
          <w:i/>
          <w:lang w:val="en-GB"/>
        </w:rPr>
        <w:t xml:space="preserve"> </w:t>
      </w:r>
      <w:r w:rsidRPr="00BB69FC">
        <w:rPr>
          <w:rFonts w:asciiTheme="majorHAnsi" w:hAnsiTheme="majorHAnsi" w:cstheme="majorHAnsi"/>
          <w:i/>
          <w:lang w:val="en-US"/>
        </w:rPr>
        <w:t>An Awkward Candidate for EU Membership?</w:t>
      </w:r>
      <w:r w:rsidRPr="00BB69FC">
        <w:rPr>
          <w:rFonts w:asciiTheme="majorHAnsi" w:hAnsiTheme="majorHAnsi" w:cstheme="majorHAnsi"/>
          <w:lang w:val="en-US"/>
        </w:rPr>
        <w:t xml:space="preserve"> Aldershot: Ashgate, 2003.</w:t>
      </w:r>
    </w:p>
    <w:p w:rsidR="00C24134" w:rsidRPr="00BB69FC" w:rsidRDefault="00C24134" w:rsidP="00C24134">
      <w:pPr>
        <w:tabs>
          <w:tab w:val="left" w:pos="2760"/>
        </w:tabs>
        <w:jc w:val="both"/>
        <w:rPr>
          <w:rFonts w:asciiTheme="majorHAnsi" w:hAnsiTheme="majorHAnsi" w:cstheme="majorHAnsi"/>
          <w:lang w:val="en-US"/>
        </w:rPr>
      </w:pPr>
      <w:r w:rsidRPr="00BB69FC">
        <w:rPr>
          <w:rFonts w:asciiTheme="majorHAnsi" w:hAnsiTheme="majorHAnsi" w:cstheme="majorHAnsi"/>
          <w:bCs/>
          <w:lang w:val="en-US"/>
        </w:rPr>
        <w:t xml:space="preserve">Arvanitopoulos Constantine (ed.), </w:t>
      </w:r>
      <w:r w:rsidRPr="00BB69FC">
        <w:rPr>
          <w:rFonts w:asciiTheme="majorHAnsi" w:hAnsiTheme="majorHAnsi" w:cstheme="majorHAnsi"/>
          <w:bCs/>
          <w:i/>
          <w:lang w:val="en-US"/>
        </w:rPr>
        <w:t>Turkey’s Accession to the European Union.</w:t>
      </w:r>
      <w:r w:rsidRPr="00BB69FC">
        <w:rPr>
          <w:rFonts w:asciiTheme="majorHAnsi" w:hAnsiTheme="majorHAnsi" w:cstheme="majorHAnsi"/>
          <w:bCs/>
          <w:i/>
          <w:lang w:val="en-GB"/>
        </w:rPr>
        <w:t xml:space="preserve"> </w:t>
      </w:r>
      <w:r w:rsidRPr="00BB69FC">
        <w:rPr>
          <w:rFonts w:asciiTheme="majorHAnsi" w:hAnsiTheme="majorHAnsi" w:cstheme="majorHAnsi"/>
          <w:bCs/>
          <w:i/>
          <w:lang w:val="en-US"/>
        </w:rPr>
        <w:t>An Unusual Candidacy,</w:t>
      </w:r>
      <w:r w:rsidRPr="00BB69FC">
        <w:rPr>
          <w:rFonts w:asciiTheme="majorHAnsi" w:hAnsiTheme="majorHAnsi" w:cstheme="majorHAnsi"/>
          <w:bCs/>
          <w:lang w:val="en-US"/>
        </w:rPr>
        <w:t xml:space="preserve"> Berlin: Springer/</w:t>
      </w:r>
      <w:r w:rsidRPr="00BB69FC">
        <w:rPr>
          <w:rFonts w:asciiTheme="majorHAnsi" w:hAnsiTheme="majorHAnsi" w:cstheme="majorHAnsi"/>
          <w:lang w:val="en-US"/>
        </w:rPr>
        <w:t>Constantinos Karamanlis Institute for Democracy, 2009</w:t>
      </w:r>
    </w:p>
    <w:p w:rsidR="00B475BF" w:rsidRPr="00BB69FC" w:rsidRDefault="00C24134" w:rsidP="00C24134">
      <w:pPr>
        <w:tabs>
          <w:tab w:val="left" w:pos="2760"/>
        </w:tabs>
        <w:jc w:val="both"/>
        <w:rPr>
          <w:rFonts w:asciiTheme="majorHAnsi" w:hAnsiTheme="majorHAnsi" w:cstheme="majorHAnsi"/>
        </w:rPr>
      </w:pPr>
      <w:r w:rsidRPr="00BB69FC">
        <w:rPr>
          <w:rFonts w:asciiTheme="majorHAnsi" w:hAnsiTheme="majorHAnsi" w:cstheme="majorHAnsi"/>
          <w:lang w:val="en-US"/>
        </w:rPr>
        <w:t xml:space="preserve">Verney Susannah – Kostas Ifantis (eds), </w:t>
      </w:r>
      <w:r w:rsidRPr="00BB69FC">
        <w:rPr>
          <w:rFonts w:asciiTheme="majorHAnsi" w:hAnsiTheme="majorHAnsi" w:cstheme="majorHAnsi"/>
          <w:i/>
          <w:lang w:val="en-US"/>
        </w:rPr>
        <w:t>Turkey’s Road to European Union Membership. National</w:t>
      </w:r>
      <w:r w:rsidRPr="00BB69FC">
        <w:rPr>
          <w:rFonts w:asciiTheme="majorHAnsi" w:hAnsiTheme="majorHAnsi" w:cstheme="majorHAnsi"/>
          <w:i/>
        </w:rPr>
        <w:t xml:space="preserve"> </w:t>
      </w:r>
      <w:r w:rsidRPr="00BB69FC">
        <w:rPr>
          <w:rFonts w:asciiTheme="majorHAnsi" w:hAnsiTheme="majorHAnsi" w:cstheme="majorHAnsi"/>
          <w:i/>
          <w:lang w:val="en-US"/>
        </w:rPr>
        <w:t>Identity</w:t>
      </w:r>
      <w:r w:rsidRPr="00BB69FC">
        <w:rPr>
          <w:rFonts w:asciiTheme="majorHAnsi" w:hAnsiTheme="majorHAnsi" w:cstheme="majorHAnsi"/>
          <w:i/>
        </w:rPr>
        <w:t xml:space="preserve"> </w:t>
      </w:r>
      <w:r w:rsidRPr="00BB69FC">
        <w:rPr>
          <w:rFonts w:asciiTheme="majorHAnsi" w:hAnsiTheme="majorHAnsi" w:cstheme="majorHAnsi"/>
          <w:i/>
          <w:lang w:val="en-US"/>
        </w:rPr>
        <w:t>and</w:t>
      </w:r>
      <w:r w:rsidRPr="00BB69FC">
        <w:rPr>
          <w:rFonts w:asciiTheme="majorHAnsi" w:hAnsiTheme="majorHAnsi" w:cstheme="majorHAnsi"/>
          <w:i/>
        </w:rPr>
        <w:t xml:space="preserve"> </w:t>
      </w:r>
      <w:r w:rsidRPr="00BB69FC">
        <w:rPr>
          <w:rFonts w:asciiTheme="majorHAnsi" w:hAnsiTheme="majorHAnsi" w:cstheme="majorHAnsi"/>
          <w:i/>
          <w:lang w:val="en-US"/>
        </w:rPr>
        <w:t>Political</w:t>
      </w:r>
      <w:r w:rsidRPr="00BB69FC">
        <w:rPr>
          <w:rFonts w:asciiTheme="majorHAnsi" w:hAnsiTheme="majorHAnsi" w:cstheme="majorHAnsi"/>
          <w:i/>
        </w:rPr>
        <w:t xml:space="preserve"> </w:t>
      </w:r>
      <w:r w:rsidRPr="00BB69FC">
        <w:rPr>
          <w:rFonts w:asciiTheme="majorHAnsi" w:hAnsiTheme="majorHAnsi" w:cstheme="majorHAnsi"/>
          <w:i/>
          <w:lang w:val="en-US"/>
        </w:rPr>
        <w:t>Change</w:t>
      </w:r>
      <w:r w:rsidRPr="00BB69FC">
        <w:rPr>
          <w:rFonts w:asciiTheme="majorHAnsi" w:hAnsiTheme="majorHAnsi" w:cstheme="majorHAnsi"/>
          <w:i/>
        </w:rPr>
        <w:t>,</w:t>
      </w:r>
      <w:r w:rsidRPr="00BB69FC">
        <w:rPr>
          <w:rFonts w:asciiTheme="majorHAnsi" w:hAnsiTheme="majorHAnsi" w:cstheme="majorHAnsi"/>
        </w:rPr>
        <w:t xml:space="preserve"> </w:t>
      </w:r>
      <w:r w:rsidRPr="00BB69FC">
        <w:rPr>
          <w:rFonts w:asciiTheme="majorHAnsi" w:hAnsiTheme="majorHAnsi" w:cstheme="majorHAnsi"/>
          <w:lang w:val="en-US"/>
        </w:rPr>
        <w:t>London</w:t>
      </w:r>
      <w:r w:rsidRPr="00BB69FC">
        <w:rPr>
          <w:rFonts w:asciiTheme="majorHAnsi" w:hAnsiTheme="majorHAnsi" w:cstheme="majorHAnsi"/>
        </w:rPr>
        <w:t xml:space="preserve">: </w:t>
      </w:r>
      <w:r w:rsidRPr="00BB69FC">
        <w:rPr>
          <w:rFonts w:asciiTheme="majorHAnsi" w:hAnsiTheme="majorHAnsi" w:cstheme="majorHAnsi"/>
          <w:lang w:val="en-US"/>
        </w:rPr>
        <w:t>Routledge</w:t>
      </w:r>
      <w:r w:rsidRPr="00BB69FC">
        <w:rPr>
          <w:rFonts w:asciiTheme="majorHAnsi" w:hAnsiTheme="majorHAnsi" w:cstheme="majorHAnsi"/>
        </w:rPr>
        <w:t>, 2009</w:t>
      </w:r>
    </w:p>
    <w:p w:rsidR="00C335CE" w:rsidRPr="00BB69FC" w:rsidRDefault="001018DD" w:rsidP="00833260">
      <w:pPr>
        <w:pStyle w:val="ListParagraph"/>
        <w:ind w:left="0"/>
        <w:jc w:val="both"/>
        <w:rPr>
          <w:rFonts w:asciiTheme="majorHAnsi" w:hAnsiTheme="majorHAnsi" w:cstheme="majorHAnsi"/>
          <w:b/>
          <w:u w:val="single"/>
        </w:rPr>
      </w:pPr>
      <w:r w:rsidRPr="00BB69FC">
        <w:rPr>
          <w:rFonts w:asciiTheme="majorHAnsi" w:hAnsiTheme="majorHAnsi" w:cstheme="majorHAnsi"/>
          <w:b/>
          <w:highlight w:val="lightGray"/>
          <w:u w:val="single"/>
        </w:rPr>
        <w:t>ΜΑΘΗΜΑ 9</w:t>
      </w:r>
      <w:r w:rsidR="00AD4838" w:rsidRPr="00BB69FC">
        <w:rPr>
          <w:rFonts w:asciiTheme="majorHAnsi" w:hAnsiTheme="majorHAnsi" w:cstheme="majorHAnsi"/>
          <w:b/>
          <w:highlight w:val="lightGray"/>
          <w:u w:val="single"/>
          <w:vertAlign w:val="superscript"/>
        </w:rPr>
        <w:t>ο</w:t>
      </w:r>
      <w:r w:rsidR="00AD4838" w:rsidRPr="00BB69FC">
        <w:rPr>
          <w:rFonts w:asciiTheme="majorHAnsi" w:hAnsiTheme="majorHAnsi" w:cstheme="majorHAnsi"/>
          <w:b/>
          <w:highlight w:val="lightGray"/>
          <w:u w:val="single"/>
        </w:rPr>
        <w:t xml:space="preserve"> </w:t>
      </w:r>
      <w:r w:rsidRPr="00BB69FC">
        <w:rPr>
          <w:rFonts w:asciiTheme="majorHAnsi" w:hAnsiTheme="majorHAnsi" w:cstheme="majorHAnsi"/>
          <w:b/>
          <w:highlight w:val="lightGray"/>
          <w:u w:val="single"/>
        </w:rPr>
        <w:t>/</w:t>
      </w:r>
      <w:r w:rsidR="00164F83" w:rsidRPr="00BB69FC">
        <w:rPr>
          <w:rFonts w:asciiTheme="majorHAnsi" w:hAnsiTheme="majorHAnsi" w:cstheme="majorHAnsi"/>
          <w:b/>
          <w:highlight w:val="lightGray"/>
          <w:u w:val="single"/>
        </w:rPr>
        <w:t xml:space="preserve"> 7 Δεκεμβρίου 2017</w:t>
      </w:r>
      <w:r w:rsidR="00AD4838" w:rsidRPr="00BB69FC">
        <w:rPr>
          <w:rFonts w:asciiTheme="majorHAnsi" w:hAnsiTheme="majorHAnsi" w:cstheme="majorHAnsi"/>
          <w:b/>
          <w:highlight w:val="lightGray"/>
          <w:u w:val="single"/>
        </w:rPr>
        <w:t xml:space="preserve"> </w:t>
      </w:r>
      <w:r w:rsidR="00C335CE" w:rsidRPr="00BB69FC">
        <w:rPr>
          <w:rFonts w:asciiTheme="majorHAnsi" w:hAnsiTheme="majorHAnsi" w:cstheme="majorHAnsi"/>
          <w:b/>
          <w:highlight w:val="lightGray"/>
          <w:u w:val="single"/>
        </w:rPr>
        <w:tab/>
      </w:r>
      <w:r w:rsidR="00C335CE" w:rsidRPr="00BB69FC">
        <w:rPr>
          <w:rFonts w:asciiTheme="majorHAnsi" w:hAnsiTheme="majorHAnsi" w:cstheme="majorHAnsi"/>
          <w:b/>
          <w:highlight w:val="lightGray"/>
          <w:u w:val="single"/>
        </w:rPr>
        <w:tab/>
      </w:r>
      <w:r w:rsidR="00C335CE" w:rsidRPr="00BB69FC">
        <w:rPr>
          <w:rFonts w:asciiTheme="majorHAnsi" w:hAnsiTheme="majorHAnsi" w:cstheme="majorHAnsi"/>
          <w:b/>
          <w:highlight w:val="lightGray"/>
          <w:u w:val="single"/>
        </w:rPr>
        <w:tab/>
      </w:r>
      <w:r w:rsidR="00C335CE" w:rsidRPr="00BB69FC">
        <w:rPr>
          <w:rFonts w:asciiTheme="majorHAnsi" w:hAnsiTheme="majorHAnsi" w:cstheme="majorHAnsi"/>
          <w:b/>
          <w:highlight w:val="lightGray"/>
          <w:u w:val="single"/>
        </w:rPr>
        <w:tab/>
      </w:r>
      <w:r w:rsidR="00C335CE" w:rsidRPr="00BB69FC">
        <w:rPr>
          <w:rFonts w:asciiTheme="majorHAnsi" w:hAnsiTheme="majorHAnsi" w:cstheme="majorHAnsi"/>
          <w:b/>
          <w:highlight w:val="lightGray"/>
          <w:u w:val="single"/>
        </w:rPr>
        <w:tab/>
      </w:r>
      <w:r w:rsidR="00C335CE" w:rsidRPr="00BB69FC">
        <w:rPr>
          <w:rFonts w:asciiTheme="majorHAnsi" w:hAnsiTheme="majorHAnsi" w:cstheme="majorHAnsi"/>
          <w:b/>
          <w:highlight w:val="lightGray"/>
          <w:u w:val="single"/>
        </w:rPr>
        <w:tab/>
      </w:r>
      <w:r w:rsidR="00C335CE" w:rsidRPr="00BB69FC">
        <w:rPr>
          <w:rFonts w:asciiTheme="majorHAnsi" w:hAnsiTheme="majorHAnsi" w:cstheme="majorHAnsi"/>
          <w:b/>
          <w:highlight w:val="lightGray"/>
          <w:u w:val="single"/>
        </w:rPr>
        <w:tab/>
      </w:r>
    </w:p>
    <w:p w:rsidR="001018DD" w:rsidRPr="00BB69FC" w:rsidRDefault="00C335CE" w:rsidP="00833260">
      <w:pPr>
        <w:pStyle w:val="ListParagraph"/>
        <w:ind w:left="0"/>
        <w:jc w:val="both"/>
        <w:rPr>
          <w:rFonts w:asciiTheme="majorHAnsi" w:hAnsiTheme="majorHAnsi" w:cstheme="majorHAnsi"/>
          <w:b/>
        </w:rPr>
      </w:pPr>
      <w:r w:rsidRPr="00BB69FC">
        <w:rPr>
          <w:rFonts w:asciiTheme="majorHAnsi" w:hAnsiTheme="majorHAnsi" w:cstheme="majorHAnsi"/>
          <w:b/>
        </w:rPr>
        <w:t xml:space="preserve">Θεματική: </w:t>
      </w:r>
      <w:r w:rsidR="0051192F" w:rsidRPr="00BB69FC">
        <w:rPr>
          <w:rFonts w:asciiTheme="majorHAnsi" w:hAnsiTheme="majorHAnsi" w:cstheme="majorHAnsi"/>
          <w:b/>
        </w:rPr>
        <w:t>Ειδικά Θέματα Ανάπτυξης: Μετανάστ</w:t>
      </w:r>
      <w:r w:rsidR="004A5DC1">
        <w:rPr>
          <w:rFonts w:asciiTheme="majorHAnsi" w:hAnsiTheme="majorHAnsi" w:cstheme="majorHAnsi"/>
          <w:b/>
        </w:rPr>
        <w:t>ευση  και Χρηματοδοτική Βοήθεια</w:t>
      </w:r>
    </w:p>
    <w:p w:rsidR="00164F83" w:rsidRPr="00BB69FC" w:rsidRDefault="007A449E" w:rsidP="00833260">
      <w:pPr>
        <w:pStyle w:val="ListParagraph"/>
        <w:ind w:left="0"/>
        <w:jc w:val="both"/>
        <w:rPr>
          <w:rFonts w:asciiTheme="majorHAnsi" w:hAnsiTheme="majorHAnsi" w:cstheme="majorHAnsi"/>
          <w:i/>
        </w:rPr>
      </w:pPr>
      <w:r w:rsidRPr="00BB69FC">
        <w:rPr>
          <w:rFonts w:asciiTheme="majorHAnsi" w:hAnsiTheme="majorHAnsi" w:cstheme="majorHAnsi"/>
          <w:i/>
        </w:rPr>
        <w:t>Παρουσιάσεις:</w:t>
      </w:r>
    </w:p>
    <w:p w:rsidR="00CD4F45" w:rsidRPr="00BB69FC" w:rsidRDefault="007A449E" w:rsidP="00CD4F45">
      <w:pPr>
        <w:pStyle w:val="ListParagraph"/>
        <w:numPr>
          <w:ilvl w:val="0"/>
          <w:numId w:val="42"/>
        </w:numPr>
        <w:rPr>
          <w:rFonts w:asciiTheme="majorHAnsi" w:hAnsiTheme="majorHAnsi" w:cstheme="majorHAnsi"/>
        </w:rPr>
      </w:pPr>
      <w:r w:rsidRPr="00BB69FC">
        <w:rPr>
          <w:rFonts w:asciiTheme="majorHAnsi" w:hAnsiTheme="majorHAnsi" w:cstheme="majorHAnsi"/>
        </w:rPr>
        <w:t>Η Μετανάστευση στη Μεσόγει</w:t>
      </w:r>
      <w:r w:rsidR="00A0129B" w:rsidRPr="00BB69FC">
        <w:rPr>
          <w:rFonts w:asciiTheme="majorHAnsi" w:hAnsiTheme="majorHAnsi" w:cstheme="majorHAnsi"/>
        </w:rPr>
        <w:t>ο ως οικονομικό ζήτημα Παπαναργυ</w:t>
      </w:r>
      <w:r w:rsidRPr="00BB69FC">
        <w:rPr>
          <w:rFonts w:asciiTheme="majorHAnsi" w:hAnsiTheme="majorHAnsi" w:cstheme="majorHAnsi"/>
        </w:rPr>
        <w:t>ρου Τερψιθέα</w:t>
      </w:r>
      <w:r w:rsidR="009B1667" w:rsidRPr="00BB69FC">
        <w:rPr>
          <w:rFonts w:asciiTheme="majorHAnsi" w:hAnsiTheme="majorHAnsi" w:cstheme="majorHAnsi"/>
        </w:rPr>
        <w:t xml:space="preserve"> και</w:t>
      </w:r>
      <w:r w:rsidR="009B1667" w:rsidRPr="00BB69FC">
        <w:rPr>
          <w:rFonts w:asciiTheme="majorHAnsi" w:hAnsiTheme="majorHAnsi" w:cstheme="majorHAnsi"/>
          <w:b/>
          <w:bCs/>
          <w:color w:val="000000"/>
          <w:shd w:val="clear" w:color="auto" w:fill="FFFFFF"/>
        </w:rPr>
        <w:t xml:space="preserve"> </w:t>
      </w:r>
      <w:r w:rsidR="009B1667" w:rsidRPr="00BB69FC">
        <w:rPr>
          <w:rFonts w:asciiTheme="majorHAnsi" w:hAnsiTheme="majorHAnsi" w:cstheme="majorHAnsi"/>
          <w:bCs/>
        </w:rPr>
        <w:t>Ιωάννα Κακαλλη</w:t>
      </w:r>
      <w:r w:rsidR="00CD4F45" w:rsidRPr="00BB69FC">
        <w:rPr>
          <w:rFonts w:asciiTheme="majorHAnsi" w:hAnsiTheme="majorHAnsi" w:cstheme="majorHAnsi"/>
        </w:rPr>
        <w:t xml:space="preserve"> </w:t>
      </w:r>
      <w:r w:rsidRPr="00BB69FC">
        <w:rPr>
          <w:rFonts w:asciiTheme="majorHAnsi" w:hAnsiTheme="majorHAnsi" w:cstheme="majorHAnsi"/>
        </w:rPr>
        <w:t>7 Δεκεμβρίου</w:t>
      </w:r>
      <w:r w:rsidR="00CD4F45" w:rsidRPr="00BB69FC">
        <w:rPr>
          <w:rFonts w:asciiTheme="majorHAnsi" w:hAnsiTheme="majorHAnsi" w:cstheme="majorHAnsi"/>
        </w:rPr>
        <w:t xml:space="preserve"> </w:t>
      </w:r>
    </w:p>
    <w:p w:rsidR="00CD4F45" w:rsidRPr="00BB69FC" w:rsidRDefault="00CD4F45" w:rsidP="00CD4F45">
      <w:pPr>
        <w:pStyle w:val="ListParagraph"/>
        <w:numPr>
          <w:ilvl w:val="0"/>
          <w:numId w:val="42"/>
        </w:numPr>
        <w:rPr>
          <w:rFonts w:asciiTheme="majorHAnsi" w:hAnsiTheme="majorHAnsi" w:cstheme="majorHAnsi"/>
        </w:rPr>
      </w:pPr>
      <w:r w:rsidRPr="00BB69FC">
        <w:rPr>
          <w:rFonts w:asciiTheme="majorHAnsi" w:hAnsiTheme="majorHAnsi" w:cstheme="majorHAnsi"/>
        </w:rPr>
        <w:t>Η χρηματοδοτική βοήθεια της ΕΕ προς τις Τρίτες Μεσογειακές Χώρες, Γεωργακόπουλος Ριχάρδος και Πελέκης Αλέξιος, 7 Δεκεμβρίου</w:t>
      </w:r>
    </w:p>
    <w:p w:rsidR="007A449E" w:rsidRPr="00BB69FC" w:rsidRDefault="007A449E" w:rsidP="00833260">
      <w:pPr>
        <w:pStyle w:val="ListParagraph"/>
        <w:ind w:left="0"/>
        <w:jc w:val="both"/>
        <w:rPr>
          <w:rFonts w:asciiTheme="majorHAnsi" w:hAnsiTheme="majorHAnsi" w:cstheme="majorHAnsi"/>
          <w:b/>
        </w:rPr>
      </w:pPr>
    </w:p>
    <w:p w:rsidR="00BD6349" w:rsidRPr="004A5DC1" w:rsidRDefault="00BD6349" w:rsidP="00833260">
      <w:pPr>
        <w:pStyle w:val="ListParagraph"/>
        <w:ind w:left="0"/>
        <w:jc w:val="both"/>
        <w:rPr>
          <w:rFonts w:asciiTheme="majorHAnsi" w:hAnsiTheme="majorHAnsi" w:cstheme="majorHAnsi"/>
          <w:b/>
          <w:i/>
        </w:rPr>
      </w:pPr>
      <w:r w:rsidRPr="00BB69FC">
        <w:rPr>
          <w:rFonts w:asciiTheme="majorHAnsi" w:hAnsiTheme="majorHAnsi" w:cstheme="majorHAnsi"/>
          <w:b/>
          <w:i/>
        </w:rPr>
        <w:t>Βασική</w:t>
      </w:r>
      <w:r w:rsidRPr="00BB69FC">
        <w:rPr>
          <w:rFonts w:asciiTheme="majorHAnsi" w:hAnsiTheme="majorHAnsi" w:cstheme="majorHAnsi"/>
          <w:b/>
          <w:i/>
          <w:lang w:val="en-GB"/>
        </w:rPr>
        <w:t xml:space="preserve"> </w:t>
      </w:r>
      <w:r w:rsidRPr="00BB69FC">
        <w:rPr>
          <w:rFonts w:asciiTheme="majorHAnsi" w:hAnsiTheme="majorHAnsi" w:cstheme="majorHAnsi"/>
          <w:b/>
          <w:i/>
        </w:rPr>
        <w:t>Βιβλιογραφία</w:t>
      </w:r>
      <w:r w:rsidR="004A5DC1">
        <w:rPr>
          <w:rFonts w:asciiTheme="majorHAnsi" w:hAnsiTheme="majorHAnsi" w:cstheme="majorHAnsi"/>
          <w:b/>
          <w:i/>
          <w:lang w:val="en-US"/>
        </w:rPr>
        <w:t xml:space="preserve"> </w:t>
      </w:r>
      <w:r w:rsidR="004A5DC1">
        <w:rPr>
          <w:rFonts w:asciiTheme="majorHAnsi" w:hAnsiTheme="majorHAnsi" w:cstheme="majorHAnsi"/>
          <w:b/>
          <w:i/>
        </w:rPr>
        <w:t>(μετανάστευση)</w:t>
      </w:r>
    </w:p>
    <w:p w:rsidR="0068113C" w:rsidRDefault="0068113C" w:rsidP="00833260">
      <w:pPr>
        <w:pStyle w:val="ListParagraph"/>
        <w:ind w:left="0"/>
        <w:jc w:val="both"/>
        <w:rPr>
          <w:rFonts w:asciiTheme="majorHAnsi" w:hAnsiTheme="majorHAnsi" w:cstheme="majorHAnsi"/>
          <w:lang w:val="en-GB"/>
        </w:rPr>
      </w:pPr>
    </w:p>
    <w:p w:rsidR="00C37456" w:rsidRPr="00C37456" w:rsidRDefault="00C37456" w:rsidP="00833260">
      <w:pPr>
        <w:pStyle w:val="ListParagraph"/>
        <w:ind w:left="0"/>
        <w:jc w:val="both"/>
        <w:rPr>
          <w:rFonts w:asciiTheme="majorHAnsi" w:hAnsiTheme="majorHAnsi" w:cstheme="majorHAnsi"/>
        </w:rPr>
      </w:pPr>
      <w:r>
        <w:rPr>
          <w:rFonts w:asciiTheme="majorHAnsi" w:hAnsiTheme="majorHAnsi" w:cstheme="majorHAnsi"/>
        </w:rPr>
        <w:t xml:space="preserve">Αντώνης Κόντης, «Η Μετανάστευση στη θεωρία των διεθνών οικονομικών σχέσεων», </w:t>
      </w:r>
      <w:bookmarkStart w:id="4" w:name="_Hlk496710240"/>
      <w:r>
        <w:rPr>
          <w:rFonts w:asciiTheme="majorHAnsi" w:hAnsiTheme="majorHAnsi" w:cstheme="majorHAnsi"/>
        </w:rPr>
        <w:t xml:space="preserve">στο Α. Κόντης και Χ. Τσαρδανίδης (επιμ.), Διεθνής Πολιτική Οικονομία, Αθήνα: Παπαζήση, </w:t>
      </w:r>
      <w:bookmarkEnd w:id="4"/>
      <w:r>
        <w:rPr>
          <w:rFonts w:asciiTheme="majorHAnsi" w:hAnsiTheme="majorHAnsi" w:cstheme="majorHAnsi"/>
        </w:rPr>
        <w:t>σελ. 965-986.</w:t>
      </w:r>
    </w:p>
    <w:p w:rsidR="00645D3A" w:rsidRPr="004A5DC1" w:rsidRDefault="004A5DC1" w:rsidP="00833260">
      <w:pPr>
        <w:pStyle w:val="ListParagraph"/>
        <w:ind w:left="0"/>
        <w:jc w:val="both"/>
        <w:rPr>
          <w:rFonts w:asciiTheme="majorHAnsi" w:hAnsiTheme="majorHAnsi" w:cstheme="majorHAnsi"/>
          <w:lang w:val="en-GB"/>
        </w:rPr>
      </w:pPr>
      <w:r w:rsidRPr="004A5DC1">
        <w:rPr>
          <w:rFonts w:asciiTheme="majorHAnsi" w:hAnsiTheme="majorHAnsi" w:cstheme="majorHAnsi"/>
          <w:lang w:val="en-GB"/>
        </w:rPr>
        <w:t>Iván Martín</w:t>
      </w:r>
      <w:r>
        <w:rPr>
          <w:rFonts w:asciiTheme="majorHAnsi" w:hAnsiTheme="majorHAnsi" w:cstheme="majorHAnsi"/>
          <w:lang w:val="en-GB"/>
        </w:rPr>
        <w:t>,</w:t>
      </w:r>
      <w:r w:rsidRPr="004A5DC1">
        <w:rPr>
          <w:rFonts w:asciiTheme="majorHAnsi" w:hAnsiTheme="majorHAnsi" w:cstheme="majorHAnsi"/>
          <w:lang w:val="en-GB"/>
        </w:rPr>
        <w:t xml:space="preserve"> Labour Markets Performance and Migration Flows in Arab Mediterranean C</w:t>
      </w:r>
      <w:r>
        <w:rPr>
          <w:rFonts w:asciiTheme="majorHAnsi" w:hAnsiTheme="majorHAnsi" w:cstheme="majorHAnsi"/>
          <w:lang w:val="en-GB"/>
        </w:rPr>
        <w:t>ountries A Regional Perspective, Study, European University Institute, November 2009</w:t>
      </w:r>
    </w:p>
    <w:p w:rsidR="00645D3A" w:rsidRDefault="0092360F" w:rsidP="00833260">
      <w:pPr>
        <w:pStyle w:val="ListParagraph"/>
        <w:ind w:left="0"/>
        <w:jc w:val="both"/>
        <w:rPr>
          <w:rFonts w:asciiTheme="majorHAnsi" w:hAnsiTheme="majorHAnsi" w:cstheme="majorHAnsi"/>
          <w:lang w:val="en-GB"/>
        </w:rPr>
      </w:pPr>
      <w:hyperlink r:id="rId13" w:history="1">
        <w:r w:rsidRPr="006936DD">
          <w:rPr>
            <w:rStyle w:val="Hyperlink"/>
            <w:rFonts w:asciiTheme="majorHAnsi" w:hAnsiTheme="majorHAnsi" w:cstheme="majorHAnsi"/>
            <w:lang w:val="en-GB"/>
          </w:rPr>
          <w:t>https://www.eui.eu/Documents/RSCAS/Research/LMM/LMM-ExecutiveSummary.pdf</w:t>
        </w:r>
      </w:hyperlink>
      <w:r>
        <w:rPr>
          <w:rFonts w:asciiTheme="majorHAnsi" w:hAnsiTheme="majorHAnsi" w:cstheme="majorHAnsi"/>
          <w:lang w:val="en-GB"/>
        </w:rPr>
        <w:t xml:space="preserve"> </w:t>
      </w:r>
    </w:p>
    <w:p w:rsidR="004A5DC1" w:rsidRDefault="004A5DC1" w:rsidP="00833260">
      <w:pPr>
        <w:pStyle w:val="ListParagraph"/>
        <w:ind w:left="0"/>
        <w:jc w:val="both"/>
        <w:rPr>
          <w:rFonts w:asciiTheme="majorHAnsi" w:hAnsiTheme="majorHAnsi" w:cstheme="majorHAnsi"/>
          <w:lang w:val="en-GB"/>
        </w:rPr>
      </w:pPr>
    </w:p>
    <w:p w:rsidR="00BD6349" w:rsidRPr="00BB69FC" w:rsidRDefault="00BD6349" w:rsidP="00833260">
      <w:pPr>
        <w:pStyle w:val="ListParagraph"/>
        <w:ind w:left="0"/>
        <w:jc w:val="both"/>
        <w:rPr>
          <w:rFonts w:asciiTheme="majorHAnsi" w:hAnsiTheme="majorHAnsi" w:cstheme="majorHAnsi"/>
          <w:lang w:val="en-GB"/>
        </w:rPr>
      </w:pPr>
      <w:r w:rsidRPr="00BB69FC">
        <w:rPr>
          <w:rFonts w:asciiTheme="majorHAnsi" w:hAnsiTheme="majorHAnsi" w:cstheme="majorHAnsi"/>
          <w:lang w:val="en-GB"/>
        </w:rPr>
        <w:t>İçduygu, Ahmet (2007) 'The Politics of Irregular Migratory Flows in the Mediterranean Basin: Economy, Mobility and 'Illegality'', Mediterranean Politics, 12: 2, 141 — 161</w:t>
      </w:r>
    </w:p>
    <w:p w:rsidR="00BD6349" w:rsidRPr="00BB69FC" w:rsidRDefault="00BD6349" w:rsidP="00833260">
      <w:pPr>
        <w:pStyle w:val="ListParagraph"/>
        <w:ind w:left="0"/>
        <w:jc w:val="both"/>
        <w:rPr>
          <w:rFonts w:asciiTheme="majorHAnsi" w:hAnsiTheme="majorHAnsi" w:cstheme="majorHAnsi"/>
          <w:lang w:val="en-GB"/>
        </w:rPr>
      </w:pPr>
    </w:p>
    <w:p w:rsidR="00BD6349" w:rsidRPr="00BB69FC" w:rsidRDefault="00BD6349" w:rsidP="00833260">
      <w:pPr>
        <w:pStyle w:val="ListParagraph"/>
        <w:ind w:left="0"/>
        <w:jc w:val="both"/>
        <w:rPr>
          <w:rFonts w:asciiTheme="majorHAnsi" w:hAnsiTheme="majorHAnsi" w:cstheme="majorHAnsi"/>
          <w:lang w:val="en-GB"/>
        </w:rPr>
      </w:pPr>
      <w:r w:rsidRPr="00BB69FC">
        <w:rPr>
          <w:rFonts w:asciiTheme="majorHAnsi" w:hAnsiTheme="majorHAnsi" w:cstheme="majorHAnsi"/>
          <w:lang w:val="en-GB"/>
        </w:rPr>
        <w:t>Mediterranean Migration 2005 report, edited by Philippe Fargues, European University Institute and European Commission - World Bank, Migration and Remittances Factbook 2011</w:t>
      </w:r>
    </w:p>
    <w:p w:rsidR="004A5DC1" w:rsidRDefault="004A5DC1" w:rsidP="00833260">
      <w:pPr>
        <w:pStyle w:val="ListParagraph"/>
        <w:ind w:left="0"/>
        <w:jc w:val="both"/>
        <w:rPr>
          <w:rFonts w:asciiTheme="majorHAnsi" w:hAnsiTheme="majorHAnsi" w:cstheme="majorHAnsi"/>
          <w:b/>
          <w:lang w:val="en-GB"/>
        </w:rPr>
      </w:pPr>
    </w:p>
    <w:p w:rsidR="00C37456" w:rsidRPr="004A5DC1" w:rsidRDefault="004A5DC1" w:rsidP="00833260">
      <w:pPr>
        <w:pStyle w:val="ListParagraph"/>
        <w:ind w:left="0"/>
        <w:jc w:val="both"/>
        <w:rPr>
          <w:rFonts w:asciiTheme="majorHAnsi" w:hAnsiTheme="majorHAnsi" w:cstheme="majorHAnsi"/>
          <w:b/>
          <w:i/>
        </w:rPr>
      </w:pPr>
      <w:r w:rsidRPr="004A5DC1">
        <w:rPr>
          <w:rFonts w:asciiTheme="majorHAnsi" w:hAnsiTheme="majorHAnsi" w:cstheme="majorHAnsi"/>
          <w:b/>
          <w:i/>
        </w:rPr>
        <w:t>Βιβλιογραφία (χρηματοδοτική βοήθεια)</w:t>
      </w:r>
    </w:p>
    <w:p w:rsidR="004A5DC1" w:rsidRPr="004A5DC1" w:rsidRDefault="004A5DC1" w:rsidP="004A5DC1">
      <w:pPr>
        <w:rPr>
          <w:rFonts w:asciiTheme="majorHAnsi" w:hAnsiTheme="majorHAnsi" w:cstheme="majorHAnsi"/>
        </w:rPr>
      </w:pPr>
      <w:r w:rsidRPr="004A5DC1">
        <w:rPr>
          <w:rFonts w:asciiTheme="majorHAnsi" w:hAnsiTheme="majorHAnsi" w:cstheme="majorHAnsi"/>
        </w:rPr>
        <w:t xml:space="preserve">Αραμπατζής Ευάγγελος, </w:t>
      </w:r>
      <w:r w:rsidRPr="004A5DC1">
        <w:rPr>
          <w:rFonts w:asciiTheme="majorHAnsi" w:hAnsiTheme="majorHAnsi" w:cstheme="majorHAnsi"/>
          <w:i/>
        </w:rPr>
        <w:t xml:space="preserve">Ευρωμεσογειακές οικονομικές σχέσεις, </w:t>
      </w:r>
      <w:r w:rsidRPr="004A5DC1">
        <w:rPr>
          <w:rFonts w:asciiTheme="majorHAnsi" w:hAnsiTheme="majorHAnsi" w:cstheme="majorHAnsi"/>
        </w:rPr>
        <w:t>Αθήνα: Κριτική, 2003.</w:t>
      </w:r>
    </w:p>
    <w:p w:rsidR="004A5DC1" w:rsidRPr="00C37456" w:rsidRDefault="00C37456" w:rsidP="00833260">
      <w:pPr>
        <w:pStyle w:val="ListParagraph"/>
        <w:ind w:left="0"/>
        <w:jc w:val="both"/>
        <w:rPr>
          <w:rFonts w:asciiTheme="majorHAnsi" w:hAnsiTheme="majorHAnsi" w:cstheme="majorHAnsi"/>
        </w:rPr>
      </w:pPr>
      <w:r w:rsidRPr="00C37456">
        <w:rPr>
          <w:rFonts w:asciiTheme="majorHAnsi" w:hAnsiTheme="majorHAnsi" w:cstheme="majorHAnsi"/>
        </w:rPr>
        <w:t>Χουλιάρας Αστέρης, Κρατική Γενναιοδωρία στο Διεθνές Σύστημα: Η αναπτυξιακή βοήθεια από το Σχέδιο Μάρσαλ έως σήμερα, στο Α. Κόντης και Χ. Τσαρδανίδης (επιμ.), Διεθνής Πολιτική Οικονομία, Αθήνα: Παπαζήση, σ. 247-270.</w:t>
      </w:r>
    </w:p>
    <w:p w:rsidR="00BD6349" w:rsidRPr="004A5DC1" w:rsidRDefault="00BD6349" w:rsidP="00833260">
      <w:pPr>
        <w:pStyle w:val="ListParagraph"/>
        <w:ind w:left="0"/>
        <w:jc w:val="both"/>
        <w:rPr>
          <w:rFonts w:asciiTheme="majorHAnsi" w:hAnsiTheme="majorHAnsi" w:cstheme="majorHAnsi"/>
          <w:b/>
        </w:rPr>
      </w:pPr>
    </w:p>
    <w:p w:rsidR="00C335CE" w:rsidRPr="00BB69FC" w:rsidRDefault="001018DD" w:rsidP="00833260">
      <w:pPr>
        <w:pStyle w:val="ListParagraph"/>
        <w:ind w:left="0"/>
        <w:jc w:val="both"/>
        <w:rPr>
          <w:rFonts w:asciiTheme="majorHAnsi" w:hAnsiTheme="majorHAnsi" w:cstheme="majorHAnsi"/>
          <w:b/>
          <w:u w:val="single"/>
        </w:rPr>
      </w:pPr>
      <w:r w:rsidRPr="00BB69FC">
        <w:rPr>
          <w:rFonts w:asciiTheme="majorHAnsi" w:hAnsiTheme="majorHAnsi" w:cstheme="majorHAnsi"/>
          <w:b/>
          <w:highlight w:val="lightGray"/>
          <w:u w:val="single"/>
        </w:rPr>
        <w:t>ΜΑΘΗΜΑ 10</w:t>
      </w:r>
      <w:r w:rsidR="00AD4838" w:rsidRPr="00BB69FC">
        <w:rPr>
          <w:rFonts w:asciiTheme="majorHAnsi" w:hAnsiTheme="majorHAnsi" w:cstheme="majorHAnsi"/>
          <w:b/>
          <w:highlight w:val="lightGray"/>
          <w:u w:val="single"/>
          <w:vertAlign w:val="superscript"/>
        </w:rPr>
        <w:t>ο</w:t>
      </w:r>
      <w:r w:rsidR="00AD4838" w:rsidRPr="00BB69FC">
        <w:rPr>
          <w:rFonts w:asciiTheme="majorHAnsi" w:hAnsiTheme="majorHAnsi" w:cstheme="majorHAnsi"/>
          <w:b/>
          <w:highlight w:val="lightGray"/>
          <w:u w:val="single"/>
        </w:rPr>
        <w:t xml:space="preserve"> </w:t>
      </w:r>
      <w:r w:rsidRPr="00BB69FC">
        <w:rPr>
          <w:rFonts w:asciiTheme="majorHAnsi" w:hAnsiTheme="majorHAnsi" w:cstheme="majorHAnsi"/>
          <w:b/>
          <w:highlight w:val="lightGray"/>
          <w:u w:val="single"/>
        </w:rPr>
        <w:t>/ 8 Δεκεμβρίου 2017</w:t>
      </w:r>
      <w:r w:rsidR="00AD4838" w:rsidRPr="00BB69FC">
        <w:rPr>
          <w:rFonts w:asciiTheme="majorHAnsi" w:hAnsiTheme="majorHAnsi" w:cstheme="majorHAnsi"/>
          <w:b/>
          <w:highlight w:val="lightGray"/>
          <w:u w:val="single"/>
        </w:rPr>
        <w:t xml:space="preserve"> </w:t>
      </w:r>
      <w:r w:rsidR="00C335CE" w:rsidRPr="00BB69FC">
        <w:rPr>
          <w:rFonts w:asciiTheme="majorHAnsi" w:hAnsiTheme="majorHAnsi" w:cstheme="majorHAnsi"/>
          <w:b/>
          <w:highlight w:val="lightGray"/>
          <w:u w:val="single"/>
        </w:rPr>
        <w:tab/>
      </w:r>
      <w:r w:rsidR="00C335CE" w:rsidRPr="00BB69FC">
        <w:rPr>
          <w:rFonts w:asciiTheme="majorHAnsi" w:hAnsiTheme="majorHAnsi" w:cstheme="majorHAnsi"/>
          <w:b/>
          <w:highlight w:val="lightGray"/>
          <w:u w:val="single"/>
        </w:rPr>
        <w:tab/>
      </w:r>
      <w:r w:rsidR="00C335CE" w:rsidRPr="00BB69FC">
        <w:rPr>
          <w:rFonts w:asciiTheme="majorHAnsi" w:hAnsiTheme="majorHAnsi" w:cstheme="majorHAnsi"/>
          <w:b/>
          <w:highlight w:val="lightGray"/>
          <w:u w:val="single"/>
        </w:rPr>
        <w:tab/>
      </w:r>
      <w:r w:rsidR="00C335CE" w:rsidRPr="00BB69FC">
        <w:rPr>
          <w:rFonts w:asciiTheme="majorHAnsi" w:hAnsiTheme="majorHAnsi" w:cstheme="majorHAnsi"/>
          <w:b/>
          <w:highlight w:val="lightGray"/>
          <w:u w:val="single"/>
        </w:rPr>
        <w:tab/>
      </w:r>
      <w:r w:rsidR="00C335CE" w:rsidRPr="00BB69FC">
        <w:rPr>
          <w:rFonts w:asciiTheme="majorHAnsi" w:hAnsiTheme="majorHAnsi" w:cstheme="majorHAnsi"/>
          <w:b/>
          <w:highlight w:val="lightGray"/>
          <w:u w:val="single"/>
        </w:rPr>
        <w:tab/>
      </w:r>
      <w:r w:rsidR="00C335CE" w:rsidRPr="00BB69FC">
        <w:rPr>
          <w:rFonts w:asciiTheme="majorHAnsi" w:hAnsiTheme="majorHAnsi" w:cstheme="majorHAnsi"/>
          <w:b/>
          <w:highlight w:val="lightGray"/>
          <w:u w:val="single"/>
        </w:rPr>
        <w:tab/>
      </w:r>
      <w:r w:rsidR="00C335CE" w:rsidRPr="00BB69FC">
        <w:rPr>
          <w:rFonts w:asciiTheme="majorHAnsi" w:hAnsiTheme="majorHAnsi" w:cstheme="majorHAnsi"/>
          <w:b/>
          <w:highlight w:val="lightGray"/>
          <w:u w:val="single"/>
        </w:rPr>
        <w:tab/>
      </w:r>
    </w:p>
    <w:p w:rsidR="001018DD" w:rsidRPr="00BB69FC" w:rsidRDefault="00C335CE" w:rsidP="00833260">
      <w:pPr>
        <w:pStyle w:val="ListParagraph"/>
        <w:ind w:left="0"/>
        <w:jc w:val="both"/>
        <w:rPr>
          <w:rFonts w:asciiTheme="majorHAnsi" w:hAnsiTheme="majorHAnsi" w:cstheme="majorHAnsi"/>
          <w:b/>
        </w:rPr>
      </w:pPr>
      <w:r w:rsidRPr="00BB69FC">
        <w:rPr>
          <w:rFonts w:asciiTheme="majorHAnsi" w:hAnsiTheme="majorHAnsi" w:cstheme="majorHAnsi"/>
          <w:b/>
        </w:rPr>
        <w:t xml:space="preserve">Θεματική: </w:t>
      </w:r>
      <w:r w:rsidR="00B832E8" w:rsidRPr="00BB69FC">
        <w:rPr>
          <w:rFonts w:asciiTheme="majorHAnsi" w:hAnsiTheme="majorHAnsi" w:cstheme="majorHAnsi"/>
          <w:b/>
        </w:rPr>
        <w:t>Οικονομική</w:t>
      </w:r>
      <w:r w:rsidR="00D41132" w:rsidRPr="00BB69FC">
        <w:rPr>
          <w:rFonts w:asciiTheme="majorHAnsi" w:hAnsiTheme="majorHAnsi" w:cstheme="majorHAnsi"/>
          <w:b/>
        </w:rPr>
        <w:t xml:space="preserve"> διάσταση της Αραβικής Άνοιξης / </w:t>
      </w:r>
      <w:r w:rsidR="001018DD" w:rsidRPr="00BB69FC">
        <w:rPr>
          <w:rFonts w:asciiTheme="majorHAnsi" w:hAnsiTheme="majorHAnsi" w:cstheme="majorHAnsi"/>
          <w:b/>
        </w:rPr>
        <w:t>Επανάληψη. Θέματα Ενδιάμεσης Εργασίας</w:t>
      </w:r>
    </w:p>
    <w:p w:rsidR="00B832E8" w:rsidRPr="00BB69FC" w:rsidRDefault="00B832E8" w:rsidP="00833260">
      <w:pPr>
        <w:pStyle w:val="ListParagraph"/>
        <w:ind w:left="0"/>
        <w:jc w:val="both"/>
        <w:rPr>
          <w:rFonts w:asciiTheme="majorHAnsi" w:hAnsiTheme="majorHAnsi" w:cstheme="majorHAnsi"/>
          <w:b/>
        </w:rPr>
      </w:pPr>
    </w:p>
    <w:p w:rsidR="0051192F" w:rsidRPr="00BB69FC" w:rsidRDefault="00B832E8" w:rsidP="00833260">
      <w:pPr>
        <w:pStyle w:val="ListParagraph"/>
        <w:ind w:left="0"/>
        <w:jc w:val="both"/>
        <w:rPr>
          <w:rFonts w:asciiTheme="majorHAnsi" w:hAnsiTheme="majorHAnsi" w:cstheme="majorHAnsi"/>
          <w:b/>
          <w:i/>
        </w:rPr>
      </w:pPr>
      <w:r w:rsidRPr="00BB69FC">
        <w:rPr>
          <w:rFonts w:asciiTheme="majorHAnsi" w:hAnsiTheme="majorHAnsi" w:cstheme="majorHAnsi"/>
          <w:b/>
          <w:i/>
        </w:rPr>
        <w:lastRenderedPageBreak/>
        <w:t>Βασική Βιβλιογραφία</w:t>
      </w:r>
    </w:p>
    <w:p w:rsidR="00F420E0" w:rsidRPr="00BB69FC" w:rsidRDefault="00B832E8" w:rsidP="00833260">
      <w:pPr>
        <w:pStyle w:val="ListParagraph"/>
        <w:ind w:left="0"/>
        <w:jc w:val="both"/>
        <w:rPr>
          <w:rFonts w:asciiTheme="majorHAnsi" w:hAnsiTheme="majorHAnsi" w:cstheme="majorHAnsi"/>
        </w:rPr>
      </w:pPr>
      <w:r w:rsidRPr="00BB69FC">
        <w:rPr>
          <w:rFonts w:asciiTheme="majorHAnsi" w:hAnsiTheme="majorHAnsi" w:cstheme="majorHAnsi"/>
        </w:rPr>
        <w:t>Μανώλη, Π, «Η οικονομική χροιά της αραβικής αφύπνισης’, Διεθνής και Ευρωπαϊκή Πολιτική, Νοέμβριος- Δεκέμβριος 2011, τεύχος 24, σελ. 167-176</w:t>
      </w:r>
    </w:p>
    <w:p w:rsidR="00BB69FC" w:rsidRDefault="00BB69FC" w:rsidP="00BB69FC">
      <w:pPr>
        <w:autoSpaceDE w:val="0"/>
        <w:autoSpaceDN w:val="0"/>
        <w:adjustRightInd w:val="0"/>
        <w:spacing w:after="0" w:line="240" w:lineRule="auto"/>
        <w:rPr>
          <w:rFonts w:asciiTheme="majorHAnsi" w:hAnsiTheme="majorHAnsi" w:cstheme="majorHAnsi"/>
          <w:b/>
        </w:rPr>
      </w:pPr>
    </w:p>
    <w:p w:rsidR="00BB69FC" w:rsidRDefault="00BB69FC" w:rsidP="00BB69FC">
      <w:pPr>
        <w:autoSpaceDE w:val="0"/>
        <w:autoSpaceDN w:val="0"/>
        <w:adjustRightInd w:val="0"/>
        <w:spacing w:after="0" w:line="240" w:lineRule="auto"/>
        <w:rPr>
          <w:rFonts w:asciiTheme="majorHAnsi" w:hAnsiTheme="majorHAnsi" w:cstheme="majorHAnsi"/>
          <w:b/>
        </w:rPr>
      </w:pPr>
    </w:p>
    <w:p w:rsidR="00BD6349" w:rsidRPr="00BB69FC" w:rsidRDefault="00BB69FC" w:rsidP="00BB69FC">
      <w:pPr>
        <w:autoSpaceDE w:val="0"/>
        <w:autoSpaceDN w:val="0"/>
        <w:adjustRightInd w:val="0"/>
        <w:spacing w:after="0" w:line="240" w:lineRule="auto"/>
        <w:rPr>
          <w:rFonts w:asciiTheme="majorHAnsi" w:eastAsia="Times New Roman" w:hAnsiTheme="majorHAnsi" w:cstheme="majorHAnsi"/>
          <w:b/>
          <w:i/>
          <w:color w:val="000000"/>
          <w:sz w:val="28"/>
          <w:szCs w:val="28"/>
          <w:u w:val="single"/>
          <w:shd w:val="clear" w:color="auto" w:fill="FFFFFF"/>
          <w:lang w:eastAsia="el-GR"/>
        </w:rPr>
      </w:pPr>
      <w:r w:rsidRPr="00BB69FC">
        <w:rPr>
          <w:rFonts w:asciiTheme="majorHAnsi" w:eastAsia="Times New Roman" w:hAnsiTheme="majorHAnsi" w:cstheme="majorHAnsi"/>
          <w:b/>
          <w:i/>
          <w:color w:val="000000"/>
          <w:sz w:val="28"/>
          <w:szCs w:val="28"/>
          <w:u w:val="single"/>
          <w:shd w:val="clear" w:color="auto" w:fill="FFFFFF"/>
          <w:lang w:eastAsia="el-GR"/>
        </w:rPr>
        <w:t>ΠΡΟΣΘΕΤΕΣ ΠΗΓΕΣ ΜΕΛΕΤΗΣ</w:t>
      </w:r>
    </w:p>
    <w:p w:rsidR="00BD6349" w:rsidRPr="00BB69FC" w:rsidRDefault="00BD6349" w:rsidP="00DB3780">
      <w:pPr>
        <w:autoSpaceDE w:val="0"/>
        <w:autoSpaceDN w:val="0"/>
        <w:adjustRightInd w:val="0"/>
        <w:spacing w:after="0" w:line="240" w:lineRule="auto"/>
        <w:rPr>
          <w:rFonts w:asciiTheme="majorHAnsi" w:eastAsia="Times New Roman" w:hAnsiTheme="majorHAnsi" w:cstheme="majorHAnsi"/>
          <w:b/>
          <w:i/>
          <w:color w:val="000000"/>
          <w:shd w:val="clear" w:color="auto" w:fill="FFFFFF"/>
          <w:lang w:eastAsia="el-GR"/>
        </w:rPr>
      </w:pPr>
    </w:p>
    <w:p w:rsidR="00BD6349" w:rsidRPr="00BB69FC" w:rsidRDefault="00BD6349" w:rsidP="00C24134">
      <w:pPr>
        <w:autoSpaceDE w:val="0"/>
        <w:autoSpaceDN w:val="0"/>
        <w:adjustRightInd w:val="0"/>
        <w:spacing w:after="0" w:line="240" w:lineRule="auto"/>
        <w:jc w:val="center"/>
        <w:rPr>
          <w:rFonts w:asciiTheme="majorHAnsi" w:eastAsia="Times New Roman" w:hAnsiTheme="majorHAnsi" w:cstheme="majorHAnsi"/>
          <w:b/>
          <w:color w:val="000000"/>
          <w:u w:val="single"/>
          <w:shd w:val="clear" w:color="auto" w:fill="FFFFFF"/>
          <w:lang w:eastAsia="el-GR"/>
        </w:rPr>
      </w:pPr>
      <w:r w:rsidRPr="00BB69FC">
        <w:rPr>
          <w:rFonts w:asciiTheme="majorHAnsi" w:eastAsia="Times New Roman" w:hAnsiTheme="majorHAnsi" w:cstheme="majorHAnsi"/>
          <w:b/>
          <w:color w:val="000000"/>
          <w:u w:val="single"/>
          <w:shd w:val="clear" w:color="auto" w:fill="FFFFFF"/>
          <w:lang w:eastAsia="el-GR"/>
        </w:rPr>
        <w:t>Επίσημα Κείμενα</w:t>
      </w:r>
    </w:p>
    <w:p w:rsidR="00BD6349" w:rsidRPr="00BB69FC" w:rsidRDefault="00BD6349" w:rsidP="00DB3780">
      <w:pPr>
        <w:autoSpaceDE w:val="0"/>
        <w:autoSpaceDN w:val="0"/>
        <w:adjustRightInd w:val="0"/>
        <w:spacing w:after="0" w:line="240" w:lineRule="auto"/>
        <w:rPr>
          <w:rFonts w:asciiTheme="majorHAnsi" w:eastAsia="Times New Roman" w:hAnsiTheme="majorHAnsi" w:cstheme="majorHAnsi"/>
          <w:color w:val="000000"/>
          <w:shd w:val="clear" w:color="auto" w:fill="FFFFFF"/>
          <w:lang w:eastAsia="el-GR"/>
        </w:rPr>
      </w:pPr>
    </w:p>
    <w:p w:rsidR="00BD6349" w:rsidRPr="00BB69FC" w:rsidRDefault="00BD6349" w:rsidP="00BD6349">
      <w:pPr>
        <w:autoSpaceDE w:val="0"/>
        <w:autoSpaceDN w:val="0"/>
        <w:adjustRightInd w:val="0"/>
        <w:spacing w:after="0" w:line="240" w:lineRule="auto"/>
        <w:jc w:val="both"/>
        <w:rPr>
          <w:rFonts w:asciiTheme="majorHAnsi" w:eastAsia="Times New Roman" w:hAnsiTheme="majorHAnsi" w:cstheme="majorHAnsi"/>
          <w:color w:val="000000"/>
          <w:shd w:val="clear" w:color="auto" w:fill="FFFFFF"/>
          <w:lang w:eastAsia="el-GR"/>
        </w:rPr>
      </w:pPr>
      <w:r w:rsidRPr="00BB69FC">
        <w:rPr>
          <w:rFonts w:asciiTheme="majorHAnsi" w:eastAsia="Times New Roman" w:hAnsiTheme="majorHAnsi" w:cstheme="majorHAnsi"/>
          <w:color w:val="000000"/>
          <w:shd w:val="clear" w:color="auto" w:fill="FFFFFF"/>
          <w:lang w:eastAsia="el-GR"/>
        </w:rPr>
        <w:t>Η πορεία του σχεδίου δημιουργίας της ευρωμεσογειακής ζώνης ελευθέρων συναλλαγών P7_TA(2009)0091, Ψήφισμα του Ευρωπαϊκού Κοινοβουλίου της 25ης Νοεμβρίου 2009 σχετικά με την Ευρωμεσογειακή Οικονομική και Εμπορική Εταιρική Σχέση ενόψει της 8ης Ευρωμεσογειακής Υπουργικής Διάσκεψης Εμπορίου στις Βρυξέλλες στις 9 Δεκεμβρίου 2009 (2010/C 285 E/03)</w:t>
      </w:r>
    </w:p>
    <w:p w:rsidR="00BD6349" w:rsidRPr="00BB69FC" w:rsidRDefault="00BD6349" w:rsidP="00BD6349">
      <w:pPr>
        <w:autoSpaceDE w:val="0"/>
        <w:autoSpaceDN w:val="0"/>
        <w:adjustRightInd w:val="0"/>
        <w:spacing w:after="0" w:line="240" w:lineRule="auto"/>
        <w:jc w:val="both"/>
        <w:rPr>
          <w:rFonts w:asciiTheme="majorHAnsi" w:eastAsia="Times New Roman" w:hAnsiTheme="majorHAnsi" w:cstheme="majorHAnsi"/>
          <w:color w:val="000000"/>
          <w:shd w:val="clear" w:color="auto" w:fill="FFFFFF"/>
          <w:lang w:eastAsia="el-GR"/>
        </w:rPr>
      </w:pPr>
      <w:hyperlink r:id="rId14" w:history="1">
        <w:r w:rsidRPr="00BB69FC">
          <w:rPr>
            <w:rStyle w:val="Hyperlink"/>
            <w:rFonts w:asciiTheme="majorHAnsi" w:eastAsia="Times New Roman" w:hAnsiTheme="majorHAnsi" w:cstheme="majorHAnsi"/>
            <w:shd w:val="clear" w:color="auto" w:fill="FFFFFF"/>
            <w:lang w:eastAsia="el-GR"/>
          </w:rPr>
          <w:t>http://eur-lex.europa.eu/LexUriServ/LexUriServ.do?uri=OJ:C:2010:285E:0035:0041:EL:PDF</w:t>
        </w:r>
      </w:hyperlink>
    </w:p>
    <w:p w:rsidR="00BD6349" w:rsidRPr="00BB69FC" w:rsidRDefault="00BD6349" w:rsidP="00BD6349">
      <w:pPr>
        <w:autoSpaceDE w:val="0"/>
        <w:autoSpaceDN w:val="0"/>
        <w:adjustRightInd w:val="0"/>
        <w:spacing w:after="0" w:line="240" w:lineRule="auto"/>
        <w:jc w:val="both"/>
        <w:rPr>
          <w:rFonts w:asciiTheme="majorHAnsi" w:eastAsia="Times New Roman" w:hAnsiTheme="majorHAnsi" w:cstheme="majorHAnsi"/>
          <w:color w:val="000000"/>
          <w:shd w:val="clear" w:color="auto" w:fill="FFFFFF"/>
          <w:lang w:eastAsia="el-GR"/>
        </w:rPr>
      </w:pPr>
    </w:p>
    <w:p w:rsidR="00BD6349" w:rsidRPr="00BB69FC" w:rsidRDefault="00BD6349" w:rsidP="00BD6349">
      <w:pPr>
        <w:autoSpaceDE w:val="0"/>
        <w:autoSpaceDN w:val="0"/>
        <w:adjustRightInd w:val="0"/>
        <w:spacing w:after="0" w:line="240" w:lineRule="auto"/>
        <w:jc w:val="both"/>
        <w:rPr>
          <w:rFonts w:asciiTheme="majorHAnsi" w:eastAsia="Times New Roman" w:hAnsiTheme="majorHAnsi" w:cstheme="majorHAnsi"/>
          <w:color w:val="000000"/>
          <w:shd w:val="clear" w:color="auto" w:fill="FFFFFF"/>
          <w:lang w:eastAsia="el-GR"/>
        </w:rPr>
      </w:pPr>
      <w:r w:rsidRPr="00BB69FC">
        <w:rPr>
          <w:rFonts w:asciiTheme="majorHAnsi" w:eastAsia="Times New Roman" w:hAnsiTheme="majorHAnsi" w:cstheme="majorHAnsi"/>
          <w:color w:val="000000"/>
          <w:shd w:val="clear" w:color="auto" w:fill="FFFFFF"/>
          <w:lang w:eastAsia="el-GR"/>
        </w:rPr>
        <w:t xml:space="preserve">Ανακοίνωση της Επιτροπής στο Συμβούλιο και στο Ευρωπαϊκό Κοινοβούλιο ‘Δέκατη Επέτειος της Ευρωμεσογειακής Εταιρικής Σχέσης: Πρόγραµµα εργασίας µε στόχο την αντιµετώπιση των προκλήσεων κατά την επόµενη πενταετία’. Βρυξέλλες, 12.4.2005 COM(2005) 139 τελικό {SEC(2005) 482 SEC(2005) 483 } 6 </w:t>
      </w:r>
      <w:hyperlink r:id="rId15" w:history="1">
        <w:r w:rsidRPr="00BB69FC">
          <w:rPr>
            <w:rStyle w:val="Hyperlink"/>
            <w:rFonts w:asciiTheme="majorHAnsi" w:eastAsia="Times New Roman" w:hAnsiTheme="majorHAnsi" w:cstheme="majorHAnsi"/>
            <w:shd w:val="clear" w:color="auto" w:fill="FFFFFF"/>
            <w:lang w:eastAsia="el-GR"/>
          </w:rPr>
          <w:t>http://eur-lex.europa.eu/LexUriServ/LexUriServ.do?uri=COM:2005:0139:FIN:EL:PDF</w:t>
        </w:r>
      </w:hyperlink>
    </w:p>
    <w:p w:rsidR="00BD6349" w:rsidRPr="00BB69FC" w:rsidRDefault="00BD6349" w:rsidP="00BD6349">
      <w:pPr>
        <w:autoSpaceDE w:val="0"/>
        <w:autoSpaceDN w:val="0"/>
        <w:adjustRightInd w:val="0"/>
        <w:spacing w:after="0" w:line="240" w:lineRule="auto"/>
        <w:jc w:val="both"/>
        <w:rPr>
          <w:rFonts w:asciiTheme="majorHAnsi" w:eastAsia="Times New Roman" w:hAnsiTheme="majorHAnsi" w:cstheme="majorHAnsi"/>
          <w:color w:val="000000"/>
          <w:shd w:val="clear" w:color="auto" w:fill="FFFFFF"/>
          <w:lang w:eastAsia="el-GR"/>
        </w:rPr>
      </w:pPr>
    </w:p>
    <w:p w:rsidR="00C24134" w:rsidRPr="00BB69FC" w:rsidRDefault="00BD6349" w:rsidP="00BD6349">
      <w:pPr>
        <w:autoSpaceDE w:val="0"/>
        <w:autoSpaceDN w:val="0"/>
        <w:adjustRightInd w:val="0"/>
        <w:spacing w:after="0" w:line="240" w:lineRule="auto"/>
        <w:jc w:val="both"/>
        <w:rPr>
          <w:rFonts w:asciiTheme="majorHAnsi" w:eastAsia="Times New Roman" w:hAnsiTheme="majorHAnsi" w:cstheme="majorHAnsi"/>
          <w:color w:val="000000"/>
          <w:shd w:val="clear" w:color="auto" w:fill="FFFFFF"/>
          <w:lang w:val="en-GB" w:eastAsia="el-GR"/>
        </w:rPr>
      </w:pPr>
      <w:r w:rsidRPr="00BB69FC">
        <w:rPr>
          <w:rFonts w:asciiTheme="majorHAnsi" w:eastAsia="Times New Roman" w:hAnsiTheme="majorHAnsi" w:cstheme="majorHAnsi"/>
          <w:color w:val="000000"/>
          <w:shd w:val="clear" w:color="auto" w:fill="FFFFFF"/>
          <w:lang w:val="en-GB" w:eastAsia="el-GR"/>
        </w:rPr>
        <w:t>The European Commission's response to the migratory flows from North Africa, MEMO/11/226, Brussels, 8 April 2011</w:t>
      </w:r>
    </w:p>
    <w:p w:rsidR="00BD6349" w:rsidRPr="00BB69FC" w:rsidRDefault="00BD6349" w:rsidP="00BD6349">
      <w:pPr>
        <w:autoSpaceDE w:val="0"/>
        <w:autoSpaceDN w:val="0"/>
        <w:adjustRightInd w:val="0"/>
        <w:spacing w:after="0" w:line="240" w:lineRule="auto"/>
        <w:jc w:val="both"/>
        <w:rPr>
          <w:rFonts w:asciiTheme="majorHAnsi" w:eastAsia="Times New Roman" w:hAnsiTheme="majorHAnsi" w:cstheme="majorHAnsi"/>
          <w:color w:val="000000"/>
          <w:shd w:val="clear" w:color="auto" w:fill="FFFFFF"/>
          <w:lang w:val="en-GB" w:eastAsia="el-GR"/>
        </w:rPr>
      </w:pPr>
      <w:r w:rsidRPr="00BB69FC">
        <w:rPr>
          <w:rFonts w:asciiTheme="majorHAnsi" w:eastAsia="Times New Roman" w:hAnsiTheme="majorHAnsi" w:cstheme="majorHAnsi"/>
          <w:color w:val="000000"/>
          <w:shd w:val="clear" w:color="auto" w:fill="FFFFFF"/>
          <w:lang w:val="en-GB" w:eastAsia="el-GR"/>
        </w:rPr>
        <w:t>http://europa.eu/rapid/pressReleasesAction.do?reference=MEMO/11/226&amp;format=HTML&amp;age</w:t>
      </w:r>
      <w:r w:rsidR="00C24134" w:rsidRPr="00BB69FC">
        <w:rPr>
          <w:rFonts w:asciiTheme="majorHAnsi" w:eastAsia="Times New Roman" w:hAnsiTheme="majorHAnsi" w:cstheme="majorHAnsi"/>
          <w:color w:val="000000"/>
          <w:shd w:val="clear" w:color="auto" w:fill="FFFFFF"/>
          <w:lang w:val="en-GB" w:eastAsia="el-GR"/>
        </w:rPr>
        <w:t xml:space="preserve">d=0&amp;language=EN&amp;g uiLanguage=fr </w:t>
      </w:r>
    </w:p>
    <w:p w:rsidR="00BD6349" w:rsidRPr="00BB69FC" w:rsidRDefault="00BD6349" w:rsidP="00BD6349">
      <w:pPr>
        <w:autoSpaceDE w:val="0"/>
        <w:autoSpaceDN w:val="0"/>
        <w:adjustRightInd w:val="0"/>
        <w:spacing w:after="0" w:line="240" w:lineRule="auto"/>
        <w:jc w:val="both"/>
        <w:rPr>
          <w:rFonts w:asciiTheme="majorHAnsi" w:eastAsia="Times New Roman" w:hAnsiTheme="majorHAnsi" w:cstheme="majorHAnsi"/>
          <w:color w:val="000000"/>
          <w:shd w:val="clear" w:color="auto" w:fill="FFFFFF"/>
          <w:lang w:val="en-GB" w:eastAsia="el-GR"/>
        </w:rPr>
      </w:pPr>
    </w:p>
    <w:p w:rsidR="00BD6349" w:rsidRPr="00BB69FC" w:rsidRDefault="00BD6349" w:rsidP="00BD6349">
      <w:pPr>
        <w:autoSpaceDE w:val="0"/>
        <w:autoSpaceDN w:val="0"/>
        <w:adjustRightInd w:val="0"/>
        <w:spacing w:after="0" w:line="240" w:lineRule="auto"/>
        <w:jc w:val="both"/>
        <w:rPr>
          <w:rFonts w:asciiTheme="majorHAnsi" w:eastAsia="Times New Roman" w:hAnsiTheme="majorHAnsi" w:cstheme="majorHAnsi"/>
          <w:color w:val="000000"/>
          <w:shd w:val="clear" w:color="auto" w:fill="FFFFFF"/>
          <w:lang w:eastAsia="el-GR"/>
        </w:rPr>
      </w:pPr>
      <w:r w:rsidRPr="00BB69FC">
        <w:rPr>
          <w:rFonts w:asciiTheme="majorHAnsi" w:eastAsia="Times New Roman" w:hAnsiTheme="majorHAnsi" w:cstheme="majorHAnsi"/>
          <w:color w:val="000000"/>
          <w:shd w:val="clear" w:color="auto" w:fill="FFFFFF"/>
          <w:lang w:eastAsia="el-GR"/>
        </w:rPr>
        <w:t>Ευρωπαϊκή Επιτροπή, Διαδικασία της Βαρκελώνης: Ένωση για τη Μεσόγειο, Ανακοίνωση της Επιτροπής, COM(2008) 319 τελικό, Βρυξέλλες, 20.5.2008</w:t>
      </w:r>
    </w:p>
    <w:p w:rsidR="006C1F13" w:rsidRPr="00BB69FC" w:rsidRDefault="006C1F13" w:rsidP="00BD6349">
      <w:pPr>
        <w:autoSpaceDE w:val="0"/>
        <w:autoSpaceDN w:val="0"/>
        <w:adjustRightInd w:val="0"/>
        <w:spacing w:after="0" w:line="240" w:lineRule="auto"/>
        <w:jc w:val="both"/>
        <w:rPr>
          <w:rFonts w:asciiTheme="majorHAnsi" w:eastAsia="Times New Roman" w:hAnsiTheme="majorHAnsi" w:cstheme="majorHAnsi"/>
          <w:color w:val="000000"/>
          <w:shd w:val="clear" w:color="auto" w:fill="FFFFFF"/>
          <w:lang w:eastAsia="el-GR"/>
        </w:rPr>
      </w:pPr>
    </w:p>
    <w:p w:rsidR="006C1F13" w:rsidRPr="00BB69FC" w:rsidRDefault="006C1F13" w:rsidP="00BD6349">
      <w:pPr>
        <w:autoSpaceDE w:val="0"/>
        <w:autoSpaceDN w:val="0"/>
        <w:adjustRightInd w:val="0"/>
        <w:spacing w:after="0" w:line="240" w:lineRule="auto"/>
        <w:jc w:val="both"/>
        <w:rPr>
          <w:rFonts w:asciiTheme="majorHAnsi" w:eastAsia="Times New Roman" w:hAnsiTheme="majorHAnsi" w:cstheme="majorHAnsi"/>
          <w:color w:val="000000"/>
          <w:shd w:val="clear" w:color="auto" w:fill="FFFFFF"/>
          <w:lang w:val="en-GB" w:eastAsia="el-GR"/>
        </w:rPr>
      </w:pPr>
      <w:r w:rsidRPr="00BB69FC">
        <w:rPr>
          <w:rFonts w:asciiTheme="majorHAnsi" w:eastAsia="Times New Roman" w:hAnsiTheme="majorHAnsi" w:cstheme="majorHAnsi"/>
          <w:color w:val="000000"/>
          <w:shd w:val="clear" w:color="auto" w:fill="FFFFFF"/>
          <w:lang w:val="en-GB" w:eastAsia="el-GR"/>
        </w:rPr>
        <w:t xml:space="preserve">European Commission, Mediterranean Sea Basin Programme 2007-2013, Final version, ENPI/CBC, Approved by European Commission Decision n. C (2008) 4242, of August 14th 2008, </w:t>
      </w:r>
      <w:r w:rsidRPr="00BB69FC">
        <w:rPr>
          <w:rFonts w:asciiTheme="majorHAnsi" w:eastAsia="Times New Roman" w:hAnsiTheme="majorHAnsi" w:cstheme="majorHAnsi"/>
          <w:color w:val="000000"/>
          <w:shd w:val="clear" w:color="auto" w:fill="FFFFFF"/>
          <w:lang w:eastAsia="el-GR"/>
        </w:rPr>
        <w:t>Κεφάλαιο</w:t>
      </w:r>
      <w:r w:rsidRPr="00BB69FC">
        <w:rPr>
          <w:rFonts w:asciiTheme="majorHAnsi" w:eastAsia="Times New Roman" w:hAnsiTheme="majorHAnsi" w:cstheme="majorHAnsi"/>
          <w:color w:val="000000"/>
          <w:shd w:val="clear" w:color="auto" w:fill="FFFFFF"/>
          <w:lang w:val="en-GB" w:eastAsia="el-GR"/>
        </w:rPr>
        <w:t xml:space="preserve"> 1.2 </w:t>
      </w:r>
    </w:p>
    <w:p w:rsidR="006C1F13" w:rsidRPr="00BB69FC" w:rsidRDefault="006C1F13" w:rsidP="00BD6349">
      <w:pPr>
        <w:autoSpaceDE w:val="0"/>
        <w:autoSpaceDN w:val="0"/>
        <w:adjustRightInd w:val="0"/>
        <w:spacing w:after="0" w:line="240" w:lineRule="auto"/>
        <w:jc w:val="both"/>
        <w:rPr>
          <w:rFonts w:asciiTheme="majorHAnsi" w:eastAsia="Times New Roman" w:hAnsiTheme="majorHAnsi" w:cstheme="majorHAnsi"/>
          <w:color w:val="000000"/>
          <w:shd w:val="clear" w:color="auto" w:fill="FFFFFF"/>
          <w:lang w:val="en-GB" w:eastAsia="el-GR"/>
        </w:rPr>
      </w:pPr>
      <w:hyperlink r:id="rId16" w:history="1">
        <w:r w:rsidRPr="00BB69FC">
          <w:rPr>
            <w:rStyle w:val="Hyperlink"/>
            <w:rFonts w:asciiTheme="majorHAnsi" w:eastAsia="Times New Roman" w:hAnsiTheme="majorHAnsi" w:cstheme="majorHAnsi"/>
            <w:shd w:val="clear" w:color="auto" w:fill="FFFFFF"/>
            <w:lang w:val="en-GB" w:eastAsia="el-GR"/>
          </w:rPr>
          <w:t>http://www.regione.sardegna.it/documenti/1_153_20081028134912.pdf</w:t>
        </w:r>
      </w:hyperlink>
    </w:p>
    <w:p w:rsidR="006C1F13" w:rsidRPr="00BB69FC" w:rsidRDefault="006C1F13" w:rsidP="00BD6349">
      <w:pPr>
        <w:autoSpaceDE w:val="0"/>
        <w:autoSpaceDN w:val="0"/>
        <w:adjustRightInd w:val="0"/>
        <w:spacing w:after="0" w:line="240" w:lineRule="auto"/>
        <w:jc w:val="both"/>
        <w:rPr>
          <w:rFonts w:asciiTheme="majorHAnsi" w:eastAsia="Times New Roman" w:hAnsiTheme="majorHAnsi" w:cstheme="majorHAnsi"/>
          <w:color w:val="000000"/>
          <w:shd w:val="clear" w:color="auto" w:fill="FFFFFF"/>
          <w:lang w:val="en-GB" w:eastAsia="el-GR"/>
        </w:rPr>
      </w:pPr>
    </w:p>
    <w:p w:rsidR="00BD6349" w:rsidRPr="00BB69FC" w:rsidRDefault="00BD6349" w:rsidP="00DB3780">
      <w:pPr>
        <w:autoSpaceDE w:val="0"/>
        <w:autoSpaceDN w:val="0"/>
        <w:adjustRightInd w:val="0"/>
        <w:spacing w:after="0" w:line="240" w:lineRule="auto"/>
        <w:rPr>
          <w:rFonts w:asciiTheme="majorHAnsi" w:eastAsia="Times New Roman" w:hAnsiTheme="majorHAnsi" w:cstheme="majorHAnsi"/>
          <w:b/>
          <w:i/>
          <w:color w:val="000000"/>
          <w:shd w:val="clear" w:color="auto" w:fill="FFFFFF"/>
          <w:lang w:val="en-GB" w:eastAsia="el-GR"/>
        </w:rPr>
      </w:pPr>
    </w:p>
    <w:p w:rsidR="006F6553" w:rsidRDefault="0055211F" w:rsidP="00000828">
      <w:pPr>
        <w:autoSpaceDE w:val="0"/>
        <w:autoSpaceDN w:val="0"/>
        <w:adjustRightInd w:val="0"/>
        <w:spacing w:after="0" w:line="240" w:lineRule="auto"/>
        <w:rPr>
          <w:rFonts w:asciiTheme="majorHAnsi" w:hAnsiTheme="majorHAnsi" w:cstheme="majorHAnsi"/>
          <w:i/>
          <w:lang w:val="en-US"/>
        </w:rPr>
      </w:pPr>
      <w:r w:rsidRPr="00BB69FC">
        <w:rPr>
          <w:rFonts w:asciiTheme="majorHAnsi" w:eastAsia="Times New Roman" w:hAnsiTheme="majorHAnsi" w:cstheme="majorHAnsi"/>
          <w:b/>
          <w:i/>
          <w:color w:val="000000"/>
          <w:shd w:val="clear" w:color="auto" w:fill="FFFFFF"/>
          <w:lang w:val="en-US" w:eastAsia="el-GR"/>
        </w:rPr>
        <w:t>I</w:t>
      </w:r>
      <w:r w:rsidR="001F1CDD" w:rsidRPr="00BB69FC">
        <w:rPr>
          <w:rFonts w:asciiTheme="majorHAnsi" w:eastAsia="Times New Roman" w:hAnsiTheme="majorHAnsi" w:cstheme="majorHAnsi"/>
          <w:b/>
          <w:i/>
          <w:color w:val="000000"/>
          <w:shd w:val="clear" w:color="auto" w:fill="FFFFFF"/>
          <w:lang w:eastAsia="el-GR"/>
        </w:rPr>
        <w:t>στοσελίδες</w:t>
      </w:r>
      <w:r w:rsidR="001F1CDD" w:rsidRPr="00000828">
        <w:rPr>
          <w:rFonts w:asciiTheme="majorHAnsi" w:eastAsia="Times New Roman" w:hAnsiTheme="majorHAnsi" w:cstheme="majorHAnsi"/>
          <w:b/>
          <w:i/>
          <w:color w:val="000000"/>
          <w:shd w:val="clear" w:color="auto" w:fill="FFFFFF"/>
          <w:lang w:val="en-GB" w:eastAsia="el-GR"/>
        </w:rPr>
        <w:t xml:space="preserve"> </w:t>
      </w:r>
      <w:r w:rsidR="001F1CDD" w:rsidRPr="00BB69FC">
        <w:rPr>
          <w:rFonts w:asciiTheme="majorHAnsi" w:eastAsia="Times New Roman" w:hAnsiTheme="majorHAnsi" w:cstheme="majorHAnsi"/>
          <w:b/>
          <w:i/>
          <w:color w:val="000000"/>
          <w:shd w:val="clear" w:color="auto" w:fill="FFFFFF"/>
          <w:lang w:eastAsia="el-GR"/>
        </w:rPr>
        <w:t>της</w:t>
      </w:r>
      <w:r w:rsidR="001F1CDD" w:rsidRPr="00000828">
        <w:rPr>
          <w:rFonts w:asciiTheme="majorHAnsi" w:eastAsia="Times New Roman" w:hAnsiTheme="majorHAnsi" w:cstheme="majorHAnsi"/>
          <w:b/>
          <w:i/>
          <w:color w:val="000000"/>
          <w:shd w:val="clear" w:color="auto" w:fill="FFFFFF"/>
          <w:lang w:val="en-GB" w:eastAsia="el-GR"/>
        </w:rPr>
        <w:t xml:space="preserve"> </w:t>
      </w:r>
      <w:r w:rsidR="001F1CDD" w:rsidRPr="00BB69FC">
        <w:rPr>
          <w:rFonts w:asciiTheme="majorHAnsi" w:eastAsia="Times New Roman" w:hAnsiTheme="majorHAnsi" w:cstheme="majorHAnsi"/>
          <w:b/>
          <w:i/>
          <w:color w:val="000000"/>
          <w:shd w:val="clear" w:color="auto" w:fill="FFFFFF"/>
          <w:lang w:eastAsia="el-GR"/>
        </w:rPr>
        <w:t>Ευρωπαϊκής</w:t>
      </w:r>
      <w:r w:rsidR="001F1CDD" w:rsidRPr="00000828">
        <w:rPr>
          <w:rFonts w:asciiTheme="majorHAnsi" w:eastAsia="Times New Roman" w:hAnsiTheme="majorHAnsi" w:cstheme="majorHAnsi"/>
          <w:b/>
          <w:i/>
          <w:color w:val="000000"/>
          <w:shd w:val="clear" w:color="auto" w:fill="FFFFFF"/>
          <w:lang w:val="en-GB" w:eastAsia="el-GR"/>
        </w:rPr>
        <w:t xml:space="preserve"> </w:t>
      </w:r>
      <w:r w:rsidR="001F1CDD" w:rsidRPr="00BB69FC">
        <w:rPr>
          <w:rFonts w:asciiTheme="majorHAnsi" w:eastAsia="Times New Roman" w:hAnsiTheme="majorHAnsi" w:cstheme="majorHAnsi"/>
          <w:b/>
          <w:i/>
          <w:color w:val="000000"/>
          <w:shd w:val="clear" w:color="auto" w:fill="FFFFFF"/>
          <w:lang w:eastAsia="el-GR"/>
        </w:rPr>
        <w:t>Ένωσης</w:t>
      </w:r>
      <w:r w:rsidR="001F1CDD" w:rsidRPr="00000828">
        <w:rPr>
          <w:rFonts w:asciiTheme="majorHAnsi" w:eastAsia="Times New Roman" w:hAnsiTheme="majorHAnsi" w:cstheme="majorHAnsi"/>
          <w:b/>
          <w:i/>
          <w:color w:val="000000"/>
          <w:shd w:val="clear" w:color="auto" w:fill="FFFFFF"/>
          <w:lang w:val="en-GB" w:eastAsia="el-GR"/>
        </w:rPr>
        <w:t>:</w:t>
      </w:r>
      <w:r w:rsidR="001F1CDD" w:rsidRPr="00000828">
        <w:rPr>
          <w:rFonts w:asciiTheme="majorHAnsi" w:eastAsia="Times New Roman" w:hAnsiTheme="majorHAnsi" w:cstheme="majorHAnsi"/>
          <w:b/>
          <w:i/>
          <w:color w:val="000000"/>
          <w:shd w:val="clear" w:color="auto" w:fill="FFFFFF"/>
          <w:lang w:val="en-GB" w:eastAsia="el-GR"/>
        </w:rPr>
        <w:br/>
      </w:r>
      <w:r w:rsidR="001F1CDD" w:rsidRPr="00000828">
        <w:rPr>
          <w:rFonts w:asciiTheme="majorHAnsi" w:eastAsia="Times New Roman" w:hAnsiTheme="majorHAnsi" w:cstheme="majorHAnsi"/>
          <w:color w:val="000000"/>
          <w:shd w:val="clear" w:color="auto" w:fill="FFFFFF"/>
          <w:lang w:val="en-GB" w:eastAsia="el-GR"/>
        </w:rPr>
        <w:br/>
      </w:r>
      <w:hyperlink r:id="rId17" w:tgtFrame="_blank" w:history="1">
        <w:r w:rsidR="001F1CDD" w:rsidRPr="00000828">
          <w:rPr>
            <w:rFonts w:asciiTheme="majorHAnsi" w:eastAsia="Times New Roman" w:hAnsiTheme="majorHAnsi" w:cstheme="majorHAnsi"/>
            <w:color w:val="0000FF"/>
            <w:u w:val="single"/>
            <w:lang w:val="en-GB" w:eastAsia="el-GR"/>
          </w:rPr>
          <w:t>http://ec.europa.eu/trade/creating-opportunities/bilateral-relations/regions/euromed/index_en.htm</w:t>
        </w:r>
      </w:hyperlink>
      <w:r w:rsidR="001F1CDD" w:rsidRPr="00000828">
        <w:rPr>
          <w:rFonts w:asciiTheme="majorHAnsi" w:eastAsia="Times New Roman" w:hAnsiTheme="majorHAnsi" w:cstheme="majorHAnsi"/>
          <w:color w:val="000000"/>
          <w:shd w:val="clear" w:color="auto" w:fill="FFFFFF"/>
          <w:lang w:val="en-GB" w:eastAsia="el-GR"/>
        </w:rPr>
        <w:t xml:space="preserve"> (</w:t>
      </w:r>
      <w:r w:rsidR="001F1CDD" w:rsidRPr="00BB69FC">
        <w:rPr>
          <w:rFonts w:asciiTheme="majorHAnsi" w:eastAsia="Times New Roman" w:hAnsiTheme="majorHAnsi" w:cstheme="majorHAnsi"/>
          <w:color w:val="000000"/>
          <w:shd w:val="clear" w:color="auto" w:fill="FFFFFF"/>
          <w:lang w:eastAsia="el-GR"/>
        </w:rPr>
        <w:t>Εμπόριο</w:t>
      </w:r>
      <w:r w:rsidR="001F1CDD" w:rsidRPr="00000828">
        <w:rPr>
          <w:rFonts w:asciiTheme="majorHAnsi" w:eastAsia="Times New Roman" w:hAnsiTheme="majorHAnsi" w:cstheme="majorHAnsi"/>
          <w:color w:val="000000"/>
          <w:shd w:val="clear" w:color="auto" w:fill="FFFFFF"/>
          <w:lang w:val="en-GB" w:eastAsia="el-GR"/>
        </w:rPr>
        <w:t xml:space="preserve"> </w:t>
      </w:r>
      <w:r w:rsidR="001F1CDD" w:rsidRPr="00BB69FC">
        <w:rPr>
          <w:rFonts w:asciiTheme="majorHAnsi" w:eastAsia="Times New Roman" w:hAnsiTheme="majorHAnsi" w:cstheme="majorHAnsi"/>
          <w:color w:val="000000"/>
          <w:shd w:val="clear" w:color="auto" w:fill="FFFFFF"/>
          <w:lang w:eastAsia="el-GR"/>
        </w:rPr>
        <w:t>ΕΕ</w:t>
      </w:r>
      <w:r w:rsidR="001F1CDD" w:rsidRPr="00000828">
        <w:rPr>
          <w:rFonts w:asciiTheme="majorHAnsi" w:eastAsia="Times New Roman" w:hAnsiTheme="majorHAnsi" w:cstheme="majorHAnsi"/>
          <w:color w:val="000000"/>
          <w:shd w:val="clear" w:color="auto" w:fill="FFFFFF"/>
          <w:lang w:val="en-GB" w:eastAsia="el-GR"/>
        </w:rPr>
        <w:t>-</w:t>
      </w:r>
      <w:r w:rsidR="001F1CDD" w:rsidRPr="00BB69FC">
        <w:rPr>
          <w:rFonts w:asciiTheme="majorHAnsi" w:eastAsia="Times New Roman" w:hAnsiTheme="majorHAnsi" w:cstheme="majorHAnsi"/>
          <w:color w:val="000000"/>
          <w:shd w:val="clear" w:color="auto" w:fill="FFFFFF"/>
          <w:lang w:eastAsia="el-GR"/>
        </w:rPr>
        <w:t>ΤΜΧ</w:t>
      </w:r>
      <w:r w:rsidR="001F1CDD" w:rsidRPr="00000828">
        <w:rPr>
          <w:rFonts w:asciiTheme="majorHAnsi" w:eastAsia="Times New Roman" w:hAnsiTheme="majorHAnsi" w:cstheme="majorHAnsi"/>
          <w:color w:val="000000"/>
          <w:shd w:val="clear" w:color="auto" w:fill="FFFFFF"/>
          <w:lang w:val="en-GB" w:eastAsia="el-GR"/>
        </w:rPr>
        <w:t>)</w:t>
      </w:r>
      <w:r w:rsidR="001F1CDD" w:rsidRPr="00000828">
        <w:rPr>
          <w:rFonts w:asciiTheme="majorHAnsi" w:eastAsia="Times New Roman" w:hAnsiTheme="majorHAnsi" w:cstheme="majorHAnsi"/>
          <w:color w:val="000000"/>
          <w:shd w:val="clear" w:color="auto" w:fill="FFFFFF"/>
          <w:lang w:val="en-GB" w:eastAsia="el-GR"/>
        </w:rPr>
        <w:br/>
      </w:r>
      <w:r w:rsidR="001F1CDD" w:rsidRPr="00000828">
        <w:rPr>
          <w:rFonts w:asciiTheme="majorHAnsi" w:eastAsia="Times New Roman" w:hAnsiTheme="majorHAnsi" w:cstheme="majorHAnsi"/>
          <w:color w:val="000000"/>
          <w:shd w:val="clear" w:color="auto" w:fill="FFFFFF"/>
          <w:lang w:val="en-GB" w:eastAsia="el-GR"/>
        </w:rPr>
        <w:br/>
      </w:r>
      <w:hyperlink r:id="rId18" w:history="1">
        <w:r w:rsidR="00000828" w:rsidRPr="006936DD">
          <w:rPr>
            <w:rStyle w:val="Hyperlink"/>
            <w:rFonts w:asciiTheme="majorHAnsi" w:hAnsiTheme="majorHAnsi" w:cstheme="majorHAnsi"/>
            <w:lang w:val="en-GB"/>
          </w:rPr>
          <w:t>http://eur-lex.europa.eu/summary/chapter/external_relations/2802.html?root=2802</w:t>
        </w:r>
      </w:hyperlink>
      <w:r w:rsidR="00000828">
        <w:rPr>
          <w:rFonts w:asciiTheme="majorHAnsi" w:hAnsiTheme="majorHAnsi" w:cstheme="majorHAnsi"/>
          <w:lang w:val="en-GB"/>
        </w:rPr>
        <w:t xml:space="preserve"> </w:t>
      </w:r>
      <w:r w:rsidR="001F1CDD" w:rsidRPr="00000828">
        <w:rPr>
          <w:rFonts w:asciiTheme="majorHAnsi" w:eastAsia="Times New Roman" w:hAnsiTheme="majorHAnsi" w:cstheme="majorHAnsi"/>
          <w:color w:val="000000"/>
          <w:shd w:val="clear" w:color="auto" w:fill="FFFFFF"/>
          <w:lang w:val="en-GB" w:eastAsia="el-GR"/>
        </w:rPr>
        <w:t>(</w:t>
      </w:r>
      <w:r w:rsidR="001F1CDD" w:rsidRPr="00BB69FC">
        <w:rPr>
          <w:rFonts w:asciiTheme="majorHAnsi" w:eastAsia="Times New Roman" w:hAnsiTheme="majorHAnsi" w:cstheme="majorHAnsi"/>
          <w:color w:val="000000"/>
          <w:shd w:val="clear" w:color="auto" w:fill="FFFFFF"/>
          <w:lang w:eastAsia="el-GR"/>
        </w:rPr>
        <w:t>μεσογειακές</w:t>
      </w:r>
      <w:r w:rsidR="001F1CDD" w:rsidRPr="00000828">
        <w:rPr>
          <w:rFonts w:asciiTheme="majorHAnsi" w:eastAsia="Times New Roman" w:hAnsiTheme="majorHAnsi" w:cstheme="majorHAnsi"/>
          <w:color w:val="000000"/>
          <w:shd w:val="clear" w:color="auto" w:fill="FFFFFF"/>
          <w:lang w:val="en-GB" w:eastAsia="el-GR"/>
        </w:rPr>
        <w:t xml:space="preserve"> </w:t>
      </w:r>
      <w:r w:rsidR="001F1CDD" w:rsidRPr="00BB69FC">
        <w:rPr>
          <w:rFonts w:asciiTheme="majorHAnsi" w:eastAsia="Times New Roman" w:hAnsiTheme="majorHAnsi" w:cstheme="majorHAnsi"/>
          <w:color w:val="000000"/>
          <w:shd w:val="clear" w:color="auto" w:fill="FFFFFF"/>
          <w:lang w:eastAsia="el-GR"/>
        </w:rPr>
        <w:t>χώρες</w:t>
      </w:r>
      <w:r w:rsidR="001F1CDD" w:rsidRPr="00000828">
        <w:rPr>
          <w:rFonts w:asciiTheme="majorHAnsi" w:eastAsia="Times New Roman" w:hAnsiTheme="majorHAnsi" w:cstheme="majorHAnsi"/>
          <w:color w:val="000000"/>
          <w:shd w:val="clear" w:color="auto" w:fill="FFFFFF"/>
          <w:lang w:val="en-GB" w:eastAsia="el-GR"/>
        </w:rPr>
        <w:t xml:space="preserve"> </w:t>
      </w:r>
      <w:r w:rsidR="001F1CDD" w:rsidRPr="00BB69FC">
        <w:rPr>
          <w:rFonts w:asciiTheme="majorHAnsi" w:eastAsia="Times New Roman" w:hAnsiTheme="majorHAnsi" w:cstheme="majorHAnsi"/>
          <w:color w:val="000000"/>
          <w:shd w:val="clear" w:color="auto" w:fill="FFFFFF"/>
          <w:lang w:eastAsia="el-GR"/>
        </w:rPr>
        <w:t>εταίροι</w:t>
      </w:r>
      <w:r w:rsidR="00000828">
        <w:rPr>
          <w:rFonts w:asciiTheme="majorHAnsi" w:eastAsia="Times New Roman" w:hAnsiTheme="majorHAnsi" w:cstheme="majorHAnsi"/>
          <w:color w:val="000000"/>
          <w:shd w:val="clear" w:color="auto" w:fill="FFFFFF"/>
          <w:lang w:val="en-GB" w:eastAsia="el-GR"/>
        </w:rPr>
        <w:t>)</w:t>
      </w:r>
      <w:r w:rsidR="00000828">
        <w:rPr>
          <w:rFonts w:asciiTheme="majorHAnsi" w:eastAsia="Times New Roman" w:hAnsiTheme="majorHAnsi" w:cstheme="majorHAnsi"/>
          <w:color w:val="000000"/>
          <w:shd w:val="clear" w:color="auto" w:fill="FFFFFF"/>
          <w:lang w:val="en-GB" w:eastAsia="el-GR"/>
        </w:rPr>
        <w:br/>
      </w:r>
    </w:p>
    <w:p w:rsidR="00000828" w:rsidRPr="00000828" w:rsidRDefault="00000828" w:rsidP="00000828">
      <w:pPr>
        <w:autoSpaceDE w:val="0"/>
        <w:autoSpaceDN w:val="0"/>
        <w:adjustRightInd w:val="0"/>
        <w:spacing w:after="0" w:line="240" w:lineRule="auto"/>
        <w:rPr>
          <w:rFonts w:asciiTheme="majorHAnsi" w:hAnsiTheme="majorHAnsi" w:cstheme="majorHAnsi"/>
          <w:i/>
        </w:rPr>
      </w:pPr>
      <w:hyperlink r:id="rId19" w:history="1">
        <w:r w:rsidRPr="006936DD">
          <w:rPr>
            <w:rStyle w:val="Hyperlink"/>
            <w:rFonts w:asciiTheme="majorHAnsi" w:hAnsiTheme="majorHAnsi" w:cstheme="majorHAnsi"/>
            <w:lang w:val="en-US"/>
          </w:rPr>
          <w:t>https</w:t>
        </w:r>
        <w:r w:rsidRPr="00000828">
          <w:rPr>
            <w:rStyle w:val="Hyperlink"/>
            <w:rFonts w:asciiTheme="majorHAnsi" w:hAnsiTheme="majorHAnsi" w:cstheme="majorHAnsi"/>
          </w:rPr>
          <w:t>://</w:t>
        </w:r>
        <w:r w:rsidRPr="006936DD">
          <w:rPr>
            <w:rStyle w:val="Hyperlink"/>
            <w:rFonts w:asciiTheme="majorHAnsi" w:hAnsiTheme="majorHAnsi" w:cstheme="majorHAnsi"/>
            <w:lang w:val="en-US"/>
          </w:rPr>
          <w:t>eeas</w:t>
        </w:r>
        <w:r w:rsidRPr="00000828">
          <w:rPr>
            <w:rStyle w:val="Hyperlink"/>
            <w:rFonts w:asciiTheme="majorHAnsi" w:hAnsiTheme="majorHAnsi" w:cstheme="majorHAnsi"/>
          </w:rPr>
          <w:t>.</w:t>
        </w:r>
        <w:r w:rsidRPr="006936DD">
          <w:rPr>
            <w:rStyle w:val="Hyperlink"/>
            <w:rFonts w:asciiTheme="majorHAnsi" w:hAnsiTheme="majorHAnsi" w:cstheme="majorHAnsi"/>
            <w:lang w:val="en-US"/>
          </w:rPr>
          <w:t>europa</w:t>
        </w:r>
        <w:r w:rsidRPr="00000828">
          <w:rPr>
            <w:rStyle w:val="Hyperlink"/>
            <w:rFonts w:asciiTheme="majorHAnsi" w:hAnsiTheme="majorHAnsi" w:cstheme="majorHAnsi"/>
          </w:rPr>
          <w:t>.</w:t>
        </w:r>
        <w:r w:rsidRPr="006936DD">
          <w:rPr>
            <w:rStyle w:val="Hyperlink"/>
            <w:rFonts w:asciiTheme="majorHAnsi" w:hAnsiTheme="majorHAnsi" w:cstheme="majorHAnsi"/>
            <w:lang w:val="en-US"/>
          </w:rPr>
          <w:t>eu</w:t>
        </w:r>
        <w:r w:rsidRPr="00000828">
          <w:rPr>
            <w:rStyle w:val="Hyperlink"/>
            <w:rFonts w:asciiTheme="majorHAnsi" w:hAnsiTheme="majorHAnsi" w:cstheme="majorHAnsi"/>
          </w:rPr>
          <w:t>/</w:t>
        </w:r>
        <w:r w:rsidRPr="006936DD">
          <w:rPr>
            <w:rStyle w:val="Hyperlink"/>
            <w:rFonts w:asciiTheme="majorHAnsi" w:hAnsiTheme="majorHAnsi" w:cstheme="majorHAnsi"/>
            <w:lang w:val="en-US"/>
          </w:rPr>
          <w:t>diplomatic</w:t>
        </w:r>
        <w:r w:rsidRPr="00000828">
          <w:rPr>
            <w:rStyle w:val="Hyperlink"/>
            <w:rFonts w:asciiTheme="majorHAnsi" w:hAnsiTheme="majorHAnsi" w:cstheme="majorHAnsi"/>
          </w:rPr>
          <w:t>-</w:t>
        </w:r>
        <w:r w:rsidRPr="006936DD">
          <w:rPr>
            <w:rStyle w:val="Hyperlink"/>
            <w:rFonts w:asciiTheme="majorHAnsi" w:hAnsiTheme="majorHAnsi" w:cstheme="majorHAnsi"/>
            <w:lang w:val="en-US"/>
          </w:rPr>
          <w:t>network</w:t>
        </w:r>
        <w:r w:rsidRPr="00000828">
          <w:rPr>
            <w:rStyle w:val="Hyperlink"/>
            <w:rFonts w:asciiTheme="majorHAnsi" w:hAnsiTheme="majorHAnsi" w:cstheme="majorHAnsi"/>
          </w:rPr>
          <w:t>/</w:t>
        </w:r>
        <w:r w:rsidRPr="006936DD">
          <w:rPr>
            <w:rStyle w:val="Hyperlink"/>
            <w:rFonts w:asciiTheme="majorHAnsi" w:hAnsiTheme="majorHAnsi" w:cstheme="majorHAnsi"/>
            <w:lang w:val="en-US"/>
          </w:rPr>
          <w:t>union</w:t>
        </w:r>
        <w:r w:rsidRPr="00000828">
          <w:rPr>
            <w:rStyle w:val="Hyperlink"/>
            <w:rFonts w:asciiTheme="majorHAnsi" w:hAnsiTheme="majorHAnsi" w:cstheme="majorHAnsi"/>
          </w:rPr>
          <w:t>-</w:t>
        </w:r>
        <w:r w:rsidRPr="006936DD">
          <w:rPr>
            <w:rStyle w:val="Hyperlink"/>
            <w:rFonts w:asciiTheme="majorHAnsi" w:hAnsiTheme="majorHAnsi" w:cstheme="majorHAnsi"/>
            <w:lang w:val="en-US"/>
          </w:rPr>
          <w:t>mediterranean</w:t>
        </w:r>
        <w:r w:rsidRPr="00000828">
          <w:rPr>
            <w:rStyle w:val="Hyperlink"/>
            <w:rFonts w:asciiTheme="majorHAnsi" w:hAnsiTheme="majorHAnsi" w:cstheme="majorHAnsi"/>
          </w:rPr>
          <w:t>-</w:t>
        </w:r>
        <w:r w:rsidRPr="006936DD">
          <w:rPr>
            <w:rStyle w:val="Hyperlink"/>
            <w:rFonts w:asciiTheme="majorHAnsi" w:hAnsiTheme="majorHAnsi" w:cstheme="majorHAnsi"/>
            <w:lang w:val="en-US"/>
          </w:rPr>
          <w:t>ufm</w:t>
        </w:r>
        <w:r w:rsidRPr="00000828">
          <w:rPr>
            <w:rStyle w:val="Hyperlink"/>
            <w:rFonts w:asciiTheme="majorHAnsi" w:hAnsiTheme="majorHAnsi" w:cstheme="majorHAnsi"/>
          </w:rPr>
          <w:t>_</w:t>
        </w:r>
        <w:r w:rsidRPr="006936DD">
          <w:rPr>
            <w:rStyle w:val="Hyperlink"/>
            <w:rFonts w:asciiTheme="majorHAnsi" w:hAnsiTheme="majorHAnsi" w:cstheme="majorHAnsi"/>
            <w:lang w:val="en-US"/>
          </w:rPr>
          <w:t>en</w:t>
        </w:r>
      </w:hyperlink>
      <w:r>
        <w:rPr>
          <w:rFonts w:asciiTheme="majorHAnsi" w:hAnsiTheme="majorHAnsi" w:cstheme="majorHAnsi"/>
          <w:i/>
        </w:rPr>
        <w:t xml:space="preserve"> (Ένωση για τη Μεσόγειο)</w:t>
      </w:r>
    </w:p>
    <w:p w:rsidR="006F6553" w:rsidRPr="00000828" w:rsidRDefault="006F6553" w:rsidP="006F6553">
      <w:pPr>
        <w:autoSpaceDE w:val="0"/>
        <w:autoSpaceDN w:val="0"/>
        <w:adjustRightInd w:val="0"/>
        <w:spacing w:after="0" w:line="240" w:lineRule="auto"/>
        <w:rPr>
          <w:rFonts w:asciiTheme="majorHAnsi" w:hAnsiTheme="majorHAnsi" w:cstheme="majorHAnsi"/>
          <w:i/>
        </w:rPr>
      </w:pPr>
    </w:p>
    <w:p w:rsidR="006F6553" w:rsidRPr="00BB69FC" w:rsidRDefault="006F6553" w:rsidP="006F6553">
      <w:pPr>
        <w:autoSpaceDE w:val="0"/>
        <w:autoSpaceDN w:val="0"/>
        <w:adjustRightInd w:val="0"/>
        <w:spacing w:after="0" w:line="240" w:lineRule="auto"/>
        <w:rPr>
          <w:rFonts w:asciiTheme="majorHAnsi" w:hAnsiTheme="majorHAnsi" w:cstheme="majorHAnsi"/>
          <w:b/>
          <w:i/>
          <w:lang w:val="en-US"/>
        </w:rPr>
      </w:pPr>
      <w:r w:rsidRPr="00BB69FC">
        <w:rPr>
          <w:rFonts w:asciiTheme="majorHAnsi" w:hAnsiTheme="majorHAnsi" w:cstheme="majorHAnsi"/>
          <w:b/>
          <w:i/>
          <w:lang w:val="en-US"/>
        </w:rPr>
        <w:t>Agadir Agreement Official site:</w:t>
      </w:r>
    </w:p>
    <w:p w:rsidR="006F6553" w:rsidRPr="00BB69FC" w:rsidRDefault="00BD6349" w:rsidP="006F6553">
      <w:pPr>
        <w:autoSpaceDE w:val="0"/>
        <w:autoSpaceDN w:val="0"/>
        <w:adjustRightInd w:val="0"/>
        <w:spacing w:after="0" w:line="240" w:lineRule="auto"/>
        <w:rPr>
          <w:rFonts w:asciiTheme="majorHAnsi" w:hAnsiTheme="majorHAnsi" w:cstheme="majorHAnsi"/>
          <w:i/>
          <w:lang w:val="en-US"/>
        </w:rPr>
      </w:pPr>
      <w:hyperlink r:id="rId20" w:history="1">
        <w:r w:rsidR="006F6553" w:rsidRPr="00BB69FC">
          <w:rPr>
            <w:rStyle w:val="Hyperlink"/>
            <w:rFonts w:asciiTheme="majorHAnsi" w:hAnsiTheme="majorHAnsi" w:cstheme="majorHAnsi"/>
            <w:i/>
            <w:lang w:val="en-US"/>
          </w:rPr>
          <w:t>http://www.agadiragreement.org/Home.aspx</w:t>
        </w:r>
      </w:hyperlink>
    </w:p>
    <w:p w:rsidR="006F6553" w:rsidRPr="00BB69FC" w:rsidRDefault="006F6553" w:rsidP="006F6553">
      <w:pPr>
        <w:autoSpaceDE w:val="0"/>
        <w:autoSpaceDN w:val="0"/>
        <w:adjustRightInd w:val="0"/>
        <w:spacing w:after="0" w:line="240" w:lineRule="auto"/>
        <w:rPr>
          <w:rFonts w:asciiTheme="majorHAnsi" w:hAnsiTheme="majorHAnsi" w:cstheme="majorHAnsi"/>
          <w:i/>
          <w:lang w:val="en-US"/>
        </w:rPr>
      </w:pPr>
    </w:p>
    <w:p w:rsidR="006F6553" w:rsidRPr="00BB69FC" w:rsidRDefault="006F6553" w:rsidP="0055211F">
      <w:pPr>
        <w:autoSpaceDE w:val="0"/>
        <w:autoSpaceDN w:val="0"/>
        <w:adjustRightInd w:val="0"/>
        <w:spacing w:after="0" w:line="240" w:lineRule="auto"/>
        <w:rPr>
          <w:rFonts w:asciiTheme="majorHAnsi" w:hAnsiTheme="majorHAnsi" w:cstheme="majorHAnsi"/>
          <w:bCs/>
          <w:i/>
          <w:lang w:val="en-US"/>
        </w:rPr>
      </w:pPr>
    </w:p>
    <w:p w:rsidR="00FE25C0" w:rsidRPr="00BB69FC" w:rsidRDefault="001F1CDD" w:rsidP="00DE5B24">
      <w:pPr>
        <w:spacing w:before="100" w:beforeAutospacing="1" w:after="100" w:afterAutospacing="1" w:line="240" w:lineRule="auto"/>
        <w:ind w:left="720"/>
        <w:rPr>
          <w:rFonts w:asciiTheme="majorHAnsi" w:eastAsia="Times New Roman" w:hAnsiTheme="majorHAnsi" w:cstheme="majorHAnsi"/>
          <w:color w:val="000000"/>
          <w:shd w:val="clear" w:color="auto" w:fill="FFFFFF"/>
          <w:lang w:val="en-US" w:eastAsia="el-GR"/>
        </w:rPr>
      </w:pPr>
      <w:r w:rsidRPr="00BB69FC">
        <w:rPr>
          <w:rFonts w:asciiTheme="majorHAnsi" w:eastAsia="Times New Roman" w:hAnsiTheme="majorHAnsi" w:cstheme="majorHAnsi"/>
          <w:i/>
          <w:iCs/>
          <w:color w:val="000000"/>
          <w:shd w:val="clear" w:color="auto" w:fill="FFFFFF"/>
          <w:lang w:val="en-US" w:eastAsia="el-GR"/>
        </w:rPr>
        <w:t> </w:t>
      </w:r>
      <w:r w:rsidR="00DE5B24" w:rsidRPr="00BB69FC">
        <w:rPr>
          <w:rFonts w:asciiTheme="majorHAnsi" w:eastAsia="Times New Roman" w:hAnsiTheme="majorHAnsi" w:cstheme="majorHAnsi"/>
          <w:color w:val="000000"/>
          <w:shd w:val="clear" w:color="auto" w:fill="FFFFFF"/>
          <w:lang w:val="en-US" w:eastAsia="el-GR"/>
        </w:rPr>
        <w:br/>
      </w:r>
      <w:r w:rsidR="00DE5B24" w:rsidRPr="00BB69FC">
        <w:rPr>
          <w:rFonts w:asciiTheme="majorHAnsi" w:eastAsia="Times New Roman" w:hAnsiTheme="majorHAnsi" w:cstheme="majorHAnsi"/>
          <w:color w:val="000000"/>
          <w:shd w:val="clear" w:color="auto" w:fill="FFFFFF"/>
          <w:lang w:val="en-US" w:eastAsia="el-GR"/>
        </w:rPr>
        <w:br/>
        <w:t> </w:t>
      </w:r>
    </w:p>
    <w:sectPr w:rsidR="00FE25C0" w:rsidRPr="00BB69FC" w:rsidSect="002945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F69" w:rsidRDefault="00C33F69" w:rsidP="00B929B0">
      <w:pPr>
        <w:spacing w:after="0" w:line="240" w:lineRule="auto"/>
      </w:pPr>
      <w:r>
        <w:separator/>
      </w:r>
    </w:p>
  </w:endnote>
  <w:endnote w:type="continuationSeparator" w:id="0">
    <w:p w:rsidR="00C33F69" w:rsidRDefault="00C33F69" w:rsidP="00B9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F69" w:rsidRDefault="00C33F69" w:rsidP="00B929B0">
      <w:pPr>
        <w:spacing w:after="0" w:line="240" w:lineRule="auto"/>
      </w:pPr>
      <w:r>
        <w:separator/>
      </w:r>
    </w:p>
  </w:footnote>
  <w:footnote w:type="continuationSeparator" w:id="0">
    <w:p w:rsidR="00C33F69" w:rsidRDefault="00C33F69" w:rsidP="00B92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865"/>
    <w:multiLevelType w:val="multilevel"/>
    <w:tmpl w:val="0FE0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C7C04"/>
    <w:multiLevelType w:val="hybridMultilevel"/>
    <w:tmpl w:val="442E0A12"/>
    <w:lvl w:ilvl="0" w:tplc="D34A5EB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20E07"/>
    <w:multiLevelType w:val="multilevel"/>
    <w:tmpl w:val="9462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45A41"/>
    <w:multiLevelType w:val="hybridMultilevel"/>
    <w:tmpl w:val="55B6B060"/>
    <w:lvl w:ilvl="0" w:tplc="C77A300A">
      <w:start w:val="1"/>
      <w:numFmt w:val="bullet"/>
      <w:lvlText w:val=""/>
      <w:lvlJc w:val="left"/>
      <w:pPr>
        <w:tabs>
          <w:tab w:val="num" w:pos="720"/>
        </w:tabs>
        <w:ind w:left="720" w:hanging="360"/>
      </w:pPr>
      <w:rPr>
        <w:rFonts w:ascii="Wingdings" w:hAnsi="Wingdings" w:hint="default"/>
      </w:rPr>
    </w:lvl>
    <w:lvl w:ilvl="1" w:tplc="797E657E" w:tentative="1">
      <w:start w:val="1"/>
      <w:numFmt w:val="bullet"/>
      <w:lvlText w:val=""/>
      <w:lvlJc w:val="left"/>
      <w:pPr>
        <w:tabs>
          <w:tab w:val="num" w:pos="1440"/>
        </w:tabs>
        <w:ind w:left="1440" w:hanging="360"/>
      </w:pPr>
      <w:rPr>
        <w:rFonts w:ascii="Wingdings" w:hAnsi="Wingdings" w:hint="default"/>
      </w:rPr>
    </w:lvl>
    <w:lvl w:ilvl="2" w:tplc="00620DEC" w:tentative="1">
      <w:start w:val="1"/>
      <w:numFmt w:val="bullet"/>
      <w:lvlText w:val=""/>
      <w:lvlJc w:val="left"/>
      <w:pPr>
        <w:tabs>
          <w:tab w:val="num" w:pos="2160"/>
        </w:tabs>
        <w:ind w:left="2160" w:hanging="360"/>
      </w:pPr>
      <w:rPr>
        <w:rFonts w:ascii="Wingdings" w:hAnsi="Wingdings" w:hint="default"/>
      </w:rPr>
    </w:lvl>
    <w:lvl w:ilvl="3" w:tplc="873EC52A" w:tentative="1">
      <w:start w:val="1"/>
      <w:numFmt w:val="bullet"/>
      <w:lvlText w:val=""/>
      <w:lvlJc w:val="left"/>
      <w:pPr>
        <w:tabs>
          <w:tab w:val="num" w:pos="2880"/>
        </w:tabs>
        <w:ind w:left="2880" w:hanging="360"/>
      </w:pPr>
      <w:rPr>
        <w:rFonts w:ascii="Wingdings" w:hAnsi="Wingdings" w:hint="default"/>
      </w:rPr>
    </w:lvl>
    <w:lvl w:ilvl="4" w:tplc="5250224E" w:tentative="1">
      <w:start w:val="1"/>
      <w:numFmt w:val="bullet"/>
      <w:lvlText w:val=""/>
      <w:lvlJc w:val="left"/>
      <w:pPr>
        <w:tabs>
          <w:tab w:val="num" w:pos="3600"/>
        </w:tabs>
        <w:ind w:left="3600" w:hanging="360"/>
      </w:pPr>
      <w:rPr>
        <w:rFonts w:ascii="Wingdings" w:hAnsi="Wingdings" w:hint="default"/>
      </w:rPr>
    </w:lvl>
    <w:lvl w:ilvl="5" w:tplc="8F6CBE4E" w:tentative="1">
      <w:start w:val="1"/>
      <w:numFmt w:val="bullet"/>
      <w:lvlText w:val=""/>
      <w:lvlJc w:val="left"/>
      <w:pPr>
        <w:tabs>
          <w:tab w:val="num" w:pos="4320"/>
        </w:tabs>
        <w:ind w:left="4320" w:hanging="360"/>
      </w:pPr>
      <w:rPr>
        <w:rFonts w:ascii="Wingdings" w:hAnsi="Wingdings" w:hint="default"/>
      </w:rPr>
    </w:lvl>
    <w:lvl w:ilvl="6" w:tplc="5FFE1210" w:tentative="1">
      <w:start w:val="1"/>
      <w:numFmt w:val="bullet"/>
      <w:lvlText w:val=""/>
      <w:lvlJc w:val="left"/>
      <w:pPr>
        <w:tabs>
          <w:tab w:val="num" w:pos="5040"/>
        </w:tabs>
        <w:ind w:left="5040" w:hanging="360"/>
      </w:pPr>
      <w:rPr>
        <w:rFonts w:ascii="Wingdings" w:hAnsi="Wingdings" w:hint="default"/>
      </w:rPr>
    </w:lvl>
    <w:lvl w:ilvl="7" w:tplc="4EA68BF0" w:tentative="1">
      <w:start w:val="1"/>
      <w:numFmt w:val="bullet"/>
      <w:lvlText w:val=""/>
      <w:lvlJc w:val="left"/>
      <w:pPr>
        <w:tabs>
          <w:tab w:val="num" w:pos="5760"/>
        </w:tabs>
        <w:ind w:left="5760" w:hanging="360"/>
      </w:pPr>
      <w:rPr>
        <w:rFonts w:ascii="Wingdings" w:hAnsi="Wingdings" w:hint="default"/>
      </w:rPr>
    </w:lvl>
    <w:lvl w:ilvl="8" w:tplc="FDE61F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C5606"/>
    <w:multiLevelType w:val="hybridMultilevel"/>
    <w:tmpl w:val="CA54AFE8"/>
    <w:lvl w:ilvl="0" w:tplc="FBC2F4E0">
      <w:start w:val="1"/>
      <w:numFmt w:val="bullet"/>
      <w:lvlText w:val=""/>
      <w:lvlJc w:val="left"/>
      <w:pPr>
        <w:tabs>
          <w:tab w:val="num" w:pos="720"/>
        </w:tabs>
        <w:ind w:left="720" w:hanging="360"/>
      </w:pPr>
      <w:rPr>
        <w:rFonts w:ascii="Wingdings" w:hAnsi="Wingdings" w:hint="default"/>
      </w:rPr>
    </w:lvl>
    <w:lvl w:ilvl="1" w:tplc="E2F2ED36" w:tentative="1">
      <w:start w:val="1"/>
      <w:numFmt w:val="bullet"/>
      <w:lvlText w:val=""/>
      <w:lvlJc w:val="left"/>
      <w:pPr>
        <w:tabs>
          <w:tab w:val="num" w:pos="1440"/>
        </w:tabs>
        <w:ind w:left="1440" w:hanging="360"/>
      </w:pPr>
      <w:rPr>
        <w:rFonts w:ascii="Wingdings" w:hAnsi="Wingdings" w:hint="default"/>
      </w:rPr>
    </w:lvl>
    <w:lvl w:ilvl="2" w:tplc="AE8A6B78" w:tentative="1">
      <w:start w:val="1"/>
      <w:numFmt w:val="bullet"/>
      <w:lvlText w:val=""/>
      <w:lvlJc w:val="left"/>
      <w:pPr>
        <w:tabs>
          <w:tab w:val="num" w:pos="2160"/>
        </w:tabs>
        <w:ind w:left="2160" w:hanging="360"/>
      </w:pPr>
      <w:rPr>
        <w:rFonts w:ascii="Wingdings" w:hAnsi="Wingdings" w:hint="default"/>
      </w:rPr>
    </w:lvl>
    <w:lvl w:ilvl="3" w:tplc="5A666EF4" w:tentative="1">
      <w:start w:val="1"/>
      <w:numFmt w:val="bullet"/>
      <w:lvlText w:val=""/>
      <w:lvlJc w:val="left"/>
      <w:pPr>
        <w:tabs>
          <w:tab w:val="num" w:pos="2880"/>
        </w:tabs>
        <w:ind w:left="2880" w:hanging="360"/>
      </w:pPr>
      <w:rPr>
        <w:rFonts w:ascii="Wingdings" w:hAnsi="Wingdings" w:hint="default"/>
      </w:rPr>
    </w:lvl>
    <w:lvl w:ilvl="4" w:tplc="E788F7AA" w:tentative="1">
      <w:start w:val="1"/>
      <w:numFmt w:val="bullet"/>
      <w:lvlText w:val=""/>
      <w:lvlJc w:val="left"/>
      <w:pPr>
        <w:tabs>
          <w:tab w:val="num" w:pos="3600"/>
        </w:tabs>
        <w:ind w:left="3600" w:hanging="360"/>
      </w:pPr>
      <w:rPr>
        <w:rFonts w:ascii="Wingdings" w:hAnsi="Wingdings" w:hint="default"/>
      </w:rPr>
    </w:lvl>
    <w:lvl w:ilvl="5" w:tplc="F6EEBFEE" w:tentative="1">
      <w:start w:val="1"/>
      <w:numFmt w:val="bullet"/>
      <w:lvlText w:val=""/>
      <w:lvlJc w:val="left"/>
      <w:pPr>
        <w:tabs>
          <w:tab w:val="num" w:pos="4320"/>
        </w:tabs>
        <w:ind w:left="4320" w:hanging="360"/>
      </w:pPr>
      <w:rPr>
        <w:rFonts w:ascii="Wingdings" w:hAnsi="Wingdings" w:hint="default"/>
      </w:rPr>
    </w:lvl>
    <w:lvl w:ilvl="6" w:tplc="96A259EC" w:tentative="1">
      <w:start w:val="1"/>
      <w:numFmt w:val="bullet"/>
      <w:lvlText w:val=""/>
      <w:lvlJc w:val="left"/>
      <w:pPr>
        <w:tabs>
          <w:tab w:val="num" w:pos="5040"/>
        </w:tabs>
        <w:ind w:left="5040" w:hanging="360"/>
      </w:pPr>
      <w:rPr>
        <w:rFonts w:ascii="Wingdings" w:hAnsi="Wingdings" w:hint="default"/>
      </w:rPr>
    </w:lvl>
    <w:lvl w:ilvl="7" w:tplc="1FF09A6C" w:tentative="1">
      <w:start w:val="1"/>
      <w:numFmt w:val="bullet"/>
      <w:lvlText w:val=""/>
      <w:lvlJc w:val="left"/>
      <w:pPr>
        <w:tabs>
          <w:tab w:val="num" w:pos="5760"/>
        </w:tabs>
        <w:ind w:left="5760" w:hanging="360"/>
      </w:pPr>
      <w:rPr>
        <w:rFonts w:ascii="Wingdings" w:hAnsi="Wingdings" w:hint="default"/>
      </w:rPr>
    </w:lvl>
    <w:lvl w:ilvl="8" w:tplc="8E9209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35F01"/>
    <w:multiLevelType w:val="multilevel"/>
    <w:tmpl w:val="E274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4096F"/>
    <w:multiLevelType w:val="hybridMultilevel"/>
    <w:tmpl w:val="14602BD4"/>
    <w:lvl w:ilvl="0" w:tplc="0408000F">
      <w:start w:val="1"/>
      <w:numFmt w:val="decimal"/>
      <w:lvlText w:val="%1."/>
      <w:lvlJc w:val="left"/>
      <w:pPr>
        <w:ind w:left="2912" w:hanging="360"/>
      </w:pPr>
      <w:rPr>
        <w:rFonts w:hint="default"/>
      </w:r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7" w15:restartNumberingAfterBreak="0">
    <w:nsid w:val="1C3836D5"/>
    <w:multiLevelType w:val="hybridMultilevel"/>
    <w:tmpl w:val="28580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94986"/>
    <w:multiLevelType w:val="hybridMultilevel"/>
    <w:tmpl w:val="BC14C872"/>
    <w:lvl w:ilvl="0" w:tplc="3828B02C">
      <w:start w:val="1"/>
      <w:numFmt w:val="decimal"/>
      <w:lvlText w:val="%1."/>
      <w:lvlJc w:val="left"/>
      <w:pPr>
        <w:ind w:left="644" w:hanging="360"/>
      </w:pPr>
      <w:rPr>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02312C2"/>
    <w:multiLevelType w:val="hybridMultilevel"/>
    <w:tmpl w:val="80DE5E06"/>
    <w:lvl w:ilvl="0" w:tplc="7AB02AE4">
      <w:start w:val="1"/>
      <w:numFmt w:val="bullet"/>
      <w:lvlText w:val=""/>
      <w:lvlJc w:val="left"/>
      <w:pPr>
        <w:tabs>
          <w:tab w:val="num" w:pos="720"/>
        </w:tabs>
        <w:ind w:left="720" w:hanging="360"/>
      </w:pPr>
      <w:rPr>
        <w:rFonts w:ascii="Wingdings" w:hAnsi="Wingdings" w:hint="default"/>
      </w:rPr>
    </w:lvl>
    <w:lvl w:ilvl="1" w:tplc="E020CCAE" w:tentative="1">
      <w:start w:val="1"/>
      <w:numFmt w:val="bullet"/>
      <w:lvlText w:val=""/>
      <w:lvlJc w:val="left"/>
      <w:pPr>
        <w:tabs>
          <w:tab w:val="num" w:pos="1440"/>
        </w:tabs>
        <w:ind w:left="1440" w:hanging="360"/>
      </w:pPr>
      <w:rPr>
        <w:rFonts w:ascii="Wingdings" w:hAnsi="Wingdings" w:hint="default"/>
      </w:rPr>
    </w:lvl>
    <w:lvl w:ilvl="2" w:tplc="E0DCEAB0" w:tentative="1">
      <w:start w:val="1"/>
      <w:numFmt w:val="bullet"/>
      <w:lvlText w:val=""/>
      <w:lvlJc w:val="left"/>
      <w:pPr>
        <w:tabs>
          <w:tab w:val="num" w:pos="2160"/>
        </w:tabs>
        <w:ind w:left="2160" w:hanging="360"/>
      </w:pPr>
      <w:rPr>
        <w:rFonts w:ascii="Wingdings" w:hAnsi="Wingdings" w:hint="default"/>
      </w:rPr>
    </w:lvl>
    <w:lvl w:ilvl="3" w:tplc="028C1608" w:tentative="1">
      <w:start w:val="1"/>
      <w:numFmt w:val="bullet"/>
      <w:lvlText w:val=""/>
      <w:lvlJc w:val="left"/>
      <w:pPr>
        <w:tabs>
          <w:tab w:val="num" w:pos="2880"/>
        </w:tabs>
        <w:ind w:left="2880" w:hanging="360"/>
      </w:pPr>
      <w:rPr>
        <w:rFonts w:ascii="Wingdings" w:hAnsi="Wingdings" w:hint="default"/>
      </w:rPr>
    </w:lvl>
    <w:lvl w:ilvl="4" w:tplc="98E0523E" w:tentative="1">
      <w:start w:val="1"/>
      <w:numFmt w:val="bullet"/>
      <w:lvlText w:val=""/>
      <w:lvlJc w:val="left"/>
      <w:pPr>
        <w:tabs>
          <w:tab w:val="num" w:pos="3600"/>
        </w:tabs>
        <w:ind w:left="3600" w:hanging="360"/>
      </w:pPr>
      <w:rPr>
        <w:rFonts w:ascii="Wingdings" w:hAnsi="Wingdings" w:hint="default"/>
      </w:rPr>
    </w:lvl>
    <w:lvl w:ilvl="5" w:tplc="68C24E32" w:tentative="1">
      <w:start w:val="1"/>
      <w:numFmt w:val="bullet"/>
      <w:lvlText w:val=""/>
      <w:lvlJc w:val="left"/>
      <w:pPr>
        <w:tabs>
          <w:tab w:val="num" w:pos="4320"/>
        </w:tabs>
        <w:ind w:left="4320" w:hanging="360"/>
      </w:pPr>
      <w:rPr>
        <w:rFonts w:ascii="Wingdings" w:hAnsi="Wingdings" w:hint="default"/>
      </w:rPr>
    </w:lvl>
    <w:lvl w:ilvl="6" w:tplc="52341D0A" w:tentative="1">
      <w:start w:val="1"/>
      <w:numFmt w:val="bullet"/>
      <w:lvlText w:val=""/>
      <w:lvlJc w:val="left"/>
      <w:pPr>
        <w:tabs>
          <w:tab w:val="num" w:pos="5040"/>
        </w:tabs>
        <w:ind w:left="5040" w:hanging="360"/>
      </w:pPr>
      <w:rPr>
        <w:rFonts w:ascii="Wingdings" w:hAnsi="Wingdings" w:hint="default"/>
      </w:rPr>
    </w:lvl>
    <w:lvl w:ilvl="7" w:tplc="5F829220" w:tentative="1">
      <w:start w:val="1"/>
      <w:numFmt w:val="bullet"/>
      <w:lvlText w:val=""/>
      <w:lvlJc w:val="left"/>
      <w:pPr>
        <w:tabs>
          <w:tab w:val="num" w:pos="5760"/>
        </w:tabs>
        <w:ind w:left="5760" w:hanging="360"/>
      </w:pPr>
      <w:rPr>
        <w:rFonts w:ascii="Wingdings" w:hAnsi="Wingdings" w:hint="default"/>
      </w:rPr>
    </w:lvl>
    <w:lvl w:ilvl="8" w:tplc="7190FF7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66D36"/>
    <w:multiLevelType w:val="hybridMultilevel"/>
    <w:tmpl w:val="032AD99A"/>
    <w:lvl w:ilvl="0" w:tplc="854AECAE">
      <w:start w:val="1"/>
      <w:numFmt w:val="bullet"/>
      <w:lvlText w:val=""/>
      <w:lvlJc w:val="left"/>
      <w:pPr>
        <w:tabs>
          <w:tab w:val="num" w:pos="720"/>
        </w:tabs>
        <w:ind w:left="720" w:hanging="360"/>
      </w:pPr>
      <w:rPr>
        <w:rFonts w:ascii="Wingdings" w:hAnsi="Wingdings" w:hint="default"/>
      </w:rPr>
    </w:lvl>
    <w:lvl w:ilvl="1" w:tplc="97FAF074" w:tentative="1">
      <w:start w:val="1"/>
      <w:numFmt w:val="bullet"/>
      <w:lvlText w:val=""/>
      <w:lvlJc w:val="left"/>
      <w:pPr>
        <w:tabs>
          <w:tab w:val="num" w:pos="1440"/>
        </w:tabs>
        <w:ind w:left="1440" w:hanging="360"/>
      </w:pPr>
      <w:rPr>
        <w:rFonts w:ascii="Wingdings" w:hAnsi="Wingdings" w:hint="default"/>
      </w:rPr>
    </w:lvl>
    <w:lvl w:ilvl="2" w:tplc="508C9F42" w:tentative="1">
      <w:start w:val="1"/>
      <w:numFmt w:val="bullet"/>
      <w:lvlText w:val=""/>
      <w:lvlJc w:val="left"/>
      <w:pPr>
        <w:tabs>
          <w:tab w:val="num" w:pos="2160"/>
        </w:tabs>
        <w:ind w:left="2160" w:hanging="360"/>
      </w:pPr>
      <w:rPr>
        <w:rFonts w:ascii="Wingdings" w:hAnsi="Wingdings" w:hint="default"/>
      </w:rPr>
    </w:lvl>
    <w:lvl w:ilvl="3" w:tplc="375C394E" w:tentative="1">
      <w:start w:val="1"/>
      <w:numFmt w:val="bullet"/>
      <w:lvlText w:val=""/>
      <w:lvlJc w:val="left"/>
      <w:pPr>
        <w:tabs>
          <w:tab w:val="num" w:pos="2880"/>
        </w:tabs>
        <w:ind w:left="2880" w:hanging="360"/>
      </w:pPr>
      <w:rPr>
        <w:rFonts w:ascii="Wingdings" w:hAnsi="Wingdings" w:hint="default"/>
      </w:rPr>
    </w:lvl>
    <w:lvl w:ilvl="4" w:tplc="F94EB3E0" w:tentative="1">
      <w:start w:val="1"/>
      <w:numFmt w:val="bullet"/>
      <w:lvlText w:val=""/>
      <w:lvlJc w:val="left"/>
      <w:pPr>
        <w:tabs>
          <w:tab w:val="num" w:pos="3600"/>
        </w:tabs>
        <w:ind w:left="3600" w:hanging="360"/>
      </w:pPr>
      <w:rPr>
        <w:rFonts w:ascii="Wingdings" w:hAnsi="Wingdings" w:hint="default"/>
      </w:rPr>
    </w:lvl>
    <w:lvl w:ilvl="5" w:tplc="27D2198C" w:tentative="1">
      <w:start w:val="1"/>
      <w:numFmt w:val="bullet"/>
      <w:lvlText w:val=""/>
      <w:lvlJc w:val="left"/>
      <w:pPr>
        <w:tabs>
          <w:tab w:val="num" w:pos="4320"/>
        </w:tabs>
        <w:ind w:left="4320" w:hanging="360"/>
      </w:pPr>
      <w:rPr>
        <w:rFonts w:ascii="Wingdings" w:hAnsi="Wingdings" w:hint="default"/>
      </w:rPr>
    </w:lvl>
    <w:lvl w:ilvl="6" w:tplc="7AACA8FE" w:tentative="1">
      <w:start w:val="1"/>
      <w:numFmt w:val="bullet"/>
      <w:lvlText w:val=""/>
      <w:lvlJc w:val="left"/>
      <w:pPr>
        <w:tabs>
          <w:tab w:val="num" w:pos="5040"/>
        </w:tabs>
        <w:ind w:left="5040" w:hanging="360"/>
      </w:pPr>
      <w:rPr>
        <w:rFonts w:ascii="Wingdings" w:hAnsi="Wingdings" w:hint="default"/>
      </w:rPr>
    </w:lvl>
    <w:lvl w:ilvl="7" w:tplc="9E0E002E" w:tentative="1">
      <w:start w:val="1"/>
      <w:numFmt w:val="bullet"/>
      <w:lvlText w:val=""/>
      <w:lvlJc w:val="left"/>
      <w:pPr>
        <w:tabs>
          <w:tab w:val="num" w:pos="5760"/>
        </w:tabs>
        <w:ind w:left="5760" w:hanging="360"/>
      </w:pPr>
      <w:rPr>
        <w:rFonts w:ascii="Wingdings" w:hAnsi="Wingdings" w:hint="default"/>
      </w:rPr>
    </w:lvl>
    <w:lvl w:ilvl="8" w:tplc="677EDD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90578"/>
    <w:multiLevelType w:val="hybridMultilevel"/>
    <w:tmpl w:val="6EFE9676"/>
    <w:lvl w:ilvl="0" w:tplc="76A88C28">
      <w:start w:val="50"/>
      <w:numFmt w:val="decimal"/>
      <w:lvlText w:val="%1."/>
      <w:lvlJc w:val="left"/>
      <w:pPr>
        <w:tabs>
          <w:tab w:val="num" w:pos="794"/>
        </w:tabs>
        <w:ind w:left="624" w:hanging="397"/>
      </w:pPr>
      <w:rPr>
        <w:rFonts w:ascii="Arial" w:hAnsi="Arial" w:hint="default"/>
        <w:b/>
        <w:i w:val="0"/>
        <w:sz w:val="24"/>
        <w:szCs w:val="24"/>
      </w:rPr>
    </w:lvl>
    <w:lvl w:ilvl="1" w:tplc="30CEC73A">
      <w:start w:val="63"/>
      <w:numFmt w:val="decimal"/>
      <w:lvlText w:val="%2."/>
      <w:lvlJc w:val="left"/>
      <w:pPr>
        <w:tabs>
          <w:tab w:val="num" w:pos="1440"/>
        </w:tabs>
        <w:ind w:left="1440" w:hanging="360"/>
      </w:pPr>
      <w:rPr>
        <w:rFonts w:ascii="Arial" w:hAnsi="Arial" w:hint="default"/>
        <w:b/>
        <w:i w:val="0"/>
        <w:sz w:val="24"/>
        <w:szCs w:val="24"/>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4964DD3"/>
    <w:multiLevelType w:val="hybridMultilevel"/>
    <w:tmpl w:val="9F2602B2"/>
    <w:lvl w:ilvl="0" w:tplc="DAA23BDA">
      <w:start w:val="1"/>
      <w:numFmt w:val="bullet"/>
      <w:lvlText w:val=""/>
      <w:lvlJc w:val="left"/>
      <w:pPr>
        <w:tabs>
          <w:tab w:val="num" w:pos="720"/>
        </w:tabs>
        <w:ind w:left="720" w:hanging="360"/>
      </w:pPr>
      <w:rPr>
        <w:rFonts w:ascii="Wingdings" w:hAnsi="Wingdings" w:hint="default"/>
      </w:rPr>
    </w:lvl>
    <w:lvl w:ilvl="1" w:tplc="9FCCD1B4" w:tentative="1">
      <w:start w:val="1"/>
      <w:numFmt w:val="bullet"/>
      <w:lvlText w:val=""/>
      <w:lvlJc w:val="left"/>
      <w:pPr>
        <w:tabs>
          <w:tab w:val="num" w:pos="1440"/>
        </w:tabs>
        <w:ind w:left="1440" w:hanging="360"/>
      </w:pPr>
      <w:rPr>
        <w:rFonts w:ascii="Wingdings" w:hAnsi="Wingdings" w:hint="default"/>
      </w:rPr>
    </w:lvl>
    <w:lvl w:ilvl="2" w:tplc="934C59AA" w:tentative="1">
      <w:start w:val="1"/>
      <w:numFmt w:val="bullet"/>
      <w:lvlText w:val=""/>
      <w:lvlJc w:val="left"/>
      <w:pPr>
        <w:tabs>
          <w:tab w:val="num" w:pos="2160"/>
        </w:tabs>
        <w:ind w:left="2160" w:hanging="360"/>
      </w:pPr>
      <w:rPr>
        <w:rFonts w:ascii="Wingdings" w:hAnsi="Wingdings" w:hint="default"/>
      </w:rPr>
    </w:lvl>
    <w:lvl w:ilvl="3" w:tplc="23A00314" w:tentative="1">
      <w:start w:val="1"/>
      <w:numFmt w:val="bullet"/>
      <w:lvlText w:val=""/>
      <w:lvlJc w:val="left"/>
      <w:pPr>
        <w:tabs>
          <w:tab w:val="num" w:pos="2880"/>
        </w:tabs>
        <w:ind w:left="2880" w:hanging="360"/>
      </w:pPr>
      <w:rPr>
        <w:rFonts w:ascii="Wingdings" w:hAnsi="Wingdings" w:hint="default"/>
      </w:rPr>
    </w:lvl>
    <w:lvl w:ilvl="4" w:tplc="872E983A" w:tentative="1">
      <w:start w:val="1"/>
      <w:numFmt w:val="bullet"/>
      <w:lvlText w:val=""/>
      <w:lvlJc w:val="left"/>
      <w:pPr>
        <w:tabs>
          <w:tab w:val="num" w:pos="3600"/>
        </w:tabs>
        <w:ind w:left="3600" w:hanging="360"/>
      </w:pPr>
      <w:rPr>
        <w:rFonts w:ascii="Wingdings" w:hAnsi="Wingdings" w:hint="default"/>
      </w:rPr>
    </w:lvl>
    <w:lvl w:ilvl="5" w:tplc="7EC615C8" w:tentative="1">
      <w:start w:val="1"/>
      <w:numFmt w:val="bullet"/>
      <w:lvlText w:val=""/>
      <w:lvlJc w:val="left"/>
      <w:pPr>
        <w:tabs>
          <w:tab w:val="num" w:pos="4320"/>
        </w:tabs>
        <w:ind w:left="4320" w:hanging="360"/>
      </w:pPr>
      <w:rPr>
        <w:rFonts w:ascii="Wingdings" w:hAnsi="Wingdings" w:hint="default"/>
      </w:rPr>
    </w:lvl>
    <w:lvl w:ilvl="6" w:tplc="E4066CEC" w:tentative="1">
      <w:start w:val="1"/>
      <w:numFmt w:val="bullet"/>
      <w:lvlText w:val=""/>
      <w:lvlJc w:val="left"/>
      <w:pPr>
        <w:tabs>
          <w:tab w:val="num" w:pos="5040"/>
        </w:tabs>
        <w:ind w:left="5040" w:hanging="360"/>
      </w:pPr>
      <w:rPr>
        <w:rFonts w:ascii="Wingdings" w:hAnsi="Wingdings" w:hint="default"/>
      </w:rPr>
    </w:lvl>
    <w:lvl w:ilvl="7" w:tplc="F2844C10" w:tentative="1">
      <w:start w:val="1"/>
      <w:numFmt w:val="bullet"/>
      <w:lvlText w:val=""/>
      <w:lvlJc w:val="left"/>
      <w:pPr>
        <w:tabs>
          <w:tab w:val="num" w:pos="5760"/>
        </w:tabs>
        <w:ind w:left="5760" w:hanging="360"/>
      </w:pPr>
      <w:rPr>
        <w:rFonts w:ascii="Wingdings" w:hAnsi="Wingdings" w:hint="default"/>
      </w:rPr>
    </w:lvl>
    <w:lvl w:ilvl="8" w:tplc="91A870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94216"/>
    <w:multiLevelType w:val="multilevel"/>
    <w:tmpl w:val="0192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355D06"/>
    <w:multiLevelType w:val="hybridMultilevel"/>
    <w:tmpl w:val="8C9CC8DC"/>
    <w:lvl w:ilvl="0" w:tplc="131C921C">
      <w:start w:val="1"/>
      <w:numFmt w:val="decimal"/>
      <w:lvlText w:val="%1."/>
      <w:lvlJc w:val="left"/>
      <w:pPr>
        <w:tabs>
          <w:tab w:val="num" w:pos="720"/>
        </w:tabs>
        <w:ind w:left="720" w:hanging="493"/>
      </w:pPr>
      <w:rPr>
        <w:rFonts w:ascii="Arial" w:hAnsi="Arial" w:hint="default"/>
        <w:b/>
        <w:i w:val="0"/>
        <w:color w:val="000000"/>
        <w:sz w:val="24"/>
        <w:szCs w:val="24"/>
      </w:rPr>
    </w:lvl>
    <w:lvl w:ilvl="1" w:tplc="1876CFDC">
      <w:start w:val="34"/>
      <w:numFmt w:val="decimal"/>
      <w:lvlText w:val="%2."/>
      <w:lvlJc w:val="left"/>
      <w:pPr>
        <w:tabs>
          <w:tab w:val="num" w:pos="624"/>
        </w:tabs>
        <w:ind w:left="624" w:hanging="397"/>
      </w:pPr>
      <w:rPr>
        <w:rFonts w:ascii="Arial" w:hAnsi="Arial" w:hint="default"/>
        <w:b/>
        <w:i w:val="0"/>
        <w:sz w:val="24"/>
        <w:szCs w:val="24"/>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B43711F"/>
    <w:multiLevelType w:val="multilevel"/>
    <w:tmpl w:val="E988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D3B69"/>
    <w:multiLevelType w:val="hybridMultilevel"/>
    <w:tmpl w:val="C9DA6126"/>
    <w:lvl w:ilvl="0" w:tplc="509008C8">
      <w:start w:val="1"/>
      <w:numFmt w:val="bullet"/>
      <w:lvlText w:val=""/>
      <w:lvlJc w:val="left"/>
      <w:pPr>
        <w:tabs>
          <w:tab w:val="num" w:pos="720"/>
        </w:tabs>
        <w:ind w:left="720" w:hanging="360"/>
      </w:pPr>
      <w:rPr>
        <w:rFonts w:ascii="Wingdings" w:hAnsi="Wingdings" w:hint="default"/>
      </w:rPr>
    </w:lvl>
    <w:lvl w:ilvl="1" w:tplc="437A14B0" w:tentative="1">
      <w:start w:val="1"/>
      <w:numFmt w:val="bullet"/>
      <w:lvlText w:val=""/>
      <w:lvlJc w:val="left"/>
      <w:pPr>
        <w:tabs>
          <w:tab w:val="num" w:pos="1440"/>
        </w:tabs>
        <w:ind w:left="1440" w:hanging="360"/>
      </w:pPr>
      <w:rPr>
        <w:rFonts w:ascii="Wingdings" w:hAnsi="Wingdings" w:hint="default"/>
      </w:rPr>
    </w:lvl>
    <w:lvl w:ilvl="2" w:tplc="EAB60E44" w:tentative="1">
      <w:start w:val="1"/>
      <w:numFmt w:val="bullet"/>
      <w:lvlText w:val=""/>
      <w:lvlJc w:val="left"/>
      <w:pPr>
        <w:tabs>
          <w:tab w:val="num" w:pos="2160"/>
        </w:tabs>
        <w:ind w:left="2160" w:hanging="360"/>
      </w:pPr>
      <w:rPr>
        <w:rFonts w:ascii="Wingdings" w:hAnsi="Wingdings" w:hint="default"/>
      </w:rPr>
    </w:lvl>
    <w:lvl w:ilvl="3" w:tplc="A11E9CFC" w:tentative="1">
      <w:start w:val="1"/>
      <w:numFmt w:val="bullet"/>
      <w:lvlText w:val=""/>
      <w:lvlJc w:val="left"/>
      <w:pPr>
        <w:tabs>
          <w:tab w:val="num" w:pos="2880"/>
        </w:tabs>
        <w:ind w:left="2880" w:hanging="360"/>
      </w:pPr>
      <w:rPr>
        <w:rFonts w:ascii="Wingdings" w:hAnsi="Wingdings" w:hint="default"/>
      </w:rPr>
    </w:lvl>
    <w:lvl w:ilvl="4" w:tplc="E17A90BC" w:tentative="1">
      <w:start w:val="1"/>
      <w:numFmt w:val="bullet"/>
      <w:lvlText w:val=""/>
      <w:lvlJc w:val="left"/>
      <w:pPr>
        <w:tabs>
          <w:tab w:val="num" w:pos="3600"/>
        </w:tabs>
        <w:ind w:left="3600" w:hanging="360"/>
      </w:pPr>
      <w:rPr>
        <w:rFonts w:ascii="Wingdings" w:hAnsi="Wingdings" w:hint="default"/>
      </w:rPr>
    </w:lvl>
    <w:lvl w:ilvl="5" w:tplc="ED940602" w:tentative="1">
      <w:start w:val="1"/>
      <w:numFmt w:val="bullet"/>
      <w:lvlText w:val=""/>
      <w:lvlJc w:val="left"/>
      <w:pPr>
        <w:tabs>
          <w:tab w:val="num" w:pos="4320"/>
        </w:tabs>
        <w:ind w:left="4320" w:hanging="360"/>
      </w:pPr>
      <w:rPr>
        <w:rFonts w:ascii="Wingdings" w:hAnsi="Wingdings" w:hint="default"/>
      </w:rPr>
    </w:lvl>
    <w:lvl w:ilvl="6" w:tplc="DFDEF54C" w:tentative="1">
      <w:start w:val="1"/>
      <w:numFmt w:val="bullet"/>
      <w:lvlText w:val=""/>
      <w:lvlJc w:val="left"/>
      <w:pPr>
        <w:tabs>
          <w:tab w:val="num" w:pos="5040"/>
        </w:tabs>
        <w:ind w:left="5040" w:hanging="360"/>
      </w:pPr>
      <w:rPr>
        <w:rFonts w:ascii="Wingdings" w:hAnsi="Wingdings" w:hint="default"/>
      </w:rPr>
    </w:lvl>
    <w:lvl w:ilvl="7" w:tplc="1D92AFC8" w:tentative="1">
      <w:start w:val="1"/>
      <w:numFmt w:val="bullet"/>
      <w:lvlText w:val=""/>
      <w:lvlJc w:val="left"/>
      <w:pPr>
        <w:tabs>
          <w:tab w:val="num" w:pos="5760"/>
        </w:tabs>
        <w:ind w:left="5760" w:hanging="360"/>
      </w:pPr>
      <w:rPr>
        <w:rFonts w:ascii="Wingdings" w:hAnsi="Wingdings" w:hint="default"/>
      </w:rPr>
    </w:lvl>
    <w:lvl w:ilvl="8" w:tplc="155AA38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CF5"/>
    <w:multiLevelType w:val="multilevel"/>
    <w:tmpl w:val="E762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E4AD7"/>
    <w:multiLevelType w:val="multilevel"/>
    <w:tmpl w:val="BB7C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FB4A28"/>
    <w:multiLevelType w:val="multilevel"/>
    <w:tmpl w:val="5F6A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327C9"/>
    <w:multiLevelType w:val="hybridMultilevel"/>
    <w:tmpl w:val="F540215E"/>
    <w:lvl w:ilvl="0" w:tplc="88C8E40E">
      <w:start w:val="1"/>
      <w:numFmt w:val="bullet"/>
      <w:lvlText w:val=""/>
      <w:lvlJc w:val="left"/>
      <w:pPr>
        <w:tabs>
          <w:tab w:val="num" w:pos="720"/>
        </w:tabs>
        <w:ind w:left="720" w:hanging="360"/>
      </w:pPr>
      <w:rPr>
        <w:rFonts w:ascii="Wingdings" w:hAnsi="Wingdings" w:hint="default"/>
      </w:rPr>
    </w:lvl>
    <w:lvl w:ilvl="1" w:tplc="AF9436B2" w:tentative="1">
      <w:start w:val="1"/>
      <w:numFmt w:val="bullet"/>
      <w:lvlText w:val=""/>
      <w:lvlJc w:val="left"/>
      <w:pPr>
        <w:tabs>
          <w:tab w:val="num" w:pos="1440"/>
        </w:tabs>
        <w:ind w:left="1440" w:hanging="360"/>
      </w:pPr>
      <w:rPr>
        <w:rFonts w:ascii="Wingdings" w:hAnsi="Wingdings" w:hint="default"/>
      </w:rPr>
    </w:lvl>
    <w:lvl w:ilvl="2" w:tplc="AA4CBF30" w:tentative="1">
      <w:start w:val="1"/>
      <w:numFmt w:val="bullet"/>
      <w:lvlText w:val=""/>
      <w:lvlJc w:val="left"/>
      <w:pPr>
        <w:tabs>
          <w:tab w:val="num" w:pos="2160"/>
        </w:tabs>
        <w:ind w:left="2160" w:hanging="360"/>
      </w:pPr>
      <w:rPr>
        <w:rFonts w:ascii="Wingdings" w:hAnsi="Wingdings" w:hint="default"/>
      </w:rPr>
    </w:lvl>
    <w:lvl w:ilvl="3" w:tplc="45F8969E" w:tentative="1">
      <w:start w:val="1"/>
      <w:numFmt w:val="bullet"/>
      <w:lvlText w:val=""/>
      <w:lvlJc w:val="left"/>
      <w:pPr>
        <w:tabs>
          <w:tab w:val="num" w:pos="2880"/>
        </w:tabs>
        <w:ind w:left="2880" w:hanging="360"/>
      </w:pPr>
      <w:rPr>
        <w:rFonts w:ascii="Wingdings" w:hAnsi="Wingdings" w:hint="default"/>
      </w:rPr>
    </w:lvl>
    <w:lvl w:ilvl="4" w:tplc="B9687CFC" w:tentative="1">
      <w:start w:val="1"/>
      <w:numFmt w:val="bullet"/>
      <w:lvlText w:val=""/>
      <w:lvlJc w:val="left"/>
      <w:pPr>
        <w:tabs>
          <w:tab w:val="num" w:pos="3600"/>
        </w:tabs>
        <w:ind w:left="3600" w:hanging="360"/>
      </w:pPr>
      <w:rPr>
        <w:rFonts w:ascii="Wingdings" w:hAnsi="Wingdings" w:hint="default"/>
      </w:rPr>
    </w:lvl>
    <w:lvl w:ilvl="5" w:tplc="55F4D75C" w:tentative="1">
      <w:start w:val="1"/>
      <w:numFmt w:val="bullet"/>
      <w:lvlText w:val=""/>
      <w:lvlJc w:val="left"/>
      <w:pPr>
        <w:tabs>
          <w:tab w:val="num" w:pos="4320"/>
        </w:tabs>
        <w:ind w:left="4320" w:hanging="360"/>
      </w:pPr>
      <w:rPr>
        <w:rFonts w:ascii="Wingdings" w:hAnsi="Wingdings" w:hint="default"/>
      </w:rPr>
    </w:lvl>
    <w:lvl w:ilvl="6" w:tplc="606466CA" w:tentative="1">
      <w:start w:val="1"/>
      <w:numFmt w:val="bullet"/>
      <w:lvlText w:val=""/>
      <w:lvlJc w:val="left"/>
      <w:pPr>
        <w:tabs>
          <w:tab w:val="num" w:pos="5040"/>
        </w:tabs>
        <w:ind w:left="5040" w:hanging="360"/>
      </w:pPr>
      <w:rPr>
        <w:rFonts w:ascii="Wingdings" w:hAnsi="Wingdings" w:hint="default"/>
      </w:rPr>
    </w:lvl>
    <w:lvl w:ilvl="7" w:tplc="C422F538" w:tentative="1">
      <w:start w:val="1"/>
      <w:numFmt w:val="bullet"/>
      <w:lvlText w:val=""/>
      <w:lvlJc w:val="left"/>
      <w:pPr>
        <w:tabs>
          <w:tab w:val="num" w:pos="5760"/>
        </w:tabs>
        <w:ind w:left="5760" w:hanging="360"/>
      </w:pPr>
      <w:rPr>
        <w:rFonts w:ascii="Wingdings" w:hAnsi="Wingdings" w:hint="default"/>
      </w:rPr>
    </w:lvl>
    <w:lvl w:ilvl="8" w:tplc="F08A66E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A0B8D"/>
    <w:multiLevelType w:val="hybridMultilevel"/>
    <w:tmpl w:val="691CD648"/>
    <w:lvl w:ilvl="0" w:tplc="E66668C2">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EAF57CD"/>
    <w:multiLevelType w:val="multilevel"/>
    <w:tmpl w:val="5082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305E97"/>
    <w:multiLevelType w:val="multilevel"/>
    <w:tmpl w:val="4424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BD71A5"/>
    <w:multiLevelType w:val="multilevel"/>
    <w:tmpl w:val="17A2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5C1554"/>
    <w:multiLevelType w:val="multilevel"/>
    <w:tmpl w:val="FB7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3C2210"/>
    <w:multiLevelType w:val="multilevel"/>
    <w:tmpl w:val="CF46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650AD8"/>
    <w:multiLevelType w:val="hybridMultilevel"/>
    <w:tmpl w:val="6BC03CBE"/>
    <w:lvl w:ilvl="0" w:tplc="8DF2EA1A">
      <w:start w:val="1"/>
      <w:numFmt w:val="bullet"/>
      <w:lvlText w:val=""/>
      <w:lvlJc w:val="left"/>
      <w:pPr>
        <w:tabs>
          <w:tab w:val="num" w:pos="720"/>
        </w:tabs>
        <w:ind w:left="720" w:hanging="360"/>
      </w:pPr>
      <w:rPr>
        <w:rFonts w:ascii="Wingdings" w:hAnsi="Wingdings" w:hint="default"/>
      </w:rPr>
    </w:lvl>
    <w:lvl w:ilvl="1" w:tplc="83421740" w:tentative="1">
      <w:start w:val="1"/>
      <w:numFmt w:val="bullet"/>
      <w:lvlText w:val=""/>
      <w:lvlJc w:val="left"/>
      <w:pPr>
        <w:tabs>
          <w:tab w:val="num" w:pos="1440"/>
        </w:tabs>
        <w:ind w:left="1440" w:hanging="360"/>
      </w:pPr>
      <w:rPr>
        <w:rFonts w:ascii="Wingdings" w:hAnsi="Wingdings" w:hint="default"/>
      </w:rPr>
    </w:lvl>
    <w:lvl w:ilvl="2" w:tplc="383A9A60" w:tentative="1">
      <w:start w:val="1"/>
      <w:numFmt w:val="bullet"/>
      <w:lvlText w:val=""/>
      <w:lvlJc w:val="left"/>
      <w:pPr>
        <w:tabs>
          <w:tab w:val="num" w:pos="2160"/>
        </w:tabs>
        <w:ind w:left="2160" w:hanging="360"/>
      </w:pPr>
      <w:rPr>
        <w:rFonts w:ascii="Wingdings" w:hAnsi="Wingdings" w:hint="default"/>
      </w:rPr>
    </w:lvl>
    <w:lvl w:ilvl="3" w:tplc="FB429AFC" w:tentative="1">
      <w:start w:val="1"/>
      <w:numFmt w:val="bullet"/>
      <w:lvlText w:val=""/>
      <w:lvlJc w:val="left"/>
      <w:pPr>
        <w:tabs>
          <w:tab w:val="num" w:pos="2880"/>
        </w:tabs>
        <w:ind w:left="2880" w:hanging="360"/>
      </w:pPr>
      <w:rPr>
        <w:rFonts w:ascii="Wingdings" w:hAnsi="Wingdings" w:hint="default"/>
      </w:rPr>
    </w:lvl>
    <w:lvl w:ilvl="4" w:tplc="1CCC0174" w:tentative="1">
      <w:start w:val="1"/>
      <w:numFmt w:val="bullet"/>
      <w:lvlText w:val=""/>
      <w:lvlJc w:val="left"/>
      <w:pPr>
        <w:tabs>
          <w:tab w:val="num" w:pos="3600"/>
        </w:tabs>
        <w:ind w:left="3600" w:hanging="360"/>
      </w:pPr>
      <w:rPr>
        <w:rFonts w:ascii="Wingdings" w:hAnsi="Wingdings" w:hint="default"/>
      </w:rPr>
    </w:lvl>
    <w:lvl w:ilvl="5" w:tplc="219EEE1C" w:tentative="1">
      <w:start w:val="1"/>
      <w:numFmt w:val="bullet"/>
      <w:lvlText w:val=""/>
      <w:lvlJc w:val="left"/>
      <w:pPr>
        <w:tabs>
          <w:tab w:val="num" w:pos="4320"/>
        </w:tabs>
        <w:ind w:left="4320" w:hanging="360"/>
      </w:pPr>
      <w:rPr>
        <w:rFonts w:ascii="Wingdings" w:hAnsi="Wingdings" w:hint="default"/>
      </w:rPr>
    </w:lvl>
    <w:lvl w:ilvl="6" w:tplc="7048DB8C" w:tentative="1">
      <w:start w:val="1"/>
      <w:numFmt w:val="bullet"/>
      <w:lvlText w:val=""/>
      <w:lvlJc w:val="left"/>
      <w:pPr>
        <w:tabs>
          <w:tab w:val="num" w:pos="5040"/>
        </w:tabs>
        <w:ind w:left="5040" w:hanging="360"/>
      </w:pPr>
      <w:rPr>
        <w:rFonts w:ascii="Wingdings" w:hAnsi="Wingdings" w:hint="default"/>
      </w:rPr>
    </w:lvl>
    <w:lvl w:ilvl="7" w:tplc="4C000988" w:tentative="1">
      <w:start w:val="1"/>
      <w:numFmt w:val="bullet"/>
      <w:lvlText w:val=""/>
      <w:lvlJc w:val="left"/>
      <w:pPr>
        <w:tabs>
          <w:tab w:val="num" w:pos="5760"/>
        </w:tabs>
        <w:ind w:left="5760" w:hanging="360"/>
      </w:pPr>
      <w:rPr>
        <w:rFonts w:ascii="Wingdings" w:hAnsi="Wingdings" w:hint="default"/>
      </w:rPr>
    </w:lvl>
    <w:lvl w:ilvl="8" w:tplc="04D2370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238EE"/>
    <w:multiLevelType w:val="hybridMultilevel"/>
    <w:tmpl w:val="D0CE1FC6"/>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B67B23"/>
    <w:multiLevelType w:val="multilevel"/>
    <w:tmpl w:val="5F6C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43C3B"/>
    <w:multiLevelType w:val="hybridMultilevel"/>
    <w:tmpl w:val="6CBA9BD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6032290A"/>
    <w:multiLevelType w:val="hybridMultilevel"/>
    <w:tmpl w:val="C78AA9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2D67267"/>
    <w:multiLevelType w:val="hybridMultilevel"/>
    <w:tmpl w:val="574097E2"/>
    <w:lvl w:ilvl="0" w:tplc="1E68DF8E">
      <w:start w:val="1"/>
      <w:numFmt w:val="bullet"/>
      <w:lvlText w:val=""/>
      <w:lvlJc w:val="left"/>
      <w:pPr>
        <w:tabs>
          <w:tab w:val="num" w:pos="720"/>
        </w:tabs>
        <w:ind w:left="720" w:hanging="360"/>
      </w:pPr>
      <w:rPr>
        <w:rFonts w:ascii="Wingdings" w:hAnsi="Wingdings" w:hint="default"/>
      </w:rPr>
    </w:lvl>
    <w:lvl w:ilvl="1" w:tplc="06B0D1D4" w:tentative="1">
      <w:start w:val="1"/>
      <w:numFmt w:val="bullet"/>
      <w:lvlText w:val=""/>
      <w:lvlJc w:val="left"/>
      <w:pPr>
        <w:tabs>
          <w:tab w:val="num" w:pos="1440"/>
        </w:tabs>
        <w:ind w:left="1440" w:hanging="360"/>
      </w:pPr>
      <w:rPr>
        <w:rFonts w:ascii="Wingdings" w:hAnsi="Wingdings" w:hint="default"/>
      </w:rPr>
    </w:lvl>
    <w:lvl w:ilvl="2" w:tplc="53F8EB4C" w:tentative="1">
      <w:start w:val="1"/>
      <w:numFmt w:val="bullet"/>
      <w:lvlText w:val=""/>
      <w:lvlJc w:val="left"/>
      <w:pPr>
        <w:tabs>
          <w:tab w:val="num" w:pos="2160"/>
        </w:tabs>
        <w:ind w:left="2160" w:hanging="360"/>
      </w:pPr>
      <w:rPr>
        <w:rFonts w:ascii="Wingdings" w:hAnsi="Wingdings" w:hint="default"/>
      </w:rPr>
    </w:lvl>
    <w:lvl w:ilvl="3" w:tplc="4EAED8EA" w:tentative="1">
      <w:start w:val="1"/>
      <w:numFmt w:val="bullet"/>
      <w:lvlText w:val=""/>
      <w:lvlJc w:val="left"/>
      <w:pPr>
        <w:tabs>
          <w:tab w:val="num" w:pos="2880"/>
        </w:tabs>
        <w:ind w:left="2880" w:hanging="360"/>
      </w:pPr>
      <w:rPr>
        <w:rFonts w:ascii="Wingdings" w:hAnsi="Wingdings" w:hint="default"/>
      </w:rPr>
    </w:lvl>
    <w:lvl w:ilvl="4" w:tplc="25E061B8" w:tentative="1">
      <w:start w:val="1"/>
      <w:numFmt w:val="bullet"/>
      <w:lvlText w:val=""/>
      <w:lvlJc w:val="left"/>
      <w:pPr>
        <w:tabs>
          <w:tab w:val="num" w:pos="3600"/>
        </w:tabs>
        <w:ind w:left="3600" w:hanging="360"/>
      </w:pPr>
      <w:rPr>
        <w:rFonts w:ascii="Wingdings" w:hAnsi="Wingdings" w:hint="default"/>
      </w:rPr>
    </w:lvl>
    <w:lvl w:ilvl="5" w:tplc="318ADF7A" w:tentative="1">
      <w:start w:val="1"/>
      <w:numFmt w:val="bullet"/>
      <w:lvlText w:val=""/>
      <w:lvlJc w:val="left"/>
      <w:pPr>
        <w:tabs>
          <w:tab w:val="num" w:pos="4320"/>
        </w:tabs>
        <w:ind w:left="4320" w:hanging="360"/>
      </w:pPr>
      <w:rPr>
        <w:rFonts w:ascii="Wingdings" w:hAnsi="Wingdings" w:hint="default"/>
      </w:rPr>
    </w:lvl>
    <w:lvl w:ilvl="6" w:tplc="FF82E306" w:tentative="1">
      <w:start w:val="1"/>
      <w:numFmt w:val="bullet"/>
      <w:lvlText w:val=""/>
      <w:lvlJc w:val="left"/>
      <w:pPr>
        <w:tabs>
          <w:tab w:val="num" w:pos="5040"/>
        </w:tabs>
        <w:ind w:left="5040" w:hanging="360"/>
      </w:pPr>
      <w:rPr>
        <w:rFonts w:ascii="Wingdings" w:hAnsi="Wingdings" w:hint="default"/>
      </w:rPr>
    </w:lvl>
    <w:lvl w:ilvl="7" w:tplc="01B4CBC0" w:tentative="1">
      <w:start w:val="1"/>
      <w:numFmt w:val="bullet"/>
      <w:lvlText w:val=""/>
      <w:lvlJc w:val="left"/>
      <w:pPr>
        <w:tabs>
          <w:tab w:val="num" w:pos="5760"/>
        </w:tabs>
        <w:ind w:left="5760" w:hanging="360"/>
      </w:pPr>
      <w:rPr>
        <w:rFonts w:ascii="Wingdings" w:hAnsi="Wingdings" w:hint="default"/>
      </w:rPr>
    </w:lvl>
    <w:lvl w:ilvl="8" w:tplc="2BCC9BF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EB226B"/>
    <w:multiLevelType w:val="multilevel"/>
    <w:tmpl w:val="3F58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6B53EF"/>
    <w:multiLevelType w:val="hybridMultilevel"/>
    <w:tmpl w:val="4F4437BC"/>
    <w:lvl w:ilvl="0" w:tplc="B24A76B8">
      <w:start w:val="1"/>
      <w:numFmt w:val="bullet"/>
      <w:lvlText w:val=""/>
      <w:lvlJc w:val="left"/>
      <w:pPr>
        <w:tabs>
          <w:tab w:val="num" w:pos="720"/>
        </w:tabs>
        <w:ind w:left="720" w:hanging="360"/>
      </w:pPr>
      <w:rPr>
        <w:rFonts w:ascii="Wingdings" w:hAnsi="Wingdings" w:hint="default"/>
      </w:rPr>
    </w:lvl>
    <w:lvl w:ilvl="1" w:tplc="EFC4B146" w:tentative="1">
      <w:start w:val="1"/>
      <w:numFmt w:val="bullet"/>
      <w:lvlText w:val=""/>
      <w:lvlJc w:val="left"/>
      <w:pPr>
        <w:tabs>
          <w:tab w:val="num" w:pos="1440"/>
        </w:tabs>
        <w:ind w:left="1440" w:hanging="360"/>
      </w:pPr>
      <w:rPr>
        <w:rFonts w:ascii="Wingdings" w:hAnsi="Wingdings" w:hint="default"/>
      </w:rPr>
    </w:lvl>
    <w:lvl w:ilvl="2" w:tplc="7AD0F244" w:tentative="1">
      <w:start w:val="1"/>
      <w:numFmt w:val="bullet"/>
      <w:lvlText w:val=""/>
      <w:lvlJc w:val="left"/>
      <w:pPr>
        <w:tabs>
          <w:tab w:val="num" w:pos="2160"/>
        </w:tabs>
        <w:ind w:left="2160" w:hanging="360"/>
      </w:pPr>
      <w:rPr>
        <w:rFonts w:ascii="Wingdings" w:hAnsi="Wingdings" w:hint="default"/>
      </w:rPr>
    </w:lvl>
    <w:lvl w:ilvl="3" w:tplc="AB02F300" w:tentative="1">
      <w:start w:val="1"/>
      <w:numFmt w:val="bullet"/>
      <w:lvlText w:val=""/>
      <w:lvlJc w:val="left"/>
      <w:pPr>
        <w:tabs>
          <w:tab w:val="num" w:pos="2880"/>
        </w:tabs>
        <w:ind w:left="2880" w:hanging="360"/>
      </w:pPr>
      <w:rPr>
        <w:rFonts w:ascii="Wingdings" w:hAnsi="Wingdings" w:hint="default"/>
      </w:rPr>
    </w:lvl>
    <w:lvl w:ilvl="4" w:tplc="EBF6E7A8" w:tentative="1">
      <w:start w:val="1"/>
      <w:numFmt w:val="bullet"/>
      <w:lvlText w:val=""/>
      <w:lvlJc w:val="left"/>
      <w:pPr>
        <w:tabs>
          <w:tab w:val="num" w:pos="3600"/>
        </w:tabs>
        <w:ind w:left="3600" w:hanging="360"/>
      </w:pPr>
      <w:rPr>
        <w:rFonts w:ascii="Wingdings" w:hAnsi="Wingdings" w:hint="default"/>
      </w:rPr>
    </w:lvl>
    <w:lvl w:ilvl="5" w:tplc="AC62D99E" w:tentative="1">
      <w:start w:val="1"/>
      <w:numFmt w:val="bullet"/>
      <w:lvlText w:val=""/>
      <w:lvlJc w:val="left"/>
      <w:pPr>
        <w:tabs>
          <w:tab w:val="num" w:pos="4320"/>
        </w:tabs>
        <w:ind w:left="4320" w:hanging="360"/>
      </w:pPr>
      <w:rPr>
        <w:rFonts w:ascii="Wingdings" w:hAnsi="Wingdings" w:hint="default"/>
      </w:rPr>
    </w:lvl>
    <w:lvl w:ilvl="6" w:tplc="05D644A6" w:tentative="1">
      <w:start w:val="1"/>
      <w:numFmt w:val="bullet"/>
      <w:lvlText w:val=""/>
      <w:lvlJc w:val="left"/>
      <w:pPr>
        <w:tabs>
          <w:tab w:val="num" w:pos="5040"/>
        </w:tabs>
        <w:ind w:left="5040" w:hanging="360"/>
      </w:pPr>
      <w:rPr>
        <w:rFonts w:ascii="Wingdings" w:hAnsi="Wingdings" w:hint="default"/>
      </w:rPr>
    </w:lvl>
    <w:lvl w:ilvl="7" w:tplc="FA60D4B0" w:tentative="1">
      <w:start w:val="1"/>
      <w:numFmt w:val="bullet"/>
      <w:lvlText w:val=""/>
      <w:lvlJc w:val="left"/>
      <w:pPr>
        <w:tabs>
          <w:tab w:val="num" w:pos="5760"/>
        </w:tabs>
        <w:ind w:left="5760" w:hanging="360"/>
      </w:pPr>
      <w:rPr>
        <w:rFonts w:ascii="Wingdings" w:hAnsi="Wingdings" w:hint="default"/>
      </w:rPr>
    </w:lvl>
    <w:lvl w:ilvl="8" w:tplc="DA5A5F6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927FE6"/>
    <w:multiLevelType w:val="hybridMultilevel"/>
    <w:tmpl w:val="C85636BC"/>
    <w:lvl w:ilvl="0" w:tplc="140A288A">
      <w:start w:val="1"/>
      <w:numFmt w:val="decimal"/>
      <w:lvlText w:val="%1."/>
      <w:lvlJc w:val="left"/>
      <w:pPr>
        <w:tabs>
          <w:tab w:val="num" w:pos="720"/>
        </w:tabs>
        <w:ind w:left="720" w:hanging="493"/>
      </w:pPr>
      <w:rPr>
        <w:rFonts w:ascii="Arial" w:hAnsi="Arial" w:hint="default"/>
        <w:b/>
        <w:i w:val="0"/>
        <w:sz w:val="24"/>
        <w:szCs w:val="24"/>
      </w:rPr>
    </w:lvl>
    <w:lvl w:ilvl="1" w:tplc="1876CFDC">
      <w:start w:val="34"/>
      <w:numFmt w:val="decimal"/>
      <w:lvlText w:val="%2."/>
      <w:lvlJc w:val="left"/>
      <w:pPr>
        <w:tabs>
          <w:tab w:val="num" w:pos="624"/>
        </w:tabs>
        <w:ind w:left="624" w:hanging="397"/>
      </w:pPr>
      <w:rPr>
        <w:rFonts w:ascii="Arial" w:hAnsi="Arial" w:hint="default"/>
        <w:b/>
        <w:i w:val="0"/>
        <w:sz w:val="24"/>
        <w:szCs w:val="24"/>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746104A8"/>
    <w:multiLevelType w:val="hybridMultilevel"/>
    <w:tmpl w:val="C568A73A"/>
    <w:lvl w:ilvl="0" w:tplc="07244F3C">
      <w:start w:val="1"/>
      <w:numFmt w:val="bullet"/>
      <w:lvlText w:val=""/>
      <w:lvlJc w:val="left"/>
      <w:pPr>
        <w:tabs>
          <w:tab w:val="num" w:pos="720"/>
        </w:tabs>
        <w:ind w:left="720" w:hanging="360"/>
      </w:pPr>
      <w:rPr>
        <w:rFonts w:ascii="Wingdings" w:hAnsi="Wingdings" w:hint="default"/>
      </w:rPr>
    </w:lvl>
    <w:lvl w:ilvl="1" w:tplc="00C86C24" w:tentative="1">
      <w:start w:val="1"/>
      <w:numFmt w:val="bullet"/>
      <w:lvlText w:val=""/>
      <w:lvlJc w:val="left"/>
      <w:pPr>
        <w:tabs>
          <w:tab w:val="num" w:pos="1440"/>
        </w:tabs>
        <w:ind w:left="1440" w:hanging="360"/>
      </w:pPr>
      <w:rPr>
        <w:rFonts w:ascii="Wingdings" w:hAnsi="Wingdings" w:hint="default"/>
      </w:rPr>
    </w:lvl>
    <w:lvl w:ilvl="2" w:tplc="24A05F1C" w:tentative="1">
      <w:start w:val="1"/>
      <w:numFmt w:val="bullet"/>
      <w:lvlText w:val=""/>
      <w:lvlJc w:val="left"/>
      <w:pPr>
        <w:tabs>
          <w:tab w:val="num" w:pos="2160"/>
        </w:tabs>
        <w:ind w:left="2160" w:hanging="360"/>
      </w:pPr>
      <w:rPr>
        <w:rFonts w:ascii="Wingdings" w:hAnsi="Wingdings" w:hint="default"/>
      </w:rPr>
    </w:lvl>
    <w:lvl w:ilvl="3" w:tplc="39BA1CFE" w:tentative="1">
      <w:start w:val="1"/>
      <w:numFmt w:val="bullet"/>
      <w:lvlText w:val=""/>
      <w:lvlJc w:val="left"/>
      <w:pPr>
        <w:tabs>
          <w:tab w:val="num" w:pos="2880"/>
        </w:tabs>
        <w:ind w:left="2880" w:hanging="360"/>
      </w:pPr>
      <w:rPr>
        <w:rFonts w:ascii="Wingdings" w:hAnsi="Wingdings" w:hint="default"/>
      </w:rPr>
    </w:lvl>
    <w:lvl w:ilvl="4" w:tplc="B0F8C492" w:tentative="1">
      <w:start w:val="1"/>
      <w:numFmt w:val="bullet"/>
      <w:lvlText w:val=""/>
      <w:lvlJc w:val="left"/>
      <w:pPr>
        <w:tabs>
          <w:tab w:val="num" w:pos="3600"/>
        </w:tabs>
        <w:ind w:left="3600" w:hanging="360"/>
      </w:pPr>
      <w:rPr>
        <w:rFonts w:ascii="Wingdings" w:hAnsi="Wingdings" w:hint="default"/>
      </w:rPr>
    </w:lvl>
    <w:lvl w:ilvl="5" w:tplc="C39CD574" w:tentative="1">
      <w:start w:val="1"/>
      <w:numFmt w:val="bullet"/>
      <w:lvlText w:val=""/>
      <w:lvlJc w:val="left"/>
      <w:pPr>
        <w:tabs>
          <w:tab w:val="num" w:pos="4320"/>
        </w:tabs>
        <w:ind w:left="4320" w:hanging="360"/>
      </w:pPr>
      <w:rPr>
        <w:rFonts w:ascii="Wingdings" w:hAnsi="Wingdings" w:hint="default"/>
      </w:rPr>
    </w:lvl>
    <w:lvl w:ilvl="6" w:tplc="6726A5E0" w:tentative="1">
      <w:start w:val="1"/>
      <w:numFmt w:val="bullet"/>
      <w:lvlText w:val=""/>
      <w:lvlJc w:val="left"/>
      <w:pPr>
        <w:tabs>
          <w:tab w:val="num" w:pos="5040"/>
        </w:tabs>
        <w:ind w:left="5040" w:hanging="360"/>
      </w:pPr>
      <w:rPr>
        <w:rFonts w:ascii="Wingdings" w:hAnsi="Wingdings" w:hint="default"/>
      </w:rPr>
    </w:lvl>
    <w:lvl w:ilvl="7" w:tplc="14185488" w:tentative="1">
      <w:start w:val="1"/>
      <w:numFmt w:val="bullet"/>
      <w:lvlText w:val=""/>
      <w:lvlJc w:val="left"/>
      <w:pPr>
        <w:tabs>
          <w:tab w:val="num" w:pos="5760"/>
        </w:tabs>
        <w:ind w:left="5760" w:hanging="360"/>
      </w:pPr>
      <w:rPr>
        <w:rFonts w:ascii="Wingdings" w:hAnsi="Wingdings" w:hint="default"/>
      </w:rPr>
    </w:lvl>
    <w:lvl w:ilvl="8" w:tplc="5F98C24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7F7FFD"/>
    <w:multiLevelType w:val="hybridMultilevel"/>
    <w:tmpl w:val="A9E06BF2"/>
    <w:lvl w:ilvl="0" w:tplc="640A3D98">
      <w:start w:val="67"/>
      <w:numFmt w:val="decimal"/>
      <w:lvlText w:val="%1"/>
      <w:lvlJc w:val="left"/>
      <w:pPr>
        <w:tabs>
          <w:tab w:val="num" w:pos="397"/>
        </w:tabs>
        <w:ind w:left="397" w:hanging="397"/>
      </w:pPr>
      <w:rPr>
        <w:rFonts w:ascii="Arial" w:hAnsi="Arial" w:hint="default"/>
        <w:b/>
        <w:i w:val="0"/>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15:restartNumberingAfterBreak="0">
    <w:nsid w:val="783B4AEA"/>
    <w:multiLevelType w:val="multilevel"/>
    <w:tmpl w:val="73E8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C30A26"/>
    <w:multiLevelType w:val="multilevel"/>
    <w:tmpl w:val="1990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903DFE"/>
    <w:multiLevelType w:val="hybridMultilevel"/>
    <w:tmpl w:val="E952A966"/>
    <w:lvl w:ilvl="0" w:tplc="4B2AFED8">
      <w:start w:val="1"/>
      <w:numFmt w:val="bullet"/>
      <w:lvlText w:val=""/>
      <w:lvlJc w:val="left"/>
      <w:pPr>
        <w:tabs>
          <w:tab w:val="num" w:pos="720"/>
        </w:tabs>
        <w:ind w:left="720" w:hanging="360"/>
      </w:pPr>
      <w:rPr>
        <w:rFonts w:ascii="Wingdings" w:hAnsi="Wingdings" w:hint="default"/>
      </w:rPr>
    </w:lvl>
    <w:lvl w:ilvl="1" w:tplc="70D8ABE2" w:tentative="1">
      <w:start w:val="1"/>
      <w:numFmt w:val="bullet"/>
      <w:lvlText w:val=""/>
      <w:lvlJc w:val="left"/>
      <w:pPr>
        <w:tabs>
          <w:tab w:val="num" w:pos="1440"/>
        </w:tabs>
        <w:ind w:left="1440" w:hanging="360"/>
      </w:pPr>
      <w:rPr>
        <w:rFonts w:ascii="Wingdings" w:hAnsi="Wingdings" w:hint="default"/>
      </w:rPr>
    </w:lvl>
    <w:lvl w:ilvl="2" w:tplc="A7BE8E3A" w:tentative="1">
      <w:start w:val="1"/>
      <w:numFmt w:val="bullet"/>
      <w:lvlText w:val=""/>
      <w:lvlJc w:val="left"/>
      <w:pPr>
        <w:tabs>
          <w:tab w:val="num" w:pos="2160"/>
        </w:tabs>
        <w:ind w:left="2160" w:hanging="360"/>
      </w:pPr>
      <w:rPr>
        <w:rFonts w:ascii="Wingdings" w:hAnsi="Wingdings" w:hint="default"/>
      </w:rPr>
    </w:lvl>
    <w:lvl w:ilvl="3" w:tplc="AE8CA758" w:tentative="1">
      <w:start w:val="1"/>
      <w:numFmt w:val="bullet"/>
      <w:lvlText w:val=""/>
      <w:lvlJc w:val="left"/>
      <w:pPr>
        <w:tabs>
          <w:tab w:val="num" w:pos="2880"/>
        </w:tabs>
        <w:ind w:left="2880" w:hanging="360"/>
      </w:pPr>
      <w:rPr>
        <w:rFonts w:ascii="Wingdings" w:hAnsi="Wingdings" w:hint="default"/>
      </w:rPr>
    </w:lvl>
    <w:lvl w:ilvl="4" w:tplc="84121DBA" w:tentative="1">
      <w:start w:val="1"/>
      <w:numFmt w:val="bullet"/>
      <w:lvlText w:val=""/>
      <w:lvlJc w:val="left"/>
      <w:pPr>
        <w:tabs>
          <w:tab w:val="num" w:pos="3600"/>
        </w:tabs>
        <w:ind w:left="3600" w:hanging="360"/>
      </w:pPr>
      <w:rPr>
        <w:rFonts w:ascii="Wingdings" w:hAnsi="Wingdings" w:hint="default"/>
      </w:rPr>
    </w:lvl>
    <w:lvl w:ilvl="5" w:tplc="E19CBA92" w:tentative="1">
      <w:start w:val="1"/>
      <w:numFmt w:val="bullet"/>
      <w:lvlText w:val=""/>
      <w:lvlJc w:val="left"/>
      <w:pPr>
        <w:tabs>
          <w:tab w:val="num" w:pos="4320"/>
        </w:tabs>
        <w:ind w:left="4320" w:hanging="360"/>
      </w:pPr>
      <w:rPr>
        <w:rFonts w:ascii="Wingdings" w:hAnsi="Wingdings" w:hint="default"/>
      </w:rPr>
    </w:lvl>
    <w:lvl w:ilvl="6" w:tplc="FD541B1A" w:tentative="1">
      <w:start w:val="1"/>
      <w:numFmt w:val="bullet"/>
      <w:lvlText w:val=""/>
      <w:lvlJc w:val="left"/>
      <w:pPr>
        <w:tabs>
          <w:tab w:val="num" w:pos="5040"/>
        </w:tabs>
        <w:ind w:left="5040" w:hanging="360"/>
      </w:pPr>
      <w:rPr>
        <w:rFonts w:ascii="Wingdings" w:hAnsi="Wingdings" w:hint="default"/>
      </w:rPr>
    </w:lvl>
    <w:lvl w:ilvl="7" w:tplc="246A79DA" w:tentative="1">
      <w:start w:val="1"/>
      <w:numFmt w:val="bullet"/>
      <w:lvlText w:val=""/>
      <w:lvlJc w:val="left"/>
      <w:pPr>
        <w:tabs>
          <w:tab w:val="num" w:pos="5760"/>
        </w:tabs>
        <w:ind w:left="5760" w:hanging="360"/>
      </w:pPr>
      <w:rPr>
        <w:rFonts w:ascii="Wingdings" w:hAnsi="Wingdings" w:hint="default"/>
      </w:rPr>
    </w:lvl>
    <w:lvl w:ilvl="8" w:tplc="1D7C651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3F6F03"/>
    <w:multiLevelType w:val="hybridMultilevel"/>
    <w:tmpl w:val="3592AFE0"/>
    <w:lvl w:ilvl="0" w:tplc="D7427876">
      <w:start w:val="1"/>
      <w:numFmt w:val="bullet"/>
      <w:lvlText w:val=""/>
      <w:lvlJc w:val="left"/>
      <w:pPr>
        <w:tabs>
          <w:tab w:val="num" w:pos="720"/>
        </w:tabs>
        <w:ind w:left="720" w:hanging="360"/>
      </w:pPr>
      <w:rPr>
        <w:rFonts w:ascii="Wingdings" w:hAnsi="Wingdings" w:hint="default"/>
      </w:rPr>
    </w:lvl>
    <w:lvl w:ilvl="1" w:tplc="D340F7BA" w:tentative="1">
      <w:start w:val="1"/>
      <w:numFmt w:val="bullet"/>
      <w:lvlText w:val=""/>
      <w:lvlJc w:val="left"/>
      <w:pPr>
        <w:tabs>
          <w:tab w:val="num" w:pos="1440"/>
        </w:tabs>
        <w:ind w:left="1440" w:hanging="360"/>
      </w:pPr>
      <w:rPr>
        <w:rFonts w:ascii="Wingdings" w:hAnsi="Wingdings" w:hint="default"/>
      </w:rPr>
    </w:lvl>
    <w:lvl w:ilvl="2" w:tplc="1E8E8242" w:tentative="1">
      <w:start w:val="1"/>
      <w:numFmt w:val="bullet"/>
      <w:lvlText w:val=""/>
      <w:lvlJc w:val="left"/>
      <w:pPr>
        <w:tabs>
          <w:tab w:val="num" w:pos="2160"/>
        </w:tabs>
        <w:ind w:left="2160" w:hanging="360"/>
      </w:pPr>
      <w:rPr>
        <w:rFonts w:ascii="Wingdings" w:hAnsi="Wingdings" w:hint="default"/>
      </w:rPr>
    </w:lvl>
    <w:lvl w:ilvl="3" w:tplc="C576FBA4" w:tentative="1">
      <w:start w:val="1"/>
      <w:numFmt w:val="bullet"/>
      <w:lvlText w:val=""/>
      <w:lvlJc w:val="left"/>
      <w:pPr>
        <w:tabs>
          <w:tab w:val="num" w:pos="2880"/>
        </w:tabs>
        <w:ind w:left="2880" w:hanging="360"/>
      </w:pPr>
      <w:rPr>
        <w:rFonts w:ascii="Wingdings" w:hAnsi="Wingdings" w:hint="default"/>
      </w:rPr>
    </w:lvl>
    <w:lvl w:ilvl="4" w:tplc="61125E00" w:tentative="1">
      <w:start w:val="1"/>
      <w:numFmt w:val="bullet"/>
      <w:lvlText w:val=""/>
      <w:lvlJc w:val="left"/>
      <w:pPr>
        <w:tabs>
          <w:tab w:val="num" w:pos="3600"/>
        </w:tabs>
        <w:ind w:left="3600" w:hanging="360"/>
      </w:pPr>
      <w:rPr>
        <w:rFonts w:ascii="Wingdings" w:hAnsi="Wingdings" w:hint="default"/>
      </w:rPr>
    </w:lvl>
    <w:lvl w:ilvl="5" w:tplc="8032A514" w:tentative="1">
      <w:start w:val="1"/>
      <w:numFmt w:val="bullet"/>
      <w:lvlText w:val=""/>
      <w:lvlJc w:val="left"/>
      <w:pPr>
        <w:tabs>
          <w:tab w:val="num" w:pos="4320"/>
        </w:tabs>
        <w:ind w:left="4320" w:hanging="360"/>
      </w:pPr>
      <w:rPr>
        <w:rFonts w:ascii="Wingdings" w:hAnsi="Wingdings" w:hint="default"/>
      </w:rPr>
    </w:lvl>
    <w:lvl w:ilvl="6" w:tplc="A13C0EFE" w:tentative="1">
      <w:start w:val="1"/>
      <w:numFmt w:val="bullet"/>
      <w:lvlText w:val=""/>
      <w:lvlJc w:val="left"/>
      <w:pPr>
        <w:tabs>
          <w:tab w:val="num" w:pos="5040"/>
        </w:tabs>
        <w:ind w:left="5040" w:hanging="360"/>
      </w:pPr>
      <w:rPr>
        <w:rFonts w:ascii="Wingdings" w:hAnsi="Wingdings" w:hint="default"/>
      </w:rPr>
    </w:lvl>
    <w:lvl w:ilvl="7" w:tplc="675482B4" w:tentative="1">
      <w:start w:val="1"/>
      <w:numFmt w:val="bullet"/>
      <w:lvlText w:val=""/>
      <w:lvlJc w:val="left"/>
      <w:pPr>
        <w:tabs>
          <w:tab w:val="num" w:pos="5760"/>
        </w:tabs>
        <w:ind w:left="5760" w:hanging="360"/>
      </w:pPr>
      <w:rPr>
        <w:rFonts w:ascii="Wingdings" w:hAnsi="Wingdings" w:hint="default"/>
      </w:rPr>
    </w:lvl>
    <w:lvl w:ilvl="8" w:tplc="C5CCB8BE"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4"/>
  </w:num>
  <w:num w:numId="3">
    <w:abstractNumId w:val="32"/>
  </w:num>
  <w:num w:numId="4">
    <w:abstractNumId w:val="28"/>
  </w:num>
  <w:num w:numId="5">
    <w:abstractNumId w:val="8"/>
  </w:num>
  <w:num w:numId="6">
    <w:abstractNumId w:val="35"/>
  </w:num>
  <w:num w:numId="7">
    <w:abstractNumId w:val="16"/>
  </w:num>
  <w:num w:numId="8">
    <w:abstractNumId w:val="27"/>
  </w:num>
  <w:num w:numId="9">
    <w:abstractNumId w:val="11"/>
  </w:num>
  <w:num w:numId="10">
    <w:abstractNumId w:val="37"/>
  </w:num>
  <w:num w:numId="11">
    <w:abstractNumId w:val="40"/>
  </w:num>
  <w:num w:numId="12">
    <w:abstractNumId w:val="10"/>
  </w:num>
  <w:num w:numId="13">
    <w:abstractNumId w:val="36"/>
  </w:num>
  <w:num w:numId="14">
    <w:abstractNumId w:val="41"/>
  </w:num>
  <w:num w:numId="15">
    <w:abstractNumId w:val="9"/>
  </w:num>
  <w:num w:numId="16">
    <w:abstractNumId w:val="4"/>
  </w:num>
  <w:num w:numId="17">
    <w:abstractNumId w:val="3"/>
  </w:num>
  <w:num w:numId="18">
    <w:abstractNumId w:val="12"/>
  </w:num>
  <w:num w:numId="19">
    <w:abstractNumId w:val="20"/>
  </w:num>
  <w:num w:numId="20">
    <w:abstractNumId w:val="30"/>
  </w:num>
  <w:num w:numId="21">
    <w:abstractNumId w:val="21"/>
  </w:num>
  <w:num w:numId="22">
    <w:abstractNumId w:val="39"/>
  </w:num>
  <w:num w:numId="23">
    <w:abstractNumId w:val="33"/>
  </w:num>
  <w:num w:numId="24">
    <w:abstractNumId w:val="26"/>
  </w:num>
  <w:num w:numId="25">
    <w:abstractNumId w:val="24"/>
  </w:num>
  <w:num w:numId="26">
    <w:abstractNumId w:val="19"/>
  </w:num>
  <w:num w:numId="27">
    <w:abstractNumId w:val="23"/>
  </w:num>
  <w:num w:numId="28">
    <w:abstractNumId w:val="22"/>
  </w:num>
  <w:num w:numId="29">
    <w:abstractNumId w:val="5"/>
  </w:num>
  <w:num w:numId="30">
    <w:abstractNumId w:val="0"/>
  </w:num>
  <w:num w:numId="31">
    <w:abstractNumId w:val="18"/>
  </w:num>
  <w:num w:numId="32">
    <w:abstractNumId w:val="13"/>
  </w:num>
  <w:num w:numId="33">
    <w:abstractNumId w:val="17"/>
  </w:num>
  <w:num w:numId="34">
    <w:abstractNumId w:val="38"/>
  </w:num>
  <w:num w:numId="35">
    <w:abstractNumId w:val="25"/>
  </w:num>
  <w:num w:numId="36">
    <w:abstractNumId w:val="2"/>
  </w:num>
  <w:num w:numId="37">
    <w:abstractNumId w:val="29"/>
  </w:num>
  <w:num w:numId="38">
    <w:abstractNumId w:val="15"/>
  </w:num>
  <w:num w:numId="39">
    <w:abstractNumId w:val="14"/>
  </w:num>
  <w:num w:numId="40">
    <w:abstractNumId w:val="7"/>
  </w:num>
  <w:num w:numId="41">
    <w:abstractNumId w:val="3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03"/>
    <w:rsid w:val="00000828"/>
    <w:rsid w:val="000032EF"/>
    <w:rsid w:val="00005046"/>
    <w:rsid w:val="00005378"/>
    <w:rsid w:val="0000597C"/>
    <w:rsid w:val="00007C1E"/>
    <w:rsid w:val="00012F04"/>
    <w:rsid w:val="000142E2"/>
    <w:rsid w:val="0002148D"/>
    <w:rsid w:val="00030B32"/>
    <w:rsid w:val="00031009"/>
    <w:rsid w:val="000347AA"/>
    <w:rsid w:val="0005661E"/>
    <w:rsid w:val="00065E2B"/>
    <w:rsid w:val="00067E8B"/>
    <w:rsid w:val="00071303"/>
    <w:rsid w:val="00075799"/>
    <w:rsid w:val="00075F7D"/>
    <w:rsid w:val="000B3B16"/>
    <w:rsid w:val="000D63ED"/>
    <w:rsid w:val="000E3233"/>
    <w:rsid w:val="000E74F3"/>
    <w:rsid w:val="000F4244"/>
    <w:rsid w:val="000F582E"/>
    <w:rsid w:val="001018DD"/>
    <w:rsid w:val="00103EA5"/>
    <w:rsid w:val="00110CA6"/>
    <w:rsid w:val="001116A1"/>
    <w:rsid w:val="001143BA"/>
    <w:rsid w:val="00120E6A"/>
    <w:rsid w:val="00123577"/>
    <w:rsid w:val="001315B7"/>
    <w:rsid w:val="00133C61"/>
    <w:rsid w:val="00142864"/>
    <w:rsid w:val="00151824"/>
    <w:rsid w:val="00151B95"/>
    <w:rsid w:val="00152117"/>
    <w:rsid w:val="0015304E"/>
    <w:rsid w:val="00160A79"/>
    <w:rsid w:val="00163B15"/>
    <w:rsid w:val="00163DFC"/>
    <w:rsid w:val="0016473F"/>
    <w:rsid w:val="00164F83"/>
    <w:rsid w:val="001667EA"/>
    <w:rsid w:val="00170DC8"/>
    <w:rsid w:val="001710E3"/>
    <w:rsid w:val="00175F98"/>
    <w:rsid w:val="00176A3C"/>
    <w:rsid w:val="00184FC5"/>
    <w:rsid w:val="001A4478"/>
    <w:rsid w:val="001A5BDF"/>
    <w:rsid w:val="001C218E"/>
    <w:rsid w:val="001C41BC"/>
    <w:rsid w:val="001C515C"/>
    <w:rsid w:val="001C7EAF"/>
    <w:rsid w:val="001D02AE"/>
    <w:rsid w:val="001D203E"/>
    <w:rsid w:val="001D62BA"/>
    <w:rsid w:val="001F1CDD"/>
    <w:rsid w:val="00202938"/>
    <w:rsid w:val="00204F89"/>
    <w:rsid w:val="0020504D"/>
    <w:rsid w:val="002053C1"/>
    <w:rsid w:val="00207FD0"/>
    <w:rsid w:val="002159AB"/>
    <w:rsid w:val="00216D9F"/>
    <w:rsid w:val="00216DD8"/>
    <w:rsid w:val="00220614"/>
    <w:rsid w:val="002207BC"/>
    <w:rsid w:val="002356DD"/>
    <w:rsid w:val="00236B37"/>
    <w:rsid w:val="00260FDB"/>
    <w:rsid w:val="00277666"/>
    <w:rsid w:val="0028134F"/>
    <w:rsid w:val="00281A1C"/>
    <w:rsid w:val="00285846"/>
    <w:rsid w:val="002902C5"/>
    <w:rsid w:val="002940FB"/>
    <w:rsid w:val="0029454D"/>
    <w:rsid w:val="002A44A9"/>
    <w:rsid w:val="002A4749"/>
    <w:rsid w:val="002B07D6"/>
    <w:rsid w:val="002B171B"/>
    <w:rsid w:val="002B3B8E"/>
    <w:rsid w:val="002B3FCF"/>
    <w:rsid w:val="002C524B"/>
    <w:rsid w:val="002C6A78"/>
    <w:rsid w:val="002D5E4D"/>
    <w:rsid w:val="002E0BFC"/>
    <w:rsid w:val="002E3DB3"/>
    <w:rsid w:val="002F0374"/>
    <w:rsid w:val="002F185D"/>
    <w:rsid w:val="002F211B"/>
    <w:rsid w:val="002F3975"/>
    <w:rsid w:val="003069EF"/>
    <w:rsid w:val="003102ED"/>
    <w:rsid w:val="00310942"/>
    <w:rsid w:val="003167E0"/>
    <w:rsid w:val="00320178"/>
    <w:rsid w:val="00321486"/>
    <w:rsid w:val="00321490"/>
    <w:rsid w:val="00326D80"/>
    <w:rsid w:val="00334585"/>
    <w:rsid w:val="00336D7E"/>
    <w:rsid w:val="00357EA4"/>
    <w:rsid w:val="003647D4"/>
    <w:rsid w:val="003769FF"/>
    <w:rsid w:val="00392E5E"/>
    <w:rsid w:val="003B0872"/>
    <w:rsid w:val="003B3546"/>
    <w:rsid w:val="003C2D34"/>
    <w:rsid w:val="003D1AB7"/>
    <w:rsid w:val="003D2168"/>
    <w:rsid w:val="003D6BF7"/>
    <w:rsid w:val="003E7418"/>
    <w:rsid w:val="003F086A"/>
    <w:rsid w:val="003F5711"/>
    <w:rsid w:val="00405FDD"/>
    <w:rsid w:val="00412531"/>
    <w:rsid w:val="0041389E"/>
    <w:rsid w:val="004209DD"/>
    <w:rsid w:val="00424C02"/>
    <w:rsid w:val="004271F4"/>
    <w:rsid w:val="00431214"/>
    <w:rsid w:val="00445753"/>
    <w:rsid w:val="0045432D"/>
    <w:rsid w:val="004553A9"/>
    <w:rsid w:val="00456357"/>
    <w:rsid w:val="00457574"/>
    <w:rsid w:val="00457A6E"/>
    <w:rsid w:val="00464D99"/>
    <w:rsid w:val="0047340B"/>
    <w:rsid w:val="004837DE"/>
    <w:rsid w:val="004864B8"/>
    <w:rsid w:val="00486E75"/>
    <w:rsid w:val="004909C1"/>
    <w:rsid w:val="004939C1"/>
    <w:rsid w:val="004940EA"/>
    <w:rsid w:val="004A0F14"/>
    <w:rsid w:val="004A5DC1"/>
    <w:rsid w:val="004B35BB"/>
    <w:rsid w:val="004D0516"/>
    <w:rsid w:val="004D2AE9"/>
    <w:rsid w:val="004E2566"/>
    <w:rsid w:val="004F596E"/>
    <w:rsid w:val="004F66E2"/>
    <w:rsid w:val="00500C44"/>
    <w:rsid w:val="0051192F"/>
    <w:rsid w:val="0052445D"/>
    <w:rsid w:val="00524886"/>
    <w:rsid w:val="00526EF5"/>
    <w:rsid w:val="00530BCD"/>
    <w:rsid w:val="00542468"/>
    <w:rsid w:val="005436E0"/>
    <w:rsid w:val="0055211F"/>
    <w:rsid w:val="0055556A"/>
    <w:rsid w:val="00556AE4"/>
    <w:rsid w:val="00556EA0"/>
    <w:rsid w:val="00564393"/>
    <w:rsid w:val="005675F1"/>
    <w:rsid w:val="00572F5D"/>
    <w:rsid w:val="00573015"/>
    <w:rsid w:val="00591593"/>
    <w:rsid w:val="005B1B10"/>
    <w:rsid w:val="005B358E"/>
    <w:rsid w:val="005B3631"/>
    <w:rsid w:val="005B5D74"/>
    <w:rsid w:val="005C1D8A"/>
    <w:rsid w:val="005C5211"/>
    <w:rsid w:val="005E0FAD"/>
    <w:rsid w:val="005E2CD3"/>
    <w:rsid w:val="005E3B20"/>
    <w:rsid w:val="005F59BD"/>
    <w:rsid w:val="005F7F5F"/>
    <w:rsid w:val="0060159F"/>
    <w:rsid w:val="00601A5E"/>
    <w:rsid w:val="00604734"/>
    <w:rsid w:val="00607D57"/>
    <w:rsid w:val="006137FD"/>
    <w:rsid w:val="0061424F"/>
    <w:rsid w:val="00614779"/>
    <w:rsid w:val="0062546F"/>
    <w:rsid w:val="00626AF9"/>
    <w:rsid w:val="006275E5"/>
    <w:rsid w:val="006313E5"/>
    <w:rsid w:val="00631675"/>
    <w:rsid w:val="006457AA"/>
    <w:rsid w:val="00645D3A"/>
    <w:rsid w:val="006460B8"/>
    <w:rsid w:val="0064792F"/>
    <w:rsid w:val="0065119D"/>
    <w:rsid w:val="00651841"/>
    <w:rsid w:val="006618D6"/>
    <w:rsid w:val="006661A8"/>
    <w:rsid w:val="0066685E"/>
    <w:rsid w:val="00667061"/>
    <w:rsid w:val="00675C6C"/>
    <w:rsid w:val="0068113C"/>
    <w:rsid w:val="00693B6C"/>
    <w:rsid w:val="006A0F0E"/>
    <w:rsid w:val="006A202F"/>
    <w:rsid w:val="006B0A73"/>
    <w:rsid w:val="006B30CB"/>
    <w:rsid w:val="006B567E"/>
    <w:rsid w:val="006C1F13"/>
    <w:rsid w:val="006C394F"/>
    <w:rsid w:val="006C4A40"/>
    <w:rsid w:val="006D1F37"/>
    <w:rsid w:val="006E0A89"/>
    <w:rsid w:val="006E5E5B"/>
    <w:rsid w:val="006E653E"/>
    <w:rsid w:val="006F202D"/>
    <w:rsid w:val="006F51FF"/>
    <w:rsid w:val="006F6553"/>
    <w:rsid w:val="006F6D16"/>
    <w:rsid w:val="00704293"/>
    <w:rsid w:val="007056FD"/>
    <w:rsid w:val="00705987"/>
    <w:rsid w:val="00722DAE"/>
    <w:rsid w:val="00724B6B"/>
    <w:rsid w:val="00727385"/>
    <w:rsid w:val="00745488"/>
    <w:rsid w:val="00753300"/>
    <w:rsid w:val="007548BB"/>
    <w:rsid w:val="00757C06"/>
    <w:rsid w:val="00765572"/>
    <w:rsid w:val="00772F84"/>
    <w:rsid w:val="00773FA9"/>
    <w:rsid w:val="00776EA2"/>
    <w:rsid w:val="007A15DE"/>
    <w:rsid w:val="007A449E"/>
    <w:rsid w:val="007A5F61"/>
    <w:rsid w:val="007B4561"/>
    <w:rsid w:val="007C3587"/>
    <w:rsid w:val="007D1F10"/>
    <w:rsid w:val="007D27DE"/>
    <w:rsid w:val="007E36AD"/>
    <w:rsid w:val="007E372F"/>
    <w:rsid w:val="007E7F32"/>
    <w:rsid w:val="007F094A"/>
    <w:rsid w:val="00805A56"/>
    <w:rsid w:val="0081279F"/>
    <w:rsid w:val="00814E92"/>
    <w:rsid w:val="008259DA"/>
    <w:rsid w:val="0083061D"/>
    <w:rsid w:val="00833260"/>
    <w:rsid w:val="00834C03"/>
    <w:rsid w:val="00837F9D"/>
    <w:rsid w:val="0084389C"/>
    <w:rsid w:val="00847EFD"/>
    <w:rsid w:val="00853DAE"/>
    <w:rsid w:val="008575E9"/>
    <w:rsid w:val="00857CC7"/>
    <w:rsid w:val="00865301"/>
    <w:rsid w:val="008671D7"/>
    <w:rsid w:val="00870895"/>
    <w:rsid w:val="00870C03"/>
    <w:rsid w:val="00871A26"/>
    <w:rsid w:val="00871E71"/>
    <w:rsid w:val="00872196"/>
    <w:rsid w:val="008742F9"/>
    <w:rsid w:val="0088445B"/>
    <w:rsid w:val="008851F0"/>
    <w:rsid w:val="008872EF"/>
    <w:rsid w:val="008A4EB3"/>
    <w:rsid w:val="008B1355"/>
    <w:rsid w:val="008E0127"/>
    <w:rsid w:val="008F292D"/>
    <w:rsid w:val="009000FD"/>
    <w:rsid w:val="00904E86"/>
    <w:rsid w:val="00922CD4"/>
    <w:rsid w:val="0092360F"/>
    <w:rsid w:val="0093391B"/>
    <w:rsid w:val="00934D3D"/>
    <w:rsid w:val="00944A97"/>
    <w:rsid w:val="00952DC4"/>
    <w:rsid w:val="009654D6"/>
    <w:rsid w:val="009662D1"/>
    <w:rsid w:val="00973F81"/>
    <w:rsid w:val="0098539B"/>
    <w:rsid w:val="00985CFF"/>
    <w:rsid w:val="00990F44"/>
    <w:rsid w:val="009A10FD"/>
    <w:rsid w:val="009B1667"/>
    <w:rsid w:val="009C7C96"/>
    <w:rsid w:val="009D224F"/>
    <w:rsid w:val="009D2E78"/>
    <w:rsid w:val="009D579D"/>
    <w:rsid w:val="009F6ECE"/>
    <w:rsid w:val="00A0129B"/>
    <w:rsid w:val="00A02C97"/>
    <w:rsid w:val="00A0775E"/>
    <w:rsid w:val="00A1016F"/>
    <w:rsid w:val="00A13697"/>
    <w:rsid w:val="00A159CD"/>
    <w:rsid w:val="00A21A21"/>
    <w:rsid w:val="00A23E24"/>
    <w:rsid w:val="00A27DF8"/>
    <w:rsid w:val="00A35CDA"/>
    <w:rsid w:val="00A37B69"/>
    <w:rsid w:val="00A42593"/>
    <w:rsid w:val="00A51996"/>
    <w:rsid w:val="00A542D7"/>
    <w:rsid w:val="00A55A53"/>
    <w:rsid w:val="00A6663B"/>
    <w:rsid w:val="00A80FB9"/>
    <w:rsid w:val="00A8428D"/>
    <w:rsid w:val="00A86877"/>
    <w:rsid w:val="00A9054D"/>
    <w:rsid w:val="00AA00FD"/>
    <w:rsid w:val="00AA5853"/>
    <w:rsid w:val="00AC5046"/>
    <w:rsid w:val="00AC6A73"/>
    <w:rsid w:val="00AD110C"/>
    <w:rsid w:val="00AD11F9"/>
    <w:rsid w:val="00AD4838"/>
    <w:rsid w:val="00AE0D2F"/>
    <w:rsid w:val="00AF6F89"/>
    <w:rsid w:val="00AF7CE0"/>
    <w:rsid w:val="00AF7CEC"/>
    <w:rsid w:val="00B05B78"/>
    <w:rsid w:val="00B129D4"/>
    <w:rsid w:val="00B23EB7"/>
    <w:rsid w:val="00B30E52"/>
    <w:rsid w:val="00B449C0"/>
    <w:rsid w:val="00B45414"/>
    <w:rsid w:val="00B46290"/>
    <w:rsid w:val="00B475BF"/>
    <w:rsid w:val="00B4796F"/>
    <w:rsid w:val="00B52A49"/>
    <w:rsid w:val="00B540DA"/>
    <w:rsid w:val="00B562BE"/>
    <w:rsid w:val="00B61313"/>
    <w:rsid w:val="00B63580"/>
    <w:rsid w:val="00B66786"/>
    <w:rsid w:val="00B66B6E"/>
    <w:rsid w:val="00B73371"/>
    <w:rsid w:val="00B832E8"/>
    <w:rsid w:val="00B85732"/>
    <w:rsid w:val="00B929B0"/>
    <w:rsid w:val="00BA0F2A"/>
    <w:rsid w:val="00BA42C5"/>
    <w:rsid w:val="00BA52F5"/>
    <w:rsid w:val="00BB1E63"/>
    <w:rsid w:val="00BB2564"/>
    <w:rsid w:val="00BB2E0E"/>
    <w:rsid w:val="00BB69FC"/>
    <w:rsid w:val="00BB7DB6"/>
    <w:rsid w:val="00BB7F33"/>
    <w:rsid w:val="00BC0B19"/>
    <w:rsid w:val="00BD3087"/>
    <w:rsid w:val="00BD6349"/>
    <w:rsid w:val="00BF3054"/>
    <w:rsid w:val="00C01ED4"/>
    <w:rsid w:val="00C03E20"/>
    <w:rsid w:val="00C11C35"/>
    <w:rsid w:val="00C21BB5"/>
    <w:rsid w:val="00C22C35"/>
    <w:rsid w:val="00C23082"/>
    <w:rsid w:val="00C24134"/>
    <w:rsid w:val="00C24580"/>
    <w:rsid w:val="00C335CB"/>
    <w:rsid w:val="00C335CE"/>
    <w:rsid w:val="00C33F69"/>
    <w:rsid w:val="00C34134"/>
    <w:rsid w:val="00C34B41"/>
    <w:rsid w:val="00C37456"/>
    <w:rsid w:val="00C40B68"/>
    <w:rsid w:val="00C63CAD"/>
    <w:rsid w:val="00C65BA9"/>
    <w:rsid w:val="00C6630E"/>
    <w:rsid w:val="00C705C9"/>
    <w:rsid w:val="00C73C20"/>
    <w:rsid w:val="00C822C3"/>
    <w:rsid w:val="00C8328B"/>
    <w:rsid w:val="00C83C25"/>
    <w:rsid w:val="00C917C9"/>
    <w:rsid w:val="00CA5F73"/>
    <w:rsid w:val="00CA76FB"/>
    <w:rsid w:val="00CB261D"/>
    <w:rsid w:val="00CB37ED"/>
    <w:rsid w:val="00CB38B5"/>
    <w:rsid w:val="00CB53A7"/>
    <w:rsid w:val="00CC13D9"/>
    <w:rsid w:val="00CD1D7D"/>
    <w:rsid w:val="00CD4F45"/>
    <w:rsid w:val="00CD6B21"/>
    <w:rsid w:val="00CE487A"/>
    <w:rsid w:val="00CE5949"/>
    <w:rsid w:val="00CE5E30"/>
    <w:rsid w:val="00CE6145"/>
    <w:rsid w:val="00CF6BF7"/>
    <w:rsid w:val="00D0445A"/>
    <w:rsid w:val="00D07AA4"/>
    <w:rsid w:val="00D11C9F"/>
    <w:rsid w:val="00D11EC1"/>
    <w:rsid w:val="00D13926"/>
    <w:rsid w:val="00D26382"/>
    <w:rsid w:val="00D263B1"/>
    <w:rsid w:val="00D31FEF"/>
    <w:rsid w:val="00D405B2"/>
    <w:rsid w:val="00D410CC"/>
    <w:rsid w:val="00D41132"/>
    <w:rsid w:val="00D436C5"/>
    <w:rsid w:val="00D558FC"/>
    <w:rsid w:val="00D65B8A"/>
    <w:rsid w:val="00D71304"/>
    <w:rsid w:val="00D7228C"/>
    <w:rsid w:val="00D746EC"/>
    <w:rsid w:val="00D74E36"/>
    <w:rsid w:val="00D90A77"/>
    <w:rsid w:val="00DB3780"/>
    <w:rsid w:val="00DD78CF"/>
    <w:rsid w:val="00DE0C62"/>
    <w:rsid w:val="00DE5B24"/>
    <w:rsid w:val="00DE7207"/>
    <w:rsid w:val="00DF1585"/>
    <w:rsid w:val="00DF25EC"/>
    <w:rsid w:val="00DF390D"/>
    <w:rsid w:val="00E076AB"/>
    <w:rsid w:val="00E1187E"/>
    <w:rsid w:val="00E13D21"/>
    <w:rsid w:val="00E20575"/>
    <w:rsid w:val="00E3117E"/>
    <w:rsid w:val="00E31CBE"/>
    <w:rsid w:val="00E36E28"/>
    <w:rsid w:val="00E409D7"/>
    <w:rsid w:val="00E42457"/>
    <w:rsid w:val="00E44905"/>
    <w:rsid w:val="00E452AD"/>
    <w:rsid w:val="00E53BDF"/>
    <w:rsid w:val="00E654A5"/>
    <w:rsid w:val="00E65DB2"/>
    <w:rsid w:val="00E6688C"/>
    <w:rsid w:val="00E72B8B"/>
    <w:rsid w:val="00E76C9C"/>
    <w:rsid w:val="00E91920"/>
    <w:rsid w:val="00E92133"/>
    <w:rsid w:val="00E9271F"/>
    <w:rsid w:val="00E94BD8"/>
    <w:rsid w:val="00E96E95"/>
    <w:rsid w:val="00EA071E"/>
    <w:rsid w:val="00EA1519"/>
    <w:rsid w:val="00EB28E5"/>
    <w:rsid w:val="00EC17B9"/>
    <w:rsid w:val="00ED277E"/>
    <w:rsid w:val="00ED3D8B"/>
    <w:rsid w:val="00EE18D3"/>
    <w:rsid w:val="00EE24E6"/>
    <w:rsid w:val="00EE252E"/>
    <w:rsid w:val="00EE2730"/>
    <w:rsid w:val="00EE6E7F"/>
    <w:rsid w:val="00EF1BF8"/>
    <w:rsid w:val="00EF624B"/>
    <w:rsid w:val="00F25148"/>
    <w:rsid w:val="00F35227"/>
    <w:rsid w:val="00F420E0"/>
    <w:rsid w:val="00F45733"/>
    <w:rsid w:val="00F4696B"/>
    <w:rsid w:val="00F47427"/>
    <w:rsid w:val="00F52A14"/>
    <w:rsid w:val="00F5568F"/>
    <w:rsid w:val="00F56644"/>
    <w:rsid w:val="00F5758A"/>
    <w:rsid w:val="00F64D6F"/>
    <w:rsid w:val="00F66CB0"/>
    <w:rsid w:val="00F72B2C"/>
    <w:rsid w:val="00F73EFC"/>
    <w:rsid w:val="00F748C2"/>
    <w:rsid w:val="00F7566C"/>
    <w:rsid w:val="00F76751"/>
    <w:rsid w:val="00F83645"/>
    <w:rsid w:val="00F86142"/>
    <w:rsid w:val="00F90AF1"/>
    <w:rsid w:val="00FA74E6"/>
    <w:rsid w:val="00FB2F46"/>
    <w:rsid w:val="00FC1163"/>
    <w:rsid w:val="00FD6AF4"/>
    <w:rsid w:val="00FE25C0"/>
    <w:rsid w:val="00FE7F5A"/>
    <w:rsid w:val="00FF5C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B78C"/>
  <w15:chartTrackingRefBased/>
  <w15:docId w15:val="{DD43EEED-60A6-4BE4-885B-149D531B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54D"/>
    <w:pPr>
      <w:spacing w:after="200" w:line="276" w:lineRule="auto"/>
    </w:pPr>
    <w:rPr>
      <w:sz w:val="22"/>
      <w:szCs w:val="22"/>
      <w:lang w:eastAsia="en-US"/>
    </w:rPr>
  </w:style>
  <w:style w:type="paragraph" w:styleId="Heading1">
    <w:name w:val="heading 1"/>
    <w:basedOn w:val="Normal"/>
    <w:next w:val="Normal"/>
    <w:link w:val="Heading1Char"/>
    <w:uiPriority w:val="9"/>
    <w:qFormat/>
    <w:rsid w:val="00AD11F9"/>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semiHidden/>
    <w:unhideWhenUsed/>
    <w:qFormat/>
    <w:rsid w:val="0088445B"/>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F64D6F"/>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Heading4">
    <w:name w:val="heading 4"/>
    <w:basedOn w:val="Normal"/>
    <w:next w:val="Normal"/>
    <w:link w:val="Heading4Char"/>
    <w:uiPriority w:val="9"/>
    <w:semiHidden/>
    <w:unhideWhenUsed/>
    <w:qFormat/>
    <w:rsid w:val="0088445B"/>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303"/>
    <w:pPr>
      <w:ind w:left="720"/>
      <w:contextualSpacing/>
    </w:pPr>
  </w:style>
  <w:style w:type="paragraph" w:styleId="Header">
    <w:name w:val="header"/>
    <w:basedOn w:val="Normal"/>
    <w:link w:val="HeaderChar"/>
    <w:uiPriority w:val="99"/>
    <w:semiHidden/>
    <w:unhideWhenUsed/>
    <w:rsid w:val="00B929B0"/>
    <w:pPr>
      <w:tabs>
        <w:tab w:val="center" w:pos="4153"/>
        <w:tab w:val="right" w:pos="8306"/>
      </w:tabs>
    </w:pPr>
    <w:rPr>
      <w:lang w:val="x-none"/>
    </w:rPr>
  </w:style>
  <w:style w:type="character" w:customStyle="1" w:styleId="HeaderChar">
    <w:name w:val="Header Char"/>
    <w:link w:val="Header"/>
    <w:uiPriority w:val="99"/>
    <w:semiHidden/>
    <w:rsid w:val="00B929B0"/>
    <w:rPr>
      <w:sz w:val="22"/>
      <w:szCs w:val="22"/>
      <w:lang w:eastAsia="en-US"/>
    </w:rPr>
  </w:style>
  <w:style w:type="paragraph" w:styleId="Footer">
    <w:name w:val="footer"/>
    <w:basedOn w:val="Normal"/>
    <w:link w:val="FooterChar"/>
    <w:uiPriority w:val="99"/>
    <w:unhideWhenUsed/>
    <w:rsid w:val="00B929B0"/>
    <w:pPr>
      <w:tabs>
        <w:tab w:val="center" w:pos="4153"/>
        <w:tab w:val="right" w:pos="8306"/>
      </w:tabs>
    </w:pPr>
    <w:rPr>
      <w:lang w:val="x-none"/>
    </w:rPr>
  </w:style>
  <w:style w:type="character" w:customStyle="1" w:styleId="FooterChar">
    <w:name w:val="Footer Char"/>
    <w:link w:val="Footer"/>
    <w:uiPriority w:val="99"/>
    <w:semiHidden/>
    <w:rsid w:val="00B929B0"/>
    <w:rPr>
      <w:sz w:val="22"/>
      <w:szCs w:val="22"/>
      <w:lang w:eastAsia="en-US"/>
    </w:rPr>
  </w:style>
  <w:style w:type="paragraph" w:styleId="BodyText3">
    <w:name w:val="Body Text 3"/>
    <w:basedOn w:val="Normal"/>
    <w:link w:val="BodyText3Char"/>
    <w:rsid w:val="00693B6C"/>
    <w:pPr>
      <w:spacing w:after="0" w:line="360" w:lineRule="auto"/>
    </w:pPr>
    <w:rPr>
      <w:rFonts w:ascii="Arial" w:eastAsia="Times New Roman" w:hAnsi="Arial"/>
      <w:sz w:val="24"/>
      <w:szCs w:val="20"/>
      <w:lang w:val="x-none" w:eastAsia="x-none"/>
    </w:rPr>
  </w:style>
  <w:style w:type="character" w:customStyle="1" w:styleId="BodyText3Char">
    <w:name w:val="Body Text 3 Char"/>
    <w:link w:val="BodyText3"/>
    <w:rsid w:val="00693B6C"/>
    <w:rPr>
      <w:rFonts w:ascii="Arial" w:eastAsia="Times New Roman" w:hAnsi="Arial"/>
      <w:sz w:val="24"/>
    </w:rPr>
  </w:style>
  <w:style w:type="paragraph" w:customStyle="1" w:styleId="BodyText21">
    <w:name w:val="Body Text 21"/>
    <w:basedOn w:val="Normal"/>
    <w:rsid w:val="006A202F"/>
    <w:pPr>
      <w:spacing w:after="0" w:line="240" w:lineRule="auto"/>
      <w:ind w:left="142"/>
      <w:jc w:val="both"/>
    </w:pPr>
    <w:rPr>
      <w:rFonts w:ascii="Times New Roman" w:eastAsia="Times New Roman" w:hAnsi="Times New Roman"/>
      <w:sz w:val="24"/>
      <w:szCs w:val="20"/>
      <w:lang w:eastAsia="el-GR"/>
    </w:rPr>
  </w:style>
  <w:style w:type="character" w:styleId="Hyperlink">
    <w:name w:val="Hyperlink"/>
    <w:uiPriority w:val="99"/>
    <w:unhideWhenUsed/>
    <w:rsid w:val="00F35227"/>
    <w:rPr>
      <w:color w:val="0000FF"/>
      <w:u w:val="single"/>
    </w:rPr>
  </w:style>
  <w:style w:type="character" w:customStyle="1" w:styleId="searchstring">
    <w:name w:val="searchstring"/>
    <w:basedOn w:val="DefaultParagraphFont"/>
    <w:rsid w:val="00445753"/>
  </w:style>
  <w:style w:type="character" w:styleId="FollowedHyperlink">
    <w:name w:val="FollowedHyperlink"/>
    <w:uiPriority w:val="99"/>
    <w:semiHidden/>
    <w:unhideWhenUsed/>
    <w:rsid w:val="00AC6A73"/>
    <w:rPr>
      <w:color w:val="800080"/>
      <w:u w:val="single"/>
    </w:rPr>
  </w:style>
  <w:style w:type="character" w:customStyle="1" w:styleId="st">
    <w:name w:val="st"/>
    <w:basedOn w:val="DefaultParagraphFont"/>
    <w:rsid w:val="00724B6B"/>
  </w:style>
  <w:style w:type="character" w:customStyle="1" w:styleId="Heading3Char">
    <w:name w:val="Heading 3 Char"/>
    <w:link w:val="Heading3"/>
    <w:uiPriority w:val="9"/>
    <w:rsid w:val="00F64D6F"/>
    <w:rPr>
      <w:rFonts w:ascii="Times New Roman" w:eastAsia="Times New Roman" w:hAnsi="Times New Roman"/>
      <w:b/>
      <w:bCs/>
      <w:sz w:val="27"/>
      <w:szCs w:val="27"/>
    </w:rPr>
  </w:style>
  <w:style w:type="character" w:customStyle="1" w:styleId="lrg">
    <w:name w:val="lrg"/>
    <w:basedOn w:val="DefaultParagraphFont"/>
    <w:rsid w:val="00F64D6F"/>
  </w:style>
  <w:style w:type="character" w:customStyle="1" w:styleId="med">
    <w:name w:val="med"/>
    <w:basedOn w:val="DefaultParagraphFont"/>
    <w:rsid w:val="00F64D6F"/>
  </w:style>
  <w:style w:type="character" w:customStyle="1" w:styleId="Heading1Char">
    <w:name w:val="Heading 1 Char"/>
    <w:link w:val="Heading1"/>
    <w:uiPriority w:val="9"/>
    <w:rsid w:val="00AD11F9"/>
    <w:rPr>
      <w:rFonts w:ascii="Cambria" w:eastAsia="Times New Roman" w:hAnsi="Cambria" w:cs="Times New Roman"/>
      <w:b/>
      <w:bCs/>
      <w:kern w:val="32"/>
      <w:sz w:val="32"/>
      <w:szCs w:val="32"/>
      <w:lang w:eastAsia="en-US"/>
    </w:rPr>
  </w:style>
  <w:style w:type="character" w:customStyle="1" w:styleId="bylinepipe">
    <w:name w:val="bylinepipe"/>
    <w:basedOn w:val="DefaultParagraphFont"/>
    <w:rsid w:val="00065E2B"/>
  </w:style>
  <w:style w:type="character" w:customStyle="1" w:styleId="tiny">
    <w:name w:val="tiny"/>
    <w:basedOn w:val="DefaultParagraphFont"/>
    <w:rsid w:val="00065E2B"/>
  </w:style>
  <w:style w:type="character" w:styleId="Strong">
    <w:name w:val="Strong"/>
    <w:uiPriority w:val="22"/>
    <w:qFormat/>
    <w:rsid w:val="00944A97"/>
    <w:rPr>
      <w:b/>
      <w:bCs/>
    </w:rPr>
  </w:style>
  <w:style w:type="paragraph" w:styleId="NormalWeb">
    <w:name w:val="Normal (Web)"/>
    <w:basedOn w:val="Normal"/>
    <w:uiPriority w:val="99"/>
    <w:unhideWhenUsed/>
    <w:rsid w:val="00A13697"/>
    <w:pPr>
      <w:spacing w:before="100" w:beforeAutospacing="1" w:after="100" w:afterAutospacing="1" w:line="240" w:lineRule="auto"/>
    </w:pPr>
    <w:rPr>
      <w:rFonts w:ascii="Times New Roman" w:eastAsia="Times New Roman" w:hAnsi="Times New Roman"/>
      <w:sz w:val="24"/>
      <w:szCs w:val="24"/>
      <w:lang w:eastAsia="el-GR"/>
    </w:rPr>
  </w:style>
  <w:style w:type="character" w:styleId="Emphasis">
    <w:name w:val="Emphasis"/>
    <w:uiPriority w:val="20"/>
    <w:qFormat/>
    <w:rsid w:val="00A13697"/>
    <w:rPr>
      <w:i/>
      <w:iCs/>
    </w:rPr>
  </w:style>
  <w:style w:type="character" w:styleId="HTMLCite">
    <w:name w:val="HTML Cite"/>
    <w:rsid w:val="000E3233"/>
    <w:rPr>
      <w:i/>
      <w:iCs/>
    </w:rPr>
  </w:style>
  <w:style w:type="character" w:customStyle="1" w:styleId="contributornametrigger">
    <w:name w:val="contributornametrigger"/>
    <w:basedOn w:val="DefaultParagraphFont"/>
    <w:rsid w:val="00DE0C62"/>
  </w:style>
  <w:style w:type="paragraph" w:styleId="FootnoteText">
    <w:name w:val="footnote text"/>
    <w:basedOn w:val="Normal"/>
    <w:link w:val="FootnoteTextChar"/>
    <w:semiHidden/>
    <w:rsid w:val="0045432D"/>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semiHidden/>
    <w:rsid w:val="0045432D"/>
    <w:rPr>
      <w:rFonts w:ascii="Times New Roman" w:eastAsia="Times New Roman" w:hAnsi="Times New Roman"/>
    </w:rPr>
  </w:style>
  <w:style w:type="character" w:customStyle="1" w:styleId="singlehighlightclass">
    <w:name w:val="single_highlight_class"/>
    <w:basedOn w:val="DefaultParagraphFont"/>
    <w:rsid w:val="00C335CB"/>
  </w:style>
  <w:style w:type="character" w:customStyle="1" w:styleId="fn">
    <w:name w:val="fn"/>
    <w:basedOn w:val="DefaultParagraphFont"/>
    <w:rsid w:val="001667EA"/>
  </w:style>
  <w:style w:type="character" w:customStyle="1" w:styleId="1">
    <w:name w:val="Υπότιτλος1"/>
    <w:basedOn w:val="DefaultParagraphFont"/>
    <w:rsid w:val="000F582E"/>
  </w:style>
  <w:style w:type="character" w:customStyle="1" w:styleId="Heading2Char">
    <w:name w:val="Heading 2 Char"/>
    <w:link w:val="Heading2"/>
    <w:uiPriority w:val="9"/>
    <w:semiHidden/>
    <w:rsid w:val="0088445B"/>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88445B"/>
    <w:rPr>
      <w:rFonts w:ascii="Calibri" w:eastAsia="Times New Roman" w:hAnsi="Calibri" w:cs="Times New Roman"/>
      <w:b/>
      <w:bCs/>
      <w:sz w:val="28"/>
      <w:szCs w:val="28"/>
      <w:lang w:eastAsia="en-US"/>
    </w:rPr>
  </w:style>
  <w:style w:type="paragraph" w:customStyle="1" w:styleId="Default">
    <w:name w:val="Default"/>
    <w:rsid w:val="00E654A5"/>
    <w:pPr>
      <w:autoSpaceDE w:val="0"/>
      <w:autoSpaceDN w:val="0"/>
      <w:adjustRightInd w:val="0"/>
    </w:pPr>
    <w:rPr>
      <w:rFonts w:cs="Calibri"/>
      <w:color w:val="000000"/>
      <w:sz w:val="24"/>
      <w:szCs w:val="24"/>
    </w:rPr>
  </w:style>
  <w:style w:type="character" w:customStyle="1" w:styleId="addmd">
    <w:name w:val="addmd"/>
    <w:basedOn w:val="DefaultParagraphFont"/>
    <w:rsid w:val="00A02C97"/>
  </w:style>
  <w:style w:type="character" w:customStyle="1" w:styleId="a-size-small">
    <w:name w:val="a-size-small"/>
    <w:basedOn w:val="DefaultParagraphFont"/>
    <w:rsid w:val="00E44905"/>
  </w:style>
  <w:style w:type="character" w:customStyle="1" w:styleId="UnresolvedMention1">
    <w:name w:val="Unresolved Mention1"/>
    <w:uiPriority w:val="99"/>
    <w:semiHidden/>
    <w:unhideWhenUsed/>
    <w:rsid w:val="00D71304"/>
    <w:rPr>
      <w:color w:val="808080"/>
      <w:shd w:val="clear" w:color="auto" w:fill="E6E6E6"/>
    </w:rPr>
  </w:style>
  <w:style w:type="paragraph" w:styleId="BalloonText">
    <w:name w:val="Balloon Text"/>
    <w:basedOn w:val="Normal"/>
    <w:link w:val="BalloonTextChar"/>
    <w:uiPriority w:val="99"/>
    <w:semiHidden/>
    <w:unhideWhenUsed/>
    <w:rsid w:val="00834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C03"/>
    <w:rPr>
      <w:rFonts w:ascii="Segoe UI" w:hAnsi="Segoe UI" w:cs="Segoe UI"/>
      <w:sz w:val="18"/>
      <w:szCs w:val="18"/>
      <w:lang w:eastAsia="en-US"/>
    </w:rPr>
  </w:style>
  <w:style w:type="table" w:styleId="TableGrid">
    <w:name w:val="Table Grid"/>
    <w:basedOn w:val="TableNormal"/>
    <w:uiPriority w:val="59"/>
    <w:rsid w:val="00215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60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3363">
      <w:bodyDiv w:val="1"/>
      <w:marLeft w:val="0"/>
      <w:marRight w:val="0"/>
      <w:marTop w:val="0"/>
      <w:marBottom w:val="0"/>
      <w:divBdr>
        <w:top w:val="none" w:sz="0" w:space="0" w:color="auto"/>
        <w:left w:val="none" w:sz="0" w:space="0" w:color="auto"/>
        <w:bottom w:val="none" w:sz="0" w:space="0" w:color="auto"/>
        <w:right w:val="none" w:sz="0" w:space="0" w:color="auto"/>
      </w:divBdr>
    </w:div>
    <w:div w:id="130363186">
      <w:bodyDiv w:val="1"/>
      <w:marLeft w:val="0"/>
      <w:marRight w:val="0"/>
      <w:marTop w:val="0"/>
      <w:marBottom w:val="0"/>
      <w:divBdr>
        <w:top w:val="none" w:sz="0" w:space="0" w:color="auto"/>
        <w:left w:val="none" w:sz="0" w:space="0" w:color="auto"/>
        <w:bottom w:val="none" w:sz="0" w:space="0" w:color="auto"/>
        <w:right w:val="none" w:sz="0" w:space="0" w:color="auto"/>
      </w:divBdr>
      <w:divsChild>
        <w:div w:id="2098212504">
          <w:marLeft w:val="547"/>
          <w:marRight w:val="0"/>
          <w:marTop w:val="230"/>
          <w:marBottom w:val="0"/>
          <w:divBdr>
            <w:top w:val="none" w:sz="0" w:space="0" w:color="auto"/>
            <w:left w:val="none" w:sz="0" w:space="0" w:color="auto"/>
            <w:bottom w:val="none" w:sz="0" w:space="0" w:color="auto"/>
            <w:right w:val="none" w:sz="0" w:space="0" w:color="auto"/>
          </w:divBdr>
        </w:div>
      </w:divsChild>
    </w:div>
    <w:div w:id="148786444">
      <w:bodyDiv w:val="1"/>
      <w:marLeft w:val="0"/>
      <w:marRight w:val="0"/>
      <w:marTop w:val="0"/>
      <w:marBottom w:val="0"/>
      <w:divBdr>
        <w:top w:val="none" w:sz="0" w:space="0" w:color="auto"/>
        <w:left w:val="none" w:sz="0" w:space="0" w:color="auto"/>
        <w:bottom w:val="none" w:sz="0" w:space="0" w:color="auto"/>
        <w:right w:val="none" w:sz="0" w:space="0" w:color="auto"/>
      </w:divBdr>
    </w:div>
    <w:div w:id="150412233">
      <w:bodyDiv w:val="1"/>
      <w:marLeft w:val="0"/>
      <w:marRight w:val="0"/>
      <w:marTop w:val="0"/>
      <w:marBottom w:val="0"/>
      <w:divBdr>
        <w:top w:val="none" w:sz="0" w:space="0" w:color="auto"/>
        <w:left w:val="none" w:sz="0" w:space="0" w:color="auto"/>
        <w:bottom w:val="none" w:sz="0" w:space="0" w:color="auto"/>
        <w:right w:val="none" w:sz="0" w:space="0" w:color="auto"/>
      </w:divBdr>
    </w:div>
    <w:div w:id="173497665">
      <w:bodyDiv w:val="1"/>
      <w:marLeft w:val="0"/>
      <w:marRight w:val="0"/>
      <w:marTop w:val="0"/>
      <w:marBottom w:val="0"/>
      <w:divBdr>
        <w:top w:val="none" w:sz="0" w:space="0" w:color="auto"/>
        <w:left w:val="none" w:sz="0" w:space="0" w:color="auto"/>
        <w:bottom w:val="none" w:sz="0" w:space="0" w:color="auto"/>
        <w:right w:val="none" w:sz="0" w:space="0" w:color="auto"/>
      </w:divBdr>
      <w:divsChild>
        <w:div w:id="98138455">
          <w:marLeft w:val="547"/>
          <w:marRight w:val="0"/>
          <w:marTop w:val="211"/>
          <w:marBottom w:val="0"/>
          <w:divBdr>
            <w:top w:val="none" w:sz="0" w:space="0" w:color="auto"/>
            <w:left w:val="none" w:sz="0" w:space="0" w:color="auto"/>
            <w:bottom w:val="none" w:sz="0" w:space="0" w:color="auto"/>
            <w:right w:val="none" w:sz="0" w:space="0" w:color="auto"/>
          </w:divBdr>
        </w:div>
        <w:div w:id="995114622">
          <w:marLeft w:val="547"/>
          <w:marRight w:val="0"/>
          <w:marTop w:val="211"/>
          <w:marBottom w:val="0"/>
          <w:divBdr>
            <w:top w:val="none" w:sz="0" w:space="0" w:color="auto"/>
            <w:left w:val="none" w:sz="0" w:space="0" w:color="auto"/>
            <w:bottom w:val="none" w:sz="0" w:space="0" w:color="auto"/>
            <w:right w:val="none" w:sz="0" w:space="0" w:color="auto"/>
          </w:divBdr>
        </w:div>
      </w:divsChild>
    </w:div>
    <w:div w:id="186917002">
      <w:bodyDiv w:val="1"/>
      <w:marLeft w:val="0"/>
      <w:marRight w:val="0"/>
      <w:marTop w:val="0"/>
      <w:marBottom w:val="0"/>
      <w:divBdr>
        <w:top w:val="none" w:sz="0" w:space="0" w:color="auto"/>
        <w:left w:val="none" w:sz="0" w:space="0" w:color="auto"/>
        <w:bottom w:val="none" w:sz="0" w:space="0" w:color="auto"/>
        <w:right w:val="none" w:sz="0" w:space="0" w:color="auto"/>
      </w:divBdr>
      <w:divsChild>
        <w:div w:id="986789351">
          <w:marLeft w:val="547"/>
          <w:marRight w:val="0"/>
          <w:marTop w:val="211"/>
          <w:marBottom w:val="0"/>
          <w:divBdr>
            <w:top w:val="none" w:sz="0" w:space="0" w:color="auto"/>
            <w:left w:val="none" w:sz="0" w:space="0" w:color="auto"/>
            <w:bottom w:val="none" w:sz="0" w:space="0" w:color="auto"/>
            <w:right w:val="none" w:sz="0" w:space="0" w:color="auto"/>
          </w:divBdr>
        </w:div>
        <w:div w:id="1877497742">
          <w:marLeft w:val="547"/>
          <w:marRight w:val="0"/>
          <w:marTop w:val="211"/>
          <w:marBottom w:val="0"/>
          <w:divBdr>
            <w:top w:val="none" w:sz="0" w:space="0" w:color="auto"/>
            <w:left w:val="none" w:sz="0" w:space="0" w:color="auto"/>
            <w:bottom w:val="none" w:sz="0" w:space="0" w:color="auto"/>
            <w:right w:val="none" w:sz="0" w:space="0" w:color="auto"/>
          </w:divBdr>
        </w:div>
      </w:divsChild>
    </w:div>
    <w:div w:id="188569581">
      <w:bodyDiv w:val="1"/>
      <w:marLeft w:val="0"/>
      <w:marRight w:val="0"/>
      <w:marTop w:val="0"/>
      <w:marBottom w:val="0"/>
      <w:divBdr>
        <w:top w:val="none" w:sz="0" w:space="0" w:color="auto"/>
        <w:left w:val="none" w:sz="0" w:space="0" w:color="auto"/>
        <w:bottom w:val="none" w:sz="0" w:space="0" w:color="auto"/>
        <w:right w:val="none" w:sz="0" w:space="0" w:color="auto"/>
      </w:divBdr>
    </w:div>
    <w:div w:id="202645193">
      <w:bodyDiv w:val="1"/>
      <w:marLeft w:val="0"/>
      <w:marRight w:val="0"/>
      <w:marTop w:val="0"/>
      <w:marBottom w:val="0"/>
      <w:divBdr>
        <w:top w:val="none" w:sz="0" w:space="0" w:color="auto"/>
        <w:left w:val="none" w:sz="0" w:space="0" w:color="auto"/>
        <w:bottom w:val="none" w:sz="0" w:space="0" w:color="auto"/>
        <w:right w:val="none" w:sz="0" w:space="0" w:color="auto"/>
      </w:divBdr>
    </w:div>
    <w:div w:id="228422570">
      <w:bodyDiv w:val="1"/>
      <w:marLeft w:val="0"/>
      <w:marRight w:val="0"/>
      <w:marTop w:val="0"/>
      <w:marBottom w:val="0"/>
      <w:divBdr>
        <w:top w:val="none" w:sz="0" w:space="0" w:color="auto"/>
        <w:left w:val="none" w:sz="0" w:space="0" w:color="auto"/>
        <w:bottom w:val="none" w:sz="0" w:space="0" w:color="auto"/>
        <w:right w:val="none" w:sz="0" w:space="0" w:color="auto"/>
      </w:divBdr>
    </w:div>
    <w:div w:id="274748831">
      <w:bodyDiv w:val="1"/>
      <w:marLeft w:val="0"/>
      <w:marRight w:val="0"/>
      <w:marTop w:val="0"/>
      <w:marBottom w:val="0"/>
      <w:divBdr>
        <w:top w:val="none" w:sz="0" w:space="0" w:color="auto"/>
        <w:left w:val="none" w:sz="0" w:space="0" w:color="auto"/>
        <w:bottom w:val="none" w:sz="0" w:space="0" w:color="auto"/>
        <w:right w:val="none" w:sz="0" w:space="0" w:color="auto"/>
      </w:divBdr>
      <w:divsChild>
        <w:div w:id="2092578500">
          <w:marLeft w:val="0"/>
          <w:marRight w:val="0"/>
          <w:marTop w:val="0"/>
          <w:marBottom w:val="0"/>
          <w:divBdr>
            <w:top w:val="none" w:sz="0" w:space="0" w:color="auto"/>
            <w:left w:val="none" w:sz="0" w:space="0" w:color="auto"/>
            <w:bottom w:val="none" w:sz="0" w:space="0" w:color="auto"/>
            <w:right w:val="none" w:sz="0" w:space="0" w:color="auto"/>
          </w:divBdr>
        </w:div>
      </w:divsChild>
    </w:div>
    <w:div w:id="314455805">
      <w:bodyDiv w:val="1"/>
      <w:marLeft w:val="0"/>
      <w:marRight w:val="0"/>
      <w:marTop w:val="0"/>
      <w:marBottom w:val="0"/>
      <w:divBdr>
        <w:top w:val="none" w:sz="0" w:space="0" w:color="auto"/>
        <w:left w:val="none" w:sz="0" w:space="0" w:color="auto"/>
        <w:bottom w:val="none" w:sz="0" w:space="0" w:color="auto"/>
        <w:right w:val="none" w:sz="0" w:space="0" w:color="auto"/>
      </w:divBdr>
      <w:divsChild>
        <w:div w:id="82723131">
          <w:marLeft w:val="547"/>
          <w:marRight w:val="0"/>
          <w:marTop w:val="230"/>
          <w:marBottom w:val="0"/>
          <w:divBdr>
            <w:top w:val="none" w:sz="0" w:space="0" w:color="auto"/>
            <w:left w:val="none" w:sz="0" w:space="0" w:color="auto"/>
            <w:bottom w:val="none" w:sz="0" w:space="0" w:color="auto"/>
            <w:right w:val="none" w:sz="0" w:space="0" w:color="auto"/>
          </w:divBdr>
        </w:div>
      </w:divsChild>
    </w:div>
    <w:div w:id="361132358">
      <w:bodyDiv w:val="1"/>
      <w:marLeft w:val="0"/>
      <w:marRight w:val="0"/>
      <w:marTop w:val="0"/>
      <w:marBottom w:val="0"/>
      <w:divBdr>
        <w:top w:val="none" w:sz="0" w:space="0" w:color="auto"/>
        <w:left w:val="none" w:sz="0" w:space="0" w:color="auto"/>
        <w:bottom w:val="none" w:sz="0" w:space="0" w:color="auto"/>
        <w:right w:val="none" w:sz="0" w:space="0" w:color="auto"/>
      </w:divBdr>
    </w:div>
    <w:div w:id="370614740">
      <w:bodyDiv w:val="1"/>
      <w:marLeft w:val="0"/>
      <w:marRight w:val="0"/>
      <w:marTop w:val="0"/>
      <w:marBottom w:val="0"/>
      <w:divBdr>
        <w:top w:val="none" w:sz="0" w:space="0" w:color="auto"/>
        <w:left w:val="none" w:sz="0" w:space="0" w:color="auto"/>
        <w:bottom w:val="none" w:sz="0" w:space="0" w:color="auto"/>
        <w:right w:val="none" w:sz="0" w:space="0" w:color="auto"/>
      </w:divBdr>
      <w:divsChild>
        <w:div w:id="840045149">
          <w:marLeft w:val="0"/>
          <w:marRight w:val="0"/>
          <w:marTop w:val="0"/>
          <w:marBottom w:val="0"/>
          <w:divBdr>
            <w:top w:val="none" w:sz="0" w:space="0" w:color="auto"/>
            <w:left w:val="none" w:sz="0" w:space="0" w:color="auto"/>
            <w:bottom w:val="none" w:sz="0" w:space="0" w:color="auto"/>
            <w:right w:val="none" w:sz="0" w:space="0" w:color="auto"/>
          </w:divBdr>
        </w:div>
      </w:divsChild>
    </w:div>
    <w:div w:id="419253749">
      <w:bodyDiv w:val="1"/>
      <w:marLeft w:val="0"/>
      <w:marRight w:val="0"/>
      <w:marTop w:val="0"/>
      <w:marBottom w:val="0"/>
      <w:divBdr>
        <w:top w:val="none" w:sz="0" w:space="0" w:color="auto"/>
        <w:left w:val="none" w:sz="0" w:space="0" w:color="auto"/>
        <w:bottom w:val="none" w:sz="0" w:space="0" w:color="auto"/>
        <w:right w:val="none" w:sz="0" w:space="0" w:color="auto"/>
      </w:divBdr>
    </w:div>
    <w:div w:id="547451635">
      <w:bodyDiv w:val="1"/>
      <w:marLeft w:val="0"/>
      <w:marRight w:val="0"/>
      <w:marTop w:val="0"/>
      <w:marBottom w:val="0"/>
      <w:divBdr>
        <w:top w:val="none" w:sz="0" w:space="0" w:color="auto"/>
        <w:left w:val="none" w:sz="0" w:space="0" w:color="auto"/>
        <w:bottom w:val="none" w:sz="0" w:space="0" w:color="auto"/>
        <w:right w:val="none" w:sz="0" w:space="0" w:color="auto"/>
      </w:divBdr>
      <w:divsChild>
        <w:div w:id="67113642">
          <w:marLeft w:val="547"/>
          <w:marRight w:val="0"/>
          <w:marTop w:val="211"/>
          <w:marBottom w:val="0"/>
          <w:divBdr>
            <w:top w:val="none" w:sz="0" w:space="0" w:color="auto"/>
            <w:left w:val="none" w:sz="0" w:space="0" w:color="auto"/>
            <w:bottom w:val="none" w:sz="0" w:space="0" w:color="auto"/>
            <w:right w:val="none" w:sz="0" w:space="0" w:color="auto"/>
          </w:divBdr>
        </w:div>
      </w:divsChild>
    </w:div>
    <w:div w:id="550196086">
      <w:bodyDiv w:val="1"/>
      <w:marLeft w:val="0"/>
      <w:marRight w:val="0"/>
      <w:marTop w:val="0"/>
      <w:marBottom w:val="0"/>
      <w:divBdr>
        <w:top w:val="none" w:sz="0" w:space="0" w:color="auto"/>
        <w:left w:val="none" w:sz="0" w:space="0" w:color="auto"/>
        <w:bottom w:val="none" w:sz="0" w:space="0" w:color="auto"/>
        <w:right w:val="none" w:sz="0" w:space="0" w:color="auto"/>
      </w:divBdr>
    </w:div>
    <w:div w:id="555161922">
      <w:bodyDiv w:val="1"/>
      <w:marLeft w:val="0"/>
      <w:marRight w:val="0"/>
      <w:marTop w:val="0"/>
      <w:marBottom w:val="0"/>
      <w:divBdr>
        <w:top w:val="none" w:sz="0" w:space="0" w:color="auto"/>
        <w:left w:val="none" w:sz="0" w:space="0" w:color="auto"/>
        <w:bottom w:val="none" w:sz="0" w:space="0" w:color="auto"/>
        <w:right w:val="none" w:sz="0" w:space="0" w:color="auto"/>
      </w:divBdr>
      <w:divsChild>
        <w:div w:id="1748067599">
          <w:marLeft w:val="0"/>
          <w:marRight w:val="0"/>
          <w:marTop w:val="0"/>
          <w:marBottom w:val="0"/>
          <w:divBdr>
            <w:top w:val="none" w:sz="0" w:space="0" w:color="auto"/>
            <w:left w:val="none" w:sz="0" w:space="0" w:color="auto"/>
            <w:bottom w:val="none" w:sz="0" w:space="0" w:color="auto"/>
            <w:right w:val="none" w:sz="0" w:space="0" w:color="auto"/>
          </w:divBdr>
        </w:div>
      </w:divsChild>
    </w:div>
    <w:div w:id="684406412">
      <w:bodyDiv w:val="1"/>
      <w:marLeft w:val="0"/>
      <w:marRight w:val="0"/>
      <w:marTop w:val="0"/>
      <w:marBottom w:val="0"/>
      <w:divBdr>
        <w:top w:val="none" w:sz="0" w:space="0" w:color="auto"/>
        <w:left w:val="none" w:sz="0" w:space="0" w:color="auto"/>
        <w:bottom w:val="none" w:sz="0" w:space="0" w:color="auto"/>
        <w:right w:val="none" w:sz="0" w:space="0" w:color="auto"/>
      </w:divBdr>
    </w:div>
    <w:div w:id="706491691">
      <w:bodyDiv w:val="1"/>
      <w:marLeft w:val="0"/>
      <w:marRight w:val="0"/>
      <w:marTop w:val="0"/>
      <w:marBottom w:val="0"/>
      <w:divBdr>
        <w:top w:val="none" w:sz="0" w:space="0" w:color="auto"/>
        <w:left w:val="none" w:sz="0" w:space="0" w:color="auto"/>
        <w:bottom w:val="none" w:sz="0" w:space="0" w:color="auto"/>
        <w:right w:val="none" w:sz="0" w:space="0" w:color="auto"/>
      </w:divBdr>
    </w:div>
    <w:div w:id="778720672">
      <w:bodyDiv w:val="1"/>
      <w:marLeft w:val="0"/>
      <w:marRight w:val="0"/>
      <w:marTop w:val="0"/>
      <w:marBottom w:val="0"/>
      <w:divBdr>
        <w:top w:val="none" w:sz="0" w:space="0" w:color="auto"/>
        <w:left w:val="none" w:sz="0" w:space="0" w:color="auto"/>
        <w:bottom w:val="none" w:sz="0" w:space="0" w:color="auto"/>
        <w:right w:val="none" w:sz="0" w:space="0" w:color="auto"/>
      </w:divBdr>
      <w:divsChild>
        <w:div w:id="1072314236">
          <w:marLeft w:val="0"/>
          <w:marRight w:val="0"/>
          <w:marTop w:val="0"/>
          <w:marBottom w:val="0"/>
          <w:divBdr>
            <w:top w:val="none" w:sz="0" w:space="0" w:color="auto"/>
            <w:left w:val="none" w:sz="0" w:space="0" w:color="auto"/>
            <w:bottom w:val="none" w:sz="0" w:space="0" w:color="auto"/>
            <w:right w:val="none" w:sz="0" w:space="0" w:color="auto"/>
          </w:divBdr>
        </w:div>
      </w:divsChild>
    </w:div>
    <w:div w:id="801072565">
      <w:bodyDiv w:val="1"/>
      <w:marLeft w:val="0"/>
      <w:marRight w:val="0"/>
      <w:marTop w:val="0"/>
      <w:marBottom w:val="0"/>
      <w:divBdr>
        <w:top w:val="none" w:sz="0" w:space="0" w:color="auto"/>
        <w:left w:val="none" w:sz="0" w:space="0" w:color="auto"/>
        <w:bottom w:val="none" w:sz="0" w:space="0" w:color="auto"/>
        <w:right w:val="none" w:sz="0" w:space="0" w:color="auto"/>
      </w:divBdr>
    </w:div>
    <w:div w:id="838811048">
      <w:bodyDiv w:val="1"/>
      <w:marLeft w:val="0"/>
      <w:marRight w:val="0"/>
      <w:marTop w:val="0"/>
      <w:marBottom w:val="0"/>
      <w:divBdr>
        <w:top w:val="none" w:sz="0" w:space="0" w:color="auto"/>
        <w:left w:val="none" w:sz="0" w:space="0" w:color="auto"/>
        <w:bottom w:val="none" w:sz="0" w:space="0" w:color="auto"/>
        <w:right w:val="none" w:sz="0" w:space="0" w:color="auto"/>
      </w:divBdr>
    </w:div>
    <w:div w:id="879242887">
      <w:bodyDiv w:val="1"/>
      <w:marLeft w:val="0"/>
      <w:marRight w:val="0"/>
      <w:marTop w:val="0"/>
      <w:marBottom w:val="0"/>
      <w:divBdr>
        <w:top w:val="none" w:sz="0" w:space="0" w:color="auto"/>
        <w:left w:val="none" w:sz="0" w:space="0" w:color="auto"/>
        <w:bottom w:val="none" w:sz="0" w:space="0" w:color="auto"/>
        <w:right w:val="none" w:sz="0" w:space="0" w:color="auto"/>
      </w:divBdr>
    </w:div>
    <w:div w:id="915018365">
      <w:bodyDiv w:val="1"/>
      <w:marLeft w:val="0"/>
      <w:marRight w:val="0"/>
      <w:marTop w:val="0"/>
      <w:marBottom w:val="0"/>
      <w:divBdr>
        <w:top w:val="none" w:sz="0" w:space="0" w:color="auto"/>
        <w:left w:val="none" w:sz="0" w:space="0" w:color="auto"/>
        <w:bottom w:val="none" w:sz="0" w:space="0" w:color="auto"/>
        <w:right w:val="none" w:sz="0" w:space="0" w:color="auto"/>
      </w:divBdr>
    </w:div>
    <w:div w:id="970866796">
      <w:bodyDiv w:val="1"/>
      <w:marLeft w:val="0"/>
      <w:marRight w:val="0"/>
      <w:marTop w:val="0"/>
      <w:marBottom w:val="0"/>
      <w:divBdr>
        <w:top w:val="none" w:sz="0" w:space="0" w:color="auto"/>
        <w:left w:val="none" w:sz="0" w:space="0" w:color="auto"/>
        <w:bottom w:val="none" w:sz="0" w:space="0" w:color="auto"/>
        <w:right w:val="none" w:sz="0" w:space="0" w:color="auto"/>
      </w:divBdr>
      <w:divsChild>
        <w:div w:id="594173803">
          <w:marLeft w:val="547"/>
          <w:marRight w:val="0"/>
          <w:marTop w:val="211"/>
          <w:marBottom w:val="0"/>
          <w:divBdr>
            <w:top w:val="none" w:sz="0" w:space="0" w:color="auto"/>
            <w:left w:val="none" w:sz="0" w:space="0" w:color="auto"/>
            <w:bottom w:val="none" w:sz="0" w:space="0" w:color="auto"/>
            <w:right w:val="none" w:sz="0" w:space="0" w:color="auto"/>
          </w:divBdr>
        </w:div>
      </w:divsChild>
    </w:div>
    <w:div w:id="997610977">
      <w:bodyDiv w:val="1"/>
      <w:marLeft w:val="0"/>
      <w:marRight w:val="0"/>
      <w:marTop w:val="0"/>
      <w:marBottom w:val="0"/>
      <w:divBdr>
        <w:top w:val="none" w:sz="0" w:space="0" w:color="auto"/>
        <w:left w:val="none" w:sz="0" w:space="0" w:color="auto"/>
        <w:bottom w:val="none" w:sz="0" w:space="0" w:color="auto"/>
        <w:right w:val="none" w:sz="0" w:space="0" w:color="auto"/>
      </w:divBdr>
    </w:div>
    <w:div w:id="1010572430">
      <w:bodyDiv w:val="1"/>
      <w:marLeft w:val="0"/>
      <w:marRight w:val="0"/>
      <w:marTop w:val="0"/>
      <w:marBottom w:val="0"/>
      <w:divBdr>
        <w:top w:val="none" w:sz="0" w:space="0" w:color="auto"/>
        <w:left w:val="none" w:sz="0" w:space="0" w:color="auto"/>
        <w:bottom w:val="none" w:sz="0" w:space="0" w:color="auto"/>
        <w:right w:val="none" w:sz="0" w:space="0" w:color="auto"/>
      </w:divBdr>
    </w:div>
    <w:div w:id="1020201353">
      <w:bodyDiv w:val="1"/>
      <w:marLeft w:val="0"/>
      <w:marRight w:val="0"/>
      <w:marTop w:val="0"/>
      <w:marBottom w:val="0"/>
      <w:divBdr>
        <w:top w:val="none" w:sz="0" w:space="0" w:color="auto"/>
        <w:left w:val="none" w:sz="0" w:space="0" w:color="auto"/>
        <w:bottom w:val="none" w:sz="0" w:space="0" w:color="auto"/>
        <w:right w:val="none" w:sz="0" w:space="0" w:color="auto"/>
      </w:divBdr>
    </w:div>
    <w:div w:id="1021975852">
      <w:bodyDiv w:val="1"/>
      <w:marLeft w:val="0"/>
      <w:marRight w:val="0"/>
      <w:marTop w:val="0"/>
      <w:marBottom w:val="0"/>
      <w:divBdr>
        <w:top w:val="none" w:sz="0" w:space="0" w:color="auto"/>
        <w:left w:val="none" w:sz="0" w:space="0" w:color="auto"/>
        <w:bottom w:val="none" w:sz="0" w:space="0" w:color="auto"/>
        <w:right w:val="none" w:sz="0" w:space="0" w:color="auto"/>
      </w:divBdr>
    </w:div>
    <w:div w:id="1084032317">
      <w:bodyDiv w:val="1"/>
      <w:marLeft w:val="0"/>
      <w:marRight w:val="0"/>
      <w:marTop w:val="0"/>
      <w:marBottom w:val="0"/>
      <w:divBdr>
        <w:top w:val="none" w:sz="0" w:space="0" w:color="auto"/>
        <w:left w:val="none" w:sz="0" w:space="0" w:color="auto"/>
        <w:bottom w:val="none" w:sz="0" w:space="0" w:color="auto"/>
        <w:right w:val="none" w:sz="0" w:space="0" w:color="auto"/>
      </w:divBdr>
      <w:divsChild>
        <w:div w:id="39941704">
          <w:marLeft w:val="547"/>
          <w:marRight w:val="0"/>
          <w:marTop w:val="211"/>
          <w:marBottom w:val="0"/>
          <w:divBdr>
            <w:top w:val="none" w:sz="0" w:space="0" w:color="auto"/>
            <w:left w:val="none" w:sz="0" w:space="0" w:color="auto"/>
            <w:bottom w:val="none" w:sz="0" w:space="0" w:color="auto"/>
            <w:right w:val="none" w:sz="0" w:space="0" w:color="auto"/>
          </w:divBdr>
        </w:div>
      </w:divsChild>
    </w:div>
    <w:div w:id="1162962520">
      <w:bodyDiv w:val="1"/>
      <w:marLeft w:val="0"/>
      <w:marRight w:val="0"/>
      <w:marTop w:val="0"/>
      <w:marBottom w:val="0"/>
      <w:divBdr>
        <w:top w:val="none" w:sz="0" w:space="0" w:color="auto"/>
        <w:left w:val="none" w:sz="0" w:space="0" w:color="auto"/>
        <w:bottom w:val="none" w:sz="0" w:space="0" w:color="auto"/>
        <w:right w:val="none" w:sz="0" w:space="0" w:color="auto"/>
      </w:divBdr>
    </w:div>
    <w:div w:id="1210075809">
      <w:bodyDiv w:val="1"/>
      <w:marLeft w:val="0"/>
      <w:marRight w:val="0"/>
      <w:marTop w:val="0"/>
      <w:marBottom w:val="0"/>
      <w:divBdr>
        <w:top w:val="none" w:sz="0" w:space="0" w:color="auto"/>
        <w:left w:val="none" w:sz="0" w:space="0" w:color="auto"/>
        <w:bottom w:val="none" w:sz="0" w:space="0" w:color="auto"/>
        <w:right w:val="none" w:sz="0" w:space="0" w:color="auto"/>
      </w:divBdr>
      <w:divsChild>
        <w:div w:id="1412655370">
          <w:marLeft w:val="0"/>
          <w:marRight w:val="0"/>
          <w:marTop w:val="0"/>
          <w:marBottom w:val="0"/>
          <w:divBdr>
            <w:top w:val="none" w:sz="0" w:space="0" w:color="auto"/>
            <w:left w:val="none" w:sz="0" w:space="0" w:color="auto"/>
            <w:bottom w:val="none" w:sz="0" w:space="0" w:color="auto"/>
            <w:right w:val="none" w:sz="0" w:space="0" w:color="auto"/>
          </w:divBdr>
        </w:div>
      </w:divsChild>
    </w:div>
    <w:div w:id="1215504773">
      <w:bodyDiv w:val="1"/>
      <w:marLeft w:val="0"/>
      <w:marRight w:val="0"/>
      <w:marTop w:val="0"/>
      <w:marBottom w:val="0"/>
      <w:divBdr>
        <w:top w:val="none" w:sz="0" w:space="0" w:color="auto"/>
        <w:left w:val="none" w:sz="0" w:space="0" w:color="auto"/>
        <w:bottom w:val="none" w:sz="0" w:space="0" w:color="auto"/>
        <w:right w:val="none" w:sz="0" w:space="0" w:color="auto"/>
      </w:divBdr>
      <w:divsChild>
        <w:div w:id="331884161">
          <w:marLeft w:val="0"/>
          <w:marRight w:val="0"/>
          <w:marTop w:val="0"/>
          <w:marBottom w:val="0"/>
          <w:divBdr>
            <w:top w:val="none" w:sz="0" w:space="0" w:color="auto"/>
            <w:left w:val="none" w:sz="0" w:space="0" w:color="auto"/>
            <w:bottom w:val="none" w:sz="0" w:space="0" w:color="auto"/>
            <w:right w:val="none" w:sz="0" w:space="0" w:color="auto"/>
          </w:divBdr>
        </w:div>
      </w:divsChild>
    </w:div>
    <w:div w:id="1222868105">
      <w:bodyDiv w:val="1"/>
      <w:marLeft w:val="0"/>
      <w:marRight w:val="0"/>
      <w:marTop w:val="0"/>
      <w:marBottom w:val="0"/>
      <w:divBdr>
        <w:top w:val="none" w:sz="0" w:space="0" w:color="auto"/>
        <w:left w:val="none" w:sz="0" w:space="0" w:color="auto"/>
        <w:bottom w:val="none" w:sz="0" w:space="0" w:color="auto"/>
        <w:right w:val="none" w:sz="0" w:space="0" w:color="auto"/>
      </w:divBdr>
    </w:div>
    <w:div w:id="1232152389">
      <w:bodyDiv w:val="1"/>
      <w:marLeft w:val="0"/>
      <w:marRight w:val="0"/>
      <w:marTop w:val="0"/>
      <w:marBottom w:val="0"/>
      <w:divBdr>
        <w:top w:val="none" w:sz="0" w:space="0" w:color="auto"/>
        <w:left w:val="none" w:sz="0" w:space="0" w:color="auto"/>
        <w:bottom w:val="none" w:sz="0" w:space="0" w:color="auto"/>
        <w:right w:val="none" w:sz="0" w:space="0" w:color="auto"/>
      </w:divBdr>
    </w:div>
    <w:div w:id="1233809365">
      <w:bodyDiv w:val="1"/>
      <w:marLeft w:val="0"/>
      <w:marRight w:val="0"/>
      <w:marTop w:val="0"/>
      <w:marBottom w:val="0"/>
      <w:divBdr>
        <w:top w:val="none" w:sz="0" w:space="0" w:color="auto"/>
        <w:left w:val="none" w:sz="0" w:space="0" w:color="auto"/>
        <w:bottom w:val="none" w:sz="0" w:space="0" w:color="auto"/>
        <w:right w:val="none" w:sz="0" w:space="0" w:color="auto"/>
      </w:divBdr>
    </w:div>
    <w:div w:id="1421675355">
      <w:bodyDiv w:val="1"/>
      <w:marLeft w:val="0"/>
      <w:marRight w:val="0"/>
      <w:marTop w:val="0"/>
      <w:marBottom w:val="0"/>
      <w:divBdr>
        <w:top w:val="none" w:sz="0" w:space="0" w:color="auto"/>
        <w:left w:val="none" w:sz="0" w:space="0" w:color="auto"/>
        <w:bottom w:val="none" w:sz="0" w:space="0" w:color="auto"/>
        <w:right w:val="none" w:sz="0" w:space="0" w:color="auto"/>
      </w:divBdr>
    </w:div>
    <w:div w:id="1429545133">
      <w:bodyDiv w:val="1"/>
      <w:marLeft w:val="0"/>
      <w:marRight w:val="0"/>
      <w:marTop w:val="0"/>
      <w:marBottom w:val="0"/>
      <w:divBdr>
        <w:top w:val="none" w:sz="0" w:space="0" w:color="auto"/>
        <w:left w:val="none" w:sz="0" w:space="0" w:color="auto"/>
        <w:bottom w:val="none" w:sz="0" w:space="0" w:color="auto"/>
        <w:right w:val="none" w:sz="0" w:space="0" w:color="auto"/>
      </w:divBdr>
    </w:div>
    <w:div w:id="1432386741">
      <w:bodyDiv w:val="1"/>
      <w:marLeft w:val="0"/>
      <w:marRight w:val="0"/>
      <w:marTop w:val="0"/>
      <w:marBottom w:val="0"/>
      <w:divBdr>
        <w:top w:val="none" w:sz="0" w:space="0" w:color="auto"/>
        <w:left w:val="none" w:sz="0" w:space="0" w:color="auto"/>
        <w:bottom w:val="none" w:sz="0" w:space="0" w:color="auto"/>
        <w:right w:val="none" w:sz="0" w:space="0" w:color="auto"/>
      </w:divBdr>
      <w:divsChild>
        <w:div w:id="48890394">
          <w:marLeft w:val="0"/>
          <w:marRight w:val="0"/>
          <w:marTop w:val="0"/>
          <w:marBottom w:val="0"/>
          <w:divBdr>
            <w:top w:val="none" w:sz="0" w:space="0" w:color="auto"/>
            <w:left w:val="none" w:sz="0" w:space="0" w:color="auto"/>
            <w:bottom w:val="none" w:sz="0" w:space="0" w:color="auto"/>
            <w:right w:val="none" w:sz="0" w:space="0" w:color="auto"/>
          </w:divBdr>
        </w:div>
        <w:div w:id="75981232">
          <w:marLeft w:val="0"/>
          <w:marRight w:val="0"/>
          <w:marTop w:val="0"/>
          <w:marBottom w:val="0"/>
          <w:divBdr>
            <w:top w:val="none" w:sz="0" w:space="0" w:color="auto"/>
            <w:left w:val="none" w:sz="0" w:space="0" w:color="auto"/>
            <w:bottom w:val="none" w:sz="0" w:space="0" w:color="auto"/>
            <w:right w:val="none" w:sz="0" w:space="0" w:color="auto"/>
          </w:divBdr>
        </w:div>
        <w:div w:id="121076370">
          <w:marLeft w:val="0"/>
          <w:marRight w:val="0"/>
          <w:marTop w:val="0"/>
          <w:marBottom w:val="0"/>
          <w:divBdr>
            <w:top w:val="none" w:sz="0" w:space="0" w:color="auto"/>
            <w:left w:val="none" w:sz="0" w:space="0" w:color="auto"/>
            <w:bottom w:val="none" w:sz="0" w:space="0" w:color="auto"/>
            <w:right w:val="none" w:sz="0" w:space="0" w:color="auto"/>
          </w:divBdr>
        </w:div>
        <w:div w:id="190262660">
          <w:marLeft w:val="0"/>
          <w:marRight w:val="0"/>
          <w:marTop w:val="0"/>
          <w:marBottom w:val="0"/>
          <w:divBdr>
            <w:top w:val="none" w:sz="0" w:space="0" w:color="auto"/>
            <w:left w:val="none" w:sz="0" w:space="0" w:color="auto"/>
            <w:bottom w:val="none" w:sz="0" w:space="0" w:color="auto"/>
            <w:right w:val="none" w:sz="0" w:space="0" w:color="auto"/>
          </w:divBdr>
        </w:div>
        <w:div w:id="405149237">
          <w:marLeft w:val="0"/>
          <w:marRight w:val="0"/>
          <w:marTop w:val="0"/>
          <w:marBottom w:val="0"/>
          <w:divBdr>
            <w:top w:val="none" w:sz="0" w:space="0" w:color="auto"/>
            <w:left w:val="none" w:sz="0" w:space="0" w:color="auto"/>
            <w:bottom w:val="none" w:sz="0" w:space="0" w:color="auto"/>
            <w:right w:val="none" w:sz="0" w:space="0" w:color="auto"/>
          </w:divBdr>
        </w:div>
        <w:div w:id="445854877">
          <w:marLeft w:val="0"/>
          <w:marRight w:val="0"/>
          <w:marTop w:val="0"/>
          <w:marBottom w:val="0"/>
          <w:divBdr>
            <w:top w:val="none" w:sz="0" w:space="0" w:color="auto"/>
            <w:left w:val="none" w:sz="0" w:space="0" w:color="auto"/>
            <w:bottom w:val="none" w:sz="0" w:space="0" w:color="auto"/>
            <w:right w:val="none" w:sz="0" w:space="0" w:color="auto"/>
          </w:divBdr>
        </w:div>
        <w:div w:id="672952107">
          <w:marLeft w:val="0"/>
          <w:marRight w:val="0"/>
          <w:marTop w:val="0"/>
          <w:marBottom w:val="0"/>
          <w:divBdr>
            <w:top w:val="none" w:sz="0" w:space="0" w:color="auto"/>
            <w:left w:val="none" w:sz="0" w:space="0" w:color="auto"/>
            <w:bottom w:val="none" w:sz="0" w:space="0" w:color="auto"/>
            <w:right w:val="none" w:sz="0" w:space="0" w:color="auto"/>
          </w:divBdr>
        </w:div>
        <w:div w:id="844519718">
          <w:marLeft w:val="0"/>
          <w:marRight w:val="0"/>
          <w:marTop w:val="0"/>
          <w:marBottom w:val="0"/>
          <w:divBdr>
            <w:top w:val="none" w:sz="0" w:space="0" w:color="auto"/>
            <w:left w:val="none" w:sz="0" w:space="0" w:color="auto"/>
            <w:bottom w:val="none" w:sz="0" w:space="0" w:color="auto"/>
            <w:right w:val="none" w:sz="0" w:space="0" w:color="auto"/>
          </w:divBdr>
        </w:div>
        <w:div w:id="983119192">
          <w:marLeft w:val="0"/>
          <w:marRight w:val="0"/>
          <w:marTop w:val="0"/>
          <w:marBottom w:val="0"/>
          <w:divBdr>
            <w:top w:val="none" w:sz="0" w:space="0" w:color="auto"/>
            <w:left w:val="none" w:sz="0" w:space="0" w:color="auto"/>
            <w:bottom w:val="none" w:sz="0" w:space="0" w:color="auto"/>
            <w:right w:val="none" w:sz="0" w:space="0" w:color="auto"/>
          </w:divBdr>
        </w:div>
        <w:div w:id="1192575249">
          <w:marLeft w:val="0"/>
          <w:marRight w:val="0"/>
          <w:marTop w:val="0"/>
          <w:marBottom w:val="0"/>
          <w:divBdr>
            <w:top w:val="none" w:sz="0" w:space="0" w:color="auto"/>
            <w:left w:val="none" w:sz="0" w:space="0" w:color="auto"/>
            <w:bottom w:val="none" w:sz="0" w:space="0" w:color="auto"/>
            <w:right w:val="none" w:sz="0" w:space="0" w:color="auto"/>
          </w:divBdr>
        </w:div>
        <w:div w:id="1219365686">
          <w:marLeft w:val="0"/>
          <w:marRight w:val="0"/>
          <w:marTop w:val="0"/>
          <w:marBottom w:val="0"/>
          <w:divBdr>
            <w:top w:val="none" w:sz="0" w:space="0" w:color="auto"/>
            <w:left w:val="none" w:sz="0" w:space="0" w:color="auto"/>
            <w:bottom w:val="none" w:sz="0" w:space="0" w:color="auto"/>
            <w:right w:val="none" w:sz="0" w:space="0" w:color="auto"/>
          </w:divBdr>
        </w:div>
        <w:div w:id="1367439862">
          <w:marLeft w:val="0"/>
          <w:marRight w:val="0"/>
          <w:marTop w:val="280"/>
          <w:marBottom w:val="280"/>
          <w:divBdr>
            <w:top w:val="none" w:sz="0" w:space="0" w:color="auto"/>
            <w:left w:val="none" w:sz="0" w:space="0" w:color="auto"/>
            <w:bottom w:val="none" w:sz="0" w:space="0" w:color="auto"/>
            <w:right w:val="none" w:sz="0" w:space="0" w:color="auto"/>
          </w:divBdr>
        </w:div>
        <w:div w:id="1381591613">
          <w:marLeft w:val="0"/>
          <w:marRight w:val="0"/>
          <w:marTop w:val="0"/>
          <w:marBottom w:val="0"/>
          <w:divBdr>
            <w:top w:val="none" w:sz="0" w:space="0" w:color="auto"/>
            <w:left w:val="none" w:sz="0" w:space="0" w:color="auto"/>
            <w:bottom w:val="none" w:sz="0" w:space="0" w:color="auto"/>
            <w:right w:val="none" w:sz="0" w:space="0" w:color="auto"/>
          </w:divBdr>
        </w:div>
        <w:div w:id="1558125983">
          <w:marLeft w:val="0"/>
          <w:marRight w:val="0"/>
          <w:marTop w:val="0"/>
          <w:marBottom w:val="0"/>
          <w:divBdr>
            <w:top w:val="none" w:sz="0" w:space="0" w:color="auto"/>
            <w:left w:val="none" w:sz="0" w:space="0" w:color="auto"/>
            <w:bottom w:val="none" w:sz="0" w:space="0" w:color="auto"/>
            <w:right w:val="none" w:sz="0" w:space="0" w:color="auto"/>
          </w:divBdr>
        </w:div>
        <w:div w:id="1657227034">
          <w:marLeft w:val="0"/>
          <w:marRight w:val="0"/>
          <w:marTop w:val="0"/>
          <w:marBottom w:val="0"/>
          <w:divBdr>
            <w:top w:val="none" w:sz="0" w:space="0" w:color="auto"/>
            <w:left w:val="none" w:sz="0" w:space="0" w:color="auto"/>
            <w:bottom w:val="none" w:sz="0" w:space="0" w:color="auto"/>
            <w:right w:val="none" w:sz="0" w:space="0" w:color="auto"/>
          </w:divBdr>
        </w:div>
        <w:div w:id="1736515177">
          <w:marLeft w:val="0"/>
          <w:marRight w:val="0"/>
          <w:marTop w:val="0"/>
          <w:marBottom w:val="0"/>
          <w:divBdr>
            <w:top w:val="none" w:sz="0" w:space="0" w:color="auto"/>
            <w:left w:val="none" w:sz="0" w:space="0" w:color="auto"/>
            <w:bottom w:val="none" w:sz="0" w:space="0" w:color="auto"/>
            <w:right w:val="none" w:sz="0" w:space="0" w:color="auto"/>
          </w:divBdr>
        </w:div>
        <w:div w:id="1917207435">
          <w:marLeft w:val="0"/>
          <w:marRight w:val="0"/>
          <w:marTop w:val="0"/>
          <w:marBottom w:val="0"/>
          <w:divBdr>
            <w:top w:val="none" w:sz="0" w:space="0" w:color="auto"/>
            <w:left w:val="none" w:sz="0" w:space="0" w:color="auto"/>
            <w:bottom w:val="none" w:sz="0" w:space="0" w:color="auto"/>
            <w:right w:val="none" w:sz="0" w:space="0" w:color="auto"/>
          </w:divBdr>
        </w:div>
        <w:div w:id="1933395892">
          <w:marLeft w:val="0"/>
          <w:marRight w:val="0"/>
          <w:marTop w:val="0"/>
          <w:marBottom w:val="0"/>
          <w:divBdr>
            <w:top w:val="none" w:sz="0" w:space="0" w:color="auto"/>
            <w:left w:val="none" w:sz="0" w:space="0" w:color="auto"/>
            <w:bottom w:val="none" w:sz="0" w:space="0" w:color="auto"/>
            <w:right w:val="none" w:sz="0" w:space="0" w:color="auto"/>
          </w:divBdr>
        </w:div>
        <w:div w:id="2010327072">
          <w:marLeft w:val="0"/>
          <w:marRight w:val="0"/>
          <w:marTop w:val="0"/>
          <w:marBottom w:val="0"/>
          <w:divBdr>
            <w:top w:val="none" w:sz="0" w:space="0" w:color="auto"/>
            <w:left w:val="none" w:sz="0" w:space="0" w:color="auto"/>
            <w:bottom w:val="none" w:sz="0" w:space="0" w:color="auto"/>
            <w:right w:val="none" w:sz="0" w:space="0" w:color="auto"/>
          </w:divBdr>
        </w:div>
        <w:div w:id="2056419107">
          <w:marLeft w:val="0"/>
          <w:marRight w:val="0"/>
          <w:marTop w:val="0"/>
          <w:marBottom w:val="0"/>
          <w:divBdr>
            <w:top w:val="none" w:sz="0" w:space="0" w:color="auto"/>
            <w:left w:val="none" w:sz="0" w:space="0" w:color="auto"/>
            <w:bottom w:val="none" w:sz="0" w:space="0" w:color="auto"/>
            <w:right w:val="none" w:sz="0" w:space="0" w:color="auto"/>
          </w:divBdr>
        </w:div>
      </w:divsChild>
    </w:div>
    <w:div w:id="1435323416">
      <w:bodyDiv w:val="1"/>
      <w:marLeft w:val="0"/>
      <w:marRight w:val="0"/>
      <w:marTop w:val="0"/>
      <w:marBottom w:val="0"/>
      <w:divBdr>
        <w:top w:val="none" w:sz="0" w:space="0" w:color="auto"/>
        <w:left w:val="none" w:sz="0" w:space="0" w:color="auto"/>
        <w:bottom w:val="none" w:sz="0" w:space="0" w:color="auto"/>
        <w:right w:val="none" w:sz="0" w:space="0" w:color="auto"/>
      </w:divBdr>
      <w:divsChild>
        <w:div w:id="1224102837">
          <w:marLeft w:val="547"/>
          <w:marRight w:val="0"/>
          <w:marTop w:val="230"/>
          <w:marBottom w:val="0"/>
          <w:divBdr>
            <w:top w:val="none" w:sz="0" w:space="0" w:color="auto"/>
            <w:left w:val="none" w:sz="0" w:space="0" w:color="auto"/>
            <w:bottom w:val="none" w:sz="0" w:space="0" w:color="auto"/>
            <w:right w:val="none" w:sz="0" w:space="0" w:color="auto"/>
          </w:divBdr>
        </w:div>
      </w:divsChild>
    </w:div>
    <w:div w:id="1436251051">
      <w:bodyDiv w:val="1"/>
      <w:marLeft w:val="0"/>
      <w:marRight w:val="0"/>
      <w:marTop w:val="0"/>
      <w:marBottom w:val="0"/>
      <w:divBdr>
        <w:top w:val="none" w:sz="0" w:space="0" w:color="auto"/>
        <w:left w:val="none" w:sz="0" w:space="0" w:color="auto"/>
        <w:bottom w:val="none" w:sz="0" w:space="0" w:color="auto"/>
        <w:right w:val="none" w:sz="0" w:space="0" w:color="auto"/>
      </w:divBdr>
      <w:divsChild>
        <w:div w:id="565342551">
          <w:marLeft w:val="547"/>
          <w:marRight w:val="0"/>
          <w:marTop w:val="173"/>
          <w:marBottom w:val="0"/>
          <w:divBdr>
            <w:top w:val="none" w:sz="0" w:space="0" w:color="auto"/>
            <w:left w:val="none" w:sz="0" w:space="0" w:color="auto"/>
            <w:bottom w:val="none" w:sz="0" w:space="0" w:color="auto"/>
            <w:right w:val="none" w:sz="0" w:space="0" w:color="auto"/>
          </w:divBdr>
        </w:div>
        <w:div w:id="948201331">
          <w:marLeft w:val="547"/>
          <w:marRight w:val="0"/>
          <w:marTop w:val="173"/>
          <w:marBottom w:val="0"/>
          <w:divBdr>
            <w:top w:val="none" w:sz="0" w:space="0" w:color="auto"/>
            <w:left w:val="none" w:sz="0" w:space="0" w:color="auto"/>
            <w:bottom w:val="none" w:sz="0" w:space="0" w:color="auto"/>
            <w:right w:val="none" w:sz="0" w:space="0" w:color="auto"/>
          </w:divBdr>
        </w:div>
      </w:divsChild>
    </w:div>
    <w:div w:id="1443528590">
      <w:bodyDiv w:val="1"/>
      <w:marLeft w:val="0"/>
      <w:marRight w:val="0"/>
      <w:marTop w:val="0"/>
      <w:marBottom w:val="0"/>
      <w:divBdr>
        <w:top w:val="none" w:sz="0" w:space="0" w:color="auto"/>
        <w:left w:val="none" w:sz="0" w:space="0" w:color="auto"/>
        <w:bottom w:val="none" w:sz="0" w:space="0" w:color="auto"/>
        <w:right w:val="none" w:sz="0" w:space="0" w:color="auto"/>
      </w:divBdr>
    </w:div>
    <w:div w:id="1479345306">
      <w:bodyDiv w:val="1"/>
      <w:marLeft w:val="0"/>
      <w:marRight w:val="0"/>
      <w:marTop w:val="0"/>
      <w:marBottom w:val="0"/>
      <w:divBdr>
        <w:top w:val="none" w:sz="0" w:space="0" w:color="auto"/>
        <w:left w:val="none" w:sz="0" w:space="0" w:color="auto"/>
        <w:bottom w:val="none" w:sz="0" w:space="0" w:color="auto"/>
        <w:right w:val="none" w:sz="0" w:space="0" w:color="auto"/>
      </w:divBdr>
      <w:divsChild>
        <w:div w:id="1581451071">
          <w:marLeft w:val="0"/>
          <w:marRight w:val="0"/>
          <w:marTop w:val="0"/>
          <w:marBottom w:val="0"/>
          <w:divBdr>
            <w:top w:val="none" w:sz="0" w:space="0" w:color="auto"/>
            <w:left w:val="none" w:sz="0" w:space="0" w:color="auto"/>
            <w:bottom w:val="none" w:sz="0" w:space="0" w:color="auto"/>
            <w:right w:val="none" w:sz="0" w:space="0" w:color="auto"/>
          </w:divBdr>
        </w:div>
        <w:div w:id="1804884590">
          <w:marLeft w:val="0"/>
          <w:marRight w:val="0"/>
          <w:marTop w:val="0"/>
          <w:marBottom w:val="0"/>
          <w:divBdr>
            <w:top w:val="none" w:sz="0" w:space="0" w:color="auto"/>
            <w:left w:val="none" w:sz="0" w:space="0" w:color="auto"/>
            <w:bottom w:val="none" w:sz="0" w:space="0" w:color="auto"/>
            <w:right w:val="none" w:sz="0" w:space="0" w:color="auto"/>
          </w:divBdr>
          <w:divsChild>
            <w:div w:id="3468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18719">
      <w:bodyDiv w:val="1"/>
      <w:marLeft w:val="0"/>
      <w:marRight w:val="0"/>
      <w:marTop w:val="0"/>
      <w:marBottom w:val="0"/>
      <w:divBdr>
        <w:top w:val="none" w:sz="0" w:space="0" w:color="auto"/>
        <w:left w:val="none" w:sz="0" w:space="0" w:color="auto"/>
        <w:bottom w:val="none" w:sz="0" w:space="0" w:color="auto"/>
        <w:right w:val="none" w:sz="0" w:space="0" w:color="auto"/>
      </w:divBdr>
    </w:div>
    <w:div w:id="1607349674">
      <w:bodyDiv w:val="1"/>
      <w:marLeft w:val="0"/>
      <w:marRight w:val="0"/>
      <w:marTop w:val="0"/>
      <w:marBottom w:val="0"/>
      <w:divBdr>
        <w:top w:val="none" w:sz="0" w:space="0" w:color="auto"/>
        <w:left w:val="none" w:sz="0" w:space="0" w:color="auto"/>
        <w:bottom w:val="none" w:sz="0" w:space="0" w:color="auto"/>
        <w:right w:val="none" w:sz="0" w:space="0" w:color="auto"/>
      </w:divBdr>
      <w:divsChild>
        <w:div w:id="1645814395">
          <w:marLeft w:val="547"/>
          <w:marRight w:val="0"/>
          <w:marTop w:val="211"/>
          <w:marBottom w:val="0"/>
          <w:divBdr>
            <w:top w:val="none" w:sz="0" w:space="0" w:color="auto"/>
            <w:left w:val="none" w:sz="0" w:space="0" w:color="auto"/>
            <w:bottom w:val="none" w:sz="0" w:space="0" w:color="auto"/>
            <w:right w:val="none" w:sz="0" w:space="0" w:color="auto"/>
          </w:divBdr>
        </w:div>
      </w:divsChild>
    </w:div>
    <w:div w:id="1614508502">
      <w:bodyDiv w:val="1"/>
      <w:marLeft w:val="0"/>
      <w:marRight w:val="0"/>
      <w:marTop w:val="0"/>
      <w:marBottom w:val="0"/>
      <w:divBdr>
        <w:top w:val="none" w:sz="0" w:space="0" w:color="auto"/>
        <w:left w:val="none" w:sz="0" w:space="0" w:color="auto"/>
        <w:bottom w:val="none" w:sz="0" w:space="0" w:color="auto"/>
        <w:right w:val="none" w:sz="0" w:space="0" w:color="auto"/>
      </w:divBdr>
      <w:divsChild>
        <w:div w:id="334187230">
          <w:marLeft w:val="0"/>
          <w:marRight w:val="0"/>
          <w:marTop w:val="0"/>
          <w:marBottom w:val="0"/>
          <w:divBdr>
            <w:top w:val="none" w:sz="0" w:space="0" w:color="auto"/>
            <w:left w:val="none" w:sz="0" w:space="0" w:color="auto"/>
            <w:bottom w:val="none" w:sz="0" w:space="0" w:color="auto"/>
            <w:right w:val="none" w:sz="0" w:space="0" w:color="auto"/>
          </w:divBdr>
        </w:div>
        <w:div w:id="1056201693">
          <w:marLeft w:val="0"/>
          <w:marRight w:val="0"/>
          <w:marTop w:val="0"/>
          <w:marBottom w:val="0"/>
          <w:divBdr>
            <w:top w:val="none" w:sz="0" w:space="0" w:color="auto"/>
            <w:left w:val="none" w:sz="0" w:space="0" w:color="auto"/>
            <w:bottom w:val="none" w:sz="0" w:space="0" w:color="auto"/>
            <w:right w:val="none" w:sz="0" w:space="0" w:color="auto"/>
          </w:divBdr>
          <w:divsChild>
            <w:div w:id="403258857">
              <w:marLeft w:val="0"/>
              <w:marRight w:val="0"/>
              <w:marTop w:val="0"/>
              <w:marBottom w:val="0"/>
              <w:divBdr>
                <w:top w:val="none" w:sz="0" w:space="0" w:color="auto"/>
                <w:left w:val="none" w:sz="0" w:space="0" w:color="auto"/>
                <w:bottom w:val="none" w:sz="0" w:space="0" w:color="auto"/>
                <w:right w:val="none" w:sz="0" w:space="0" w:color="auto"/>
              </w:divBdr>
            </w:div>
            <w:div w:id="9037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4665">
      <w:bodyDiv w:val="1"/>
      <w:marLeft w:val="0"/>
      <w:marRight w:val="0"/>
      <w:marTop w:val="0"/>
      <w:marBottom w:val="0"/>
      <w:divBdr>
        <w:top w:val="none" w:sz="0" w:space="0" w:color="auto"/>
        <w:left w:val="none" w:sz="0" w:space="0" w:color="auto"/>
        <w:bottom w:val="none" w:sz="0" w:space="0" w:color="auto"/>
        <w:right w:val="none" w:sz="0" w:space="0" w:color="auto"/>
      </w:divBdr>
      <w:divsChild>
        <w:div w:id="1498224390">
          <w:marLeft w:val="547"/>
          <w:marRight w:val="0"/>
          <w:marTop w:val="211"/>
          <w:marBottom w:val="0"/>
          <w:divBdr>
            <w:top w:val="none" w:sz="0" w:space="0" w:color="auto"/>
            <w:left w:val="none" w:sz="0" w:space="0" w:color="auto"/>
            <w:bottom w:val="none" w:sz="0" w:space="0" w:color="auto"/>
            <w:right w:val="none" w:sz="0" w:space="0" w:color="auto"/>
          </w:divBdr>
        </w:div>
      </w:divsChild>
    </w:div>
    <w:div w:id="1637761514">
      <w:bodyDiv w:val="1"/>
      <w:marLeft w:val="0"/>
      <w:marRight w:val="0"/>
      <w:marTop w:val="0"/>
      <w:marBottom w:val="0"/>
      <w:divBdr>
        <w:top w:val="none" w:sz="0" w:space="0" w:color="auto"/>
        <w:left w:val="none" w:sz="0" w:space="0" w:color="auto"/>
        <w:bottom w:val="none" w:sz="0" w:space="0" w:color="auto"/>
        <w:right w:val="none" w:sz="0" w:space="0" w:color="auto"/>
      </w:divBdr>
    </w:div>
    <w:div w:id="1668904517">
      <w:bodyDiv w:val="1"/>
      <w:marLeft w:val="0"/>
      <w:marRight w:val="0"/>
      <w:marTop w:val="0"/>
      <w:marBottom w:val="0"/>
      <w:divBdr>
        <w:top w:val="none" w:sz="0" w:space="0" w:color="auto"/>
        <w:left w:val="none" w:sz="0" w:space="0" w:color="auto"/>
        <w:bottom w:val="none" w:sz="0" w:space="0" w:color="auto"/>
        <w:right w:val="none" w:sz="0" w:space="0" w:color="auto"/>
      </w:divBdr>
    </w:div>
    <w:div w:id="1749769870">
      <w:bodyDiv w:val="1"/>
      <w:marLeft w:val="0"/>
      <w:marRight w:val="0"/>
      <w:marTop w:val="0"/>
      <w:marBottom w:val="0"/>
      <w:divBdr>
        <w:top w:val="none" w:sz="0" w:space="0" w:color="auto"/>
        <w:left w:val="none" w:sz="0" w:space="0" w:color="auto"/>
        <w:bottom w:val="none" w:sz="0" w:space="0" w:color="auto"/>
        <w:right w:val="none" w:sz="0" w:space="0" w:color="auto"/>
      </w:divBdr>
    </w:div>
    <w:div w:id="1754010226">
      <w:bodyDiv w:val="1"/>
      <w:marLeft w:val="0"/>
      <w:marRight w:val="0"/>
      <w:marTop w:val="0"/>
      <w:marBottom w:val="0"/>
      <w:divBdr>
        <w:top w:val="none" w:sz="0" w:space="0" w:color="auto"/>
        <w:left w:val="none" w:sz="0" w:space="0" w:color="auto"/>
        <w:bottom w:val="none" w:sz="0" w:space="0" w:color="auto"/>
        <w:right w:val="none" w:sz="0" w:space="0" w:color="auto"/>
      </w:divBdr>
    </w:div>
    <w:div w:id="1836652154">
      <w:bodyDiv w:val="1"/>
      <w:marLeft w:val="0"/>
      <w:marRight w:val="0"/>
      <w:marTop w:val="0"/>
      <w:marBottom w:val="0"/>
      <w:divBdr>
        <w:top w:val="none" w:sz="0" w:space="0" w:color="auto"/>
        <w:left w:val="none" w:sz="0" w:space="0" w:color="auto"/>
        <w:bottom w:val="none" w:sz="0" w:space="0" w:color="auto"/>
        <w:right w:val="none" w:sz="0" w:space="0" w:color="auto"/>
      </w:divBdr>
      <w:divsChild>
        <w:div w:id="480269818">
          <w:marLeft w:val="547"/>
          <w:marRight w:val="0"/>
          <w:marTop w:val="211"/>
          <w:marBottom w:val="0"/>
          <w:divBdr>
            <w:top w:val="none" w:sz="0" w:space="0" w:color="auto"/>
            <w:left w:val="none" w:sz="0" w:space="0" w:color="auto"/>
            <w:bottom w:val="none" w:sz="0" w:space="0" w:color="auto"/>
            <w:right w:val="none" w:sz="0" w:space="0" w:color="auto"/>
          </w:divBdr>
        </w:div>
      </w:divsChild>
    </w:div>
    <w:div w:id="1885210936">
      <w:bodyDiv w:val="1"/>
      <w:marLeft w:val="0"/>
      <w:marRight w:val="0"/>
      <w:marTop w:val="0"/>
      <w:marBottom w:val="0"/>
      <w:divBdr>
        <w:top w:val="none" w:sz="0" w:space="0" w:color="auto"/>
        <w:left w:val="none" w:sz="0" w:space="0" w:color="auto"/>
        <w:bottom w:val="none" w:sz="0" w:space="0" w:color="auto"/>
        <w:right w:val="none" w:sz="0" w:space="0" w:color="auto"/>
      </w:divBdr>
    </w:div>
    <w:div w:id="2029132770">
      <w:bodyDiv w:val="1"/>
      <w:marLeft w:val="0"/>
      <w:marRight w:val="0"/>
      <w:marTop w:val="0"/>
      <w:marBottom w:val="0"/>
      <w:divBdr>
        <w:top w:val="none" w:sz="0" w:space="0" w:color="auto"/>
        <w:left w:val="none" w:sz="0" w:space="0" w:color="auto"/>
        <w:bottom w:val="none" w:sz="0" w:space="0" w:color="auto"/>
        <w:right w:val="none" w:sz="0" w:space="0" w:color="auto"/>
      </w:divBdr>
    </w:div>
    <w:div w:id="2034066798">
      <w:bodyDiv w:val="1"/>
      <w:marLeft w:val="0"/>
      <w:marRight w:val="0"/>
      <w:marTop w:val="0"/>
      <w:marBottom w:val="0"/>
      <w:divBdr>
        <w:top w:val="none" w:sz="0" w:space="0" w:color="auto"/>
        <w:left w:val="none" w:sz="0" w:space="0" w:color="auto"/>
        <w:bottom w:val="none" w:sz="0" w:space="0" w:color="auto"/>
        <w:right w:val="none" w:sz="0" w:space="0" w:color="auto"/>
      </w:divBdr>
      <w:divsChild>
        <w:div w:id="2066180957">
          <w:marLeft w:val="547"/>
          <w:marRight w:val="0"/>
          <w:marTop w:val="230"/>
          <w:marBottom w:val="0"/>
          <w:divBdr>
            <w:top w:val="none" w:sz="0" w:space="0" w:color="auto"/>
            <w:left w:val="none" w:sz="0" w:space="0" w:color="auto"/>
            <w:bottom w:val="none" w:sz="0" w:space="0" w:color="auto"/>
            <w:right w:val="none" w:sz="0" w:space="0" w:color="auto"/>
          </w:divBdr>
        </w:div>
      </w:divsChild>
    </w:div>
    <w:div w:id="2068140742">
      <w:bodyDiv w:val="1"/>
      <w:marLeft w:val="0"/>
      <w:marRight w:val="0"/>
      <w:marTop w:val="0"/>
      <w:marBottom w:val="0"/>
      <w:divBdr>
        <w:top w:val="none" w:sz="0" w:space="0" w:color="auto"/>
        <w:left w:val="none" w:sz="0" w:space="0" w:color="auto"/>
        <w:bottom w:val="none" w:sz="0" w:space="0" w:color="auto"/>
        <w:right w:val="none" w:sz="0" w:space="0" w:color="auto"/>
      </w:divBdr>
      <w:divsChild>
        <w:div w:id="503403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li@aegean.gr" TargetMode="External"/><Relationship Id="rId13" Type="http://schemas.openxmlformats.org/officeDocument/2006/relationships/hyperlink" Target="https://www.eui.eu/Documents/RSCAS/Research/LMM/LMM-ExecutiveSummary.pdf" TargetMode="External"/><Relationship Id="rId18" Type="http://schemas.openxmlformats.org/officeDocument/2006/relationships/hyperlink" Target="http://eur-lex.europa.eu/summary/chapter/external_relations/2802.html?root=280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c.europa.eu/trade/policy/countries-and-regions/countries/turkey" TargetMode="External"/><Relationship Id="rId17" Type="http://schemas.openxmlformats.org/officeDocument/2006/relationships/hyperlink" Target="http://ec.europa.eu/trade/creating-opportunities/bilateral-relations/regions/euromed/index_en.htm" TargetMode="External"/><Relationship Id="rId2" Type="http://schemas.openxmlformats.org/officeDocument/2006/relationships/numbering" Target="numbering.xml"/><Relationship Id="rId16" Type="http://schemas.openxmlformats.org/officeDocument/2006/relationships/hyperlink" Target="http://www.regione.sardegna.it/documenti/1_153_20081028134912.pdf" TargetMode="External"/><Relationship Id="rId20" Type="http://schemas.openxmlformats.org/officeDocument/2006/relationships/hyperlink" Target="http://www.agadiragreement.org/Hom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va/Downloads/Customs%20Union%20an%20Anchor%20for%20Turkey-EU%20Relations.pdf" TargetMode="External"/><Relationship Id="rId5" Type="http://schemas.openxmlformats.org/officeDocument/2006/relationships/webSettings" Target="webSettings.xml"/><Relationship Id="rId15" Type="http://schemas.openxmlformats.org/officeDocument/2006/relationships/hyperlink" Target="http://eur-lex.europa.eu/LexUriServ/LexUriServ.do?uri=COM:2005:0139:FIN:EL:PDF" TargetMode="External"/><Relationship Id="rId10" Type="http://schemas.openxmlformats.org/officeDocument/2006/relationships/hyperlink" Target="http://www.idis.gr/wp-content/uploads/%CE%91%CE%9D%CE%91%CE%A4%CE%9F%CE%9B%CE%99%CE%9A%CE%97-%CE%9C%CE%95%CE%A3%CE%9F%CE%93%CE%95%CE%99%CE%9F%CE%A3-%CE%A4%CE%95%CE%9B%CE%99%CE%9A%CE%9F.pdf" TargetMode="External"/><Relationship Id="rId19" Type="http://schemas.openxmlformats.org/officeDocument/2006/relationships/hyperlink" Target="https://eeas.europa.eu/diplomatic-network/union-mediterranean-ufm_en" TargetMode="External"/><Relationship Id="rId4" Type="http://schemas.openxmlformats.org/officeDocument/2006/relationships/settings" Target="settings.xml"/><Relationship Id="rId9" Type="http://schemas.openxmlformats.org/officeDocument/2006/relationships/hyperlink" Target="http://www.europarl.europa.eu/RegData/etudes/STUD/2017/578044/EXPO_STU(2017)578044_EN.pdf" TargetMode="External"/><Relationship Id="rId14" Type="http://schemas.openxmlformats.org/officeDocument/2006/relationships/hyperlink" Target="http://eur-lex.europa.eu/LexUriServ/LexUriServ.do?uri=OJ:C:2010:285E:0035:0041:EL:PDF"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04AC4-697F-4716-9781-A8FCA41E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15</Pages>
  <Words>4533</Words>
  <Characters>25842</Characters>
  <Application>Microsoft Office Word</Application>
  <DocSecurity>0</DocSecurity>
  <Lines>215</Lines>
  <Paragraphs>60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30315</CharactersWithSpaces>
  <SharedDoc>false</SharedDoc>
  <HLinks>
    <vt:vector size="180" baseType="variant">
      <vt:variant>
        <vt:i4>852040</vt:i4>
      </vt:variant>
      <vt:variant>
        <vt:i4>87</vt:i4>
      </vt:variant>
      <vt:variant>
        <vt:i4>0</vt:i4>
      </vt:variant>
      <vt:variant>
        <vt:i4>5</vt:i4>
      </vt:variant>
      <vt:variant>
        <vt:lpwstr>http://www.agadiragreement.org/Home.aspx</vt:lpwstr>
      </vt:variant>
      <vt:variant>
        <vt:lpwstr/>
      </vt:variant>
      <vt:variant>
        <vt:i4>3932212</vt:i4>
      </vt:variant>
      <vt:variant>
        <vt:i4>84</vt:i4>
      </vt:variant>
      <vt:variant>
        <vt:i4>0</vt:i4>
      </vt:variant>
      <vt:variant>
        <vt:i4>5</vt:i4>
      </vt:variant>
      <vt:variant>
        <vt:lpwstr>http://www.maghrebarabe.org/en/</vt:lpwstr>
      </vt:variant>
      <vt:variant>
        <vt:lpwstr/>
      </vt:variant>
      <vt:variant>
        <vt:i4>5439509</vt:i4>
      </vt:variant>
      <vt:variant>
        <vt:i4>81</vt:i4>
      </vt:variant>
      <vt:variant>
        <vt:i4>0</vt:i4>
      </vt:variant>
      <vt:variant>
        <vt:i4>5</vt:i4>
      </vt:variant>
      <vt:variant>
        <vt:lpwstr>http://westmediterraneanforum.org/the-forum/</vt:lpwstr>
      </vt:variant>
      <vt:variant>
        <vt:lpwstr/>
      </vt:variant>
      <vt:variant>
        <vt:i4>524302</vt:i4>
      </vt:variant>
      <vt:variant>
        <vt:i4>78</vt:i4>
      </vt:variant>
      <vt:variant>
        <vt:i4>0</vt:i4>
      </vt:variant>
      <vt:variant>
        <vt:i4>5</vt:i4>
      </vt:variant>
      <vt:variant>
        <vt:lpwstr>http://europa.eu/legislation_summaries/external_relations/relations_with_third_countries/mediterranean_partner_countries/index_el.htm</vt:lpwstr>
      </vt:variant>
      <vt:variant>
        <vt:lpwstr/>
      </vt:variant>
      <vt:variant>
        <vt:i4>5308526</vt:i4>
      </vt:variant>
      <vt:variant>
        <vt:i4>75</vt:i4>
      </vt:variant>
      <vt:variant>
        <vt:i4>0</vt:i4>
      </vt:variant>
      <vt:variant>
        <vt:i4>5</vt:i4>
      </vt:variant>
      <vt:variant>
        <vt:lpwstr>http://ec.europa.eu/trade/creating-opportunities/bilateral-relations/regions/euromed/index_en.htm</vt:lpwstr>
      </vt:variant>
      <vt:variant>
        <vt:lpwstr/>
      </vt:variant>
      <vt:variant>
        <vt:i4>1376304</vt:i4>
      </vt:variant>
      <vt:variant>
        <vt:i4>72</vt:i4>
      </vt:variant>
      <vt:variant>
        <vt:i4>0</vt:i4>
      </vt:variant>
      <vt:variant>
        <vt:i4>5</vt:i4>
      </vt:variant>
      <vt:variant>
        <vt:lpwstr>http://europa.eu/pol/comm/index_en.htm</vt:lpwstr>
      </vt:variant>
      <vt:variant>
        <vt:lpwstr/>
      </vt:variant>
      <vt:variant>
        <vt:i4>196712</vt:i4>
      </vt:variant>
      <vt:variant>
        <vt:i4>69</vt:i4>
      </vt:variant>
      <vt:variant>
        <vt:i4>0</vt:i4>
      </vt:variant>
      <vt:variant>
        <vt:i4>5</vt:i4>
      </vt:variant>
      <vt:variant>
        <vt:lpwstr>http://ec.europa.eu/world/enp/index_en.htm</vt:lpwstr>
      </vt:variant>
      <vt:variant>
        <vt:lpwstr/>
      </vt:variant>
      <vt:variant>
        <vt:i4>6226039</vt:i4>
      </vt:variant>
      <vt:variant>
        <vt:i4>66</vt:i4>
      </vt:variant>
      <vt:variant>
        <vt:i4>0</vt:i4>
      </vt:variant>
      <vt:variant>
        <vt:i4>5</vt:i4>
      </vt:variant>
      <vt:variant>
        <vt:lpwstr>http://eeas.europa.eu/euromed/index_en.htm</vt:lpwstr>
      </vt:variant>
      <vt:variant>
        <vt:lpwstr/>
      </vt:variant>
      <vt:variant>
        <vt:i4>7733309</vt:i4>
      </vt:variant>
      <vt:variant>
        <vt:i4>63</vt:i4>
      </vt:variant>
      <vt:variant>
        <vt:i4>0</vt:i4>
      </vt:variant>
      <vt:variant>
        <vt:i4>5</vt:i4>
      </vt:variant>
      <vt:variant>
        <vt:lpwstr>http://www.biblionet.gr/com/7287/%CE%95%CF%80%CE%AF%CE%BA%CE%B5%CE%BD%CF%84%CF%81%CE%BF</vt:lpwstr>
      </vt:variant>
      <vt:variant>
        <vt:lpwstr/>
      </vt:variant>
      <vt:variant>
        <vt:i4>1179727</vt:i4>
      </vt:variant>
      <vt:variant>
        <vt:i4>60</vt:i4>
      </vt:variant>
      <vt:variant>
        <vt:i4>0</vt:i4>
      </vt:variant>
      <vt:variant>
        <vt:i4>5</vt:i4>
      </vt:variant>
      <vt:variant>
        <vt:lpwstr>http://www.biblionet.gr/book/185440/%CE%A1%CE%BF%CE%BC%CF%80%CF%8C%CE%BB%CE%B7%CF%82,_%CE%A3%CE%AC%CE%B2%CE%B2%CE%B1%CF%82/%CE%9F%CE%B9%CE%BA%CE%BF%CE%BD%CE%BF%CE%BC%CE%B9%CE%BA%CE%AE_%CE%BA%CF%81%CE%AF%CF%83%CE%B7_%CE%BA%CE%B1%CE%B9_%CE%BA%CE%BF%CE%B9%CE%BD%CF%89%CE%BD%CE%B9%CE%BA%CF%8C_%CE%BA%CF%81%CE%AC%CF%84%CE%BF%CF%82</vt:lpwstr>
      </vt:variant>
      <vt:variant>
        <vt:lpwstr/>
      </vt:variant>
      <vt:variant>
        <vt:i4>458763</vt:i4>
      </vt:variant>
      <vt:variant>
        <vt:i4>57</vt:i4>
      </vt:variant>
      <vt:variant>
        <vt:i4>0</vt:i4>
      </vt:variant>
      <vt:variant>
        <vt:i4>5</vt:i4>
      </vt:variant>
      <vt:variant>
        <vt:lpwstr>http://www.amazon.co.uk/Turkey-European-Union-%C3%87igdem-Nas/dp/1409445291/ref=sr_1_22?s=books&amp;ie=UTF8&amp;qid=1385283996&amp;sr=1-22&amp;keywords=tURKEY+AND+eu</vt:lpwstr>
      </vt:variant>
      <vt:variant>
        <vt:lpwstr/>
      </vt:variant>
      <vt:variant>
        <vt:i4>3997803</vt:i4>
      </vt:variant>
      <vt:variant>
        <vt:i4>54</vt:i4>
      </vt:variant>
      <vt:variant>
        <vt:i4>0</vt:i4>
      </vt:variant>
      <vt:variant>
        <vt:i4>5</vt:i4>
      </vt:variant>
      <vt:variant>
        <vt:lpwstr>http://www.biblionet.gr/com/594/%CE%95%CE%BA%CE%B4%CF%8C%CF%83%CE%B5%CE%B9%CF%82_%CE%99._%CE%A3%CE%B9%CE%B4%CE%AD%CF%81%CE%B7%CF%82</vt:lpwstr>
      </vt:variant>
      <vt:variant>
        <vt:lpwstr/>
      </vt:variant>
      <vt:variant>
        <vt:i4>458858</vt:i4>
      </vt:variant>
      <vt:variant>
        <vt:i4>51</vt:i4>
      </vt:variant>
      <vt:variant>
        <vt:i4>0</vt:i4>
      </vt:variant>
      <vt:variant>
        <vt:i4>5</vt:i4>
      </vt:variant>
      <vt:variant>
        <vt:lpwstr>http://www.biblionet.gr/book/169498/%CE%93%CF%81%CE%B7%CE%B3%CE%BF%CF%81%CE%B9%CE%AC%CE%B4%CE%B7%CF%82,_%CE%99%CF%89%CE%AC%CE%BD%CE%BD%CE%B7%CF%82_%CE%9D./%CE%97_%CF%80%CF%81%CF%8C%CE%BA%CE%BB%CE%B7%CF%83%CE%B7_%CF%84%CE%BF%CF%85_%CE%B5%CE%BE%CE%B5%CF%85%CF%81%CF%89%CF%80%CE%B1%CF%8A%CF%83%CE%BC%CE%BF%CF%8D</vt:lpwstr>
      </vt:variant>
      <vt:variant>
        <vt:lpwstr/>
      </vt:variant>
      <vt:variant>
        <vt:i4>65654</vt:i4>
      </vt:variant>
      <vt:variant>
        <vt:i4>48</vt:i4>
      </vt:variant>
      <vt:variant>
        <vt:i4>0</vt:i4>
      </vt:variant>
      <vt:variant>
        <vt:i4>5</vt:i4>
      </vt:variant>
      <vt:variant>
        <vt:lpwstr>http://www.biblionet.gr/com/8253/%CE%95%CE%BB%CE%BB%CE%B7%CE%BD%CE%B9%CE%BA%CF%8C_%CE%9A%CE%AD%CE%BD%CF%84%CF%81%CE%BF_%CE%95%CF%85%CF%81%CF%89%CF%80%CE%B1%CF%8A%CE%BA%CF%8E%CE%BD_%CE%9C%CE%B5%CE%BB%CE%B5%CF%84%CF%8E%CE%BD_%CE%BA%CE%B1%CE%B9_%CE%95%CF%81%CE%B5%CF%85%CE%BD%CF%8E%CE%BD_%28%CE%95%CE%9A%CE%95%CE%9C%CE%95%29</vt:lpwstr>
      </vt:variant>
      <vt:variant>
        <vt:lpwstr/>
      </vt:variant>
      <vt:variant>
        <vt:i4>5177408</vt:i4>
      </vt:variant>
      <vt:variant>
        <vt:i4>45</vt:i4>
      </vt:variant>
      <vt:variant>
        <vt:i4>0</vt:i4>
      </vt:variant>
      <vt:variant>
        <vt:i4>5</vt:i4>
      </vt:variant>
      <vt:variant>
        <vt:lpwstr>http://www.biblionet.gr/com/18/%CE%A3%CE%AC%CE%BA%CE%BA%CE%BF%CF%85%CE%BB%CE%B1%CF%82_%CE%91%CE%BD%CF%84._%CE%9D.</vt:lpwstr>
      </vt:variant>
      <vt:variant>
        <vt:lpwstr/>
      </vt:variant>
      <vt:variant>
        <vt:i4>786494</vt:i4>
      </vt:variant>
      <vt:variant>
        <vt:i4>42</vt:i4>
      </vt:variant>
      <vt:variant>
        <vt:i4>0</vt:i4>
      </vt:variant>
      <vt:variant>
        <vt:i4>5</vt:i4>
      </vt:variant>
      <vt:variant>
        <vt:lpwstr>http://www.biblionet.gr/book/145468/%CE%A3%CF%85%CE%BB%CE%BB%CE%BF%CE%B3%CE%B9%CE%BA%CF%8C_%CE%AD%CF%81%CE%B3%CE%BF/%CE%A4%CE%BF%CF%85%CF%81%CE%BA%CE%AF%CE%B1,_%CE%95%CF%85%CF%81%CF%8E%CF%80%CE%B7,_%CE%9C%CE%B5%CF%83%CF%8C%CE%B3%CE%B5%CE%B9%CE%BF%CF%82</vt:lpwstr>
      </vt:variant>
      <vt:variant>
        <vt:lpwstr/>
      </vt:variant>
      <vt:variant>
        <vt:i4>7405592</vt:i4>
      </vt:variant>
      <vt:variant>
        <vt:i4>39</vt:i4>
      </vt:variant>
      <vt:variant>
        <vt:i4>0</vt:i4>
      </vt:variant>
      <vt:variant>
        <vt:i4>5</vt:i4>
      </vt:variant>
      <vt:variant>
        <vt:lpwstr>http://www.routledge.com/books/search/author/licinia_simao/</vt:lpwstr>
      </vt:variant>
      <vt:variant>
        <vt:lpwstr/>
      </vt:variant>
      <vt:variant>
        <vt:i4>2359368</vt:i4>
      </vt:variant>
      <vt:variant>
        <vt:i4>36</vt:i4>
      </vt:variant>
      <vt:variant>
        <vt:i4>0</vt:i4>
      </vt:variant>
      <vt:variant>
        <vt:i4>5</vt:i4>
      </vt:variant>
      <vt:variant>
        <vt:lpwstr>http://www.routledge.com/books/search/author/michal_natorski/</vt:lpwstr>
      </vt:variant>
      <vt:variant>
        <vt:lpwstr/>
      </vt:variant>
      <vt:variant>
        <vt:i4>4653128</vt:i4>
      </vt:variant>
      <vt:variant>
        <vt:i4>33</vt:i4>
      </vt:variant>
      <vt:variant>
        <vt:i4>0</vt:i4>
      </vt:variant>
      <vt:variant>
        <vt:i4>5</vt:i4>
      </vt:variant>
      <vt:variant>
        <vt:lpwstr>http://www.idec.gr/iier/new/EKTHESI FOR EMS1.pdf</vt:lpwstr>
      </vt:variant>
      <vt:variant>
        <vt:lpwstr/>
      </vt:variant>
      <vt:variant>
        <vt:i4>4653128</vt:i4>
      </vt:variant>
      <vt:variant>
        <vt:i4>30</vt:i4>
      </vt:variant>
      <vt:variant>
        <vt:i4>0</vt:i4>
      </vt:variant>
      <vt:variant>
        <vt:i4>5</vt:i4>
      </vt:variant>
      <vt:variant>
        <vt:lpwstr>http://www.idec.gr/iier/new/EKTHESI FOR EMS1.pdf</vt:lpwstr>
      </vt:variant>
      <vt:variant>
        <vt:lpwstr/>
      </vt:variant>
      <vt:variant>
        <vt:i4>4325393</vt:i4>
      </vt:variant>
      <vt:variant>
        <vt:i4>27</vt:i4>
      </vt:variant>
      <vt:variant>
        <vt:i4>0</vt:i4>
      </vt:variant>
      <vt:variant>
        <vt:i4>5</vt:i4>
      </vt:variant>
      <vt:variant>
        <vt:lpwstr>http://www.amazon.co.uk/Ann-Kristin-Jonasson/e/B00AWRF2U4/ref=ntt_athr_dp_pel_1</vt:lpwstr>
      </vt:variant>
      <vt:variant>
        <vt:lpwstr/>
      </vt:variant>
      <vt:variant>
        <vt:i4>852085</vt:i4>
      </vt:variant>
      <vt:variant>
        <vt:i4>24</vt:i4>
      </vt:variant>
      <vt:variant>
        <vt:i4>0</vt:i4>
      </vt:variant>
      <vt:variant>
        <vt:i4>5</vt:i4>
      </vt:variant>
      <vt:variant>
        <vt:lpwstr>http://www.amazon.co.uk/s/ref=ntt_athr_dp_sr_2?_encoding=UTF8&amp;field-author=Richard%20Gillespie&amp;search-alias=books-uk&amp;sort=relevancerank</vt:lpwstr>
      </vt:variant>
      <vt:variant>
        <vt:lpwstr/>
      </vt:variant>
      <vt:variant>
        <vt:i4>917623</vt:i4>
      </vt:variant>
      <vt:variant>
        <vt:i4>21</vt:i4>
      </vt:variant>
      <vt:variant>
        <vt:i4>0</vt:i4>
      </vt:variant>
      <vt:variant>
        <vt:i4>5</vt:i4>
      </vt:variant>
      <vt:variant>
        <vt:lpwstr>http://www.amazon.co.uk/s/ref=ntt_athr_dp_sr_1?_encoding=UTF8&amp;field-author=Armagan%20Emre%20%C3%87akir&amp;search-alias=books-uk&amp;sort=relevancerank</vt:lpwstr>
      </vt:variant>
      <vt:variant>
        <vt:lpwstr/>
      </vt:variant>
      <vt:variant>
        <vt:i4>3997803</vt:i4>
      </vt:variant>
      <vt:variant>
        <vt:i4>18</vt:i4>
      </vt:variant>
      <vt:variant>
        <vt:i4>0</vt:i4>
      </vt:variant>
      <vt:variant>
        <vt:i4>5</vt:i4>
      </vt:variant>
      <vt:variant>
        <vt:lpwstr>http://www.biblionet.gr/com/594/%CE%95%CE%BA%CE%B4%CF%8C%CF%83%CE%B5%CE%B9%CF%82_%CE%99._%CE%A3%CE%B9%CE%B4%CE%AD%CF%81%CE%B7%CF%82</vt:lpwstr>
      </vt:variant>
      <vt:variant>
        <vt:lpwstr/>
      </vt:variant>
      <vt:variant>
        <vt:i4>458858</vt:i4>
      </vt:variant>
      <vt:variant>
        <vt:i4>15</vt:i4>
      </vt:variant>
      <vt:variant>
        <vt:i4>0</vt:i4>
      </vt:variant>
      <vt:variant>
        <vt:i4>5</vt:i4>
      </vt:variant>
      <vt:variant>
        <vt:lpwstr>http://www.biblionet.gr/book/169498/%CE%93%CF%81%CE%B7%CE%B3%CE%BF%CF%81%CE%B9%CE%AC%CE%B4%CE%B7%CF%82,_%CE%99%CF%89%CE%AC%CE%BD%CE%BD%CE%B7%CF%82_%CE%9D./%CE%97_%CF%80%CF%81%CF%8C%CE%BA%CE%BB%CE%B7%CF%83%CE%B7_%CF%84%CE%BF%CF%85_%CE%B5%CE%BE%CE%B5%CF%85%CF%81%CF%89%CF%80%CE%B1%CF%8A%CF%83%CE%BC%CE%BF%CF%8D</vt:lpwstr>
      </vt:variant>
      <vt:variant>
        <vt:lpwstr/>
      </vt:variant>
      <vt:variant>
        <vt:i4>65654</vt:i4>
      </vt:variant>
      <vt:variant>
        <vt:i4>12</vt:i4>
      </vt:variant>
      <vt:variant>
        <vt:i4>0</vt:i4>
      </vt:variant>
      <vt:variant>
        <vt:i4>5</vt:i4>
      </vt:variant>
      <vt:variant>
        <vt:lpwstr>http://www.biblionet.gr/com/8253/%CE%95%CE%BB%CE%BB%CE%B7%CE%BD%CE%B9%CE%BA%CF%8C_%CE%9A%CE%AD%CE%BD%CF%84%CF%81%CE%BF_%CE%95%CF%85%CF%81%CF%89%CF%80%CE%B1%CF%8A%CE%BA%CF%8E%CE%BD_%CE%9C%CE%B5%CE%BB%CE%B5%CF%84%CF%8E%CE%BD_%CE%BA%CE%B1%CE%B9_%CE%95%CF%81%CE%B5%CF%85%CE%BD%CF%8E%CE%BD_%28%CE%95%CE%9A%CE%95%CE%9C%CE%95%29</vt:lpwstr>
      </vt:variant>
      <vt:variant>
        <vt:lpwstr/>
      </vt:variant>
      <vt:variant>
        <vt:i4>5177408</vt:i4>
      </vt:variant>
      <vt:variant>
        <vt:i4>9</vt:i4>
      </vt:variant>
      <vt:variant>
        <vt:i4>0</vt:i4>
      </vt:variant>
      <vt:variant>
        <vt:i4>5</vt:i4>
      </vt:variant>
      <vt:variant>
        <vt:lpwstr>http://www.biblionet.gr/com/18/%CE%A3%CE%AC%CE%BA%CE%BA%CE%BF%CF%85%CE%BB%CE%B1%CF%82_%CE%91%CE%BD%CF%84._%CE%9D.</vt:lpwstr>
      </vt:variant>
      <vt:variant>
        <vt:lpwstr/>
      </vt:variant>
      <vt:variant>
        <vt:i4>786494</vt:i4>
      </vt:variant>
      <vt:variant>
        <vt:i4>6</vt:i4>
      </vt:variant>
      <vt:variant>
        <vt:i4>0</vt:i4>
      </vt:variant>
      <vt:variant>
        <vt:i4>5</vt:i4>
      </vt:variant>
      <vt:variant>
        <vt:lpwstr>http://www.biblionet.gr/book/145468/%CE%A3%CF%85%CE%BB%CE%BB%CE%BF%CE%B3%CE%B9%CE%BA%CF%8C_%CE%AD%CF%81%CE%B3%CE%BF/%CE%A4%CE%BF%CF%85%CF%81%CE%BA%CE%AF%CE%B1,_%CE%95%CF%85%CF%81%CF%8E%CF%80%CE%B7,_%CE%9C%CE%B5%CF%83%CF%8C%CE%B3%CE%B5%CE%B9%CE%BF%CF%82</vt:lpwstr>
      </vt:variant>
      <vt:variant>
        <vt:lpwstr/>
      </vt:variant>
      <vt:variant>
        <vt:i4>6291457</vt:i4>
      </vt:variant>
      <vt:variant>
        <vt:i4>3</vt:i4>
      </vt:variant>
      <vt:variant>
        <vt:i4>0</vt:i4>
      </vt:variant>
      <vt:variant>
        <vt:i4>5</vt:i4>
      </vt:variant>
      <vt:variant>
        <vt:lpwstr>javascript:buildNewList('http%3A%2F%2Fhippo.lib.uoa.gr%2Fipac20%2Fipac.jsp%3Fsession%3DE38M206993I19.110941%26profile%3Dmaingr-tr%26source%3D%7E%21uoa_library%26view%3Ditems%26uri%3Dfull%3D3100034%7E%21384962%7E%2123%26ri%3D12%26aspect%3Dsubtab33%26menu%3Dsearch%26ipp%3D20%26spp%3D20%26staffonly%3D%26term%3D%25CE%25B5%25CE%25BE%25CE%25B5%25CF%2585%25CF%2581%25CF%2589%25CF%2580%25CE%25B1%25CF%258A%25CF%2583%25CE%25BC%25CF%258C%25CF%2582%2B%26index%3D.GW%26uindex%3D%26aspect%3Dsubtab33%26menu%3Dsearch%26ri%3D12','http%3A%2F%2Flocalhost%3A8098%2Fipac20%2Fipac.jsp%3Fsession%3DE38M206993I19.110941%26profile%3Dmaingr-tr%26source%3D%7E%21uoa_library%26view%3Ditems%26uri%3Dfull%3D3100034%7E%21384962%7E%2123%26ri%3D12%26aspect%3Dsubtab33%26menu%3Dsearch%26ipp%3D20%26spp%3D20%26staffonly%3D%26term%3D%25CE%25B5%25CE%25BE%25CE%25B5%25CF%2585%25CF%2581%25CF%2589%25CF%2580%25CE%25B1%25CF%258A%25CF%2583%25CE%25BC%25CF%258C%25CF%2582%2B%26index%3D.GW%26uindex%3D%26aspect%3Dsubtab33%26menu%3Dsearch%26ri%3D12','true')</vt:lpwstr>
      </vt:variant>
      <vt:variant>
        <vt:lpwstr/>
      </vt:variant>
      <vt:variant>
        <vt:i4>4456548</vt:i4>
      </vt:variant>
      <vt:variant>
        <vt:i4>0</vt:i4>
      </vt:variant>
      <vt:variant>
        <vt:i4>0</vt:i4>
      </vt:variant>
      <vt:variant>
        <vt:i4>5</vt:i4>
      </vt:variant>
      <vt:variant>
        <vt:lpwstr>mailto:manoli@aegean.gr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Eva</cp:lastModifiedBy>
  <cp:revision>76</cp:revision>
  <cp:lastPrinted>2017-10-13T11:42:00Z</cp:lastPrinted>
  <dcterms:created xsi:type="dcterms:W3CDTF">2017-10-12T11:33:00Z</dcterms:created>
  <dcterms:modified xsi:type="dcterms:W3CDTF">2017-10-25T13:25:00Z</dcterms:modified>
</cp:coreProperties>
</file>