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55EC0" w14:textId="77777777" w:rsidR="003D6EF3" w:rsidRPr="003D6EF3" w:rsidRDefault="003D6EF3" w:rsidP="003D6EF3">
      <w:pPr>
        <w:shd w:val="clear" w:color="auto" w:fill="FFFFFF"/>
        <w:spacing w:before="90" w:after="180" w:line="240" w:lineRule="auto"/>
        <w:outlineLvl w:val="0"/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τρόποι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προαγωγής</w:t>
      </w:r>
      <w:r w:rsidRPr="003D6EF3">
        <w:rPr>
          <w:rFonts w:ascii="Roboto Slab" w:eastAsia="Times New Roman" w:hAnsi="Roboto Slab" w:cs="Roboto Slab"/>
          <w:b/>
          <w:bCs/>
          <w:color w:val="2F2F2F"/>
          <w:kern w:val="36"/>
          <w:sz w:val="36"/>
          <w:szCs w:val="36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2F2F2F"/>
          <w:kern w:val="36"/>
          <w:sz w:val="36"/>
          <w:szCs w:val="36"/>
          <w:lang w:eastAsia="el-GR"/>
          <w14:ligatures w14:val="none"/>
        </w:rPr>
        <w:t>της</w:t>
      </w:r>
    </w:p>
    <w:p w14:paraId="630F4204" w14:textId="77777777" w:rsidR="003D6EF3" w:rsidRPr="003D6EF3" w:rsidRDefault="003D6EF3" w:rsidP="003D6EF3">
      <w:pPr>
        <w:shd w:val="clear" w:color="auto" w:fill="FFFFFF"/>
        <w:spacing w:after="0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br/>
      </w:r>
    </w:p>
    <w:p w14:paraId="5B64844B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θετικά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συναισθήματα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βιώνουν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εργαζόμενοι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οποία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αποτελεί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απόρροια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μιας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θετικής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αξιολόγησης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συστατικών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απλά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λόγια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αναφέρεται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κατά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αρέσει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άτομο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δουλειά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καθώς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διαφορετικές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πτυχές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3A342037" w14:textId="77777777" w:rsidR="003D6EF3" w:rsidRPr="003D6EF3" w:rsidRDefault="003D6EF3" w:rsidP="003D6EF3">
      <w:pPr>
        <w:shd w:val="clear" w:color="auto" w:fill="FFFFFF"/>
        <w:spacing w:after="45" w:line="450" w:lineRule="atLeast"/>
        <w:outlineLvl w:val="2"/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Ποιες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διαστάσεις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εργασιακής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ικανοποίησης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>;</w:t>
      </w:r>
    </w:p>
    <w:p w14:paraId="7CC4B831" w14:textId="77777777" w:rsidR="003D6EF3" w:rsidRPr="003D6EF3" w:rsidRDefault="003D6EF3" w:rsidP="003D6EF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Μισθός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μέγεθος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αμοιβής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λαμβάνεται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εργαζόμενο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καθώς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αντιλαμβανόμενη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αμεροληψία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αμοιβής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21DB2451" w14:textId="77777777" w:rsidR="003D6EF3" w:rsidRPr="003D6EF3" w:rsidRDefault="003D6EF3" w:rsidP="003D6EF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βαθμός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οποίο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καθήκοντα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εκλαμβάνονται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άτομο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ενδιαφέροντα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εξασφαλίζουν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ευκαίριες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μάθηση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6F0CFC48" w14:textId="77777777" w:rsidR="003D6EF3" w:rsidRPr="003D6EF3" w:rsidRDefault="003D6EF3" w:rsidP="003D6EF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Ευκαιρίες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προαγωγών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διαθεσιμότητα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ευκαιριών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προαγωγή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εξέλιξη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60375396" w14:textId="77777777" w:rsidR="003D6EF3" w:rsidRPr="003D6EF3" w:rsidRDefault="003D6EF3" w:rsidP="003D6EF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Επόπτης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/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προϊστάμενος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ικανότητες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ατόμων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αυτών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δείχνουν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ενδιαφέρον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εργαζομένους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ποικίλους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τρόπους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458E7E07" w14:textId="77777777" w:rsidR="003D6EF3" w:rsidRPr="003D6EF3" w:rsidRDefault="003D6EF3" w:rsidP="003D6EF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Συνάδελφοι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βαθμός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οποίο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συνάδελφοι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φιλικοί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υποστηρικτικοί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0685B8E6" w14:textId="77777777" w:rsidR="003D6EF3" w:rsidRPr="003D6EF3" w:rsidRDefault="003D6EF3" w:rsidP="003D6EF3">
      <w:pPr>
        <w:shd w:val="clear" w:color="auto" w:fill="FFFFFF"/>
        <w:spacing w:after="45" w:line="450" w:lineRule="atLeast"/>
        <w:outlineLvl w:val="2"/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Ποιες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θεωρίες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ερμηνεύουν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έννοια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εργασιακής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ικανοποίησης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>;</w:t>
      </w:r>
    </w:p>
    <w:p w14:paraId="531307AD" w14:textId="7BB775BE" w:rsidR="003D6EF3" w:rsidRDefault="003D6EF3" w:rsidP="005D0CC8">
      <w:pPr>
        <w:pStyle w:val="a6"/>
        <w:numPr>
          <w:ilvl w:val="0"/>
          <w:numId w:val="4"/>
        </w:num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των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δύο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παραγόντων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5D0CC8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Σύμφωνα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δυσαρέσκεια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απορρέουν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διαφορετικές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ομάδες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μεταβλητών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εσωτερικές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μεταβλητές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οδηγούν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στην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παρακίνηση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όπως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ευκαιρίες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προαγωγής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ευκαιρίες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προσωπική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ανάπτυξη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υπευθυνότητα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σχετίζονται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περισσότερο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Ενώ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εξωτερικές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μεταβλητές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όπως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συνθήκες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αμοιβή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ασφάλεια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συσχετίζονται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περισσότερο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δυσαρέσκεια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βρίσκει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μικρή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υποστήριξη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="005D0CC8"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από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5D0CC8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ερευνητές</w:t>
      </w:r>
      <w:r w:rsidRPr="005D0CC8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402669A4" w14:textId="77777777" w:rsidR="005D0CC8" w:rsidRDefault="005D0CC8" w:rsidP="005D0CC8">
      <w:pPr>
        <w:pStyle w:val="a6"/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</w:p>
    <w:p w14:paraId="248A16FA" w14:textId="77777777" w:rsidR="005D0CC8" w:rsidRDefault="005D0CC8" w:rsidP="005D0CC8">
      <w:pPr>
        <w:pStyle w:val="a6"/>
        <w:keepNext/>
        <w:shd w:val="clear" w:color="auto" w:fill="FFFFFF"/>
        <w:spacing w:after="158" w:line="240" w:lineRule="auto"/>
        <w:jc w:val="center"/>
      </w:pPr>
      <w:r>
        <w:rPr>
          <w:rFonts w:ascii="Roboto Slab" w:eastAsia="Times New Roman" w:hAnsi="Roboto Slab" w:cs="Roboto Slab"/>
          <w:noProof/>
          <w:color w:val="444444"/>
          <w:kern w:val="0"/>
          <w:sz w:val="23"/>
          <w:szCs w:val="23"/>
          <w:lang w:eastAsia="el-GR"/>
          <w14:ligatures w14:val="none"/>
        </w:rPr>
        <w:drawing>
          <wp:inline distT="0" distB="0" distL="0" distR="0" wp14:anchorId="31F51CEC" wp14:editId="681AD042">
            <wp:extent cx="2466975" cy="1847850"/>
            <wp:effectExtent l="0" t="0" r="9525" b="0"/>
            <wp:docPr id="1104087451" name="Εικόνα 1" descr="Εικόνα που περιέχει κείμενο, στιγμιότυπο οθόνης, γραμματοσειρά, τοποθεσία web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4087451" name="Εικόνα 1" descr="Εικόνα που περιέχει κείμενο, στιγμιότυπο οθόνης, γραμματοσειρά, τοποθεσία web&#10;&#10;Περιγραφή που δημιουργήθηκε αυτόματ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0561DD" w14:textId="5D4C635B" w:rsidR="005D0CC8" w:rsidRPr="005D0CC8" w:rsidRDefault="005D0CC8" w:rsidP="005D0CC8">
      <w:pPr>
        <w:pStyle w:val="a7"/>
        <w:jc w:val="center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>
        <w:t xml:space="preserve"> </w:t>
      </w:r>
    </w:p>
    <w:p w14:paraId="02A27ED6" w14:textId="2C8716E5" w:rsidR="005D0CC8" w:rsidRPr="005D0CC8" w:rsidRDefault="005D0CC8" w:rsidP="005D0CC8">
      <w:pPr>
        <w:pStyle w:val="a6"/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</w:p>
    <w:p w14:paraId="1C1A5390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2. 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κοινωνικής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επεξεργασίας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πληροφοριών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κοινωνικά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κατασκευασμένη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έννοια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αποτέλεσμα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άτομο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διαμορφώνει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άποψη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μέχρι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ερωτηθεί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βρίσκει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σημαντική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υποστήριξη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39047B60" w14:textId="77777777" w:rsid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3. 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των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χαρακτηριστικών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χαρακτηρίζονται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πέντε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χαρακτηριστικά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(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ταυτότητα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σημασία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ποικιλία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δεξιοτήτων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αυτονομία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επανατροφοδότηση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)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οδηγούν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μεγαλύτερη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συγκεκριμένη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επιβεβαιώνεται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έρευνες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παρέχοντας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ισχυρές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ενδείξεις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εγκυρότητα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αξιοπιστία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3BFE78E2" w14:textId="77777777" w:rsidR="005D0CC8" w:rsidRDefault="005D0CC8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</w:p>
    <w:p w14:paraId="68ACA545" w14:textId="076C089E" w:rsidR="005D0CC8" w:rsidRPr="003D6EF3" w:rsidRDefault="005D0CC8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>
        <w:rPr>
          <w:noProof/>
        </w:rPr>
        <w:drawing>
          <wp:inline distT="0" distB="0" distL="0" distR="0" wp14:anchorId="27DA0084" wp14:editId="1C4B65F0">
            <wp:extent cx="5731510" cy="4298950"/>
            <wp:effectExtent l="0" t="0" r="2540" b="6350"/>
            <wp:docPr id="1083821536" name="Εικόνα 2" descr="Διοίκηση επιχειρήσεων - ppt κατέβασμ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Διοίκηση επιχειρήσεων - ppt κατέβασμ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FDF753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4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σχετίζεται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τις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ατομικές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διαφορές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Κάποιοι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άνθρωποι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έχουν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τάση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ικανοποιούνται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εύκολα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Ενώ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άλλοι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αρνητικοί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κριτικοί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πράγματα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συνήθως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λιγότερο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ευχαριστημένοι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νευρωτισμός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προσήνεια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καθώς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εσωτερική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έδρα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ελέγχου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υψηλή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αυτοεκτίμηση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συνδέονται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υψηλότερη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συγκεκριμένη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σχετικά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πρόσφατη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’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δεν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έχει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αναπτυχθεί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αρκετά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5906291B" w14:textId="701E4293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5. 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Θεωρία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υποστηρίζει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="005D0CC8"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ότι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αίτια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εργασιακής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ικανοποίησης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ένας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συνδυασμός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ατομικών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καταστασιακών</w:t>
      </w:r>
      <w:proofErr w:type="spellEnd"/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παραγόντων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: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αποτέλεσμα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σχέσης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μεταξύ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πιστεύει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άτομο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οτι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διέθεσε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lastRenderedPageBreak/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αποτελέσματα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εισέπραξε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άτομο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εκλαμβάνει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οτι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έχει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εισπράξει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αποτελέσματα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σύγκριση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,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έχει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δώσει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ικανοποιημένο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αισθάνεται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7D563D78" w14:textId="77777777" w:rsidR="003D6EF3" w:rsidRPr="003D6EF3" w:rsidRDefault="003D6EF3" w:rsidP="003D6EF3">
      <w:pPr>
        <w:shd w:val="clear" w:color="auto" w:fill="FFFFFF"/>
        <w:spacing w:after="45" w:line="450" w:lineRule="atLeast"/>
        <w:outlineLvl w:val="2"/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Ποιες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συνέπειες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εργασιακής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ικανοποίησης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>;</w:t>
      </w:r>
    </w:p>
    <w:p w14:paraId="7081302F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>-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απόδοση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γενική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ομολογία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ικανοποιημένος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ένας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εργαζόμενος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δουλειά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αποδοτικός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27226433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>-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ζωή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συμβάλλει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ζωή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καθώς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αντίστροφο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αφού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σχέση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αμοιβαία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6D6ACC5F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>-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Φιλότιμη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οργανωσιακή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συμπεριφορά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οργανωσιακές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συμπεριφορές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οικειοθελείς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συνδέονται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υψηλό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βαθμό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σχέση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σημαντικό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ρόλο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διαδραματίζει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δικαιοσύνη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χώρους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καθώς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όταν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άτομο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νιώθει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οτι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εργάζεται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δίκαιο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περιβάλλον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γεννάται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συναίσθημα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εμπιστοσύνης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σειρά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δημιουργεί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επιθυμία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προσφέρει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πλαίσιο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εργάζεται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70240793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>-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Αντιπαραγωγικές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εργασιακές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συμπεριφορές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ικανοποιημένος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ένας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εργαζόμενος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σπάνιο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εμφανίζει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αντιπαραγωγικές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συμπεριφορές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χώρο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Όπως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απουσιάζει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συχνά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χωρίς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σοβαρό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λόγο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καθυστερεί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επιθυμεί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αποχωρήσει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οριστικά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Καταστάσεις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δηλαδή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μειώνουν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επηρεάζουν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παράλληλα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απόδοση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ομαλή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λειτουργία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οργανισμού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</w:t>
      </w:r>
    </w:p>
    <w:p w14:paraId="314376F5" w14:textId="77777777" w:rsidR="003D6EF3" w:rsidRPr="003D6EF3" w:rsidRDefault="003D6EF3" w:rsidP="003D6EF3">
      <w:pPr>
        <w:shd w:val="clear" w:color="auto" w:fill="FFFFFF"/>
        <w:spacing w:after="45" w:line="450" w:lineRule="atLeast"/>
        <w:outlineLvl w:val="2"/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Ποιοι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τρόποι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μπορούν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προάγουν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7"/>
          <w:szCs w:val="27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7"/>
          <w:szCs w:val="27"/>
          <w:lang w:eastAsia="el-GR"/>
          <w14:ligatures w14:val="none"/>
        </w:rPr>
        <w:t>;</w:t>
      </w:r>
    </w:p>
    <w:p w14:paraId="043765DB" w14:textId="77777777" w:rsid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Μελετώντας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τις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συνέπειες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γίνεται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αντιληπτό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ζωτικής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σημασίας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οργανισμοί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μεριμνούν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έτσι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ώστε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εργαζόμενοι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ικανοποιημένοι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ευτυχισμένοι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Παρακάτω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αναφέρονται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κάποιες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προτάσεις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σκοπό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44FC194C" w14:textId="77777777" w:rsidR="005D0CC8" w:rsidRDefault="005D0CC8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</w:p>
    <w:p w14:paraId="7A1A060F" w14:textId="4AE36AA5" w:rsidR="005D0CC8" w:rsidRPr="003D6EF3" w:rsidRDefault="005D0CC8" w:rsidP="005D0CC8">
      <w:pPr>
        <w:shd w:val="clear" w:color="auto" w:fill="FFFFFF"/>
        <w:spacing w:after="158" w:line="240" w:lineRule="auto"/>
        <w:jc w:val="center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>
        <w:rPr>
          <w:noProof/>
        </w:rPr>
        <w:drawing>
          <wp:inline distT="0" distB="0" distL="0" distR="0" wp14:anchorId="3DBD9D1B" wp14:editId="69750F93">
            <wp:extent cx="2621280" cy="1744980"/>
            <wp:effectExtent l="0" t="0" r="7620" b="7620"/>
            <wp:docPr id="1435479416" name="Εικόνα 3" descr="ΙΚΑΝΟΠΟΙΗΣΗ ΕΡΓΑΖΟΜΕΝΩΝ: Η ΠΕΡΙΠΤΩΣΗ ΤΟΥ ΤΕΙ ΚΡΗΤΗΣ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ΙΚΑΝΟΠΟΙΗΣΗ ΕΡΓΑΖΟΜΕΝΩΝ: Η ΠΕΡΙΠΤΩΣΗ ΤΟΥ ΤΕΙ ΚΡΗΤΗΣ»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280" cy="174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B35A9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1. 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Ανταμείψτε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δίκαια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ανθρώπους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: 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Όταν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άνθρωποι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πιστεύουν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οτι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αμοιβές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πρόσθετες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παροχές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χώρους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κατανέμονται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άδικο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τρόπο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συνήθως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νιώθων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δυσαρέσκεια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εργασία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Γι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’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σημαντικό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αμοιβές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δίνονται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αμερόληπτο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τρόπο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υπάρχει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δυνατότητα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επιλέγουν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ίδιοι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lastRenderedPageBreak/>
        <w:t>εργαζόμενοι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ποιες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πρόσθετες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παροχές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επιθυμούν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τρόπο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παρατηρείται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ικανοπίηση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αυξάνεται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4C566996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2. 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Βελτιώστε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ποιότητα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εποπτείας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: 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Όταν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εργαζόμενοι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πιστεύουν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επόπτες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αντιμετωπίζουν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σεβασμό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έχουν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μυαλό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συμφέρον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τότε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εργασιακή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σειρά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αυξάνεται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Παράλληλα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σημαντικό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νιώθουν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κανάλια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επικοινωνίας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επόπτες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ανοικτά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2A1D8D7D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3. 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Τοποθετήστε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ανθρώπους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εργασίες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που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ταιριάζουν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με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ενδιαφέροντα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άνθρωποι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περισσότερο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θεωρούν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οτι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ενδιαφέροντα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μπορούν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βρούν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ανταπόκριση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επαγγελματικό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χώρο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τόσο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ικανοποιημένοι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δουλειά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38F4D634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4.  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Αποκεντρώστε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την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οργανωσιακή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ισχύ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: 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αποκέντρωση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είναι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βαθμός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οποίο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δυνατότητα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λήψης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αποφάσεων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έγκειται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αρκετούς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ανθρώπους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και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όχι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μόνο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έναν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λίγους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Όταν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ισχύς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αποκεντρώνεται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επιτρέπεται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σε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όλους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ανθρώπους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ανεξαρτήτως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συμμετέχουν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ελεύθερα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 </w:t>
      </w:r>
      <w:hyperlink r:id="rId9" w:history="1"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διαδικασία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λήψης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αποφάσεων</w:t>
        </w:r>
      </w:hyperlink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Αυτή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ρύθμιση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τονώνει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αισθήματα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ικανοποίησης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διότι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τους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οδηγεί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πιστέψουν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οτι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μπορούν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ασκήσουν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 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επίδραση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στον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οργανισμό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όπου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εργάζονται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</w:t>
      </w:r>
    </w:p>
    <w:p w14:paraId="23CA48CE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br/>
      </w:r>
      <w:r w:rsidRPr="003D6EF3">
        <w:rPr>
          <w:rFonts w:ascii="Cambria" w:eastAsia="Times New Roman" w:hAnsi="Cambria" w:cs="Cambria"/>
          <w:b/>
          <w:bCs/>
          <w:color w:val="444444"/>
          <w:kern w:val="0"/>
          <w:sz w:val="23"/>
          <w:szCs w:val="23"/>
          <w:lang w:eastAsia="el-GR"/>
          <w14:ligatures w14:val="none"/>
        </w:rPr>
        <w:t>ΒΙΒΛΙΟΓΡΑΦΙΑ</w:t>
      </w:r>
      <w:r w:rsidRPr="003D6EF3">
        <w:rPr>
          <w:rFonts w:ascii="Roboto Slab" w:eastAsia="Times New Roman" w:hAnsi="Roboto Slab" w:cs="Roboto Slab"/>
          <w:b/>
          <w:bCs/>
          <w:color w:val="444444"/>
          <w:kern w:val="0"/>
          <w:sz w:val="23"/>
          <w:szCs w:val="23"/>
          <w:lang w:eastAsia="el-GR"/>
          <w14:ligatures w14:val="none"/>
        </w:rPr>
        <w:t> </w:t>
      </w:r>
    </w:p>
    <w:p w14:paraId="2257DE5B" w14:textId="77777777" w:rsidR="003D6EF3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Αντωνίου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Σ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 (2013). </w:t>
      </w:r>
      <w:hyperlink r:id="rId10" w:history="1"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Οργανωσιακή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Ψυχολογία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και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Συμπεριφορά</w:t>
        </w:r>
      </w:hyperlink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Αθήνα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Εκδόσεις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Gutenberg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  </w:t>
      </w:r>
    </w:p>
    <w:p w14:paraId="55D95A65" w14:textId="21B392A3" w:rsidR="00CF638E" w:rsidRPr="003D6EF3" w:rsidRDefault="003D6EF3" w:rsidP="003D6EF3">
      <w:pPr>
        <w:shd w:val="clear" w:color="auto" w:fill="FFFFFF"/>
        <w:spacing w:after="158" w:line="240" w:lineRule="auto"/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</w:pPr>
      <w:proofErr w:type="spellStart"/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Βακόλα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Μ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&amp;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Νικολάου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,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Ι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 (2019). </w:t>
      </w:r>
      <w:hyperlink r:id="rId11" w:history="1"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Οργανωσιακή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Ψυχολογία</w:t>
        </w:r>
        <w:r w:rsidRPr="003D6EF3">
          <w:rPr>
            <w:rFonts w:ascii="Roboto Slab" w:eastAsia="Times New Roman" w:hAnsi="Roboto Slab" w:cs="Roboto Slab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 xml:space="preserve"> &amp; </w:t>
        </w:r>
        <w:r w:rsidRPr="003D6EF3">
          <w:rPr>
            <w:rFonts w:ascii="Cambria" w:eastAsia="Times New Roman" w:hAnsi="Cambria" w:cs="Cambria"/>
            <w:b/>
            <w:bCs/>
            <w:color w:val="8A0000"/>
            <w:kern w:val="0"/>
            <w:sz w:val="23"/>
            <w:szCs w:val="23"/>
            <w:lang w:eastAsia="el-GR"/>
            <w14:ligatures w14:val="none"/>
          </w:rPr>
          <w:t>Συμπεριφορά</w:t>
        </w:r>
      </w:hyperlink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.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Αθήνα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: </w:t>
      </w:r>
      <w:r w:rsidRPr="003D6EF3">
        <w:rPr>
          <w:rFonts w:ascii="Cambria" w:eastAsia="Times New Roman" w:hAnsi="Cambria" w:cs="Cambria"/>
          <w:color w:val="444444"/>
          <w:kern w:val="0"/>
          <w:sz w:val="23"/>
          <w:szCs w:val="23"/>
          <w:lang w:eastAsia="el-GR"/>
          <w14:ligatures w14:val="none"/>
        </w:rPr>
        <w:t>Εκδόσεις</w:t>
      </w:r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 xml:space="preserve"> </w:t>
      </w:r>
      <w:proofErr w:type="spellStart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Rosili</w:t>
      </w:r>
      <w:proofErr w:type="spellEnd"/>
      <w:r w:rsidRPr="003D6EF3">
        <w:rPr>
          <w:rFonts w:ascii="Roboto Slab" w:eastAsia="Times New Roman" w:hAnsi="Roboto Slab" w:cs="Roboto Slab"/>
          <w:color w:val="444444"/>
          <w:kern w:val="0"/>
          <w:sz w:val="23"/>
          <w:szCs w:val="23"/>
          <w:lang w:eastAsia="el-GR"/>
          <w14:ligatures w14:val="none"/>
        </w:rPr>
        <w:t>.  </w:t>
      </w:r>
    </w:p>
    <w:sectPr w:rsidR="00CF638E" w:rsidRPr="003D6E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Roboto Slab">
    <w:charset w:val="00"/>
    <w:family w:val="auto"/>
    <w:pitch w:val="variable"/>
    <w:sig w:usb0="000004FF" w:usb1="8000405F" w:usb2="00000022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486B2F"/>
    <w:multiLevelType w:val="multilevel"/>
    <w:tmpl w:val="6D747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08476E"/>
    <w:multiLevelType w:val="multilevel"/>
    <w:tmpl w:val="FA16E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FE1C50"/>
    <w:multiLevelType w:val="multilevel"/>
    <w:tmpl w:val="9BD84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DE20A1"/>
    <w:multiLevelType w:val="hybridMultilevel"/>
    <w:tmpl w:val="EBCA49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3703810">
    <w:abstractNumId w:val="0"/>
  </w:num>
  <w:num w:numId="2" w16cid:durableId="1979333446">
    <w:abstractNumId w:val="1"/>
  </w:num>
  <w:num w:numId="3" w16cid:durableId="1344160475">
    <w:abstractNumId w:val="2"/>
  </w:num>
  <w:num w:numId="4" w16cid:durableId="7083371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EF3"/>
    <w:rsid w:val="002A5CA1"/>
    <w:rsid w:val="00316BA1"/>
    <w:rsid w:val="003D6EF3"/>
    <w:rsid w:val="00594A08"/>
    <w:rsid w:val="005D0CC8"/>
    <w:rsid w:val="00CF638E"/>
    <w:rsid w:val="00F96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7E9A7"/>
  <w15:chartTrackingRefBased/>
  <w15:docId w15:val="{81EBCA80-ED41-4C98-AAF4-7CFD84454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Char"/>
    <w:uiPriority w:val="9"/>
    <w:qFormat/>
    <w:rsid w:val="003D6E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  <w14:ligatures w14:val="none"/>
    </w:rPr>
  </w:style>
  <w:style w:type="paragraph" w:styleId="3">
    <w:name w:val="heading 3"/>
    <w:basedOn w:val="a"/>
    <w:link w:val="3Char"/>
    <w:uiPriority w:val="9"/>
    <w:qFormat/>
    <w:rsid w:val="003D6EF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el-GR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3D6EF3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  <w14:ligatures w14:val="none"/>
    </w:rPr>
  </w:style>
  <w:style w:type="character" w:customStyle="1" w:styleId="3Char">
    <w:name w:val="Επικεφαλίδα 3 Char"/>
    <w:basedOn w:val="a0"/>
    <w:link w:val="3"/>
    <w:uiPriority w:val="9"/>
    <w:rsid w:val="003D6EF3"/>
    <w:rPr>
      <w:rFonts w:ascii="Times New Roman" w:eastAsia="Times New Roman" w:hAnsi="Times New Roman" w:cs="Times New Roman"/>
      <w:b/>
      <w:bCs/>
      <w:kern w:val="0"/>
      <w:sz w:val="27"/>
      <w:szCs w:val="27"/>
      <w:lang w:eastAsia="el-GR"/>
      <w14:ligatures w14:val="none"/>
    </w:rPr>
  </w:style>
  <w:style w:type="character" w:styleId="-">
    <w:name w:val="Hyperlink"/>
    <w:basedOn w:val="a0"/>
    <w:uiPriority w:val="99"/>
    <w:unhideWhenUsed/>
    <w:rsid w:val="003D6EF3"/>
    <w:rPr>
      <w:color w:val="0000FF"/>
      <w:u w:val="single"/>
    </w:rPr>
  </w:style>
  <w:style w:type="character" w:customStyle="1" w:styleId="ampznetworklabel">
    <w:name w:val="ampz_network_label"/>
    <w:basedOn w:val="a0"/>
    <w:rsid w:val="003D6EF3"/>
  </w:style>
  <w:style w:type="character" w:customStyle="1" w:styleId="ampzcount">
    <w:name w:val="ampz_count"/>
    <w:basedOn w:val="a0"/>
    <w:rsid w:val="003D6EF3"/>
  </w:style>
  <w:style w:type="character" w:customStyle="1" w:styleId="psy-reading-timelabel">
    <w:name w:val="psy-reading-time__label"/>
    <w:basedOn w:val="a0"/>
    <w:rsid w:val="003D6EF3"/>
  </w:style>
  <w:style w:type="character" w:customStyle="1" w:styleId="psy-reading-timeduration">
    <w:name w:val="psy-reading-time__duration"/>
    <w:basedOn w:val="a0"/>
    <w:rsid w:val="003D6EF3"/>
  </w:style>
  <w:style w:type="character" w:customStyle="1" w:styleId="psy-reading-timeword-count">
    <w:name w:val="psy-reading-time__word-count"/>
    <w:basedOn w:val="a0"/>
    <w:rsid w:val="003D6EF3"/>
  </w:style>
  <w:style w:type="paragraph" w:customStyle="1" w:styleId="tag-list-label">
    <w:name w:val="tag-list-label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customStyle="1" w:styleId="tag-24">
    <w:name w:val="tag-24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customStyle="1" w:styleId="tag-63">
    <w:name w:val="tag-63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customStyle="1" w:styleId="tag-318">
    <w:name w:val="tag-318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customStyle="1" w:styleId="tag-506">
    <w:name w:val="tag-506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customStyle="1" w:styleId="tag-877">
    <w:name w:val="tag-877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Web">
    <w:name w:val="Normal (Web)"/>
    <w:basedOn w:val="a"/>
    <w:uiPriority w:val="99"/>
    <w:semiHidden/>
    <w:unhideWhenUsed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character" w:styleId="a3">
    <w:name w:val="Strong"/>
    <w:basedOn w:val="a0"/>
    <w:uiPriority w:val="22"/>
    <w:qFormat/>
    <w:rsid w:val="003D6EF3"/>
    <w:rPr>
      <w:b/>
      <w:bCs/>
    </w:rPr>
  </w:style>
  <w:style w:type="paragraph" w:customStyle="1" w:styleId="boxed1">
    <w:name w:val="boxed1"/>
    <w:basedOn w:val="a"/>
    <w:rsid w:val="003D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a4">
    <w:name w:val="TOC Heading"/>
    <w:basedOn w:val="1"/>
    <w:next w:val="a"/>
    <w:uiPriority w:val="39"/>
    <w:unhideWhenUsed/>
    <w:qFormat/>
    <w:rsid w:val="003D6EF3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10">
    <w:name w:val="toc 1"/>
    <w:basedOn w:val="a"/>
    <w:next w:val="a"/>
    <w:autoRedefine/>
    <w:uiPriority w:val="39"/>
    <w:unhideWhenUsed/>
    <w:rsid w:val="003D6EF3"/>
    <w:pPr>
      <w:spacing w:after="100"/>
    </w:pPr>
  </w:style>
  <w:style w:type="paragraph" w:styleId="30">
    <w:name w:val="toc 3"/>
    <w:basedOn w:val="a"/>
    <w:next w:val="a"/>
    <w:autoRedefine/>
    <w:uiPriority w:val="39"/>
    <w:unhideWhenUsed/>
    <w:rsid w:val="003D6EF3"/>
    <w:pPr>
      <w:spacing w:after="100"/>
      <w:ind w:left="440"/>
    </w:pPr>
  </w:style>
  <w:style w:type="paragraph" w:styleId="a5">
    <w:name w:val="No Spacing"/>
    <w:link w:val="Char"/>
    <w:uiPriority w:val="1"/>
    <w:qFormat/>
    <w:rsid w:val="003D6EF3"/>
    <w:pPr>
      <w:spacing w:after="0" w:line="240" w:lineRule="auto"/>
    </w:pPr>
    <w:rPr>
      <w:rFonts w:eastAsiaTheme="minorEastAsia"/>
      <w:kern w:val="0"/>
      <w:lang w:eastAsia="el-GR"/>
      <w14:ligatures w14:val="none"/>
    </w:rPr>
  </w:style>
  <w:style w:type="character" w:customStyle="1" w:styleId="Char">
    <w:name w:val="Χωρίς διάστιχο Char"/>
    <w:basedOn w:val="a0"/>
    <w:link w:val="a5"/>
    <w:uiPriority w:val="1"/>
    <w:rsid w:val="003D6EF3"/>
    <w:rPr>
      <w:rFonts w:eastAsiaTheme="minorEastAsia"/>
      <w:kern w:val="0"/>
      <w:lang w:eastAsia="el-GR"/>
      <w14:ligatures w14:val="none"/>
    </w:rPr>
  </w:style>
  <w:style w:type="paragraph" w:styleId="a6">
    <w:name w:val="List Paragraph"/>
    <w:basedOn w:val="a"/>
    <w:uiPriority w:val="34"/>
    <w:qFormat/>
    <w:rsid w:val="005D0CC8"/>
    <w:pPr>
      <w:ind w:left="720"/>
      <w:contextualSpacing/>
    </w:pPr>
  </w:style>
  <w:style w:type="paragraph" w:styleId="a7">
    <w:name w:val="caption"/>
    <w:basedOn w:val="a"/>
    <w:next w:val="a"/>
    <w:uiPriority w:val="35"/>
    <w:unhideWhenUsed/>
    <w:qFormat/>
    <w:rsid w:val="005D0CC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8">
    <w:name w:val="table of figures"/>
    <w:basedOn w:val="a"/>
    <w:next w:val="a"/>
    <w:uiPriority w:val="99"/>
    <w:unhideWhenUsed/>
    <w:rsid w:val="005D0CC8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3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4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24417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781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14762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6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617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09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295655">
          <w:marLeft w:val="0"/>
          <w:marRight w:val="300"/>
          <w:marTop w:val="0"/>
          <w:marBottom w:val="300"/>
          <w:divBdr>
            <w:top w:val="single" w:sz="18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</w:div>
        <w:div w:id="12045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89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5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psychology.gr/bookstore/organosiaki-psychologia-kai-symperifora-863325214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psychology.gr/bookstore/organosiaki-psychologia-kai-symperifora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sychology.gr/aghos-stress/4665-dyskolia-lipsis-apofaseon-kai-fovera-dilimmata.html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AFC01-4F5A-4121-9584-8E7DCCA23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1042</Words>
  <Characters>5629</Characters>
  <Application>Microsoft Office Word</Application>
  <DocSecurity>0</DocSecurity>
  <Lines>46</Lines>
  <Paragraphs>13</Paragraphs>
  <ScaleCrop>false</ScaleCrop>
  <Company/>
  <LinksUpToDate>false</LinksUpToDate>
  <CharactersWithSpaces>6658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VASILIKI VASILEIOU</dc:creator>
  <cp:keywords/>
  <dc:description/>
  <cp:lastModifiedBy>VASILIKI VASILEIOU</cp:lastModifiedBy>
  <cp:revision>2</cp:revision>
  <dcterms:created xsi:type="dcterms:W3CDTF">2023-10-24T06:41:00Z</dcterms:created>
  <dcterms:modified xsi:type="dcterms:W3CDTF">2023-11-13T20:14:00Z</dcterms:modified>
</cp:coreProperties>
</file>