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AF" w:rsidRDefault="009557AF" w:rsidP="00620E7F">
      <w:pPr>
        <w:rPr>
          <w:lang w:val="en-GB"/>
        </w:rPr>
      </w:pPr>
    </w:p>
    <w:p w:rsidR="009557AF" w:rsidRDefault="009557AF" w:rsidP="00620E7F">
      <w:pPr>
        <w:rPr>
          <w:lang w:val="en-GB"/>
        </w:rPr>
      </w:pPr>
      <w:r>
        <w:rPr>
          <w:lang w:val="en-GB"/>
        </w:rPr>
        <w:t>Castells, M. (2000): The rise of the network society (2</w:t>
      </w:r>
      <w:r w:rsidRPr="009557AF">
        <w:rPr>
          <w:vertAlign w:val="superscript"/>
          <w:lang w:val="en-GB"/>
        </w:rPr>
        <w:t>nd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ed</w:t>
      </w:r>
      <w:proofErr w:type="gramEnd"/>
      <w:r>
        <w:rPr>
          <w:lang w:val="en-GB"/>
        </w:rPr>
        <w:t>.). Oxford: Blackwell.</w:t>
      </w:r>
    </w:p>
    <w:p w:rsidR="009557AF" w:rsidRDefault="009557AF" w:rsidP="00620E7F">
      <w:pPr>
        <w:rPr>
          <w:lang w:val="en-GB"/>
        </w:rPr>
      </w:pPr>
      <w:r>
        <w:rPr>
          <w:lang w:val="en-GB"/>
        </w:rPr>
        <w:t xml:space="preserve">Dwyer, J. and Hodge, I. (2001): The challenge of change: demands and expectations for the farmed land. In </w:t>
      </w:r>
      <w:proofErr w:type="spellStart"/>
      <w:r>
        <w:rPr>
          <w:lang w:val="en-GB"/>
        </w:rPr>
        <w:t>Smout</w:t>
      </w:r>
      <w:proofErr w:type="spellEnd"/>
      <w:r>
        <w:rPr>
          <w:lang w:val="en-GB"/>
        </w:rPr>
        <w:t xml:space="preserve">, T.C. (Ed.): Nature, landscape and people since the </w:t>
      </w:r>
      <w:proofErr w:type="gramStart"/>
      <w:r>
        <w:rPr>
          <w:lang w:val="en-GB"/>
        </w:rPr>
        <w:t>second world war</w:t>
      </w:r>
      <w:proofErr w:type="gramEnd"/>
      <w:r>
        <w:rPr>
          <w:lang w:val="en-GB"/>
        </w:rPr>
        <w:t xml:space="preserve">. East Linton: </w:t>
      </w:r>
      <w:proofErr w:type="spellStart"/>
      <w:r>
        <w:rPr>
          <w:lang w:val="en-GB"/>
        </w:rPr>
        <w:t>Tuckwell</w:t>
      </w:r>
      <w:proofErr w:type="spellEnd"/>
      <w:r>
        <w:rPr>
          <w:lang w:val="en-GB"/>
        </w:rPr>
        <w:t xml:space="preserve"> Press, pp. 117-134.</w:t>
      </w:r>
    </w:p>
    <w:p w:rsidR="00553312" w:rsidRDefault="00553312" w:rsidP="00620E7F">
      <w:pPr>
        <w:rPr>
          <w:lang w:val="en-GB"/>
        </w:rPr>
      </w:pPr>
      <w:r>
        <w:rPr>
          <w:lang w:val="en-GB"/>
        </w:rPr>
        <w:t xml:space="preserve">Healey, P. (2009): In search of the “strategic” in spatial strategy making. </w:t>
      </w:r>
      <w:r w:rsidRPr="00553312">
        <w:rPr>
          <w:i/>
          <w:lang w:val="en-GB"/>
        </w:rPr>
        <w:t>Planning Theory &amp; Practice</w:t>
      </w:r>
      <w:r>
        <w:rPr>
          <w:lang w:val="en-GB"/>
        </w:rPr>
        <w:t>, 10 (4): 439-457.</w:t>
      </w:r>
    </w:p>
    <w:p w:rsidR="00620E7F" w:rsidRDefault="00620E7F" w:rsidP="00620E7F">
      <w:pPr>
        <w:rPr>
          <w:lang w:val="en-GB"/>
        </w:rPr>
      </w:pPr>
      <w:r>
        <w:rPr>
          <w:lang w:val="en-GB"/>
        </w:rPr>
        <w:t>OECD (1997)</w:t>
      </w:r>
      <w:r w:rsidR="009557AF">
        <w:rPr>
          <w:lang w:val="en-GB"/>
        </w:rPr>
        <w:t xml:space="preserve">: Concepts and framework. </w:t>
      </w:r>
      <w:proofErr w:type="gramStart"/>
      <w:r w:rsidR="009557AF">
        <w:rPr>
          <w:lang w:val="en-GB"/>
        </w:rPr>
        <w:t xml:space="preserve">In </w:t>
      </w:r>
      <w:r w:rsidR="009557AF" w:rsidRPr="00CC7EE5">
        <w:rPr>
          <w:i/>
          <w:lang w:val="en-GB"/>
        </w:rPr>
        <w:t>Environmental indicators for agriculture</w:t>
      </w:r>
      <w:r w:rsidR="009557AF">
        <w:rPr>
          <w:lang w:val="en-GB"/>
        </w:rPr>
        <w:t>.</w:t>
      </w:r>
      <w:proofErr w:type="gramEnd"/>
      <w:r w:rsidR="009557AF">
        <w:rPr>
          <w:lang w:val="en-GB"/>
        </w:rPr>
        <w:t xml:space="preserve"> Vol.1. Paris: OECD.</w:t>
      </w:r>
    </w:p>
    <w:p w:rsidR="007D32D1" w:rsidRDefault="007D32D1" w:rsidP="00620E7F">
      <w:pPr>
        <w:rPr>
          <w:lang w:val="en-GB"/>
        </w:rPr>
      </w:pPr>
      <w:proofErr w:type="spellStart"/>
      <w:r>
        <w:rPr>
          <w:lang w:val="en-GB"/>
        </w:rPr>
        <w:t>Oñate</w:t>
      </w:r>
      <w:proofErr w:type="spellEnd"/>
      <w:r>
        <w:rPr>
          <w:lang w:val="en-GB"/>
        </w:rPr>
        <w:t xml:space="preserve">, J.J., Andersen, E., </w:t>
      </w:r>
      <w:proofErr w:type="spellStart"/>
      <w:r>
        <w:rPr>
          <w:lang w:val="en-GB"/>
        </w:rPr>
        <w:t>Peco</w:t>
      </w:r>
      <w:proofErr w:type="spellEnd"/>
      <w:r>
        <w:rPr>
          <w:lang w:val="en-GB"/>
        </w:rPr>
        <w:t xml:space="preserve">, B. and Primdahl, J. (2000): </w:t>
      </w:r>
      <w:proofErr w:type="spellStart"/>
      <w:r>
        <w:rPr>
          <w:lang w:val="en-GB"/>
        </w:rPr>
        <w:t>Agri</w:t>
      </w:r>
      <w:proofErr w:type="spellEnd"/>
      <w:r>
        <w:rPr>
          <w:lang w:val="en-GB"/>
        </w:rPr>
        <w:t xml:space="preserve">-environmental schemes and the European agricultural landscapes: the role of indicators as valuing tools for evaluation. </w:t>
      </w:r>
      <w:r w:rsidRPr="007D32D1">
        <w:rPr>
          <w:i/>
          <w:lang w:val="en-GB"/>
        </w:rPr>
        <w:t>Landscape Ecology</w:t>
      </w:r>
      <w:r w:rsidR="00CC7EE5">
        <w:rPr>
          <w:i/>
          <w:lang w:val="en-GB"/>
        </w:rPr>
        <w:t xml:space="preserve"> </w:t>
      </w:r>
      <w:r w:rsidR="00CC7EE5">
        <w:rPr>
          <w:lang w:val="en-GB"/>
        </w:rPr>
        <w:t>15, 271-280.</w:t>
      </w:r>
    </w:p>
    <w:p w:rsidR="00CC7EE5" w:rsidRPr="00CC7EE5" w:rsidRDefault="00CC7EE5" w:rsidP="00620E7F">
      <w:pPr>
        <w:rPr>
          <w:lang w:val="en-GB"/>
        </w:rPr>
      </w:pPr>
      <w:proofErr w:type="spellStart"/>
      <w:r>
        <w:rPr>
          <w:lang w:val="en-GB"/>
        </w:rPr>
        <w:t>Ploeg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J.D.v.d</w:t>
      </w:r>
      <w:proofErr w:type="spellEnd"/>
      <w:r>
        <w:rPr>
          <w:lang w:val="en-GB"/>
        </w:rPr>
        <w:t xml:space="preserve">., Long, A., and Banks, J. (2002): Rural development: The state of the art. </w:t>
      </w:r>
      <w:r w:rsidR="00C9414E">
        <w:rPr>
          <w:lang w:val="en-GB"/>
        </w:rPr>
        <w:t xml:space="preserve">In </w:t>
      </w:r>
      <w:proofErr w:type="spellStart"/>
      <w:r w:rsidR="00C9414E">
        <w:rPr>
          <w:lang w:val="en-GB"/>
        </w:rPr>
        <w:t>Ploeg</w:t>
      </w:r>
      <w:proofErr w:type="spellEnd"/>
      <w:r w:rsidR="00C9414E">
        <w:rPr>
          <w:lang w:val="en-GB"/>
        </w:rPr>
        <w:t xml:space="preserve"> </w:t>
      </w:r>
      <w:proofErr w:type="spellStart"/>
      <w:r w:rsidR="00C9414E">
        <w:rPr>
          <w:lang w:val="en-GB"/>
        </w:rPr>
        <w:t>J.D.v.d</w:t>
      </w:r>
      <w:proofErr w:type="spellEnd"/>
      <w:r w:rsidR="00C9414E">
        <w:rPr>
          <w:lang w:val="en-GB"/>
        </w:rPr>
        <w:t xml:space="preserve">., Long, A. and Banks, J. (eds.): </w:t>
      </w:r>
      <w:bookmarkStart w:id="0" w:name="_GoBack"/>
      <w:r w:rsidR="00C9414E" w:rsidRPr="00C9414E">
        <w:rPr>
          <w:i/>
          <w:lang w:val="en-GB"/>
        </w:rPr>
        <w:t xml:space="preserve">Living </w:t>
      </w:r>
      <w:proofErr w:type="spellStart"/>
      <w:r w:rsidR="00C9414E" w:rsidRPr="00C9414E">
        <w:rPr>
          <w:i/>
          <w:lang w:val="en-GB"/>
        </w:rPr>
        <w:t>Countrys</w:t>
      </w:r>
      <w:proofErr w:type="spellEnd"/>
      <w:r w:rsidR="00C9414E" w:rsidRPr="00C9414E">
        <w:rPr>
          <w:i/>
          <w:lang w:val="en-GB"/>
        </w:rPr>
        <w:t xml:space="preserve">. Rural Development Processes in Europe: the state of the art. </w:t>
      </w:r>
      <w:bookmarkEnd w:id="0"/>
      <w:proofErr w:type="spellStart"/>
      <w:r w:rsidR="00C9414E">
        <w:rPr>
          <w:lang w:val="en-GB"/>
        </w:rPr>
        <w:t>Doetinchem</w:t>
      </w:r>
      <w:proofErr w:type="spellEnd"/>
      <w:r w:rsidR="00C9414E">
        <w:rPr>
          <w:lang w:val="en-GB"/>
        </w:rPr>
        <w:t>: Elsevier, pp. 8-17</w:t>
      </w:r>
      <w:proofErr w:type="gramStart"/>
      <w:r w:rsidR="00C9414E">
        <w:rPr>
          <w:lang w:val="en-GB"/>
        </w:rPr>
        <w:t>..</w:t>
      </w:r>
      <w:proofErr w:type="gramEnd"/>
    </w:p>
    <w:p w:rsidR="00620E7F" w:rsidRDefault="00620E7F" w:rsidP="00620E7F">
      <w:pPr>
        <w:rPr>
          <w:lang w:val="en-GB"/>
        </w:rPr>
      </w:pPr>
      <w:r>
        <w:rPr>
          <w:lang w:val="en-GB"/>
        </w:rPr>
        <w:t xml:space="preserve">Primdahl, J. and Brandt, J. </w:t>
      </w:r>
      <w:r w:rsidR="00C75CBE">
        <w:rPr>
          <w:lang w:val="en-GB"/>
        </w:rPr>
        <w:t xml:space="preserve">(1997): Nature Conservation and Physical Planning. </w:t>
      </w:r>
      <w:r w:rsidR="00C75CBE" w:rsidRPr="00050BC0">
        <w:rPr>
          <w:lang w:val="en-GB"/>
        </w:rPr>
        <w:t xml:space="preserve">In Laurent, C, Bowler, I. (eds.): </w:t>
      </w:r>
      <w:r w:rsidR="00C75CBE" w:rsidRPr="00050BC0">
        <w:rPr>
          <w:i/>
          <w:lang w:val="en-GB"/>
        </w:rPr>
        <w:t xml:space="preserve">CAP and the Regions. </w:t>
      </w:r>
      <w:proofErr w:type="gramStart"/>
      <w:r w:rsidR="00C75CBE" w:rsidRPr="00050BC0">
        <w:rPr>
          <w:i/>
          <w:lang w:val="en-GB"/>
        </w:rPr>
        <w:t>Building a multidisciplinary framework for the analysis of the EU Agricultural Space</w:t>
      </w:r>
      <w:r w:rsidR="00C75CBE" w:rsidRPr="00050BC0">
        <w:rPr>
          <w:lang w:val="en-GB"/>
        </w:rPr>
        <w:t>.</w:t>
      </w:r>
      <w:proofErr w:type="gramEnd"/>
      <w:r w:rsidR="00C75CBE" w:rsidRPr="00050BC0">
        <w:rPr>
          <w:lang w:val="en-GB"/>
        </w:rPr>
        <w:t xml:space="preserve"> Paris: INRA Editions. 1997, pp. 177-186.</w:t>
      </w:r>
    </w:p>
    <w:p w:rsidR="00C75CBE" w:rsidRDefault="00C9414E" w:rsidP="00620E7F">
      <w:pPr>
        <w:rPr>
          <w:lang w:val="en"/>
        </w:rPr>
      </w:pPr>
      <w:hyperlink r:id="rId5" w:history="1">
        <w:r w:rsidR="00C75CBE" w:rsidRPr="00C75CBE">
          <w:rPr>
            <w:rStyle w:val="Hyperlink"/>
            <w:color w:val="auto"/>
            <w:u w:val="none"/>
            <w:lang w:val="en-GB"/>
          </w:rPr>
          <w:t>Primdahl J</w:t>
        </w:r>
      </w:hyperlink>
      <w:r w:rsidR="00C75CBE" w:rsidRPr="00C75CBE">
        <w:rPr>
          <w:lang w:val="en-GB"/>
        </w:rPr>
        <w:t xml:space="preserve">., </w:t>
      </w:r>
      <w:proofErr w:type="spellStart"/>
      <w:r w:rsidR="00C75CBE" w:rsidRPr="00C75CBE">
        <w:rPr>
          <w:lang w:val="en-GB"/>
        </w:rPr>
        <w:t>Peco</w:t>
      </w:r>
      <w:proofErr w:type="spellEnd"/>
      <w:r w:rsidR="00C75CBE" w:rsidRPr="00C75CBE">
        <w:rPr>
          <w:lang w:val="en-GB"/>
        </w:rPr>
        <w:t xml:space="preserve"> B., </w:t>
      </w:r>
      <w:hyperlink r:id="rId6" w:history="1">
        <w:r w:rsidR="00C75CBE" w:rsidRPr="00C75CBE">
          <w:rPr>
            <w:rStyle w:val="Hyperlink"/>
            <w:color w:val="auto"/>
            <w:u w:val="none"/>
            <w:lang w:val="en-GB"/>
          </w:rPr>
          <w:t>Andersen E</w:t>
        </w:r>
      </w:hyperlink>
      <w:r w:rsidR="00C75CBE" w:rsidRPr="00C75CBE">
        <w:rPr>
          <w:lang w:val="en-GB"/>
        </w:rPr>
        <w:t xml:space="preserve">., </w:t>
      </w:r>
      <w:proofErr w:type="spellStart"/>
      <w:r w:rsidR="00C75CBE" w:rsidRPr="00C75CBE">
        <w:rPr>
          <w:lang w:val="en-GB"/>
        </w:rPr>
        <w:t>Schramek</w:t>
      </w:r>
      <w:proofErr w:type="spellEnd"/>
      <w:r w:rsidR="00C75CBE" w:rsidRPr="00C75CBE">
        <w:rPr>
          <w:lang w:val="en-GB"/>
        </w:rPr>
        <w:t xml:space="preserve"> J., </w:t>
      </w:r>
      <w:proofErr w:type="spellStart"/>
      <w:r w:rsidR="00C75CBE" w:rsidRPr="00C75CBE">
        <w:rPr>
          <w:lang w:val="en-GB"/>
        </w:rPr>
        <w:t>Oñate</w:t>
      </w:r>
      <w:proofErr w:type="spellEnd"/>
      <w:r w:rsidR="00C75CBE" w:rsidRPr="00C75CBE">
        <w:rPr>
          <w:lang w:val="en-GB"/>
        </w:rPr>
        <w:t xml:space="preserve"> J.J. (2</w:t>
      </w:r>
      <w:r w:rsidR="00C75CBE">
        <w:rPr>
          <w:lang w:val="en-GB"/>
        </w:rPr>
        <w:t xml:space="preserve">003): </w:t>
      </w:r>
      <w:hyperlink r:id="rId7" w:history="1">
        <w:r w:rsidR="00C75CBE" w:rsidRPr="00050BC0">
          <w:rPr>
            <w:rStyle w:val="Hyperlink"/>
            <w:color w:val="auto"/>
            <w:u w:val="none"/>
            <w:lang w:val="en"/>
          </w:rPr>
          <w:t xml:space="preserve">Environmental effects of </w:t>
        </w:r>
        <w:proofErr w:type="spellStart"/>
        <w:r w:rsidR="00C75CBE" w:rsidRPr="00050BC0">
          <w:rPr>
            <w:rStyle w:val="Hyperlink"/>
            <w:color w:val="auto"/>
            <w:u w:val="none"/>
            <w:lang w:val="en"/>
          </w:rPr>
          <w:t>agri</w:t>
        </w:r>
        <w:proofErr w:type="spellEnd"/>
        <w:r w:rsidR="00C75CBE" w:rsidRPr="00050BC0">
          <w:rPr>
            <w:rStyle w:val="Hyperlink"/>
            <w:color w:val="auto"/>
            <w:u w:val="none"/>
            <w:lang w:val="en"/>
          </w:rPr>
          <w:t>-environmental schemes in Western Europe.</w:t>
        </w:r>
      </w:hyperlink>
      <w:r w:rsidR="00C75CBE" w:rsidRPr="00050BC0">
        <w:rPr>
          <w:lang w:val="en"/>
        </w:rPr>
        <w:t xml:space="preserve"> </w:t>
      </w:r>
      <w:proofErr w:type="gramStart"/>
      <w:r w:rsidR="00C75CBE" w:rsidRPr="00050BC0">
        <w:rPr>
          <w:i/>
          <w:lang w:val="en-GB"/>
        </w:rPr>
        <w:t>Journal of Environmental Management.</w:t>
      </w:r>
      <w:proofErr w:type="gramEnd"/>
      <w:r w:rsidR="00C75CBE" w:rsidRPr="00050BC0">
        <w:rPr>
          <w:lang w:val="en-GB"/>
        </w:rPr>
        <w:t xml:space="preserve"> </w:t>
      </w:r>
      <w:r w:rsidR="00C75CBE" w:rsidRPr="00050BC0">
        <w:rPr>
          <w:lang w:val="en"/>
        </w:rPr>
        <w:t xml:space="preserve"> 67(1):129-138.</w:t>
      </w:r>
    </w:p>
    <w:p w:rsidR="00CC7EE5" w:rsidRDefault="00CC7EE5" w:rsidP="00CC7EE5">
      <w:pPr>
        <w:rPr>
          <w:lang w:val="en-GB"/>
        </w:rPr>
      </w:pPr>
      <w:r>
        <w:rPr>
          <w:lang w:val="en-GB"/>
        </w:rPr>
        <w:t xml:space="preserve">Primdahl, J. and </w:t>
      </w:r>
      <w:proofErr w:type="spellStart"/>
      <w:r>
        <w:rPr>
          <w:lang w:val="en-GB"/>
        </w:rPr>
        <w:t>Swaffield</w:t>
      </w:r>
      <w:proofErr w:type="spellEnd"/>
      <w:r>
        <w:rPr>
          <w:lang w:val="en-GB"/>
        </w:rPr>
        <w:t xml:space="preserve">, S. (2010): Globalisation and the sustainability of agricultural landscapes. In Primdahl, J. &amp; </w:t>
      </w:r>
      <w:proofErr w:type="spellStart"/>
      <w:r>
        <w:rPr>
          <w:lang w:val="en-GB"/>
        </w:rPr>
        <w:t>Swaffield</w:t>
      </w:r>
      <w:proofErr w:type="spellEnd"/>
      <w:r>
        <w:rPr>
          <w:lang w:val="en-GB"/>
        </w:rPr>
        <w:t xml:space="preserve"> S. (eds.): Globalisation and agricultural landscapes – Change Patterns and policy trends in developed countries. Cambridge: Cambridge University Press, pp. 1-15.</w:t>
      </w:r>
    </w:p>
    <w:p w:rsidR="00CC7EE5" w:rsidRDefault="00CC7EE5" w:rsidP="00620E7F">
      <w:pPr>
        <w:rPr>
          <w:lang w:val="en"/>
        </w:rPr>
      </w:pPr>
      <w:r>
        <w:rPr>
          <w:lang w:val="en"/>
        </w:rPr>
        <w:t>Primdahl, J. and Kristensen, L.S. (2011): The farmer as a landscape manager: Management roles and change patterns in a Danish region. Danish Journal of Geography 111(2): 107-116.</w:t>
      </w:r>
    </w:p>
    <w:p w:rsidR="00C75CBE" w:rsidRPr="00620E7F" w:rsidRDefault="00C75CBE" w:rsidP="00620E7F">
      <w:pPr>
        <w:rPr>
          <w:lang w:val="en-US"/>
        </w:rPr>
      </w:pPr>
      <w:r>
        <w:rPr>
          <w:lang w:val="en"/>
        </w:rPr>
        <w:t xml:space="preserve">Primdahl, J., Kristensen, L.S. and Busck, A.G. (2013): The Farmer and Landscape Management: Different Roles, Different Policy Approaches. </w:t>
      </w:r>
      <w:r w:rsidRPr="00C75CBE">
        <w:rPr>
          <w:i/>
          <w:lang w:val="en"/>
        </w:rPr>
        <w:t>Geography Compass</w:t>
      </w:r>
      <w:r>
        <w:rPr>
          <w:lang w:val="en"/>
        </w:rPr>
        <w:t xml:space="preserve"> 7(4): 300-314.</w:t>
      </w:r>
    </w:p>
    <w:p w:rsidR="00620E7F" w:rsidRPr="00C75CBE" w:rsidRDefault="00620E7F" w:rsidP="00620E7F">
      <w:pPr>
        <w:rPr>
          <w:lang w:val="en-US"/>
        </w:rPr>
      </w:pPr>
      <w:r w:rsidRPr="00620E7F">
        <w:rPr>
          <w:lang w:val="en-GB"/>
        </w:rPr>
        <w:t xml:space="preserve">Primdahl, J., Andersen, E., </w:t>
      </w:r>
      <w:proofErr w:type="spellStart"/>
      <w:r w:rsidRPr="00620E7F">
        <w:rPr>
          <w:lang w:val="en-GB"/>
        </w:rPr>
        <w:t>Swaffield</w:t>
      </w:r>
      <w:proofErr w:type="spellEnd"/>
      <w:r w:rsidRPr="00620E7F">
        <w:rPr>
          <w:lang w:val="en-GB"/>
        </w:rPr>
        <w:t>, S. Ad Kristensen, L.S. (</w:t>
      </w:r>
      <w:r w:rsidR="00F679ED">
        <w:rPr>
          <w:lang w:val="en-GB"/>
        </w:rPr>
        <w:t>2013</w:t>
      </w:r>
      <w:r w:rsidRPr="00620E7F">
        <w:rPr>
          <w:lang w:val="en-GB"/>
        </w:rPr>
        <w:t xml:space="preserve">): The intersecting dynamics of agricultural structural change and urbanisation within European rural landscapes – change patterns and policy implications.  </w:t>
      </w:r>
      <w:r w:rsidRPr="00620E7F">
        <w:rPr>
          <w:i/>
          <w:iCs/>
          <w:lang w:val="en-GB"/>
        </w:rPr>
        <w:t xml:space="preserve">Landscape </w:t>
      </w:r>
      <w:proofErr w:type="gramStart"/>
      <w:r w:rsidRPr="00620E7F">
        <w:rPr>
          <w:i/>
          <w:iCs/>
          <w:lang w:val="en-GB"/>
        </w:rPr>
        <w:t>Research</w:t>
      </w:r>
      <w:r w:rsidR="00F679ED">
        <w:rPr>
          <w:i/>
          <w:iCs/>
          <w:lang w:val="en-GB"/>
        </w:rPr>
        <w:t xml:space="preserve"> </w:t>
      </w:r>
      <w:r w:rsidRPr="00620E7F">
        <w:rPr>
          <w:i/>
          <w:iCs/>
          <w:lang w:val="en-GB"/>
        </w:rPr>
        <w:t>.</w:t>
      </w:r>
      <w:proofErr w:type="gramEnd"/>
    </w:p>
    <w:p w:rsidR="005F4947" w:rsidRDefault="00620E7F" w:rsidP="00620E7F">
      <w:proofErr w:type="spellStart"/>
      <w:proofErr w:type="gramStart"/>
      <w:r w:rsidRPr="00620E7F">
        <w:rPr>
          <w:lang w:val="en-GB"/>
        </w:rPr>
        <w:t>Swaffield</w:t>
      </w:r>
      <w:proofErr w:type="spellEnd"/>
      <w:r w:rsidRPr="00620E7F">
        <w:rPr>
          <w:lang w:val="en-GB"/>
        </w:rPr>
        <w:t>, S. and Primdahl, J. (2006).</w:t>
      </w:r>
      <w:proofErr w:type="gramEnd"/>
      <w:r w:rsidRPr="00620E7F">
        <w:rPr>
          <w:lang w:val="en-GB"/>
        </w:rPr>
        <w:t xml:space="preserve"> Spatial concepts in landscape analysis and policy: some implications of globalisations. </w:t>
      </w:r>
      <w:r w:rsidRPr="00620E7F">
        <w:rPr>
          <w:i/>
          <w:iCs/>
          <w:lang w:val="en-GB"/>
        </w:rPr>
        <w:t xml:space="preserve">Landscape Ecology </w:t>
      </w:r>
      <w:r w:rsidRPr="00620E7F">
        <w:rPr>
          <w:lang w:val="en-GB"/>
        </w:rPr>
        <w:t>21: 315-331</w:t>
      </w:r>
    </w:p>
    <w:sectPr w:rsidR="005F49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7F"/>
    <w:rsid w:val="00553312"/>
    <w:rsid w:val="005F4947"/>
    <w:rsid w:val="00620E7F"/>
    <w:rsid w:val="0069774E"/>
    <w:rsid w:val="007D32D1"/>
    <w:rsid w:val="00865D1B"/>
    <w:rsid w:val="009557AF"/>
    <w:rsid w:val="00C75CBE"/>
    <w:rsid w:val="00C9414E"/>
    <w:rsid w:val="00CC7EE5"/>
    <w:rsid w:val="00F6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74E"/>
    <w:pPr>
      <w:ind w:left="720"/>
      <w:contextualSpacing/>
    </w:pPr>
  </w:style>
  <w:style w:type="character" w:styleId="Hyperlink">
    <w:name w:val="Hyperlink"/>
    <w:rsid w:val="00C75CBE"/>
    <w:rPr>
      <w:color w:val="00376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74E"/>
    <w:pPr>
      <w:ind w:left="720"/>
      <w:contextualSpacing/>
    </w:pPr>
  </w:style>
  <w:style w:type="character" w:styleId="Hyperlink">
    <w:name w:val="Hyperlink"/>
    <w:rsid w:val="00C75CBE"/>
    <w:rPr>
      <w:color w:val="00376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rskningsbase.life.ku.dk/research/(7878412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fe.ku.dk/Service/Telefonbog/Personvisning.aspx?personid=9025" TargetMode="External"/><Relationship Id="rId5" Type="http://schemas.openxmlformats.org/officeDocument/2006/relationships/hyperlink" Target="http://www.life.ku.dk/Service/Telefonbog/Personvisning.aspx?personid=68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 Faculty, University of Copenhagen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</dc:creator>
  <cp:keywords/>
  <dc:description/>
  <cp:lastModifiedBy>LIFE</cp:lastModifiedBy>
  <cp:revision>2</cp:revision>
  <dcterms:created xsi:type="dcterms:W3CDTF">2013-06-17T08:34:00Z</dcterms:created>
  <dcterms:modified xsi:type="dcterms:W3CDTF">2013-06-17T08:34:00Z</dcterms:modified>
</cp:coreProperties>
</file>