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31677198" w:displacedByCustomXml="next"/>
    <w:sdt>
      <w:sdtPr>
        <w:rPr>
          <w:noProof/>
        </w:rPr>
        <w:id w:val="1648620912"/>
        <w:docPartObj>
          <w:docPartGallery w:val="Cover Pages"/>
          <w:docPartUnique/>
        </w:docPartObj>
      </w:sdtPr>
      <w:sdtEndPr/>
      <w:sdtContent>
        <w:p w14:paraId="2C6C8161" w14:textId="77777777" w:rsidR="00130B09" w:rsidRDefault="00130B09">
          <w:pPr>
            <w:rPr>
              <w:noProof/>
            </w:rPr>
          </w:pPr>
          <w:r>
            <w:rPr>
              <w:noProof/>
              <w:lang w:val="en-US" w:eastAsia="zh-CN"/>
            </w:rPr>
            <w:drawing>
              <wp:anchor distT="0" distB="0" distL="114300" distR="114300" simplePos="0" relativeHeight="251707392" behindDoc="1" locked="0" layoutInCell="1" allowOverlap="1" wp14:anchorId="6C61286E" wp14:editId="665905E2">
                <wp:simplePos x="0" y="0"/>
                <wp:positionH relativeFrom="page">
                  <wp:align>left</wp:align>
                </wp:positionH>
                <wp:positionV relativeFrom="paragraph">
                  <wp:posOffset>-904875</wp:posOffset>
                </wp:positionV>
                <wp:extent cx="7559675" cy="10693400"/>
                <wp:effectExtent l="0" t="0" r="3175"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r>
            <w:rPr>
              <w:noProof/>
            </w:rPr>
            <w:br w:type="page"/>
          </w:r>
        </w:p>
      </w:sdtContent>
    </w:sdt>
    <w:p w14:paraId="59AC295F" w14:textId="77777777" w:rsidR="00F61F49" w:rsidRDefault="00F61F49">
      <w:pPr>
        <w:rPr>
          <w:rFonts w:asciiTheme="minorHAnsi" w:eastAsiaTheme="majorEastAsia" w:hAnsiTheme="minorHAnsi" w:cs="Calibri"/>
          <w:spacing w:val="-12"/>
          <w:kern w:val="24"/>
        </w:rPr>
      </w:pPr>
    </w:p>
    <w:p w14:paraId="3CBC1820" w14:textId="77777777" w:rsidR="001C4511" w:rsidRDefault="001C4511" w:rsidP="00431E79">
      <w:pPr>
        <w:ind w:firstLine="0"/>
        <w:jc w:val="both"/>
        <w:rPr>
          <w:rFonts w:asciiTheme="minorHAnsi" w:eastAsiaTheme="majorEastAsia" w:hAnsiTheme="minorHAnsi" w:cs="Calibri"/>
          <w:spacing w:val="-12"/>
          <w:kern w:val="24"/>
        </w:rPr>
      </w:pPr>
    </w:p>
    <w:p w14:paraId="16F64BB5" w14:textId="77777777" w:rsidR="001C4511" w:rsidRDefault="001C4511" w:rsidP="00431E79">
      <w:pPr>
        <w:ind w:firstLine="0"/>
        <w:jc w:val="both"/>
        <w:rPr>
          <w:rFonts w:asciiTheme="minorHAnsi" w:eastAsiaTheme="majorEastAsia" w:hAnsiTheme="minorHAnsi" w:cs="Calibri"/>
          <w:spacing w:val="-12"/>
          <w:kern w:val="24"/>
        </w:rPr>
      </w:pPr>
    </w:p>
    <w:p w14:paraId="01C32E8F" w14:textId="77777777" w:rsidR="001C4511" w:rsidRDefault="001C4511" w:rsidP="00431E79">
      <w:pPr>
        <w:ind w:firstLine="0"/>
        <w:jc w:val="both"/>
        <w:rPr>
          <w:rFonts w:asciiTheme="minorHAnsi" w:eastAsiaTheme="majorEastAsia" w:hAnsiTheme="minorHAnsi" w:cs="Calibri"/>
          <w:spacing w:val="-12"/>
          <w:kern w:val="24"/>
        </w:rPr>
      </w:pPr>
    </w:p>
    <w:p w14:paraId="37DDC239" w14:textId="77777777" w:rsidR="001C4511" w:rsidRDefault="001C4511" w:rsidP="00431E79">
      <w:pPr>
        <w:ind w:firstLine="0"/>
        <w:jc w:val="both"/>
        <w:rPr>
          <w:rFonts w:asciiTheme="minorHAnsi" w:eastAsiaTheme="majorEastAsia" w:hAnsiTheme="minorHAnsi" w:cs="Calibri"/>
          <w:spacing w:val="-12"/>
          <w:kern w:val="24"/>
        </w:rPr>
      </w:pPr>
    </w:p>
    <w:p w14:paraId="5170C6DF" w14:textId="77777777" w:rsidR="001C4511" w:rsidRDefault="001C4511" w:rsidP="00431E79">
      <w:pPr>
        <w:ind w:firstLine="0"/>
        <w:jc w:val="both"/>
        <w:rPr>
          <w:rFonts w:asciiTheme="minorHAnsi" w:eastAsiaTheme="majorEastAsia" w:hAnsiTheme="minorHAnsi" w:cs="Calibri"/>
          <w:spacing w:val="-12"/>
          <w:kern w:val="24"/>
        </w:rPr>
      </w:pPr>
    </w:p>
    <w:p w14:paraId="6E8A3266" w14:textId="77777777" w:rsidR="001C4511" w:rsidRDefault="001C4511" w:rsidP="00431E79">
      <w:pPr>
        <w:ind w:firstLine="0"/>
        <w:jc w:val="both"/>
        <w:rPr>
          <w:rFonts w:asciiTheme="minorHAnsi" w:eastAsiaTheme="majorEastAsia" w:hAnsiTheme="minorHAnsi" w:cs="Calibri"/>
          <w:spacing w:val="-12"/>
          <w:kern w:val="24"/>
        </w:rPr>
      </w:pPr>
    </w:p>
    <w:p w14:paraId="46BC67A5" w14:textId="77777777" w:rsidR="001C4511" w:rsidRDefault="001C4511" w:rsidP="00431E79">
      <w:pPr>
        <w:ind w:firstLine="0"/>
        <w:jc w:val="both"/>
        <w:rPr>
          <w:rFonts w:asciiTheme="minorHAnsi" w:eastAsiaTheme="majorEastAsia" w:hAnsiTheme="minorHAnsi" w:cs="Calibri"/>
          <w:spacing w:val="-12"/>
          <w:kern w:val="24"/>
        </w:rPr>
      </w:pPr>
    </w:p>
    <w:p w14:paraId="44E0F0B2" w14:textId="77777777" w:rsidR="001C4511" w:rsidRDefault="001C4511" w:rsidP="00431E79">
      <w:pPr>
        <w:ind w:firstLine="0"/>
        <w:jc w:val="both"/>
        <w:rPr>
          <w:rFonts w:asciiTheme="minorHAnsi" w:eastAsiaTheme="majorEastAsia" w:hAnsiTheme="minorHAnsi" w:cs="Calibri"/>
          <w:spacing w:val="-12"/>
          <w:kern w:val="24"/>
        </w:rPr>
      </w:pPr>
    </w:p>
    <w:p w14:paraId="047EA8A5" w14:textId="77777777" w:rsidR="001C4511" w:rsidRDefault="001C4511" w:rsidP="00431E79">
      <w:pPr>
        <w:ind w:firstLine="0"/>
        <w:jc w:val="both"/>
        <w:rPr>
          <w:rFonts w:asciiTheme="minorHAnsi" w:eastAsiaTheme="majorEastAsia" w:hAnsiTheme="minorHAnsi" w:cs="Calibri"/>
          <w:spacing w:val="-12"/>
          <w:kern w:val="24"/>
        </w:rPr>
      </w:pPr>
    </w:p>
    <w:p w14:paraId="0A187C77" w14:textId="77777777" w:rsidR="001C4511" w:rsidRDefault="001C4511" w:rsidP="00431E79">
      <w:pPr>
        <w:ind w:firstLine="0"/>
        <w:jc w:val="both"/>
        <w:rPr>
          <w:rFonts w:asciiTheme="minorHAnsi" w:eastAsiaTheme="majorEastAsia" w:hAnsiTheme="minorHAnsi" w:cs="Calibri"/>
          <w:spacing w:val="-12"/>
          <w:kern w:val="24"/>
        </w:rPr>
      </w:pPr>
    </w:p>
    <w:p w14:paraId="686B8F62" w14:textId="77777777" w:rsidR="001C4511" w:rsidRDefault="001C4511" w:rsidP="00431E79">
      <w:pPr>
        <w:ind w:firstLine="0"/>
        <w:jc w:val="both"/>
        <w:rPr>
          <w:rFonts w:asciiTheme="minorHAnsi" w:eastAsiaTheme="majorEastAsia" w:hAnsiTheme="minorHAnsi" w:cs="Calibri"/>
          <w:spacing w:val="-12"/>
          <w:kern w:val="24"/>
        </w:rPr>
      </w:pPr>
    </w:p>
    <w:p w14:paraId="01689E9D" w14:textId="77777777" w:rsidR="001C4511" w:rsidRDefault="001C4511" w:rsidP="00431E79">
      <w:pPr>
        <w:ind w:firstLine="0"/>
        <w:jc w:val="both"/>
        <w:rPr>
          <w:rFonts w:asciiTheme="minorHAnsi" w:eastAsiaTheme="majorEastAsia" w:hAnsiTheme="minorHAnsi" w:cs="Calibri"/>
          <w:spacing w:val="-12"/>
          <w:kern w:val="24"/>
        </w:rPr>
      </w:pPr>
    </w:p>
    <w:p w14:paraId="259991C1" w14:textId="77777777" w:rsidR="001C4511" w:rsidRDefault="001C4511" w:rsidP="00431E79">
      <w:pPr>
        <w:ind w:firstLine="0"/>
        <w:jc w:val="both"/>
        <w:rPr>
          <w:rFonts w:asciiTheme="minorHAnsi" w:eastAsiaTheme="majorEastAsia" w:hAnsiTheme="minorHAnsi" w:cs="Calibri"/>
          <w:spacing w:val="-12"/>
          <w:kern w:val="24"/>
        </w:rPr>
      </w:pPr>
    </w:p>
    <w:p w14:paraId="0F794CBE" w14:textId="77777777" w:rsidR="001C4511" w:rsidRDefault="001C4511" w:rsidP="00431E79">
      <w:pPr>
        <w:ind w:firstLine="0"/>
        <w:jc w:val="both"/>
        <w:rPr>
          <w:rFonts w:asciiTheme="minorHAnsi" w:eastAsiaTheme="majorEastAsia" w:hAnsiTheme="minorHAnsi" w:cs="Calibri"/>
          <w:spacing w:val="-12"/>
          <w:kern w:val="24"/>
        </w:rPr>
      </w:pPr>
    </w:p>
    <w:p w14:paraId="3B81D9C5" w14:textId="77777777" w:rsidR="001C4511" w:rsidRDefault="001C4511" w:rsidP="00431E79">
      <w:pPr>
        <w:ind w:firstLine="0"/>
        <w:jc w:val="both"/>
        <w:rPr>
          <w:rFonts w:asciiTheme="minorHAnsi" w:eastAsiaTheme="majorEastAsia" w:hAnsiTheme="minorHAnsi" w:cs="Calibri"/>
          <w:spacing w:val="-12"/>
          <w:kern w:val="24"/>
        </w:rPr>
      </w:pPr>
    </w:p>
    <w:p w14:paraId="7F8C3A5C" w14:textId="77777777" w:rsidR="001C4511" w:rsidRDefault="001C4511" w:rsidP="00431E79">
      <w:pPr>
        <w:ind w:firstLine="0"/>
        <w:jc w:val="both"/>
        <w:rPr>
          <w:rFonts w:asciiTheme="minorHAnsi" w:eastAsiaTheme="majorEastAsia" w:hAnsiTheme="minorHAnsi" w:cs="Calibri"/>
          <w:spacing w:val="-12"/>
          <w:kern w:val="24"/>
        </w:rPr>
      </w:pPr>
    </w:p>
    <w:p w14:paraId="41A7D136" w14:textId="77777777" w:rsidR="001C4511" w:rsidRDefault="001C4511" w:rsidP="00431E79">
      <w:pPr>
        <w:ind w:firstLine="0"/>
        <w:jc w:val="both"/>
        <w:rPr>
          <w:rFonts w:asciiTheme="minorHAnsi" w:eastAsiaTheme="majorEastAsia" w:hAnsiTheme="minorHAnsi" w:cs="Calibri"/>
          <w:spacing w:val="-12"/>
          <w:kern w:val="24"/>
        </w:rPr>
      </w:pPr>
    </w:p>
    <w:p w14:paraId="5E11CCC6" w14:textId="77777777" w:rsidR="001C4511" w:rsidRDefault="001C4511" w:rsidP="00431E79">
      <w:pPr>
        <w:ind w:firstLine="0"/>
        <w:jc w:val="both"/>
        <w:rPr>
          <w:rFonts w:asciiTheme="minorHAnsi" w:eastAsiaTheme="majorEastAsia" w:hAnsiTheme="minorHAnsi" w:cs="Calibri"/>
          <w:spacing w:val="-12"/>
          <w:kern w:val="24"/>
        </w:rPr>
      </w:pPr>
    </w:p>
    <w:p w14:paraId="6BE99EB2" w14:textId="77777777" w:rsidR="001C4511" w:rsidRDefault="001C4511" w:rsidP="00431E79">
      <w:pPr>
        <w:ind w:firstLine="0"/>
        <w:jc w:val="both"/>
        <w:rPr>
          <w:rFonts w:asciiTheme="minorHAnsi" w:eastAsiaTheme="majorEastAsia" w:hAnsiTheme="minorHAnsi" w:cs="Calibri"/>
          <w:spacing w:val="-12"/>
          <w:kern w:val="24"/>
        </w:rPr>
      </w:pPr>
    </w:p>
    <w:p w14:paraId="7C79F98A" w14:textId="77777777" w:rsidR="001C4511" w:rsidRDefault="001C4511" w:rsidP="00431E79">
      <w:pPr>
        <w:ind w:firstLine="0"/>
        <w:jc w:val="both"/>
        <w:rPr>
          <w:rFonts w:asciiTheme="minorHAnsi" w:eastAsiaTheme="majorEastAsia" w:hAnsiTheme="minorHAnsi" w:cs="Calibri"/>
          <w:spacing w:val="-12"/>
          <w:kern w:val="24"/>
        </w:rPr>
      </w:pPr>
    </w:p>
    <w:p w14:paraId="6E670C1B" w14:textId="77777777" w:rsidR="001C4511" w:rsidRDefault="001C4511" w:rsidP="00431E79">
      <w:pPr>
        <w:ind w:firstLine="0"/>
        <w:jc w:val="both"/>
        <w:rPr>
          <w:rFonts w:asciiTheme="minorHAnsi" w:eastAsiaTheme="majorEastAsia" w:hAnsiTheme="minorHAnsi" w:cs="Calibri"/>
          <w:spacing w:val="-12"/>
          <w:kern w:val="24"/>
        </w:rPr>
      </w:pPr>
    </w:p>
    <w:p w14:paraId="02485416" w14:textId="77777777" w:rsidR="001C4511" w:rsidRDefault="001C4511" w:rsidP="00431E79">
      <w:pPr>
        <w:ind w:firstLine="0"/>
        <w:jc w:val="both"/>
        <w:rPr>
          <w:rFonts w:asciiTheme="minorHAnsi" w:eastAsiaTheme="majorEastAsia" w:hAnsiTheme="minorHAnsi" w:cs="Calibri"/>
          <w:spacing w:val="-12"/>
          <w:kern w:val="24"/>
        </w:rPr>
      </w:pPr>
    </w:p>
    <w:p w14:paraId="2BCE6F3D" w14:textId="77777777" w:rsidR="001C4511" w:rsidRDefault="001C4511" w:rsidP="00431E79">
      <w:pPr>
        <w:ind w:firstLine="0"/>
        <w:jc w:val="both"/>
        <w:rPr>
          <w:rFonts w:asciiTheme="minorHAnsi" w:eastAsiaTheme="majorEastAsia" w:hAnsiTheme="minorHAnsi" w:cs="Calibri"/>
          <w:spacing w:val="-12"/>
          <w:kern w:val="24"/>
        </w:rPr>
      </w:pPr>
    </w:p>
    <w:p w14:paraId="298E4730" w14:textId="77777777" w:rsidR="001C4511" w:rsidRDefault="001C4511" w:rsidP="00431E79">
      <w:pPr>
        <w:ind w:firstLine="0"/>
        <w:jc w:val="both"/>
        <w:rPr>
          <w:rFonts w:asciiTheme="minorHAnsi" w:eastAsiaTheme="majorEastAsia" w:hAnsiTheme="minorHAnsi" w:cs="Calibri"/>
          <w:spacing w:val="-12"/>
          <w:kern w:val="24"/>
        </w:rPr>
      </w:pPr>
    </w:p>
    <w:p w14:paraId="524DC69E" w14:textId="77777777" w:rsidR="001C4511" w:rsidRDefault="001C4511" w:rsidP="00431E79">
      <w:pPr>
        <w:ind w:firstLine="0"/>
        <w:jc w:val="both"/>
        <w:rPr>
          <w:rFonts w:asciiTheme="minorHAnsi" w:eastAsiaTheme="majorEastAsia" w:hAnsiTheme="minorHAnsi" w:cs="Calibri"/>
          <w:spacing w:val="-12"/>
          <w:kern w:val="24"/>
        </w:rPr>
      </w:pPr>
    </w:p>
    <w:p w14:paraId="0CC96E7F" w14:textId="77777777" w:rsidR="001C4511" w:rsidRDefault="001C4511" w:rsidP="00431E79">
      <w:pPr>
        <w:ind w:firstLine="0"/>
        <w:jc w:val="both"/>
        <w:rPr>
          <w:rFonts w:asciiTheme="minorHAnsi" w:eastAsiaTheme="majorEastAsia" w:hAnsiTheme="minorHAnsi" w:cs="Calibri"/>
          <w:spacing w:val="-12"/>
          <w:kern w:val="24"/>
        </w:rPr>
      </w:pPr>
    </w:p>
    <w:p w14:paraId="26A0C279" w14:textId="77777777" w:rsidR="00431E79" w:rsidRPr="00431E79" w:rsidRDefault="00431E79" w:rsidP="00431E79">
      <w:pPr>
        <w:ind w:firstLine="0"/>
        <w:jc w:val="both"/>
        <w:rPr>
          <w:rFonts w:asciiTheme="minorHAnsi" w:eastAsiaTheme="majorEastAsia" w:hAnsiTheme="minorHAnsi" w:cs="Calibri"/>
          <w:spacing w:val="-12"/>
          <w:kern w:val="24"/>
          <w:position w:val="1"/>
        </w:rPr>
      </w:pPr>
      <w:r w:rsidRPr="00431E79">
        <w:rPr>
          <w:rFonts w:asciiTheme="minorHAnsi" w:eastAsiaTheme="majorEastAsia" w:hAnsiTheme="minorHAnsi" w:cs="Calibri"/>
          <w:spacing w:val="-12"/>
          <w:kern w:val="24"/>
        </w:rPr>
        <w:t>Η παρούσα εμπειρογνωμοσύνη συντάχθηκε από την ερευνητική ομάδα του Πανεπιστημίου Αιγαίου, με βάση τα προβλεπόμενα στην Προγραμματική Σύμβαση μεταξύ Ε.Ε.Τ.Α.Α. και ΕΛΚΕ Πανεπιστημίου Αι</w:t>
      </w:r>
      <w:r w:rsidRPr="00431E79">
        <w:rPr>
          <w:rFonts w:asciiTheme="minorHAnsi" w:eastAsiaTheme="majorEastAsia" w:hAnsiTheme="minorHAnsi" w:cs="Calibri"/>
          <w:spacing w:val="-12"/>
          <w:kern w:val="24"/>
        </w:rPr>
        <w:lastRenderedPageBreak/>
        <w:t>γαίου. Σκοπός της είναι η υποστήριξη των νησιωτικών Δήμων στο σχεδιασμό των αναπτυξιακών παρεμβάσεών τους, μέσω της αναλυτικής παρουσίασης α) μιας συνεκτικής μεθοδολογίας σχεδιασμού, β) μιας «εργαλειοθήκης» καινοτόμων προτάσεων για δράσεις και έργα στο νησιωτικό χώρο (από την οποία οι Δήμοι θα μπορούν να επιλέξουν, βάσει του οράματός τους εκείνες που θα συμπεριλάβουν στα δικά τους ολοκληρωμένα σχέδια δράσης), και γ)  των δυνατοτήτων άντλησης πόρων από  χρηματοδοτικά Προγράμματα της Περιόδου 2021 - 2027</w:t>
      </w:r>
      <w:r w:rsidRPr="00431E79">
        <w:rPr>
          <w:rFonts w:asciiTheme="minorHAnsi" w:eastAsiaTheme="majorEastAsia" w:hAnsiTheme="minorHAnsi" w:cs="Calibri"/>
          <w:spacing w:val="-12"/>
          <w:kern w:val="24"/>
          <w:position w:val="1"/>
        </w:rPr>
        <w:t>.</w:t>
      </w:r>
    </w:p>
    <w:p w14:paraId="0051689D" w14:textId="77777777" w:rsidR="00431E79" w:rsidRPr="00431E79" w:rsidRDefault="00431E79" w:rsidP="00431E79">
      <w:pPr>
        <w:ind w:firstLine="0"/>
        <w:jc w:val="both"/>
        <w:rPr>
          <w:rFonts w:asciiTheme="minorHAnsi" w:hAnsiTheme="minorHAnsi"/>
        </w:rPr>
      </w:pPr>
    </w:p>
    <w:p w14:paraId="4E26FB8B" w14:textId="77777777" w:rsidR="00431E79" w:rsidRPr="00431E79" w:rsidRDefault="00431E79" w:rsidP="00431E79">
      <w:pPr>
        <w:ind w:firstLine="0"/>
        <w:jc w:val="both"/>
        <w:rPr>
          <w:rFonts w:asciiTheme="minorHAnsi" w:hAnsiTheme="minorHAnsi"/>
        </w:rPr>
      </w:pPr>
      <w:r w:rsidRPr="00431E79">
        <w:rPr>
          <w:rFonts w:asciiTheme="minorHAnsi" w:hAnsiTheme="minorHAnsi"/>
        </w:rPr>
        <w:t xml:space="preserve">Για την παρουσίαση της μεθοδολογίας σχεδιασμού (όραμα, στρατηγικοί και ειδικοί στόχοι) και των πηγών χρηματοδότησης αξιοποιήθηκαν πρόσφατα κείμενα που είχε συντάξει η Ε.Ε.Τ.Α.Α., στο πλαίσιο του ρόλου της, ως επιστημονικού και τεχνικού συμβούλου των Ο.Τ.Α. </w:t>
      </w:r>
    </w:p>
    <w:p w14:paraId="488CD94A" w14:textId="77777777" w:rsidR="00431E79" w:rsidRPr="00431E79" w:rsidRDefault="00431E79" w:rsidP="00431E79">
      <w:pPr>
        <w:spacing w:line="216" w:lineRule="auto"/>
        <w:ind w:firstLine="0"/>
        <w:rPr>
          <w:rFonts w:asciiTheme="minorHAnsi" w:eastAsiaTheme="majorEastAsia" w:hAnsiTheme="minorHAnsi" w:cs="Calibri"/>
          <w:spacing w:val="-12"/>
          <w:kern w:val="24"/>
          <w:position w:val="1"/>
        </w:rPr>
      </w:pPr>
    </w:p>
    <w:p w14:paraId="5E78D348" w14:textId="77777777" w:rsidR="00431E79" w:rsidRPr="00431E79" w:rsidRDefault="00431E79" w:rsidP="00431E79">
      <w:pPr>
        <w:spacing w:line="216" w:lineRule="auto"/>
        <w:ind w:firstLine="0"/>
        <w:rPr>
          <w:rFonts w:asciiTheme="minorHAnsi" w:eastAsiaTheme="minorHAnsi" w:hAnsiTheme="minorHAnsi"/>
        </w:rPr>
      </w:pPr>
      <w:r w:rsidRPr="00431E79">
        <w:rPr>
          <w:rFonts w:asciiTheme="minorHAnsi" w:hAnsiTheme="minorHAnsi"/>
          <w:b/>
          <w:bCs/>
          <w:kern w:val="24"/>
          <w:u w:val="single"/>
        </w:rPr>
        <w:t>Ομάδα έργου:</w:t>
      </w:r>
    </w:p>
    <w:p w14:paraId="5C4E6478" w14:textId="44DEA63E" w:rsidR="00431E79" w:rsidRPr="00431E79" w:rsidRDefault="00431E79" w:rsidP="00431E79">
      <w:pPr>
        <w:spacing w:line="216" w:lineRule="auto"/>
        <w:ind w:firstLine="0"/>
        <w:rPr>
          <w:rFonts w:asciiTheme="minorHAnsi" w:hAnsiTheme="minorHAnsi"/>
          <w:kern w:val="24"/>
        </w:rPr>
      </w:pPr>
      <w:r w:rsidRPr="00431E79">
        <w:rPr>
          <w:rFonts w:asciiTheme="minorHAnsi" w:hAnsiTheme="minorHAnsi"/>
          <w:kern w:val="24"/>
        </w:rPr>
        <w:t xml:space="preserve">Καθηγητής </w:t>
      </w:r>
      <w:proofErr w:type="spellStart"/>
      <w:r w:rsidRPr="00431E79">
        <w:rPr>
          <w:rFonts w:asciiTheme="minorHAnsi" w:hAnsiTheme="minorHAnsi"/>
          <w:kern w:val="24"/>
        </w:rPr>
        <w:t>Σπιλάνης</w:t>
      </w:r>
      <w:proofErr w:type="spellEnd"/>
      <w:r w:rsidRPr="00431E79">
        <w:rPr>
          <w:rFonts w:asciiTheme="minorHAnsi" w:hAnsiTheme="minorHAnsi"/>
          <w:kern w:val="24"/>
        </w:rPr>
        <w:t xml:space="preserve"> Ι., καθηγητής  </w:t>
      </w:r>
      <w:proofErr w:type="spellStart"/>
      <w:r w:rsidRPr="00431E79">
        <w:rPr>
          <w:rFonts w:asciiTheme="minorHAnsi" w:hAnsiTheme="minorHAnsi"/>
          <w:kern w:val="24"/>
        </w:rPr>
        <w:t>Κίζος</w:t>
      </w:r>
      <w:proofErr w:type="spellEnd"/>
      <w:r w:rsidRPr="00431E79">
        <w:rPr>
          <w:rFonts w:asciiTheme="minorHAnsi" w:hAnsiTheme="minorHAnsi"/>
          <w:kern w:val="24"/>
        </w:rPr>
        <w:t xml:space="preserve">  Α.,  Μητροπούλου Α., </w:t>
      </w:r>
      <w:proofErr w:type="spellStart"/>
      <w:r w:rsidRPr="00431E79">
        <w:rPr>
          <w:rFonts w:asciiTheme="minorHAnsi" w:hAnsiTheme="minorHAnsi"/>
          <w:kern w:val="24"/>
        </w:rPr>
        <w:t>Γαστεράτου</w:t>
      </w:r>
      <w:proofErr w:type="spellEnd"/>
      <w:r w:rsidRPr="00431E79">
        <w:rPr>
          <w:rFonts w:asciiTheme="minorHAnsi" w:hAnsiTheme="minorHAnsi"/>
          <w:kern w:val="24"/>
        </w:rPr>
        <w:t xml:space="preserve"> Α.</w:t>
      </w:r>
      <w:r w:rsidRPr="00431E79">
        <w:rPr>
          <w:rFonts w:asciiTheme="minorHAnsi" w:hAnsiTheme="minorHAnsi"/>
          <w:b/>
          <w:bCs/>
          <w:kern w:val="24"/>
        </w:rPr>
        <w:br/>
      </w:r>
      <w:r w:rsidRPr="00431E79">
        <w:rPr>
          <w:rFonts w:asciiTheme="minorHAnsi" w:hAnsiTheme="minorHAnsi"/>
          <w:b/>
          <w:bCs/>
          <w:kern w:val="24"/>
        </w:rPr>
        <w:br/>
      </w:r>
      <w:r w:rsidRPr="00431E79">
        <w:rPr>
          <w:rFonts w:asciiTheme="minorHAnsi" w:hAnsiTheme="minorHAnsi"/>
          <w:kern w:val="24"/>
          <w:u w:val="single"/>
        </w:rPr>
        <w:t>Σύμβουλοι Έργου:</w:t>
      </w:r>
      <w:r w:rsidRPr="00431E79">
        <w:rPr>
          <w:rFonts w:asciiTheme="minorHAnsi" w:hAnsiTheme="minorHAnsi"/>
          <w:kern w:val="24"/>
        </w:rPr>
        <w:br/>
      </w:r>
      <w:proofErr w:type="spellStart"/>
      <w:r w:rsidRPr="00431E79">
        <w:rPr>
          <w:rFonts w:asciiTheme="minorHAnsi" w:hAnsiTheme="minorHAnsi"/>
          <w:kern w:val="24"/>
        </w:rPr>
        <w:t>Χατζηδιαμαντής</w:t>
      </w:r>
      <w:proofErr w:type="spellEnd"/>
      <w:r w:rsidRPr="00431E79">
        <w:rPr>
          <w:rFonts w:asciiTheme="minorHAnsi" w:hAnsiTheme="minorHAnsi"/>
          <w:kern w:val="24"/>
        </w:rPr>
        <w:t xml:space="preserve">  Α., </w:t>
      </w:r>
      <w:proofErr w:type="spellStart"/>
      <w:r w:rsidRPr="00431E79">
        <w:rPr>
          <w:rFonts w:asciiTheme="minorHAnsi" w:hAnsiTheme="minorHAnsi"/>
          <w:kern w:val="24"/>
        </w:rPr>
        <w:t>Χατζηευσταθίου</w:t>
      </w:r>
      <w:proofErr w:type="spellEnd"/>
      <w:r w:rsidRPr="00431E79">
        <w:rPr>
          <w:rFonts w:asciiTheme="minorHAnsi" w:hAnsiTheme="minorHAnsi"/>
          <w:kern w:val="24"/>
        </w:rPr>
        <w:t xml:space="preserve"> Μ.</w:t>
      </w:r>
    </w:p>
    <w:p w14:paraId="46713E56" w14:textId="77777777" w:rsidR="00431E79" w:rsidRPr="00431E79" w:rsidRDefault="00431E79" w:rsidP="00431E79">
      <w:pPr>
        <w:spacing w:line="216" w:lineRule="auto"/>
        <w:jc w:val="both"/>
        <w:rPr>
          <w:rFonts w:asciiTheme="minorHAnsi" w:hAnsiTheme="minorHAnsi"/>
        </w:rPr>
      </w:pPr>
    </w:p>
    <w:p w14:paraId="017154EB" w14:textId="77777777" w:rsidR="00431E79" w:rsidRPr="00431E79" w:rsidRDefault="00431E79" w:rsidP="00431E79">
      <w:pPr>
        <w:ind w:firstLine="0"/>
        <w:jc w:val="both"/>
        <w:rPr>
          <w:rFonts w:asciiTheme="minorHAnsi" w:hAnsiTheme="minorHAnsi"/>
        </w:rPr>
      </w:pPr>
      <w:r w:rsidRPr="00431E79">
        <w:rPr>
          <w:rFonts w:asciiTheme="minorHAnsi" w:hAnsiTheme="minorHAnsi"/>
        </w:rPr>
        <w:t xml:space="preserve">Χρήσιμες παρατηρήσεις και  προτάσεις έγιναν από τον Γ. </w:t>
      </w:r>
      <w:proofErr w:type="spellStart"/>
      <w:r w:rsidRPr="00431E79">
        <w:rPr>
          <w:rFonts w:asciiTheme="minorHAnsi" w:hAnsiTheme="minorHAnsi"/>
        </w:rPr>
        <w:t>Γούπιο</w:t>
      </w:r>
      <w:proofErr w:type="spellEnd"/>
      <w:r w:rsidRPr="00431E79">
        <w:rPr>
          <w:rFonts w:asciiTheme="minorHAnsi" w:hAnsiTheme="minorHAnsi"/>
        </w:rPr>
        <w:t xml:space="preserve">, Διευθυντή Οικονομικής Ανάπτυξης, Οργάνωσης και Περιβάλλοντος της Ε.Ε.Τ.Α.Α. και από τη Β. </w:t>
      </w:r>
      <w:proofErr w:type="spellStart"/>
      <w:r w:rsidRPr="00431E79">
        <w:rPr>
          <w:rFonts w:asciiTheme="minorHAnsi" w:hAnsiTheme="minorHAnsi"/>
        </w:rPr>
        <w:t>Φλέγγα</w:t>
      </w:r>
      <w:proofErr w:type="spellEnd"/>
      <w:r w:rsidRPr="00431E79">
        <w:rPr>
          <w:rFonts w:asciiTheme="minorHAnsi" w:hAnsiTheme="minorHAnsi"/>
        </w:rPr>
        <w:t>, Υπεύθυνη Τμήματος Περιφερειακής Ανάπτυξης.</w:t>
      </w:r>
    </w:p>
    <w:p w14:paraId="73D36F85" w14:textId="77777777" w:rsidR="00431E79" w:rsidRPr="00431E79" w:rsidRDefault="00431E79" w:rsidP="00431E79">
      <w:pPr>
        <w:pStyle w:val="15"/>
        <w:tabs>
          <w:tab w:val="right" w:leader="dot" w:pos="8920"/>
        </w:tabs>
        <w:jc w:val="both"/>
        <w:rPr>
          <w:rFonts w:asciiTheme="minorHAnsi" w:hAnsiTheme="minorHAnsi" w:cstheme="minorHAnsi"/>
          <w:b w:val="0"/>
          <w:color w:val="002060"/>
          <w:sz w:val="22"/>
          <w:szCs w:val="22"/>
          <w:lang w:val="el-GR"/>
        </w:rPr>
      </w:pPr>
    </w:p>
    <w:p w14:paraId="116A2B58" w14:textId="77777777" w:rsidR="00431E79" w:rsidRDefault="00431E79">
      <w:pPr>
        <w:pStyle w:val="15"/>
        <w:tabs>
          <w:tab w:val="right" w:leader="dot" w:pos="8920"/>
        </w:tabs>
        <w:rPr>
          <w:rFonts w:asciiTheme="minorHAnsi" w:hAnsiTheme="minorHAnsi" w:cstheme="minorHAnsi"/>
          <w:b w:val="0"/>
          <w:color w:val="002060"/>
          <w:sz w:val="22"/>
          <w:szCs w:val="22"/>
          <w:lang w:val="el-GR"/>
        </w:rPr>
      </w:pPr>
    </w:p>
    <w:p w14:paraId="310D8EE2" w14:textId="77777777" w:rsidR="00431E79" w:rsidRDefault="00431E79">
      <w:pPr>
        <w:rPr>
          <w:rFonts w:asciiTheme="minorHAnsi" w:eastAsia="Times New Roman" w:hAnsiTheme="minorHAnsi" w:cstheme="minorHAnsi"/>
          <w:bCs/>
          <w:i/>
          <w:iCs/>
          <w:color w:val="002060"/>
          <w:lang w:eastAsia="ar-SA"/>
        </w:rPr>
      </w:pPr>
      <w:r>
        <w:rPr>
          <w:rFonts w:asciiTheme="minorHAnsi" w:hAnsiTheme="minorHAnsi" w:cstheme="minorHAnsi"/>
          <w:b/>
          <w:color w:val="002060"/>
        </w:rPr>
        <w:br w:type="page"/>
      </w:r>
    </w:p>
    <w:p w14:paraId="702F4B9D" w14:textId="77777777" w:rsidR="00C367ED" w:rsidRPr="00433802" w:rsidRDefault="00C367ED" w:rsidP="00433802">
      <w:pPr>
        <w:pStyle w:val="15"/>
        <w:tabs>
          <w:tab w:val="right" w:leader="dot" w:pos="8920"/>
        </w:tabs>
        <w:ind w:firstLine="0"/>
        <w:jc w:val="center"/>
        <w:rPr>
          <w:rFonts w:asciiTheme="minorHAnsi" w:hAnsiTheme="minorHAnsi" w:cstheme="minorHAnsi"/>
          <w:i w:val="0"/>
          <w:color w:val="002060"/>
          <w:spacing w:val="60"/>
          <w:lang w:val="el-GR"/>
        </w:rPr>
      </w:pPr>
      <w:r w:rsidRPr="00433802">
        <w:rPr>
          <w:rFonts w:asciiTheme="minorHAnsi" w:hAnsiTheme="minorHAnsi" w:cstheme="minorHAnsi"/>
          <w:i w:val="0"/>
          <w:color w:val="002060"/>
          <w:spacing w:val="60"/>
          <w:lang w:val="el-GR"/>
        </w:rPr>
        <w:lastRenderedPageBreak/>
        <w:t>ΠΕΡΙΕΧΟΜΕΝΑ</w:t>
      </w:r>
    </w:p>
    <w:p w14:paraId="6174CC3B" w14:textId="77777777" w:rsidR="001C4511" w:rsidRPr="001C4511" w:rsidRDefault="00543632"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r w:rsidRPr="001C4511">
        <w:rPr>
          <w:rFonts w:asciiTheme="minorHAnsi" w:hAnsiTheme="minorHAnsi" w:cstheme="minorHAnsi"/>
          <w:b w:val="0"/>
          <w:bCs w:val="0"/>
          <w:i w:val="0"/>
          <w:iCs w:val="0"/>
          <w:sz w:val="22"/>
          <w:szCs w:val="22"/>
        </w:rPr>
        <w:fldChar w:fldCharType="begin"/>
      </w:r>
      <w:r w:rsidRPr="001C4511">
        <w:rPr>
          <w:rFonts w:asciiTheme="minorHAnsi" w:hAnsiTheme="minorHAnsi" w:cstheme="minorHAnsi"/>
          <w:b w:val="0"/>
          <w:bCs w:val="0"/>
          <w:i w:val="0"/>
          <w:iCs w:val="0"/>
          <w:sz w:val="22"/>
          <w:szCs w:val="22"/>
        </w:rPr>
        <w:instrText xml:space="preserve"> TOC \o "1-2" \h \z \u </w:instrText>
      </w:r>
      <w:r w:rsidRPr="001C4511">
        <w:rPr>
          <w:rFonts w:asciiTheme="minorHAnsi" w:hAnsiTheme="minorHAnsi" w:cstheme="minorHAnsi"/>
          <w:b w:val="0"/>
          <w:bCs w:val="0"/>
          <w:i w:val="0"/>
          <w:iCs w:val="0"/>
          <w:sz w:val="22"/>
          <w:szCs w:val="22"/>
        </w:rPr>
        <w:fldChar w:fldCharType="separate"/>
      </w:r>
      <w:hyperlink w:anchor="_Toc131769813" w:history="1">
        <w:r w:rsidR="001C4511" w:rsidRPr="001C4511">
          <w:rPr>
            <w:rStyle w:val="-"/>
            <w:rFonts w:asciiTheme="minorHAnsi" w:hAnsiTheme="minorHAnsi"/>
            <w:b w:val="0"/>
            <w:i w:val="0"/>
            <w:noProof/>
            <w:sz w:val="22"/>
            <w:szCs w:val="22"/>
            <w:u w:val="none"/>
          </w:rPr>
          <w:t>ΠΡΟΛΟΓΟΣ</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_Toc131769813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4</w:t>
        </w:r>
        <w:r w:rsidR="001C4511" w:rsidRPr="001C4511">
          <w:rPr>
            <w:rFonts w:asciiTheme="minorHAnsi" w:hAnsiTheme="minorHAnsi"/>
            <w:b w:val="0"/>
            <w:i w:val="0"/>
            <w:noProof/>
            <w:webHidden/>
            <w:sz w:val="22"/>
            <w:szCs w:val="22"/>
          </w:rPr>
          <w:fldChar w:fldCharType="end"/>
        </w:r>
      </w:hyperlink>
    </w:p>
    <w:p w14:paraId="58CBD98F"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14" w:history="1">
        <w:r w:rsidR="001C4511" w:rsidRPr="001C4511">
          <w:rPr>
            <w:rStyle w:val="-"/>
            <w:rFonts w:asciiTheme="minorHAnsi" w:hAnsiTheme="minorHAnsi"/>
            <w:b w:val="0"/>
            <w:i w:val="0"/>
            <w:noProof/>
            <w:sz w:val="22"/>
            <w:szCs w:val="22"/>
            <w:u w:val="none"/>
          </w:rPr>
          <w:t>ΕΙΣΑΓΩΓΗ</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_Toc131769814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5</w:t>
        </w:r>
        <w:r w:rsidR="001C4511" w:rsidRPr="001C4511">
          <w:rPr>
            <w:rFonts w:asciiTheme="minorHAnsi" w:hAnsiTheme="minorHAnsi"/>
            <w:b w:val="0"/>
            <w:i w:val="0"/>
            <w:noProof/>
            <w:webHidden/>
            <w:sz w:val="22"/>
            <w:szCs w:val="22"/>
          </w:rPr>
          <w:fldChar w:fldCharType="end"/>
        </w:r>
      </w:hyperlink>
    </w:p>
    <w:p w14:paraId="1F6632E5"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15" w:history="1">
        <w:r w:rsidR="001C4511" w:rsidRPr="001C4511">
          <w:rPr>
            <w:rStyle w:val="-"/>
            <w:rFonts w:asciiTheme="minorHAnsi" w:hAnsiTheme="minorHAnsi"/>
            <w:b w:val="0"/>
            <w:noProof/>
            <w:u w:val="none"/>
          </w:rPr>
          <w:t>1. Το ζήτημα της νησιωτικότητας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_Toc131769815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w:t>
        </w:r>
        <w:r w:rsidR="001C4511" w:rsidRPr="001C4511">
          <w:rPr>
            <w:rFonts w:asciiTheme="minorHAnsi" w:hAnsiTheme="minorHAnsi"/>
            <w:b w:val="0"/>
            <w:noProof/>
            <w:webHidden/>
          </w:rPr>
          <w:fldChar w:fldCharType="end"/>
        </w:r>
      </w:hyperlink>
    </w:p>
    <w:p w14:paraId="2EBB3CE8"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16" w:history="1">
        <w:r w:rsidR="001C4511" w:rsidRPr="001C4511">
          <w:rPr>
            <w:rStyle w:val="-"/>
            <w:rFonts w:asciiTheme="minorHAnsi" w:hAnsiTheme="minorHAnsi"/>
            <w:b w:val="0"/>
            <w:noProof/>
            <w:u w:val="none"/>
          </w:rPr>
          <w:t>2. Στόχος της εμπειρογνωμοσύνης – μεθοδολογική προσέγγιση</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_Toc131769816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7</w:t>
        </w:r>
        <w:r w:rsidR="001C4511" w:rsidRPr="001C4511">
          <w:rPr>
            <w:rFonts w:asciiTheme="minorHAnsi" w:hAnsiTheme="minorHAnsi"/>
            <w:b w:val="0"/>
            <w:noProof/>
            <w:webHidden/>
          </w:rPr>
          <w:fldChar w:fldCharType="end"/>
        </w:r>
      </w:hyperlink>
    </w:p>
    <w:p w14:paraId="601C4F38"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17" w:history="1">
        <w:r w:rsidR="001C4511" w:rsidRPr="001C4511">
          <w:rPr>
            <w:rStyle w:val="-"/>
            <w:rFonts w:asciiTheme="minorHAnsi" w:hAnsiTheme="minorHAnsi"/>
            <w:b w:val="0"/>
            <w:i w:val="0"/>
            <w:noProof/>
            <w:sz w:val="22"/>
            <w:szCs w:val="22"/>
            <w:u w:val="none"/>
          </w:rPr>
          <w:t>ΚΕΦΑΛΑΙΟ 1: ΥΦΙΣΤΑΜΕΝΗ ΚΑΤΑΣΤΑΣΗ – ΠΡΟΒΛΗΜΑΤΑ - ΑΝΑΓΚΕΣ</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_Toc131769817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14</w:t>
        </w:r>
        <w:r w:rsidR="001C4511" w:rsidRPr="001C4511">
          <w:rPr>
            <w:rFonts w:asciiTheme="minorHAnsi" w:hAnsiTheme="minorHAnsi"/>
            <w:b w:val="0"/>
            <w:i w:val="0"/>
            <w:noProof/>
            <w:webHidden/>
            <w:sz w:val="22"/>
            <w:szCs w:val="22"/>
          </w:rPr>
          <w:fldChar w:fldCharType="end"/>
        </w:r>
      </w:hyperlink>
    </w:p>
    <w:p w14:paraId="3918075D"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18" w:history="1">
        <w:r w:rsidR="001C4511" w:rsidRPr="001C4511">
          <w:rPr>
            <w:rStyle w:val="-"/>
            <w:rFonts w:asciiTheme="minorHAnsi" w:hAnsiTheme="minorHAnsi"/>
            <w:b w:val="0"/>
            <w:noProof/>
            <w:u w:val="none"/>
          </w:rPr>
          <w:t>1.1. Εισαγωγικές επισημάνσεις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_Toc131769818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14</w:t>
        </w:r>
        <w:r w:rsidR="001C4511" w:rsidRPr="001C4511">
          <w:rPr>
            <w:rFonts w:asciiTheme="minorHAnsi" w:hAnsiTheme="minorHAnsi"/>
            <w:b w:val="0"/>
            <w:noProof/>
            <w:webHidden/>
          </w:rPr>
          <w:fldChar w:fldCharType="end"/>
        </w:r>
      </w:hyperlink>
    </w:p>
    <w:p w14:paraId="69DF4377"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19" w:history="1">
        <w:r w:rsidR="001C4511" w:rsidRPr="001C4511">
          <w:rPr>
            <w:rStyle w:val="-"/>
            <w:rFonts w:asciiTheme="minorHAnsi" w:hAnsiTheme="minorHAnsi"/>
            <w:b w:val="0"/>
            <w:noProof/>
            <w:u w:val="none"/>
          </w:rPr>
          <w:t>1.2. Η πορεία, η σύνθεση και η δυναμική του παραγόμενου προϊόντος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_Toc131769819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15</w:t>
        </w:r>
        <w:r w:rsidR="001C4511" w:rsidRPr="001C4511">
          <w:rPr>
            <w:rFonts w:asciiTheme="minorHAnsi" w:hAnsiTheme="minorHAnsi"/>
            <w:b w:val="0"/>
            <w:noProof/>
            <w:webHidden/>
          </w:rPr>
          <w:fldChar w:fldCharType="end"/>
        </w:r>
      </w:hyperlink>
    </w:p>
    <w:p w14:paraId="352C0D6A"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0" w:history="1">
        <w:r w:rsidR="001C4511" w:rsidRPr="001C4511">
          <w:rPr>
            <w:rStyle w:val="-"/>
            <w:rFonts w:asciiTheme="minorHAnsi" w:hAnsiTheme="minorHAnsi"/>
            <w:b w:val="0"/>
            <w:noProof/>
            <w:u w:val="none"/>
          </w:rPr>
          <w:t>1.3. Δομή και εξέλιξη του πληθυσμού και άλλα ποιοτικά χαρακτηριστικά.</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_Toc131769820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20</w:t>
        </w:r>
        <w:r w:rsidR="001C4511" w:rsidRPr="001C4511">
          <w:rPr>
            <w:rFonts w:asciiTheme="minorHAnsi" w:hAnsiTheme="minorHAnsi"/>
            <w:b w:val="0"/>
            <w:noProof/>
            <w:webHidden/>
          </w:rPr>
          <w:fldChar w:fldCharType="end"/>
        </w:r>
      </w:hyperlink>
    </w:p>
    <w:p w14:paraId="760B6589"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1" w:history="1">
        <w:r w:rsidR="001C4511" w:rsidRPr="001C4511">
          <w:rPr>
            <w:rStyle w:val="-"/>
            <w:rFonts w:asciiTheme="minorHAnsi" w:hAnsiTheme="minorHAnsi"/>
            <w:b w:val="0"/>
            <w:noProof/>
            <w:u w:val="none"/>
          </w:rPr>
          <w:t>1.4. Περιβαλλοντική διατήρηση &amp; ισορροπία</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_Toc131769821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25</w:t>
        </w:r>
        <w:r w:rsidR="001C4511" w:rsidRPr="001C4511">
          <w:rPr>
            <w:rFonts w:asciiTheme="minorHAnsi" w:hAnsiTheme="minorHAnsi"/>
            <w:b w:val="0"/>
            <w:noProof/>
            <w:webHidden/>
          </w:rPr>
          <w:fldChar w:fldCharType="end"/>
        </w:r>
      </w:hyperlink>
    </w:p>
    <w:p w14:paraId="2E43244B"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22" w:history="1">
        <w:r w:rsidR="001C4511" w:rsidRPr="001C4511">
          <w:rPr>
            <w:rStyle w:val="-"/>
            <w:rFonts w:asciiTheme="minorHAnsi" w:hAnsiTheme="minorHAnsi"/>
            <w:b w:val="0"/>
            <w:i w:val="0"/>
            <w:noProof/>
            <w:sz w:val="22"/>
            <w:szCs w:val="22"/>
            <w:u w:val="none"/>
          </w:rPr>
          <w:t>ΚΕΦΑΛΑΙΟ 2: ΚΡΙΤΗΡΙΑ ΚΑΤΑΤΑΞΗΣ ΚΑΙ ΤΑΞΙΝΟΜΗΣΗ ΤΩΝ ΝΗΣΙΩΝ ΣΕ ΟΜΑΔΕΣ</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_Toc131769822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34</w:t>
        </w:r>
        <w:r w:rsidR="001C4511" w:rsidRPr="001C4511">
          <w:rPr>
            <w:rFonts w:asciiTheme="minorHAnsi" w:hAnsiTheme="minorHAnsi"/>
            <w:b w:val="0"/>
            <w:i w:val="0"/>
            <w:noProof/>
            <w:webHidden/>
            <w:sz w:val="22"/>
            <w:szCs w:val="22"/>
          </w:rPr>
          <w:fldChar w:fldCharType="end"/>
        </w:r>
      </w:hyperlink>
    </w:p>
    <w:p w14:paraId="60D41DE5"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23" w:history="1">
        <w:r w:rsidR="001C4511" w:rsidRPr="001C4511">
          <w:rPr>
            <w:rStyle w:val="-"/>
            <w:rFonts w:asciiTheme="minorHAnsi" w:hAnsiTheme="minorHAnsi"/>
            <w:b w:val="0"/>
            <w:i w:val="0"/>
            <w:noProof/>
            <w:sz w:val="22"/>
            <w:szCs w:val="22"/>
            <w:u w:val="none"/>
          </w:rPr>
          <w:t>ΚΕΦΑΛΑΙΟ 3:ΑΞΙΟΛΟΓΗΣΗ ΥΦΙΣΤΑΜΕΝΗΣ ΚΑΤΑΣΤΑΣΗΣ – ΚΑΤΕΥΘΥΝΣΕΙΣ ΓΙΑ ΤΗΝ ΑΝΤΙΜΕΤΩΠΙΣΗ ΤΩΝ ΔΙΑΡΘΡΩΤΙΚΩΝ ΠΡΟΒΛΗΜΑΤΩΝ</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_Toc131769823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46</w:t>
        </w:r>
        <w:r w:rsidR="001C4511" w:rsidRPr="001C4511">
          <w:rPr>
            <w:rFonts w:asciiTheme="minorHAnsi" w:hAnsiTheme="minorHAnsi"/>
            <w:b w:val="0"/>
            <w:i w:val="0"/>
            <w:noProof/>
            <w:webHidden/>
            <w:sz w:val="22"/>
            <w:szCs w:val="22"/>
          </w:rPr>
          <w:fldChar w:fldCharType="end"/>
        </w:r>
      </w:hyperlink>
    </w:p>
    <w:p w14:paraId="448BD36D"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4" w:history="1">
        <w:r w:rsidR="001C4511" w:rsidRPr="001C4511">
          <w:rPr>
            <w:rStyle w:val="-"/>
            <w:rFonts w:asciiTheme="minorHAnsi" w:hAnsiTheme="minorHAnsi"/>
            <w:b w:val="0"/>
            <w:noProof/>
            <w:u w:val="none"/>
          </w:rPr>
          <w:t>3.1. Εισαγωγικές επισημάνσεις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_Toc131769824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46</w:t>
        </w:r>
        <w:r w:rsidR="001C4511" w:rsidRPr="001C4511">
          <w:rPr>
            <w:rFonts w:asciiTheme="minorHAnsi" w:hAnsiTheme="minorHAnsi"/>
            <w:b w:val="0"/>
            <w:noProof/>
            <w:webHidden/>
          </w:rPr>
          <w:fldChar w:fldCharType="end"/>
        </w:r>
      </w:hyperlink>
    </w:p>
    <w:p w14:paraId="433AD264"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5" w:history="1">
        <w:r w:rsidR="001C4511" w:rsidRPr="001C4511">
          <w:rPr>
            <w:rStyle w:val="-"/>
            <w:rFonts w:asciiTheme="minorHAnsi" w:hAnsiTheme="minorHAnsi"/>
            <w:b w:val="0"/>
            <w:noProof/>
            <w:u w:val="none"/>
          </w:rPr>
          <w:t>3.2.Ανάλυση Ισχυρών και Αδύνατων Σημείων, Ευκαιριών και Κινδύνων (SWOT analysis)</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47</w:t>
        </w:r>
        <w:r w:rsidR="001C4511" w:rsidRPr="001C4511">
          <w:rPr>
            <w:rFonts w:asciiTheme="minorHAnsi" w:hAnsiTheme="minorHAnsi"/>
            <w:b w:val="0"/>
            <w:noProof/>
            <w:webHidden/>
          </w:rPr>
          <w:fldChar w:fldCharType="end"/>
        </w:r>
      </w:hyperlink>
    </w:p>
    <w:p w14:paraId="42A61F58"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6" w:history="1">
        <w:r w:rsidR="001C4511" w:rsidRPr="001C4511">
          <w:rPr>
            <w:rStyle w:val="-"/>
            <w:rFonts w:asciiTheme="minorHAnsi" w:hAnsiTheme="minorHAnsi"/>
            <w:b w:val="0"/>
            <w:noProof/>
            <w:u w:val="none"/>
          </w:rPr>
          <w:t>3.3. Προτάσεις για τη διαμόρφωση μιας Νησιωτικής στρατηγικής (άξονες προτεραιότητας και προϋποθέσεις)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_Toc131769826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53</w:t>
        </w:r>
        <w:r w:rsidR="001C4511" w:rsidRPr="001C4511">
          <w:rPr>
            <w:rFonts w:asciiTheme="minorHAnsi" w:hAnsiTheme="minorHAnsi"/>
            <w:b w:val="0"/>
            <w:noProof/>
            <w:webHidden/>
          </w:rPr>
          <w:fldChar w:fldCharType="end"/>
        </w:r>
      </w:hyperlink>
    </w:p>
    <w:p w14:paraId="7A0D44B6"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7" w:history="1">
        <w:r w:rsidR="001C4511" w:rsidRPr="001C4511">
          <w:rPr>
            <w:rStyle w:val="-"/>
            <w:rFonts w:asciiTheme="minorHAnsi" w:hAnsiTheme="minorHAnsi"/>
            <w:b w:val="0"/>
            <w:noProof/>
            <w:u w:val="none"/>
          </w:rPr>
          <w:t>ΚΕΦΑΛΑΙΟ 4: ΑΞΟΝΕΣ ΠΡΟΤΕΡΑΙΟΤΗΤΑΣ ΤΩΝ ΕΘΝΙΚΩΝ ΚΑΙ ΕΥΡΩΠΑΪΚΩΝ ΠΡΟΓΡΑΜΜΑΤΩΝ ΤΗΣ ΠΡΟΓΡΑΜΜΑΤΙΚΗΣ ΠΕΡΙΟΔΟΥ 2021-2027</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_Toc131769827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56</w:t>
        </w:r>
        <w:r w:rsidR="001C4511" w:rsidRPr="001C4511">
          <w:rPr>
            <w:rFonts w:asciiTheme="minorHAnsi" w:hAnsiTheme="minorHAnsi"/>
            <w:b w:val="0"/>
            <w:noProof/>
            <w:webHidden/>
          </w:rPr>
          <w:fldChar w:fldCharType="end"/>
        </w:r>
      </w:hyperlink>
    </w:p>
    <w:p w14:paraId="6A1200D6"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8" w:history="1">
        <w:r w:rsidR="001C4511" w:rsidRPr="001C4511">
          <w:rPr>
            <w:rStyle w:val="-"/>
            <w:rFonts w:asciiTheme="minorHAnsi" w:hAnsiTheme="minorHAnsi"/>
            <w:b w:val="0"/>
            <w:noProof/>
            <w:u w:val="none"/>
          </w:rPr>
          <w:t>4.1. Εθνικό Πρόγραμμα Ανάπτυξης (ΕΠΑ) 2021-2025</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_Toc131769828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56</w:t>
        </w:r>
        <w:r w:rsidR="001C4511" w:rsidRPr="001C4511">
          <w:rPr>
            <w:rFonts w:asciiTheme="minorHAnsi" w:hAnsiTheme="minorHAnsi"/>
            <w:b w:val="0"/>
            <w:noProof/>
            <w:webHidden/>
          </w:rPr>
          <w:fldChar w:fldCharType="end"/>
        </w:r>
      </w:hyperlink>
    </w:p>
    <w:p w14:paraId="4FB7025C"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29" w:history="1">
        <w:r w:rsidR="001C4511" w:rsidRPr="001C4511">
          <w:rPr>
            <w:rStyle w:val="-"/>
            <w:rFonts w:asciiTheme="minorHAnsi" w:hAnsiTheme="minorHAnsi"/>
            <w:b w:val="0"/>
            <w:noProof/>
            <w:u w:val="none"/>
          </w:rPr>
          <w:t>4.2. Εθνικό Πρόγραμμα Ανάπτυξης  - Περιφερειακά Προγράμματα Ανάπτυξης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_Toc131769829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56</w:t>
        </w:r>
        <w:r w:rsidR="001C4511" w:rsidRPr="001C4511">
          <w:rPr>
            <w:rFonts w:asciiTheme="minorHAnsi" w:hAnsiTheme="minorHAnsi"/>
            <w:b w:val="0"/>
            <w:noProof/>
            <w:webHidden/>
          </w:rPr>
          <w:fldChar w:fldCharType="end"/>
        </w:r>
      </w:hyperlink>
    </w:p>
    <w:p w14:paraId="3AE25D7C"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0" w:history="1">
        <w:r w:rsidR="001C4511" w:rsidRPr="001C4511">
          <w:rPr>
            <w:rStyle w:val="-"/>
            <w:rFonts w:asciiTheme="minorHAnsi" w:hAnsiTheme="minorHAnsi"/>
            <w:b w:val="0"/>
            <w:noProof/>
            <w:u w:val="none"/>
          </w:rPr>
          <w:t>4.3. Νόμος 4770/2021 – Πρόγραμμα ΝΕΑΡΧΟΣ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_Toc131769830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56</w:t>
        </w:r>
        <w:r w:rsidR="001C4511" w:rsidRPr="001C4511">
          <w:rPr>
            <w:rFonts w:asciiTheme="minorHAnsi" w:hAnsiTheme="minorHAnsi"/>
            <w:b w:val="0"/>
            <w:noProof/>
            <w:webHidden/>
          </w:rPr>
          <w:fldChar w:fldCharType="end"/>
        </w:r>
      </w:hyperlink>
    </w:p>
    <w:p w14:paraId="192944A0"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1" w:history="1">
        <w:r w:rsidR="001C4511" w:rsidRPr="001C4511">
          <w:rPr>
            <w:rStyle w:val="-"/>
            <w:rFonts w:asciiTheme="minorHAnsi" w:hAnsiTheme="minorHAnsi"/>
            <w:b w:val="0"/>
            <w:noProof/>
            <w:u w:val="none"/>
          </w:rPr>
          <w:t>4.4. Πρόγραμμα «Αντώνης Τρίτσης»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_Toc131769831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59</w:t>
        </w:r>
        <w:r w:rsidR="001C4511" w:rsidRPr="001C4511">
          <w:rPr>
            <w:rFonts w:asciiTheme="minorHAnsi" w:hAnsiTheme="minorHAnsi"/>
            <w:b w:val="0"/>
            <w:noProof/>
            <w:webHidden/>
          </w:rPr>
          <w:fldChar w:fldCharType="end"/>
        </w:r>
      </w:hyperlink>
    </w:p>
    <w:p w14:paraId="5F3A7B26"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2" w:history="1">
        <w:r w:rsidR="001C4511" w:rsidRPr="001C4511">
          <w:rPr>
            <w:rStyle w:val="-"/>
            <w:rFonts w:asciiTheme="minorHAnsi" w:hAnsiTheme="minorHAnsi"/>
            <w:b w:val="0"/>
            <w:noProof/>
            <w:u w:val="none"/>
          </w:rPr>
          <w:t>4.5. Χρηματοδοτήσεις του Πράσινου Ταμείου</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_Toc131769832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59</w:t>
        </w:r>
        <w:r w:rsidR="001C4511" w:rsidRPr="001C4511">
          <w:rPr>
            <w:rFonts w:asciiTheme="minorHAnsi" w:hAnsiTheme="minorHAnsi"/>
            <w:b w:val="0"/>
            <w:noProof/>
            <w:webHidden/>
          </w:rPr>
          <w:fldChar w:fldCharType="end"/>
        </w:r>
      </w:hyperlink>
    </w:p>
    <w:p w14:paraId="61935684"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3" w:history="1">
        <w:r w:rsidR="001C4511" w:rsidRPr="001C4511">
          <w:rPr>
            <w:rStyle w:val="-"/>
            <w:rFonts w:asciiTheme="minorHAnsi" w:hAnsiTheme="minorHAnsi"/>
            <w:b w:val="0"/>
            <w:noProof/>
            <w:u w:val="none"/>
          </w:rPr>
          <w:t>4.6. Εταιρικό Σύμφωνο Περιφερειακής Ανάπτυξης - Ε.Σ.Π.Α. 2021-2027 (ΕΣΠΑ 2021-27)</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_Toc131769833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60</w:t>
        </w:r>
        <w:r w:rsidR="001C4511" w:rsidRPr="001C4511">
          <w:rPr>
            <w:rFonts w:asciiTheme="minorHAnsi" w:hAnsiTheme="minorHAnsi"/>
            <w:b w:val="0"/>
            <w:noProof/>
            <w:webHidden/>
          </w:rPr>
          <w:fldChar w:fldCharType="end"/>
        </w:r>
      </w:hyperlink>
    </w:p>
    <w:p w14:paraId="6C6AED80"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4" w:history="1">
        <w:r w:rsidR="001C4511" w:rsidRPr="001C4511">
          <w:rPr>
            <w:rStyle w:val="-"/>
            <w:rFonts w:asciiTheme="minorHAnsi" w:hAnsiTheme="minorHAnsi"/>
            <w:b w:val="0"/>
            <w:noProof/>
            <w:u w:val="none"/>
          </w:rPr>
          <w:t>4.7. Ταμείο Ανάκαμψης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_Toc131769834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60</w:t>
        </w:r>
        <w:r w:rsidR="001C4511" w:rsidRPr="001C4511">
          <w:rPr>
            <w:rFonts w:asciiTheme="minorHAnsi" w:hAnsiTheme="minorHAnsi"/>
            <w:b w:val="0"/>
            <w:noProof/>
            <w:webHidden/>
          </w:rPr>
          <w:fldChar w:fldCharType="end"/>
        </w:r>
      </w:hyperlink>
    </w:p>
    <w:p w14:paraId="5D2648C0"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5" w:history="1">
        <w:r w:rsidR="001C4511" w:rsidRPr="001C4511">
          <w:rPr>
            <w:rStyle w:val="-"/>
            <w:rFonts w:asciiTheme="minorHAnsi" w:hAnsiTheme="minorHAnsi"/>
            <w:b w:val="0"/>
            <w:noProof/>
            <w:u w:val="none"/>
          </w:rPr>
          <w:t>4.8. Γαλάζια Οικονομία και Ευρωπαϊκό Ταμείο Θάλασσας, Αλιείας και Υδατοκαλλιεργειών (Ε.Τ.Θ.Α.Υ.)</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60</w:t>
        </w:r>
        <w:r w:rsidR="001C4511" w:rsidRPr="001C4511">
          <w:rPr>
            <w:rFonts w:asciiTheme="minorHAnsi" w:hAnsiTheme="minorHAnsi"/>
            <w:b w:val="0"/>
            <w:noProof/>
            <w:webHidden/>
          </w:rPr>
          <w:fldChar w:fldCharType="end"/>
        </w:r>
      </w:hyperlink>
    </w:p>
    <w:p w14:paraId="20C1D454"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6" w:history="1">
        <w:r w:rsidR="001C4511" w:rsidRPr="001C4511">
          <w:rPr>
            <w:rStyle w:val="-"/>
            <w:rFonts w:asciiTheme="minorHAnsi" w:hAnsiTheme="minorHAnsi"/>
            <w:b w:val="0"/>
            <w:noProof/>
            <w:u w:val="none"/>
          </w:rPr>
          <w:t>4.9. Λοιπά ευρωπαϊκά προγράμματα</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_Toc131769836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62</w:t>
        </w:r>
        <w:r w:rsidR="001C4511" w:rsidRPr="001C4511">
          <w:rPr>
            <w:rFonts w:asciiTheme="minorHAnsi" w:hAnsiTheme="minorHAnsi"/>
            <w:b w:val="0"/>
            <w:noProof/>
            <w:webHidden/>
          </w:rPr>
          <w:fldChar w:fldCharType="end"/>
        </w:r>
      </w:hyperlink>
    </w:p>
    <w:p w14:paraId="46FB678B"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37" w:history="1">
        <w:r w:rsidR="001C4511" w:rsidRPr="001C4511">
          <w:rPr>
            <w:rStyle w:val="-"/>
            <w:rFonts w:asciiTheme="minorHAnsi" w:hAnsiTheme="minorHAnsi"/>
            <w:b w:val="0"/>
            <w:noProof/>
            <w:u w:val="none"/>
            <w:lang w:eastAsia="el-GR"/>
          </w:rPr>
          <w:t>4.10. Συμπερασματικά</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_Toc131769837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63</w:t>
        </w:r>
        <w:r w:rsidR="001C4511" w:rsidRPr="001C4511">
          <w:rPr>
            <w:rFonts w:asciiTheme="minorHAnsi" w:hAnsiTheme="minorHAnsi"/>
            <w:b w:val="0"/>
            <w:noProof/>
            <w:webHidden/>
          </w:rPr>
          <w:fldChar w:fldCharType="end"/>
        </w:r>
      </w:hyperlink>
    </w:p>
    <w:p w14:paraId="35C00ED9"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38" w:history="1">
        <w:r w:rsidR="001C4511" w:rsidRPr="001C4511">
          <w:rPr>
            <w:rStyle w:val="-"/>
            <w:rFonts w:asciiTheme="minorHAnsi" w:hAnsiTheme="minorHAnsi"/>
            <w:b w:val="0"/>
            <w:i w:val="0"/>
            <w:noProof/>
            <w:sz w:val="22"/>
            <w:szCs w:val="22"/>
            <w:u w:val="none"/>
          </w:rPr>
          <w:t>ΜΕΡΟΣ Β</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_Toc131769838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66</w:t>
        </w:r>
        <w:r w:rsidR="001C4511" w:rsidRPr="001C4511">
          <w:rPr>
            <w:rFonts w:asciiTheme="minorHAnsi" w:hAnsiTheme="minorHAnsi"/>
            <w:b w:val="0"/>
            <w:i w:val="0"/>
            <w:noProof/>
            <w:webHidden/>
            <w:sz w:val="22"/>
            <w:szCs w:val="22"/>
          </w:rPr>
          <w:fldChar w:fldCharType="end"/>
        </w:r>
      </w:hyperlink>
    </w:p>
    <w:p w14:paraId="24065C06"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39" w:history="1">
        <w:r w:rsidR="001C4511" w:rsidRPr="001C4511">
          <w:rPr>
            <w:rStyle w:val="-"/>
            <w:rFonts w:asciiTheme="minorHAnsi" w:hAnsiTheme="minorHAnsi"/>
            <w:b w:val="0"/>
            <w:i w:val="0"/>
            <w:noProof/>
            <w:sz w:val="22"/>
            <w:szCs w:val="22"/>
            <w:u w:val="none"/>
          </w:rPr>
          <w:t>ΕΙΣΑΓΩΓΗ</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_Toc131769839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66</w:t>
        </w:r>
        <w:r w:rsidR="001C4511" w:rsidRPr="001C4511">
          <w:rPr>
            <w:rFonts w:asciiTheme="minorHAnsi" w:hAnsiTheme="minorHAnsi"/>
            <w:b w:val="0"/>
            <w:i w:val="0"/>
            <w:noProof/>
            <w:webHidden/>
            <w:sz w:val="22"/>
            <w:szCs w:val="22"/>
          </w:rPr>
          <w:fldChar w:fldCharType="end"/>
        </w:r>
      </w:hyperlink>
    </w:p>
    <w:p w14:paraId="230506B5"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40" w:history="1">
        <w:r w:rsidR="001C4511" w:rsidRPr="001C4511">
          <w:rPr>
            <w:rStyle w:val="-"/>
            <w:rFonts w:asciiTheme="minorHAnsi" w:hAnsiTheme="minorHAnsi"/>
            <w:b w:val="0"/>
            <w:i w:val="0"/>
            <w:noProof/>
            <w:sz w:val="22"/>
            <w:szCs w:val="22"/>
            <w:u w:val="none"/>
          </w:rPr>
          <w:t>ΚΕΦΑΛΑΙΟ 1:ΟΙ ΑΠΟΨΕΙΣ ΤΩΝ ΝΗΣΙΩΤΙΚΩΝ ΔΗΜΩΝ ΣΕ ΣΧΕΣΗ ΜΕ ΤΗ ΒΙΩΣΙΜΗ ΑΝΑΠΤΥΞΗ</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_Toc131769840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69</w:t>
        </w:r>
        <w:r w:rsidR="001C4511" w:rsidRPr="001C4511">
          <w:rPr>
            <w:rFonts w:asciiTheme="minorHAnsi" w:hAnsiTheme="minorHAnsi"/>
            <w:b w:val="0"/>
            <w:i w:val="0"/>
            <w:noProof/>
            <w:webHidden/>
            <w:sz w:val="22"/>
            <w:szCs w:val="22"/>
          </w:rPr>
          <w:fldChar w:fldCharType="end"/>
        </w:r>
      </w:hyperlink>
    </w:p>
    <w:p w14:paraId="12DF0DE5" w14:textId="77777777" w:rsidR="001C4511" w:rsidRPr="001C4511" w:rsidRDefault="002A0B11" w:rsidP="001C4511">
      <w:pPr>
        <w:pStyle w:val="20"/>
        <w:tabs>
          <w:tab w:val="right" w:leader="dot" w:pos="8920"/>
        </w:tabs>
        <w:ind w:firstLine="0"/>
        <w:rPr>
          <w:rFonts w:asciiTheme="minorHAnsi" w:eastAsiaTheme="minorEastAsia" w:hAnsiTheme="minorHAnsi" w:cstheme="minorBidi"/>
          <w:b w:val="0"/>
          <w:bCs w:val="0"/>
          <w:noProof/>
          <w:lang w:val="el-GR" w:eastAsia="el-GR"/>
        </w:rPr>
      </w:pPr>
      <w:hyperlink w:anchor="_Toc131769841" w:history="1">
        <w:r w:rsidR="001C4511" w:rsidRPr="001C4511">
          <w:rPr>
            <w:rStyle w:val="-"/>
            <w:rFonts w:asciiTheme="minorHAnsi" w:hAnsiTheme="minorHAnsi"/>
            <w:b w:val="0"/>
            <w:noProof/>
            <w:u w:val="none"/>
          </w:rPr>
          <w:t>1.1. Αποτελέσματα έρευνας σε ευρωπαϊκά νησιά ως προς τους παράγοντες ελκυστικότητας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_Toc131769841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69</w:t>
        </w:r>
        <w:r w:rsidR="001C4511" w:rsidRPr="001C4511">
          <w:rPr>
            <w:rFonts w:asciiTheme="minorHAnsi" w:hAnsiTheme="minorHAnsi"/>
            <w:b w:val="0"/>
            <w:noProof/>
            <w:webHidden/>
          </w:rPr>
          <w:fldChar w:fldCharType="end"/>
        </w:r>
      </w:hyperlink>
    </w:p>
    <w:p w14:paraId="1224D041" w14:textId="77777777" w:rsidR="001C4511" w:rsidRPr="001C4511" w:rsidRDefault="002A0B11" w:rsidP="001C4511">
      <w:pPr>
        <w:pStyle w:val="15"/>
        <w:tabs>
          <w:tab w:val="right" w:leader="dot" w:pos="8920"/>
        </w:tabs>
        <w:ind w:left="240" w:firstLine="0"/>
        <w:rPr>
          <w:rFonts w:asciiTheme="minorHAnsi" w:eastAsiaTheme="minorEastAsia" w:hAnsiTheme="minorHAnsi" w:cstheme="minorBidi"/>
          <w:b w:val="0"/>
          <w:bCs w:val="0"/>
          <w:i w:val="0"/>
          <w:iCs w:val="0"/>
          <w:noProof/>
          <w:sz w:val="22"/>
          <w:szCs w:val="22"/>
          <w:lang w:val="el-GR" w:eastAsia="el-GR"/>
        </w:rPr>
      </w:pPr>
      <w:hyperlink w:anchor="_Toc131769842" w:history="1">
        <w:r w:rsidR="001C4511" w:rsidRPr="001C4511">
          <w:rPr>
            <w:rStyle w:val="-"/>
            <w:rFonts w:asciiTheme="minorHAnsi" w:hAnsiTheme="minorHAnsi"/>
            <w:b w:val="0"/>
            <w:i w:val="0"/>
            <w:noProof/>
            <w:sz w:val="22"/>
            <w:szCs w:val="22"/>
            <w:u w:val="none"/>
          </w:rPr>
          <w:t>1.2. Προβλήματα, αναπτυξιακοί στόχοι, δράσεις και εμπόδια: οι απόψεις των ελληνικών δημοτικών αρχών</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_Toc131769842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70</w:t>
        </w:r>
        <w:r w:rsidR="001C4511" w:rsidRPr="001C4511">
          <w:rPr>
            <w:rFonts w:asciiTheme="minorHAnsi" w:hAnsiTheme="minorHAnsi"/>
            <w:b w:val="0"/>
            <w:i w:val="0"/>
            <w:noProof/>
            <w:webHidden/>
            <w:sz w:val="22"/>
            <w:szCs w:val="22"/>
          </w:rPr>
          <w:fldChar w:fldCharType="end"/>
        </w:r>
      </w:hyperlink>
    </w:p>
    <w:p w14:paraId="2955FAB9"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43" w:history="1">
        <w:r w:rsidR="001C4511" w:rsidRPr="001C4511">
          <w:rPr>
            <w:rStyle w:val="-"/>
            <w:rFonts w:asciiTheme="minorHAnsi" w:hAnsiTheme="minorHAnsi"/>
            <w:b w:val="0"/>
            <w:i w:val="0"/>
            <w:noProof/>
            <w:sz w:val="22"/>
            <w:szCs w:val="22"/>
            <w:u w:val="none"/>
          </w:rPr>
          <w:t>ΚΕΦΑΛΑΙΟ 2: ΣΧΕΔΙΑΣΜΟΣ, ΠΡΟΓΡΑΜΜΑΤΙΣΜΟΣ ΔΡΑΣΕΩΝ ΚΑΙ ΧΡΗΜΑΤΟΔΟΤΗΣΕΙΣ: ΠΡΑΚΤΙΚΕΣ ΟΔΗΓΙΕΣ ΚΑΙ ΠΑΡΑΔΕΙΓΜΑΤΑ ΑΝΑ ΚΑΤΗΓΟΡΙΑ ΝΗΣΙΩΝ</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_Toc131769843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78</w:t>
        </w:r>
        <w:r w:rsidR="001C4511" w:rsidRPr="001C4511">
          <w:rPr>
            <w:rFonts w:asciiTheme="minorHAnsi" w:hAnsiTheme="minorHAnsi"/>
            <w:b w:val="0"/>
            <w:i w:val="0"/>
            <w:noProof/>
            <w:webHidden/>
            <w:sz w:val="22"/>
            <w:szCs w:val="22"/>
          </w:rPr>
          <w:fldChar w:fldCharType="end"/>
        </w:r>
      </w:hyperlink>
    </w:p>
    <w:p w14:paraId="62804C05" w14:textId="77777777" w:rsidR="001C4511" w:rsidRPr="001C4511" w:rsidRDefault="002A0B11" w:rsidP="001C4511">
      <w:pPr>
        <w:pStyle w:val="20"/>
        <w:tabs>
          <w:tab w:val="right" w:leader="dot" w:pos="8920"/>
        </w:tabs>
        <w:ind w:left="567" w:firstLine="0"/>
        <w:rPr>
          <w:rFonts w:asciiTheme="minorHAnsi" w:eastAsiaTheme="minorEastAsia" w:hAnsiTheme="minorHAnsi" w:cstheme="minorBidi"/>
          <w:b w:val="0"/>
          <w:bCs w:val="0"/>
          <w:noProof/>
          <w:lang w:val="el-GR" w:eastAsia="el-GR"/>
        </w:rPr>
      </w:pPr>
      <w:hyperlink w:anchor="_Toc131769844" w:history="1">
        <w:r w:rsidR="001C4511" w:rsidRPr="001C4511">
          <w:rPr>
            <w:rStyle w:val="-"/>
            <w:rFonts w:asciiTheme="minorHAnsi" w:hAnsiTheme="minorHAnsi"/>
            <w:b w:val="0"/>
            <w:noProof/>
            <w:u w:val="none"/>
          </w:rPr>
          <w:t>2.1. ‘Όραμα, τοπική ταυτότητα (local branding) και τοπική συναίνεση: επισημάνσεις και προτάσεις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_Toc131769844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79</w:t>
        </w:r>
        <w:r w:rsidR="001C4511" w:rsidRPr="001C4511">
          <w:rPr>
            <w:rFonts w:asciiTheme="minorHAnsi" w:hAnsiTheme="minorHAnsi"/>
            <w:b w:val="0"/>
            <w:noProof/>
            <w:webHidden/>
          </w:rPr>
          <w:fldChar w:fldCharType="end"/>
        </w:r>
      </w:hyperlink>
    </w:p>
    <w:p w14:paraId="6EF13A39"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45" w:history="1">
        <w:r w:rsidR="001C4511" w:rsidRPr="001C4511">
          <w:rPr>
            <w:rStyle w:val="-"/>
            <w:rFonts w:asciiTheme="minorHAnsi" w:hAnsiTheme="minorHAnsi"/>
            <w:b w:val="0"/>
            <w:noProof/>
            <w:u w:val="none"/>
          </w:rPr>
          <w:t>2.2 Διαμόρφωση στρατηγικών και ειδικών στόχων</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84</w:t>
        </w:r>
        <w:r w:rsidR="001C4511" w:rsidRPr="001C4511">
          <w:rPr>
            <w:rFonts w:asciiTheme="minorHAnsi" w:hAnsiTheme="minorHAnsi"/>
            <w:b w:val="0"/>
            <w:noProof/>
            <w:webHidden/>
          </w:rPr>
          <w:fldChar w:fldCharType="end"/>
        </w:r>
      </w:hyperlink>
    </w:p>
    <w:p w14:paraId="375397D1"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46" w:history="1">
        <w:r w:rsidR="001C4511" w:rsidRPr="001C4511">
          <w:rPr>
            <w:rStyle w:val="-"/>
            <w:rFonts w:asciiTheme="minorHAnsi" w:hAnsiTheme="minorHAnsi"/>
            <w:b w:val="0"/>
            <w:noProof/>
            <w:u w:val="none"/>
          </w:rPr>
          <w:t>2.3. Παραδείγματα δράσεων και πηγές χρηματοδότησης ανά κατηγορία νησιών</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_Toc131769846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87</w:t>
        </w:r>
        <w:r w:rsidR="001C4511" w:rsidRPr="001C4511">
          <w:rPr>
            <w:rFonts w:asciiTheme="minorHAnsi" w:hAnsiTheme="minorHAnsi"/>
            <w:b w:val="0"/>
            <w:noProof/>
            <w:webHidden/>
          </w:rPr>
          <w:fldChar w:fldCharType="end"/>
        </w:r>
      </w:hyperlink>
    </w:p>
    <w:p w14:paraId="1CF3F130" w14:textId="77777777" w:rsidR="001C4511" w:rsidRPr="001C4511" w:rsidRDefault="002A0B11" w:rsidP="001C4511">
      <w:pPr>
        <w:pStyle w:val="15"/>
        <w:tabs>
          <w:tab w:val="right" w:leader="dot" w:pos="8920"/>
        </w:tabs>
        <w:ind w:firstLine="0"/>
        <w:rPr>
          <w:rFonts w:asciiTheme="minorHAnsi" w:eastAsiaTheme="minorEastAsia" w:hAnsiTheme="minorHAnsi" w:cstheme="minorBidi"/>
          <w:b w:val="0"/>
          <w:bCs w:val="0"/>
          <w:i w:val="0"/>
          <w:iCs w:val="0"/>
          <w:noProof/>
          <w:sz w:val="22"/>
          <w:szCs w:val="22"/>
          <w:lang w:val="el-GR" w:eastAsia="el-GR"/>
        </w:rPr>
      </w:pPr>
      <w:hyperlink w:anchor="_Toc131769847" w:history="1">
        <w:r w:rsidR="001C4511" w:rsidRPr="001C4511">
          <w:rPr>
            <w:rStyle w:val="-"/>
            <w:rFonts w:asciiTheme="minorHAnsi" w:hAnsiTheme="minorHAnsi"/>
            <w:b w:val="0"/>
            <w:i w:val="0"/>
            <w:noProof/>
            <w:sz w:val="22"/>
            <w:szCs w:val="22"/>
            <w:u w:val="none"/>
          </w:rPr>
          <w:t>ΚΕΦΑΛΑΙΟ 3: ΠΑΡΑΔΕΙΓΜΑΤΑ ΚΑΙΝΟΤΟΜΩΝ ΔΡΑΣΕΩΝ ΕΥΡΩΠΑΪΚΩΝ ΚΑΙ ΕΛΛΗΝΙΚΩΝ ΝΗΣΙΩΝ</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_Toc131769847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101</w:t>
        </w:r>
        <w:r w:rsidR="001C4511" w:rsidRPr="001C4511">
          <w:rPr>
            <w:rFonts w:asciiTheme="minorHAnsi" w:hAnsiTheme="minorHAnsi"/>
            <w:b w:val="0"/>
            <w:i w:val="0"/>
            <w:noProof/>
            <w:webHidden/>
            <w:sz w:val="22"/>
            <w:szCs w:val="22"/>
          </w:rPr>
          <w:fldChar w:fldCharType="end"/>
        </w:r>
      </w:hyperlink>
    </w:p>
    <w:p w14:paraId="5578841F"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48" w:history="1">
        <w:r w:rsidR="001C4511" w:rsidRPr="001C4511">
          <w:rPr>
            <w:rStyle w:val="-"/>
            <w:rFonts w:asciiTheme="minorHAnsi" w:hAnsiTheme="minorHAnsi"/>
            <w:b w:val="0"/>
            <w:noProof/>
            <w:u w:val="none"/>
          </w:rPr>
          <w:t>3.1. Σχέδιο Βιώσιμης Νησιωτικής Κινητικότητας (ΣΒΝΚ-SIMP)</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_Toc131769848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101</w:t>
        </w:r>
        <w:r w:rsidR="001C4511" w:rsidRPr="001C4511">
          <w:rPr>
            <w:rFonts w:asciiTheme="minorHAnsi" w:hAnsiTheme="minorHAnsi"/>
            <w:b w:val="0"/>
            <w:noProof/>
            <w:webHidden/>
          </w:rPr>
          <w:fldChar w:fldCharType="end"/>
        </w:r>
      </w:hyperlink>
    </w:p>
    <w:p w14:paraId="0B717042" w14:textId="77777777" w:rsidR="001C4511" w:rsidRPr="001C4511" w:rsidRDefault="002A0B11" w:rsidP="001C4511">
      <w:pPr>
        <w:pStyle w:val="20"/>
        <w:tabs>
          <w:tab w:val="right" w:leader="dot" w:pos="8920"/>
        </w:tabs>
        <w:ind w:left="567" w:firstLine="0"/>
        <w:rPr>
          <w:rFonts w:asciiTheme="minorHAnsi" w:eastAsiaTheme="minorEastAsia" w:hAnsiTheme="minorHAnsi" w:cstheme="minorBidi"/>
          <w:b w:val="0"/>
          <w:bCs w:val="0"/>
          <w:noProof/>
          <w:lang w:val="el-GR" w:eastAsia="el-GR"/>
        </w:rPr>
      </w:pPr>
      <w:hyperlink w:anchor="_Toc131769849" w:history="1">
        <w:r w:rsidR="001C4511" w:rsidRPr="001C4511">
          <w:rPr>
            <w:rStyle w:val="-"/>
            <w:rFonts w:asciiTheme="minorHAnsi" w:hAnsiTheme="minorHAnsi"/>
            <w:b w:val="0"/>
            <w:noProof/>
            <w:u w:val="none"/>
          </w:rPr>
          <w:t>3.2. Βιώσιμος Τουρισμός: Τουριστικό Παρατηρητήριο και Φορέας Διαχείρισης και Προβολής Προορισμού</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_Toc131769849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102</w:t>
        </w:r>
        <w:r w:rsidR="001C4511" w:rsidRPr="001C4511">
          <w:rPr>
            <w:rFonts w:asciiTheme="minorHAnsi" w:hAnsiTheme="minorHAnsi"/>
            <w:b w:val="0"/>
            <w:noProof/>
            <w:webHidden/>
          </w:rPr>
          <w:fldChar w:fldCharType="end"/>
        </w:r>
      </w:hyperlink>
    </w:p>
    <w:p w14:paraId="19EC4309"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0" w:history="1">
        <w:r w:rsidR="001C4511" w:rsidRPr="001C4511">
          <w:rPr>
            <w:rStyle w:val="-"/>
            <w:rFonts w:asciiTheme="minorHAnsi" w:hAnsiTheme="minorHAnsi"/>
            <w:b w:val="0"/>
            <w:noProof/>
            <w:u w:val="none"/>
          </w:rPr>
          <w:t>3.3. Καλές Πρακτικές στο Βιώσιμο Τουρισμό</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_Toc131769850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103</w:t>
        </w:r>
        <w:r w:rsidR="001C4511" w:rsidRPr="001C4511">
          <w:rPr>
            <w:rFonts w:asciiTheme="minorHAnsi" w:hAnsiTheme="minorHAnsi"/>
            <w:b w:val="0"/>
            <w:noProof/>
            <w:webHidden/>
          </w:rPr>
          <w:fldChar w:fldCharType="end"/>
        </w:r>
      </w:hyperlink>
    </w:p>
    <w:p w14:paraId="17D46672" w14:textId="77777777" w:rsidR="001C4511" w:rsidRPr="001C4511" w:rsidRDefault="002A0B11" w:rsidP="001C4511">
      <w:pPr>
        <w:pStyle w:val="20"/>
        <w:tabs>
          <w:tab w:val="right" w:leader="dot" w:pos="8920"/>
        </w:tabs>
        <w:ind w:left="709" w:hanging="142"/>
        <w:rPr>
          <w:rFonts w:asciiTheme="minorHAnsi" w:eastAsiaTheme="minorEastAsia" w:hAnsiTheme="minorHAnsi" w:cstheme="minorBidi"/>
          <w:b w:val="0"/>
          <w:bCs w:val="0"/>
          <w:noProof/>
          <w:lang w:val="el-GR" w:eastAsia="el-GR"/>
        </w:rPr>
      </w:pPr>
      <w:hyperlink w:anchor="_Toc131769851" w:history="1">
        <w:r w:rsidR="001C4511" w:rsidRPr="001C4511">
          <w:rPr>
            <w:rStyle w:val="-"/>
            <w:rFonts w:asciiTheme="minorHAnsi" w:hAnsiTheme="minorHAnsi"/>
            <w:b w:val="0"/>
            <w:noProof/>
            <w:u w:val="none"/>
          </w:rPr>
          <w:t>3.4. Ανάδειξη και χρήση τοπικών πόρων – βελτίωση της αποτελεσματικότητας (βιωσιμότητας) λειτουργίας των επιχειρήσεων: οι υπεύθυνες επιχειρήσεις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_Toc131769851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103</w:t>
        </w:r>
        <w:r w:rsidR="001C4511" w:rsidRPr="001C4511">
          <w:rPr>
            <w:rFonts w:asciiTheme="minorHAnsi" w:hAnsiTheme="minorHAnsi"/>
            <w:b w:val="0"/>
            <w:noProof/>
            <w:webHidden/>
          </w:rPr>
          <w:fldChar w:fldCharType="end"/>
        </w:r>
      </w:hyperlink>
    </w:p>
    <w:p w14:paraId="4A6AE367"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2" w:history="1">
        <w:r w:rsidR="001C4511" w:rsidRPr="001C4511">
          <w:rPr>
            <w:rStyle w:val="-"/>
            <w:rFonts w:asciiTheme="minorHAnsi" w:hAnsiTheme="minorHAnsi"/>
            <w:b w:val="0"/>
            <w:noProof/>
            <w:u w:val="none"/>
          </w:rPr>
          <w:t>3.5. Η θάλασσα ως πηγή πλούτου. Οι ευκαιρίες από τη Γαλάζια Οικονομία</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_Toc131769852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105</w:t>
        </w:r>
        <w:r w:rsidR="001C4511" w:rsidRPr="001C4511">
          <w:rPr>
            <w:rFonts w:asciiTheme="minorHAnsi" w:hAnsiTheme="minorHAnsi"/>
            <w:b w:val="0"/>
            <w:noProof/>
            <w:webHidden/>
          </w:rPr>
          <w:fldChar w:fldCharType="end"/>
        </w:r>
      </w:hyperlink>
    </w:p>
    <w:p w14:paraId="01A2C4E8"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3" w:history="1">
        <w:r w:rsidR="001C4511" w:rsidRPr="001C4511">
          <w:rPr>
            <w:rStyle w:val="-"/>
            <w:rFonts w:asciiTheme="minorHAnsi" w:hAnsiTheme="minorHAnsi"/>
            <w:b w:val="0"/>
            <w:noProof/>
            <w:u w:val="none"/>
          </w:rPr>
          <w:t>3.6. Κέντρα διήγησης της τοπικής ιστορίας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_Toc131769853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107</w:t>
        </w:r>
        <w:r w:rsidR="001C4511" w:rsidRPr="001C4511">
          <w:rPr>
            <w:rFonts w:asciiTheme="minorHAnsi" w:hAnsiTheme="minorHAnsi"/>
            <w:b w:val="0"/>
            <w:noProof/>
            <w:webHidden/>
          </w:rPr>
          <w:fldChar w:fldCharType="end"/>
        </w:r>
      </w:hyperlink>
    </w:p>
    <w:p w14:paraId="5C68ADA1" w14:textId="77777777" w:rsidR="001C4511" w:rsidRPr="001C4511" w:rsidRDefault="002A0B11" w:rsidP="001C4511">
      <w:pPr>
        <w:pStyle w:val="20"/>
        <w:tabs>
          <w:tab w:val="right" w:leader="dot" w:pos="8920"/>
        </w:tabs>
        <w:ind w:left="567" w:firstLine="0"/>
        <w:rPr>
          <w:rFonts w:asciiTheme="minorHAnsi" w:eastAsiaTheme="minorEastAsia" w:hAnsiTheme="minorHAnsi" w:cstheme="minorBidi"/>
          <w:b w:val="0"/>
          <w:bCs w:val="0"/>
          <w:noProof/>
          <w:lang w:val="el-GR" w:eastAsia="el-GR"/>
        </w:rPr>
      </w:pPr>
      <w:hyperlink w:anchor="_Toc131769854" w:history="1">
        <w:r w:rsidR="001C4511" w:rsidRPr="001C4511">
          <w:rPr>
            <w:rStyle w:val="-"/>
            <w:rFonts w:asciiTheme="minorHAnsi" w:hAnsiTheme="minorHAnsi"/>
            <w:b w:val="0"/>
            <w:noProof/>
            <w:u w:val="none"/>
          </w:rPr>
          <w:t>3.7. Ενεργειακή πολιτική: Από την αύξηση παραγωγής και κατανάλωσης στην εξοικονόμηση ενέργειας, τις ενεργειακές κοινότητες &amp; τα πράσινα νησιά</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_Toc131769854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108</w:t>
        </w:r>
        <w:r w:rsidR="001C4511" w:rsidRPr="001C4511">
          <w:rPr>
            <w:rFonts w:asciiTheme="minorHAnsi" w:hAnsiTheme="minorHAnsi"/>
            <w:b w:val="0"/>
            <w:noProof/>
            <w:webHidden/>
          </w:rPr>
          <w:fldChar w:fldCharType="end"/>
        </w:r>
      </w:hyperlink>
    </w:p>
    <w:p w14:paraId="36D9DFEB"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5" w:history="1">
        <w:r w:rsidR="001C4511" w:rsidRPr="001C4511">
          <w:rPr>
            <w:rStyle w:val="-"/>
            <w:rFonts w:asciiTheme="minorHAnsi" w:hAnsiTheme="minorHAnsi"/>
            <w:b w:val="0"/>
            <w:noProof/>
            <w:u w:val="none"/>
          </w:rPr>
          <w:t>3.8. Κυκλική Οικονομία</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110</w:t>
        </w:r>
        <w:r w:rsidR="001C4511" w:rsidRPr="001C4511">
          <w:rPr>
            <w:rFonts w:asciiTheme="minorHAnsi" w:hAnsiTheme="minorHAnsi"/>
            <w:b w:val="0"/>
            <w:noProof/>
            <w:webHidden/>
          </w:rPr>
          <w:fldChar w:fldCharType="end"/>
        </w:r>
      </w:hyperlink>
    </w:p>
    <w:p w14:paraId="5F7004EC"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6" w:history="1">
        <w:r w:rsidR="001C4511" w:rsidRPr="001C4511">
          <w:rPr>
            <w:rStyle w:val="-"/>
            <w:rFonts w:asciiTheme="minorHAnsi" w:hAnsiTheme="minorHAnsi"/>
            <w:b w:val="0"/>
            <w:noProof/>
            <w:u w:val="none"/>
          </w:rPr>
          <w:t>3.9. Ανθρώπινο Δυναμικό και κατάρτιση σε νέα επαγγέλματα με σύγχρονες δεξιότητες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_Toc131769856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111</w:t>
        </w:r>
        <w:r w:rsidR="001C4511" w:rsidRPr="001C4511">
          <w:rPr>
            <w:rFonts w:asciiTheme="minorHAnsi" w:hAnsiTheme="minorHAnsi"/>
            <w:b w:val="0"/>
            <w:noProof/>
            <w:webHidden/>
          </w:rPr>
          <w:fldChar w:fldCharType="end"/>
        </w:r>
      </w:hyperlink>
    </w:p>
    <w:p w14:paraId="6779C7AB"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7" w:history="1">
        <w:r w:rsidR="001C4511" w:rsidRPr="001C4511">
          <w:rPr>
            <w:rStyle w:val="-"/>
            <w:rFonts w:asciiTheme="minorHAnsi" w:hAnsiTheme="minorHAnsi"/>
            <w:b w:val="0"/>
            <w:noProof/>
            <w:u w:val="none"/>
          </w:rPr>
          <w:t>3.10. Ολοκληρωμένες Προσεγγίσεις Βιώσιμων Νησιών</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_Toc131769857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112</w:t>
        </w:r>
        <w:r w:rsidR="001C4511" w:rsidRPr="001C4511">
          <w:rPr>
            <w:rFonts w:asciiTheme="minorHAnsi" w:hAnsiTheme="minorHAnsi"/>
            <w:b w:val="0"/>
            <w:noProof/>
            <w:webHidden/>
          </w:rPr>
          <w:fldChar w:fldCharType="end"/>
        </w:r>
      </w:hyperlink>
    </w:p>
    <w:p w14:paraId="45EDE794" w14:textId="77777777" w:rsidR="001C4511" w:rsidRPr="001C4511" w:rsidRDefault="002A0B11">
      <w:pPr>
        <w:pStyle w:val="15"/>
        <w:tabs>
          <w:tab w:val="right" w:leader="dot" w:pos="8920"/>
        </w:tabs>
        <w:rPr>
          <w:rFonts w:asciiTheme="minorHAnsi" w:eastAsiaTheme="minorEastAsia" w:hAnsiTheme="minorHAnsi" w:cstheme="minorBidi"/>
          <w:b w:val="0"/>
          <w:bCs w:val="0"/>
          <w:i w:val="0"/>
          <w:iCs w:val="0"/>
          <w:noProof/>
          <w:sz w:val="22"/>
          <w:szCs w:val="22"/>
          <w:lang w:val="el-GR" w:eastAsia="el-GR"/>
        </w:rPr>
      </w:pPr>
      <w:hyperlink w:anchor="_Toc131769858" w:history="1">
        <w:r w:rsidR="001C4511" w:rsidRPr="001C4511">
          <w:rPr>
            <w:rStyle w:val="-"/>
            <w:rFonts w:asciiTheme="minorHAnsi" w:hAnsiTheme="minorHAnsi"/>
            <w:b w:val="0"/>
            <w:i w:val="0"/>
            <w:noProof/>
            <w:sz w:val="22"/>
            <w:szCs w:val="22"/>
            <w:u w:val="none"/>
          </w:rPr>
          <w:t>ΠΑΡΑΡΤΗΜΑΤΑ</w:t>
        </w:r>
        <w:r w:rsidR="001C4511" w:rsidRPr="001C4511">
          <w:rPr>
            <w:rFonts w:asciiTheme="minorHAnsi" w:hAnsiTheme="minorHAnsi"/>
            <w:b w:val="0"/>
            <w:i w:val="0"/>
            <w:noProof/>
            <w:webHidden/>
            <w:sz w:val="22"/>
            <w:szCs w:val="22"/>
          </w:rPr>
          <w:tab/>
        </w:r>
        <w:r w:rsidR="001C4511" w:rsidRPr="001C4511">
          <w:rPr>
            <w:rFonts w:asciiTheme="minorHAnsi" w:hAnsiTheme="minorHAnsi"/>
            <w:b w:val="0"/>
            <w:i w:val="0"/>
            <w:noProof/>
            <w:webHidden/>
            <w:sz w:val="22"/>
            <w:szCs w:val="22"/>
          </w:rPr>
          <w:fldChar w:fldCharType="begin"/>
        </w:r>
        <w:r w:rsidR="001C4511" w:rsidRPr="001C4511">
          <w:rPr>
            <w:rFonts w:asciiTheme="minorHAnsi" w:hAnsiTheme="minorHAnsi"/>
            <w:b w:val="0"/>
            <w:i w:val="0"/>
            <w:noProof/>
            <w:webHidden/>
            <w:sz w:val="22"/>
            <w:szCs w:val="22"/>
          </w:rPr>
          <w:instrText xml:space="preserve"> PAGEREF _Toc131769858 \h </w:instrText>
        </w:r>
        <w:r w:rsidR="001C4511" w:rsidRPr="001C4511">
          <w:rPr>
            <w:rFonts w:asciiTheme="minorHAnsi" w:hAnsiTheme="minorHAnsi"/>
            <w:b w:val="0"/>
            <w:i w:val="0"/>
            <w:noProof/>
            <w:webHidden/>
            <w:sz w:val="22"/>
            <w:szCs w:val="22"/>
          </w:rPr>
        </w:r>
        <w:r w:rsidR="001C4511" w:rsidRPr="001C4511">
          <w:rPr>
            <w:rFonts w:asciiTheme="minorHAnsi" w:hAnsiTheme="minorHAnsi"/>
            <w:b w:val="0"/>
            <w:i w:val="0"/>
            <w:noProof/>
            <w:webHidden/>
            <w:sz w:val="22"/>
            <w:szCs w:val="22"/>
          </w:rPr>
          <w:fldChar w:fldCharType="separate"/>
        </w:r>
        <w:r w:rsidR="001C4511" w:rsidRPr="001C4511">
          <w:rPr>
            <w:rFonts w:asciiTheme="minorHAnsi" w:hAnsiTheme="minorHAnsi"/>
            <w:b w:val="0"/>
            <w:i w:val="0"/>
            <w:noProof/>
            <w:webHidden/>
            <w:sz w:val="22"/>
            <w:szCs w:val="22"/>
          </w:rPr>
          <w:t>113</w:t>
        </w:r>
        <w:r w:rsidR="001C4511" w:rsidRPr="001C4511">
          <w:rPr>
            <w:rFonts w:asciiTheme="minorHAnsi" w:hAnsiTheme="minorHAnsi"/>
            <w:b w:val="0"/>
            <w:i w:val="0"/>
            <w:noProof/>
            <w:webHidden/>
            <w:sz w:val="22"/>
            <w:szCs w:val="22"/>
          </w:rPr>
          <w:fldChar w:fldCharType="end"/>
        </w:r>
      </w:hyperlink>
    </w:p>
    <w:p w14:paraId="52D9E74A"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59" w:history="1">
        <w:r w:rsidR="001C4511" w:rsidRPr="001C4511">
          <w:rPr>
            <w:rStyle w:val="-"/>
            <w:rFonts w:asciiTheme="minorHAnsi" w:hAnsiTheme="minorHAnsi"/>
            <w:b w:val="0"/>
            <w:noProof/>
            <w:u w:val="none"/>
          </w:rPr>
          <w:t>Παράρτημα 1: Νησιά και Διοικητική Διαίρεση</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_Toc131769859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114</w:t>
        </w:r>
        <w:r w:rsidR="001C4511" w:rsidRPr="001C4511">
          <w:rPr>
            <w:rFonts w:asciiTheme="minorHAnsi" w:hAnsiTheme="minorHAnsi"/>
            <w:b w:val="0"/>
            <w:noProof/>
            <w:webHidden/>
          </w:rPr>
          <w:fldChar w:fldCharType="end"/>
        </w:r>
      </w:hyperlink>
    </w:p>
    <w:p w14:paraId="0C8AE983"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60" w:history="1">
        <w:r w:rsidR="001C4511" w:rsidRPr="001C4511">
          <w:rPr>
            <w:rStyle w:val="-"/>
            <w:rFonts w:asciiTheme="minorHAnsi" w:hAnsiTheme="minorHAnsi"/>
            <w:b w:val="0"/>
            <w:noProof/>
            <w:u w:val="none"/>
          </w:rPr>
          <w:t>Παράρτημα 2: Μεταβλητές και χωρικό επίπεδο διαθεσιμότητας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_Toc131769860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118</w:t>
        </w:r>
        <w:r w:rsidR="001C4511" w:rsidRPr="001C4511">
          <w:rPr>
            <w:rFonts w:asciiTheme="minorHAnsi" w:hAnsiTheme="minorHAnsi"/>
            <w:b w:val="0"/>
            <w:noProof/>
            <w:webHidden/>
          </w:rPr>
          <w:fldChar w:fldCharType="end"/>
        </w:r>
      </w:hyperlink>
    </w:p>
    <w:p w14:paraId="482D0215" w14:textId="77777777" w:rsidR="001C4511" w:rsidRPr="001C4511" w:rsidRDefault="002A0B11" w:rsidP="001C4511">
      <w:pPr>
        <w:pStyle w:val="20"/>
        <w:tabs>
          <w:tab w:val="right" w:leader="dot" w:pos="8920"/>
        </w:tabs>
        <w:ind w:left="567" w:firstLine="0"/>
        <w:rPr>
          <w:rFonts w:asciiTheme="minorHAnsi" w:eastAsiaTheme="minorEastAsia" w:hAnsiTheme="minorHAnsi" w:cstheme="minorBidi"/>
          <w:b w:val="0"/>
          <w:bCs w:val="0"/>
          <w:noProof/>
          <w:lang w:val="el-GR" w:eastAsia="el-GR"/>
        </w:rPr>
      </w:pPr>
      <w:hyperlink w:anchor="_Toc131769861" w:history="1">
        <w:r w:rsidR="001C4511" w:rsidRPr="001C4511">
          <w:rPr>
            <w:rStyle w:val="-"/>
            <w:rFonts w:asciiTheme="minorHAnsi" w:hAnsiTheme="minorHAnsi"/>
            <w:b w:val="0"/>
            <w:noProof/>
            <w:u w:val="none"/>
          </w:rPr>
          <w:t xml:space="preserve">Παράρτημα 3. Πίνακας δεδομένων ανά νησί: </w:t>
        </w:r>
        <w:r w:rsidR="001C4511" w:rsidRPr="001C4511">
          <w:rPr>
            <w:rStyle w:val="-"/>
            <w:rFonts w:asciiTheme="minorHAnsi" w:hAnsiTheme="minorHAnsi" w:cstheme="minorHAnsi"/>
            <w:b w:val="0"/>
            <w:noProof/>
            <w:u w:val="none"/>
          </w:rPr>
          <w:t>Βασικά πληθυσμιακά και τουριστικά δεδομένα και δείκτες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_Toc131769861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119</w:t>
        </w:r>
        <w:r w:rsidR="001C4511" w:rsidRPr="001C4511">
          <w:rPr>
            <w:rFonts w:asciiTheme="minorHAnsi" w:hAnsiTheme="minorHAnsi"/>
            <w:b w:val="0"/>
            <w:noProof/>
            <w:webHidden/>
          </w:rPr>
          <w:fldChar w:fldCharType="end"/>
        </w:r>
      </w:hyperlink>
    </w:p>
    <w:p w14:paraId="01B5C204"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62" w:history="1">
        <w:r w:rsidR="001C4511" w:rsidRPr="001C4511">
          <w:rPr>
            <w:rStyle w:val="-"/>
            <w:rFonts w:asciiTheme="minorHAnsi" w:hAnsiTheme="minorHAnsi"/>
            <w:b w:val="0"/>
            <w:noProof/>
            <w:u w:val="none"/>
          </w:rPr>
          <w:t>Παράρτημα 4 Ομαδοποίηση νησιών με βάση τα κύρια χαρακτηριστικά τους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_Toc131769862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122</w:t>
        </w:r>
        <w:r w:rsidR="001C4511" w:rsidRPr="001C4511">
          <w:rPr>
            <w:rFonts w:asciiTheme="minorHAnsi" w:hAnsiTheme="minorHAnsi"/>
            <w:b w:val="0"/>
            <w:noProof/>
            <w:webHidden/>
          </w:rPr>
          <w:fldChar w:fldCharType="end"/>
        </w:r>
      </w:hyperlink>
    </w:p>
    <w:p w14:paraId="34E0B386"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63" w:history="1">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_Toc131769863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126</w:t>
        </w:r>
        <w:r w:rsidR="001C4511" w:rsidRPr="001C4511">
          <w:rPr>
            <w:rFonts w:asciiTheme="minorHAnsi" w:hAnsiTheme="minorHAnsi"/>
            <w:b w:val="0"/>
            <w:noProof/>
            <w:webHidden/>
          </w:rPr>
          <w:fldChar w:fldCharType="end"/>
        </w:r>
      </w:hyperlink>
    </w:p>
    <w:p w14:paraId="2B53EBA2"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64" w:history="1">
        <w:r w:rsidR="001C4511" w:rsidRPr="001C4511">
          <w:rPr>
            <w:rStyle w:val="-"/>
            <w:rFonts w:asciiTheme="minorHAnsi" w:hAnsiTheme="minorHAnsi"/>
            <w:b w:val="0"/>
            <w:noProof/>
            <w:u w:val="none"/>
          </w:rPr>
          <w:t>Παράρτημα 6 – Χάρτες</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_Toc131769864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126</w:t>
        </w:r>
        <w:r w:rsidR="001C4511" w:rsidRPr="001C4511">
          <w:rPr>
            <w:rFonts w:asciiTheme="minorHAnsi" w:hAnsiTheme="minorHAnsi"/>
            <w:b w:val="0"/>
            <w:noProof/>
            <w:webHidden/>
          </w:rPr>
          <w:fldChar w:fldCharType="end"/>
        </w:r>
      </w:hyperlink>
    </w:p>
    <w:p w14:paraId="4D836910" w14:textId="77777777" w:rsidR="001C4511" w:rsidRPr="001C4511" w:rsidRDefault="002A0B11">
      <w:pPr>
        <w:pStyle w:val="20"/>
        <w:tabs>
          <w:tab w:val="right" w:leader="dot" w:pos="8920"/>
        </w:tabs>
        <w:rPr>
          <w:rFonts w:asciiTheme="minorHAnsi" w:eastAsiaTheme="minorEastAsia" w:hAnsiTheme="minorHAnsi" w:cstheme="minorBidi"/>
          <w:b w:val="0"/>
          <w:bCs w:val="0"/>
          <w:noProof/>
          <w:lang w:val="el-GR" w:eastAsia="el-GR"/>
        </w:rPr>
      </w:pPr>
      <w:hyperlink w:anchor="_Toc131769865" w:history="1">
        <w:r w:rsidR="001C4511" w:rsidRPr="001C4511">
          <w:rPr>
            <w:rStyle w:val="-"/>
            <w:rFonts w:asciiTheme="minorHAnsi" w:hAnsiTheme="minorHAnsi"/>
            <w:b w:val="0"/>
            <w:noProof/>
            <w:u w:val="none"/>
          </w:rPr>
          <w:t>Παράρτημα 7 Δήμοι που απάντησαν στο Ερωτηματολόγιο</w:t>
        </w:r>
        <w:r w:rsidR="001C4511" w:rsidRPr="001C4511">
          <w:rPr>
            <w:rFonts w:asciiTheme="minorHAnsi" w:hAnsiTheme="minorHAnsi"/>
            <w:b w:val="0"/>
            <w:noProof/>
            <w:webHidden/>
          </w:rPr>
          <w:tab/>
        </w:r>
        <w:r w:rsidR="001C4511" w:rsidRPr="001C4511">
          <w:rPr>
            <w:rFonts w:asciiTheme="minorHAnsi" w:hAnsiTheme="minorHAnsi"/>
            <w:b w:val="0"/>
            <w:noProof/>
            <w:webHidden/>
          </w:rPr>
          <w:fldChar w:fldCharType="begin"/>
        </w:r>
        <w:r w:rsidR="001C4511" w:rsidRPr="001C4511">
          <w:rPr>
            <w:rFonts w:asciiTheme="minorHAnsi" w:hAnsiTheme="minorHAnsi"/>
            <w:b w:val="0"/>
            <w:noProof/>
            <w:webHidden/>
          </w:rPr>
          <w:instrText xml:space="preserve"> PAGEREF _Toc131769865 \h </w:instrText>
        </w:r>
        <w:r w:rsidR="001C4511" w:rsidRPr="001C4511">
          <w:rPr>
            <w:rFonts w:asciiTheme="minorHAnsi" w:hAnsiTheme="minorHAnsi"/>
            <w:b w:val="0"/>
            <w:noProof/>
            <w:webHidden/>
          </w:rPr>
        </w:r>
        <w:r w:rsidR="001C4511" w:rsidRPr="001C4511">
          <w:rPr>
            <w:rFonts w:asciiTheme="minorHAnsi" w:hAnsiTheme="minorHAnsi"/>
            <w:b w:val="0"/>
            <w:noProof/>
            <w:webHidden/>
          </w:rPr>
          <w:fldChar w:fldCharType="separate"/>
        </w:r>
        <w:r w:rsidR="001C4511" w:rsidRPr="001C4511">
          <w:rPr>
            <w:rFonts w:asciiTheme="minorHAnsi" w:hAnsiTheme="minorHAnsi"/>
            <w:b w:val="0"/>
            <w:noProof/>
            <w:webHidden/>
          </w:rPr>
          <w:t>132</w:t>
        </w:r>
        <w:r w:rsidR="001C4511" w:rsidRPr="001C4511">
          <w:rPr>
            <w:rFonts w:asciiTheme="minorHAnsi" w:hAnsiTheme="minorHAnsi"/>
            <w:b w:val="0"/>
            <w:noProof/>
            <w:webHidden/>
          </w:rPr>
          <w:fldChar w:fldCharType="end"/>
        </w:r>
      </w:hyperlink>
    </w:p>
    <w:p w14:paraId="45626207" w14:textId="77777777" w:rsidR="00C367ED" w:rsidRPr="001C4511" w:rsidRDefault="00543632" w:rsidP="00543632">
      <w:pPr>
        <w:rPr>
          <w:rFonts w:asciiTheme="minorHAnsi" w:eastAsiaTheme="majorEastAsia" w:hAnsiTheme="minorHAnsi" w:cstheme="minorHAnsi"/>
          <w:bCs/>
          <w:color w:val="365F91" w:themeColor="accent1" w:themeShade="BF"/>
        </w:rPr>
      </w:pPr>
      <w:r w:rsidRPr="001C4511">
        <w:rPr>
          <w:rFonts w:asciiTheme="minorHAnsi" w:eastAsia="Times New Roman" w:hAnsiTheme="minorHAnsi" w:cstheme="minorHAnsi"/>
          <w:bCs/>
          <w:iCs/>
          <w:lang w:val="en-GB" w:eastAsia="ar-SA"/>
        </w:rPr>
        <w:fldChar w:fldCharType="end"/>
      </w:r>
      <w:r w:rsidR="00C367ED" w:rsidRPr="001C4511">
        <w:rPr>
          <w:rFonts w:asciiTheme="minorHAnsi" w:hAnsiTheme="minorHAnsi" w:cstheme="minorHAnsi"/>
        </w:rPr>
        <w:br w:type="page"/>
      </w:r>
    </w:p>
    <w:p w14:paraId="6A5790DD" w14:textId="77777777" w:rsidR="00BA5E0A" w:rsidRDefault="00BA5E0A" w:rsidP="00653FF3">
      <w:pPr>
        <w:pStyle w:val="1"/>
      </w:pPr>
      <w:bookmarkStart w:id="2" w:name="_Toc131769813"/>
      <w:r>
        <w:lastRenderedPageBreak/>
        <w:t>ΠΡΟΛΟΓΟΣ</w:t>
      </w:r>
      <w:bookmarkEnd w:id="2"/>
      <w:bookmarkEnd w:id="1"/>
      <w:r>
        <w:t xml:space="preserve">      </w:t>
      </w:r>
    </w:p>
    <w:p w14:paraId="3C5D64D2" w14:textId="77777777" w:rsidR="00AD200F" w:rsidRDefault="00AD200F" w:rsidP="00653FF3">
      <w:pPr>
        <w:spacing w:line="320" w:lineRule="exact"/>
        <w:jc w:val="both"/>
      </w:pPr>
    </w:p>
    <w:p w14:paraId="65F1B3C3" w14:textId="77777777" w:rsidR="00653FF3" w:rsidRPr="009D6D40" w:rsidRDefault="00653FF3" w:rsidP="00653FF3">
      <w:pPr>
        <w:spacing w:line="320" w:lineRule="exact"/>
        <w:jc w:val="both"/>
      </w:pPr>
      <w:r w:rsidRPr="006942C0">
        <w:t xml:space="preserve">Η Ε.Ε.Τ.Α.Α., </w:t>
      </w:r>
      <w:r>
        <w:t xml:space="preserve">στο πλαίσιο της συνεργασίας της με την ΚΕΔΕ, </w:t>
      </w:r>
      <w:r w:rsidR="00AD200F">
        <w:t>σχεδίασε, υλοποίησε και υλοποιεί ένα σύνολο δράσεων</w:t>
      </w:r>
      <w:r>
        <w:t xml:space="preserve"> </w:t>
      </w:r>
      <w:r w:rsidR="00AD200F">
        <w:t xml:space="preserve">που αποσκοπούν στην υποστήριξη των Δήμων για την αποτελεσματικότερη αξιοποίηση των πόρων της προγραμματικής περιόδου 2023-2027. Στο πλαίσιο αυτό και μεταξύ άλλων δράσεων, συνέταξε την εμπειρογνωμοσύνη </w:t>
      </w:r>
      <w:r>
        <w:t>με θέμα «</w:t>
      </w:r>
      <w:proofErr w:type="spellStart"/>
      <w:r w:rsidR="00AD200F">
        <w:t>Ν</w:t>
      </w:r>
      <w:r>
        <w:t>ησιωτικότητα</w:t>
      </w:r>
      <w:proofErr w:type="spellEnd"/>
      <w:r>
        <w:t xml:space="preserve"> και </w:t>
      </w:r>
      <w:r w:rsidR="00AD200F">
        <w:t>Ν</w:t>
      </w:r>
      <w:r>
        <w:t xml:space="preserve">έα </w:t>
      </w:r>
      <w:r w:rsidR="00AD200F">
        <w:t>Π</w:t>
      </w:r>
      <w:r>
        <w:t xml:space="preserve">ρογραμματική </w:t>
      </w:r>
      <w:r w:rsidR="00AD200F">
        <w:t>Π</w:t>
      </w:r>
      <w:r>
        <w:t>ερίοδος»</w:t>
      </w:r>
      <w:r w:rsidR="00AD200F">
        <w:t xml:space="preserve">. </w:t>
      </w:r>
    </w:p>
    <w:p w14:paraId="048A3A20" w14:textId="77777777" w:rsidR="00653FF3" w:rsidRPr="006942C0" w:rsidRDefault="00653FF3" w:rsidP="00661671">
      <w:pPr>
        <w:spacing w:line="320" w:lineRule="exact"/>
        <w:jc w:val="both"/>
      </w:pPr>
      <w:r>
        <w:t xml:space="preserve">Η  σύνταξη της εμπειρογνωμοσύνης </w:t>
      </w:r>
      <w:r w:rsidR="00AD200F">
        <w:t>υπαγορεύθηκε</w:t>
      </w:r>
      <w:r>
        <w:t xml:space="preserve"> από το γεγονός ότι </w:t>
      </w:r>
      <w:r w:rsidR="00BC0807">
        <w:t>οι νησιωτικοί Δήμοι</w:t>
      </w:r>
      <w:r w:rsidR="00661671">
        <w:t xml:space="preserve"> και ιδίως οι</w:t>
      </w:r>
      <w:r w:rsidR="00661671" w:rsidRPr="00661671">
        <w:t xml:space="preserve"> </w:t>
      </w:r>
      <w:r w:rsidR="00661671">
        <w:t xml:space="preserve">μικροί, </w:t>
      </w:r>
      <w:r w:rsidR="00BC0807">
        <w:t xml:space="preserve">λόγω των ιδιαιτεροτήτων τους, απομόνωση, </w:t>
      </w:r>
      <w:proofErr w:type="spellStart"/>
      <w:r w:rsidR="00BC0807">
        <w:t>περιφερειακότητα</w:t>
      </w:r>
      <w:proofErr w:type="spellEnd"/>
      <w:r w:rsidR="00BC0807">
        <w:t xml:space="preserve">, </w:t>
      </w:r>
      <w:r w:rsidR="00661671">
        <w:t xml:space="preserve">έλλειψη εξειδικευμένου στελεχιακού δυναμικού, </w:t>
      </w:r>
      <w:r w:rsidR="00BC0807">
        <w:t>έχουν αυξημένες ανάγκες υποστήριξης σε θέματα σχεδιασμού, προγραμματισμού</w:t>
      </w:r>
      <w:r w:rsidR="00661671">
        <w:t xml:space="preserve"> δράσεων</w:t>
      </w:r>
      <w:r w:rsidR="00BC0807">
        <w:t xml:space="preserve"> και αξιοποίησης των χρηματοδοτικών </w:t>
      </w:r>
      <w:r w:rsidR="00661671">
        <w:t>ευκαιριών</w:t>
      </w:r>
      <w:r w:rsidR="00BC0807">
        <w:t xml:space="preserve">. </w:t>
      </w:r>
    </w:p>
    <w:p w14:paraId="45E4A1E2" w14:textId="77777777" w:rsidR="00780D10" w:rsidRDefault="00653FF3" w:rsidP="00EF2A5A">
      <w:pPr>
        <w:spacing w:line="320" w:lineRule="exact"/>
        <w:jc w:val="both"/>
      </w:pPr>
      <w:r w:rsidRPr="00B77F79">
        <w:rPr>
          <w:b/>
        </w:rPr>
        <w:t>Στόχος της εμπειρογνωμοσύνης</w:t>
      </w:r>
      <w:r w:rsidR="00EF2A5A">
        <w:rPr>
          <w:b/>
        </w:rPr>
        <w:t xml:space="preserve">, </w:t>
      </w:r>
      <w:r w:rsidR="00EF2A5A" w:rsidRPr="000E6F86">
        <w:t>επομένως,</w:t>
      </w:r>
      <w:r w:rsidRPr="00A90210">
        <w:t xml:space="preserve"> είναι </w:t>
      </w:r>
      <w:r>
        <w:t>να αποτελέσει ένα χρήσιμο εργαλείο για τους Δήμους, στο οποίο θα μπορούν να αναζητήσουν τις αναπτυξιακές κατευθύνσεις που ορίζει το ευρύτερο, ευρωπαϊκό και εθνικό, περιβάλλον, το χρηματοδοτικό πλαίσιο της νέας Προγραμματικής Περιόδου, να ενημερωθούν για τις τάσεις της αγοράς</w:t>
      </w:r>
      <w:r w:rsidR="00780D10">
        <w:t xml:space="preserve">, να αντλήσουν ιδέες από «καλές πρακτικές» </w:t>
      </w:r>
      <w:r w:rsidR="002A3F26">
        <w:t xml:space="preserve">και καινοτόμες δράσεις </w:t>
      </w:r>
      <w:r w:rsidR="00780D10">
        <w:t xml:space="preserve">άλλων Ο.Τ.Α. </w:t>
      </w:r>
      <w:r>
        <w:t xml:space="preserve">και, με τα δεδομένα αυτά να προσδιορίσουν το όραμα τους, τις προτεραιότητες για την περιοχή τους και να ωριμάσουν τις κατάλληλες δράσεις. </w:t>
      </w:r>
    </w:p>
    <w:p w14:paraId="6F234725" w14:textId="77777777" w:rsidR="00780D10" w:rsidRDefault="00653FF3" w:rsidP="00780D10">
      <w:pPr>
        <w:spacing w:line="320" w:lineRule="exact"/>
        <w:jc w:val="both"/>
      </w:pPr>
      <w:r w:rsidRPr="00752A65">
        <w:t>Για τη σύνταξη της εμπειρογνωμοσύνης</w:t>
      </w:r>
      <w:r w:rsidRPr="00B77F79">
        <w:rPr>
          <w:b/>
        </w:rPr>
        <w:t xml:space="preserve"> </w:t>
      </w:r>
      <w:r w:rsidRPr="00E6078E">
        <w:t>η Ε</w:t>
      </w:r>
      <w:r w:rsidR="00780D10">
        <w:t>.</w:t>
      </w:r>
      <w:r w:rsidRPr="00E6078E">
        <w:t>Ε</w:t>
      </w:r>
      <w:r w:rsidR="00780D10">
        <w:t>.</w:t>
      </w:r>
      <w:r w:rsidRPr="00E6078E">
        <w:t>Τ</w:t>
      </w:r>
      <w:r w:rsidR="00780D10">
        <w:t>.</w:t>
      </w:r>
      <w:r w:rsidRPr="00E6078E">
        <w:t>Α</w:t>
      </w:r>
      <w:r w:rsidR="00780D10">
        <w:t>.</w:t>
      </w:r>
      <w:r w:rsidRPr="00E6078E">
        <w:t>Α</w:t>
      </w:r>
      <w:r w:rsidR="00780D10">
        <w:t>.</w:t>
      </w:r>
      <w:r w:rsidRPr="00E6078E">
        <w:t xml:space="preserve"> </w:t>
      </w:r>
      <w:r w:rsidR="00E6078E" w:rsidRPr="00E6078E">
        <w:t>συνεργάσθηκε</w:t>
      </w:r>
      <w:r w:rsidRPr="00E6078E">
        <w:t xml:space="preserve"> με το</w:t>
      </w:r>
      <w:r w:rsidRPr="00E6078E">
        <w:rPr>
          <w:spacing w:val="30"/>
        </w:rPr>
        <w:t xml:space="preserve"> </w:t>
      </w:r>
      <w:r w:rsidRPr="00E6078E">
        <w:t>Πανεπιστήμιο Αιγαίου</w:t>
      </w:r>
      <w:r>
        <w:rPr>
          <w:b/>
        </w:rPr>
        <w:t xml:space="preserve"> </w:t>
      </w:r>
      <w:r w:rsidRPr="001D67D5">
        <w:t>-</w:t>
      </w:r>
      <w:r>
        <w:rPr>
          <w:b/>
        </w:rPr>
        <w:t xml:space="preserve"> </w:t>
      </w:r>
      <w:r w:rsidRPr="002F503D">
        <w:t>Τμήμα Περιβάλλοντος, στο πλαίσιο του οποίου λειτουργεί το  Εργαστήριο Τοπικής και Νησιωτικής Ανάπτυξης και το Παρατηρητήριο Βιώσιμου Τουρισμού Αιγαίου</w:t>
      </w:r>
      <w:r w:rsidR="002A3F26">
        <w:t xml:space="preserve"> και αξιοποίησε παλιότερους και νέους οδηγούς (Μεθοδολογία και περιεχόμενα επιχειρησιακών προγραμμάτων Ο.Τ.Α., χρηματοδοτικές ευκαιρίες για την Αυτοδιοίκηση στο πλαίσιο του </w:t>
      </w:r>
      <w:r w:rsidR="002A3F26">
        <w:lastRenderedPageBreak/>
        <w:t xml:space="preserve">νέου ΕΣΠΑ) </w:t>
      </w:r>
      <w:r w:rsidR="00780D10" w:rsidRPr="00780D10">
        <w:t xml:space="preserve">που </w:t>
      </w:r>
      <w:r w:rsidR="002A3F26">
        <w:t>συνέταξε</w:t>
      </w:r>
      <w:r w:rsidR="00780D10" w:rsidRPr="00780D10">
        <w:t xml:space="preserve"> στο πλαίσιο του ρόλου της, ως επιστημονικού και τεχνικού συμβούλου των Ο.Τ.Α. </w:t>
      </w:r>
    </w:p>
    <w:p w14:paraId="376D53CC" w14:textId="77777777" w:rsidR="00E21CF3" w:rsidRDefault="00E21CF3" w:rsidP="005C0E8B">
      <w:pPr>
        <w:spacing w:line="320" w:lineRule="exact"/>
        <w:ind w:firstLine="6379"/>
        <w:jc w:val="both"/>
        <w:rPr>
          <w:rFonts w:asciiTheme="minorHAnsi" w:eastAsiaTheme="majorEastAsia" w:hAnsiTheme="minorHAnsi" w:cs="Calibri"/>
          <w:spacing w:val="-12"/>
          <w:kern w:val="24"/>
          <w:position w:val="1"/>
        </w:rPr>
      </w:pPr>
    </w:p>
    <w:p w14:paraId="78348E99" w14:textId="77777777" w:rsidR="00E21CF3" w:rsidRDefault="00E21CF3" w:rsidP="005C0E8B">
      <w:pPr>
        <w:spacing w:line="320" w:lineRule="exact"/>
        <w:ind w:firstLine="6379"/>
        <w:jc w:val="both"/>
        <w:rPr>
          <w:rFonts w:asciiTheme="minorHAnsi" w:eastAsiaTheme="majorEastAsia" w:hAnsiTheme="minorHAnsi" w:cs="Calibri"/>
          <w:spacing w:val="-12"/>
          <w:kern w:val="24"/>
          <w:position w:val="1"/>
        </w:rPr>
      </w:pPr>
    </w:p>
    <w:p w14:paraId="134F8D74" w14:textId="77777777" w:rsidR="005C0E8B" w:rsidRPr="005C0E8B" w:rsidRDefault="005C0E8B" w:rsidP="00E21CF3">
      <w:pPr>
        <w:spacing w:line="320" w:lineRule="exact"/>
        <w:ind w:firstLine="6237"/>
        <w:jc w:val="both"/>
      </w:pPr>
      <w:r w:rsidRPr="005C0E8B">
        <w:t>Σπύρος Σπυρίδων</w:t>
      </w:r>
    </w:p>
    <w:p w14:paraId="6DF25701" w14:textId="77777777" w:rsidR="005C0E8B" w:rsidRPr="005C0E8B" w:rsidRDefault="005C0E8B" w:rsidP="00E21CF3">
      <w:pPr>
        <w:spacing w:line="320" w:lineRule="exact"/>
        <w:ind w:firstLine="5387"/>
        <w:jc w:val="both"/>
      </w:pPr>
      <w:r w:rsidRPr="005C0E8B">
        <w:t xml:space="preserve">Διευθύνων </w:t>
      </w:r>
      <w:r>
        <w:t>Σ</w:t>
      </w:r>
      <w:r w:rsidRPr="005C0E8B">
        <w:t>ύμβουλος της Ε.Ε.Τ.Α.Α.</w:t>
      </w:r>
    </w:p>
    <w:p w14:paraId="0500C697" w14:textId="77777777" w:rsidR="00BA5E0A" w:rsidRDefault="00BA5E0A" w:rsidP="00AD200F">
      <w:pPr>
        <w:rPr>
          <w:rFonts w:eastAsiaTheme="majorEastAsia"/>
          <w:b/>
          <w:bCs/>
        </w:rPr>
      </w:pPr>
    </w:p>
    <w:p w14:paraId="09CF40D6" w14:textId="77777777" w:rsidR="00780D10" w:rsidRDefault="00780D10" w:rsidP="00AD200F">
      <w:pPr>
        <w:rPr>
          <w:rFonts w:eastAsiaTheme="majorEastAsia"/>
          <w:b/>
          <w:bCs/>
        </w:rPr>
      </w:pPr>
    </w:p>
    <w:p w14:paraId="6EF70B22" w14:textId="77777777" w:rsidR="00780D10" w:rsidRDefault="00780D10" w:rsidP="00AD200F">
      <w:pPr>
        <w:rPr>
          <w:rFonts w:eastAsiaTheme="majorEastAsia"/>
          <w:b/>
          <w:bCs/>
        </w:rPr>
      </w:pPr>
    </w:p>
    <w:p w14:paraId="16731CCD" w14:textId="77777777" w:rsidR="00780D10" w:rsidRDefault="00780D10" w:rsidP="00AD200F">
      <w:pPr>
        <w:rPr>
          <w:rFonts w:eastAsiaTheme="majorEastAsia"/>
          <w:b/>
          <w:bCs/>
        </w:rPr>
      </w:pPr>
    </w:p>
    <w:p w14:paraId="5924AB47" w14:textId="77777777" w:rsidR="00780D10" w:rsidRDefault="00780D10" w:rsidP="00AD200F">
      <w:pPr>
        <w:rPr>
          <w:rFonts w:eastAsiaTheme="majorEastAsia"/>
          <w:b/>
          <w:bCs/>
        </w:rPr>
      </w:pPr>
    </w:p>
    <w:p w14:paraId="6ECBB595" w14:textId="77777777" w:rsidR="00780D10" w:rsidRDefault="00780D10" w:rsidP="00AD200F">
      <w:pPr>
        <w:rPr>
          <w:rFonts w:eastAsiaTheme="majorEastAsia"/>
          <w:b/>
          <w:bCs/>
        </w:rPr>
      </w:pPr>
    </w:p>
    <w:p w14:paraId="1801F976" w14:textId="77777777" w:rsidR="00780D10" w:rsidRDefault="00780D10" w:rsidP="00AD200F">
      <w:pPr>
        <w:rPr>
          <w:rFonts w:eastAsiaTheme="majorEastAsia"/>
          <w:b/>
          <w:bCs/>
        </w:rPr>
      </w:pPr>
    </w:p>
    <w:p w14:paraId="1ECBDFBD" w14:textId="77777777" w:rsidR="00780D10" w:rsidRDefault="00780D10" w:rsidP="00AD200F">
      <w:pPr>
        <w:rPr>
          <w:rFonts w:eastAsiaTheme="majorEastAsia"/>
          <w:b/>
          <w:bCs/>
        </w:rPr>
      </w:pPr>
    </w:p>
    <w:p w14:paraId="0E530E29" w14:textId="77777777" w:rsidR="008430AC" w:rsidRDefault="008430AC">
      <w:pPr>
        <w:rPr>
          <w:rFonts w:asciiTheme="majorHAnsi" w:eastAsiaTheme="majorEastAsia" w:hAnsiTheme="majorHAnsi" w:cstheme="majorBidi"/>
          <w:b/>
          <w:bCs/>
          <w:color w:val="365F91" w:themeColor="accent1" w:themeShade="BF"/>
          <w:sz w:val="24"/>
          <w:szCs w:val="24"/>
        </w:rPr>
      </w:pPr>
      <w:r>
        <w:br w:type="page"/>
      </w:r>
    </w:p>
    <w:p w14:paraId="2352ECB9" w14:textId="77777777" w:rsidR="002A322F" w:rsidRPr="00552D55" w:rsidRDefault="007105FE" w:rsidP="00E443CC">
      <w:pPr>
        <w:pStyle w:val="1"/>
      </w:pPr>
      <w:bookmarkStart w:id="3" w:name="_Toc131677199"/>
      <w:bookmarkStart w:id="4" w:name="_Toc131769814"/>
      <w:r w:rsidRPr="00552D55">
        <w:lastRenderedPageBreak/>
        <w:t>ΕΙΣΑΓΩΓΗ</w:t>
      </w:r>
      <w:bookmarkEnd w:id="3"/>
      <w:bookmarkEnd w:id="4"/>
    </w:p>
    <w:p w14:paraId="3F504707" w14:textId="77777777" w:rsidR="007105FE" w:rsidRPr="00AE45D3" w:rsidRDefault="00552D55" w:rsidP="00552D55">
      <w:pPr>
        <w:pStyle w:val="2"/>
      </w:pPr>
      <w:bookmarkStart w:id="5" w:name="_Toc131677200"/>
      <w:bookmarkStart w:id="6" w:name="_Toc131769815"/>
      <w:r>
        <w:t xml:space="preserve">1. Το ζήτημα της </w:t>
      </w:r>
      <w:proofErr w:type="spellStart"/>
      <w:r>
        <w:t>νησιωτικότητας</w:t>
      </w:r>
      <w:bookmarkEnd w:id="5"/>
      <w:bookmarkEnd w:id="6"/>
      <w:proofErr w:type="spellEnd"/>
    </w:p>
    <w:p w14:paraId="05C1BEDF" w14:textId="77777777" w:rsidR="00AE45D3" w:rsidRDefault="00AE45D3" w:rsidP="00D61CB5">
      <w:pPr>
        <w:jc w:val="both"/>
        <w:rPr>
          <w:rFonts w:cstheme="minorHAnsi"/>
        </w:rPr>
      </w:pPr>
    </w:p>
    <w:p w14:paraId="74C436FE" w14:textId="77777777" w:rsidR="00874E75" w:rsidRPr="007E3048" w:rsidRDefault="00874E75" w:rsidP="00D61CB5">
      <w:pPr>
        <w:jc w:val="both"/>
        <w:rPr>
          <w:rFonts w:cstheme="minorHAnsi"/>
        </w:rPr>
      </w:pPr>
      <w:r w:rsidRPr="007E3048">
        <w:rPr>
          <w:rFonts w:cstheme="minorHAnsi"/>
        </w:rPr>
        <w:t xml:space="preserve">Ένα νησί, ανεξάρτητα του πληθυσμιακού μεγέθους του, </w:t>
      </w:r>
      <w:r w:rsidR="0043138A" w:rsidRPr="007E3048">
        <w:rPr>
          <w:rFonts w:cstheme="minorHAnsi"/>
        </w:rPr>
        <w:t>πρέπει</w:t>
      </w:r>
      <w:r w:rsidRPr="007E3048">
        <w:rPr>
          <w:rFonts w:cstheme="minorHAnsi"/>
        </w:rPr>
        <w:t xml:space="preserve"> να έχει τις ελάχιστες υποδομές και υπηρεσίες </w:t>
      </w:r>
      <w:r w:rsidR="00DB6E35">
        <w:rPr>
          <w:rFonts w:cstheme="minorHAnsi"/>
        </w:rPr>
        <w:t>(</w:t>
      </w:r>
      <w:r w:rsidR="00DB6E35" w:rsidRPr="007E3048">
        <w:rPr>
          <w:rFonts w:cstheme="minorHAnsi"/>
        </w:rPr>
        <w:t>π</w:t>
      </w:r>
      <w:r w:rsidR="00DB6E35">
        <w:rPr>
          <w:rFonts w:cstheme="minorHAnsi"/>
        </w:rPr>
        <w:t>.</w:t>
      </w:r>
      <w:r w:rsidR="00DB6E35" w:rsidRPr="007E3048">
        <w:rPr>
          <w:rFonts w:cstheme="minorHAnsi"/>
        </w:rPr>
        <w:t>χ. το σχολείο, το κέντρο υγείας, το λιμάνι, το ταχυδρομείο, τον φούρνο, το παντοπωλείο, το σύστημα ύδρευσης, το σύστημα διαχείρισης στερεών αποβλήτων κ</w:t>
      </w:r>
      <w:r w:rsidR="004465B3">
        <w:rPr>
          <w:rFonts w:cstheme="minorHAnsi"/>
        </w:rPr>
        <w:t>.</w:t>
      </w:r>
      <w:r w:rsidR="00DB6E35" w:rsidRPr="007E3048">
        <w:rPr>
          <w:rFonts w:cstheme="minorHAnsi"/>
        </w:rPr>
        <w:t>λπ</w:t>
      </w:r>
      <w:r w:rsidR="004465B3">
        <w:rPr>
          <w:rFonts w:cstheme="minorHAnsi"/>
        </w:rPr>
        <w:t>.</w:t>
      </w:r>
      <w:r w:rsidR="00DB6E35">
        <w:rPr>
          <w:rFonts w:cstheme="minorHAnsi"/>
        </w:rPr>
        <w:t>)</w:t>
      </w:r>
      <w:r w:rsidR="003C14F6">
        <w:rPr>
          <w:rFonts w:cstheme="minorHAnsi"/>
        </w:rPr>
        <w:t xml:space="preserve"> </w:t>
      </w:r>
      <w:r w:rsidRPr="007E3048">
        <w:rPr>
          <w:rFonts w:cstheme="minorHAnsi"/>
        </w:rPr>
        <w:t>που είναι απαραίτητες για τη διαβίωση των κατοίκων αλλά και τη λειτουργία των επιχειρήσεων του</w:t>
      </w:r>
      <w:r w:rsidR="000A4B18" w:rsidRPr="007E3048">
        <w:rPr>
          <w:rFonts w:cstheme="minorHAnsi"/>
        </w:rPr>
        <w:t>,</w:t>
      </w:r>
      <w:r w:rsidRPr="007E3048">
        <w:rPr>
          <w:rFonts w:cstheme="minorHAnsi"/>
        </w:rPr>
        <w:t xml:space="preserve"> αφού είναι ιδιαίτερα δύσκολη</w:t>
      </w:r>
      <w:r w:rsidR="00095938" w:rsidRPr="007E3048">
        <w:rPr>
          <w:rFonts w:cstheme="minorHAnsi"/>
        </w:rPr>
        <w:t>,</w:t>
      </w:r>
      <w:r w:rsidRPr="007E3048">
        <w:rPr>
          <w:rFonts w:cstheme="minorHAnsi"/>
        </w:rPr>
        <w:t xml:space="preserve"> αν όχι αδύνατη</w:t>
      </w:r>
      <w:r w:rsidR="00095938" w:rsidRPr="007E3048">
        <w:rPr>
          <w:rFonts w:cstheme="minorHAnsi"/>
        </w:rPr>
        <w:t>,</w:t>
      </w:r>
      <w:r w:rsidRPr="007E3048">
        <w:rPr>
          <w:rFonts w:cstheme="minorHAnsi"/>
        </w:rPr>
        <w:t xml:space="preserve"> η εξυπηρέτηση του από διπλανό νησί</w:t>
      </w:r>
      <w:r w:rsidR="00095938" w:rsidRPr="007E3048">
        <w:rPr>
          <w:rFonts w:cstheme="minorHAnsi"/>
        </w:rPr>
        <w:t>,</w:t>
      </w:r>
      <w:r w:rsidRPr="007E3048">
        <w:rPr>
          <w:rFonts w:cstheme="minorHAnsi"/>
        </w:rPr>
        <w:t xml:space="preserve"> χωρίς την υποβάθμιση της ποιότητας ζωής των κατοίκων και της ελκυστικότητ</w:t>
      </w:r>
      <w:r w:rsidR="00554339">
        <w:rPr>
          <w:rFonts w:cstheme="minorHAnsi"/>
        </w:rPr>
        <w:t>ά</w:t>
      </w:r>
      <w:r w:rsidRPr="007E3048">
        <w:rPr>
          <w:rFonts w:cstheme="minorHAnsi"/>
        </w:rPr>
        <w:t xml:space="preserve">ς του. </w:t>
      </w:r>
    </w:p>
    <w:p w14:paraId="267EA124" w14:textId="77777777" w:rsidR="00874E75" w:rsidRPr="007E3048" w:rsidRDefault="00CB17AA" w:rsidP="00D61CB5">
      <w:pPr>
        <w:jc w:val="both"/>
        <w:rPr>
          <w:rFonts w:cstheme="minorHAnsi"/>
        </w:rPr>
      </w:pPr>
      <w:r w:rsidRPr="007E3048">
        <w:rPr>
          <w:rFonts w:cstheme="minorHAnsi"/>
        </w:rPr>
        <w:t>Ένας</w:t>
      </w:r>
      <w:r w:rsidR="00DE3E85" w:rsidRPr="007E3048">
        <w:rPr>
          <w:rFonts w:cstheme="minorHAnsi"/>
        </w:rPr>
        <w:t xml:space="preserve"> νησιωτικός δήμος</w:t>
      </w:r>
      <w:r w:rsidR="00554339">
        <w:rPr>
          <w:rFonts w:cstheme="minorHAnsi"/>
        </w:rPr>
        <w:t>,</w:t>
      </w:r>
      <w:r w:rsidR="00DE3E85" w:rsidRPr="007E3048">
        <w:rPr>
          <w:rFonts w:cstheme="minorHAnsi"/>
        </w:rPr>
        <w:t xml:space="preserve"> λόγω της απομόνωσης του</w:t>
      </w:r>
      <w:r w:rsidR="00554339">
        <w:rPr>
          <w:rFonts w:cstheme="minorHAnsi"/>
        </w:rPr>
        <w:t>,</w:t>
      </w:r>
      <w:r w:rsidR="00252456">
        <w:rPr>
          <w:rFonts w:cstheme="minorHAnsi"/>
        </w:rPr>
        <w:t xml:space="preserve"> πρέπει</w:t>
      </w:r>
      <w:r w:rsidR="00A0108D" w:rsidRPr="007E3048">
        <w:rPr>
          <w:rFonts w:cstheme="minorHAnsi"/>
        </w:rPr>
        <w:t xml:space="preserve"> να «αυτοεξυπηρετείται» σε μεγάλο βαθμό, έστω και αν τα τελευταία χρόνια</w:t>
      </w:r>
      <w:r w:rsidR="00095938" w:rsidRPr="007E3048">
        <w:rPr>
          <w:rFonts w:cstheme="minorHAnsi"/>
        </w:rPr>
        <w:t>,</w:t>
      </w:r>
      <w:r w:rsidR="00A0108D" w:rsidRPr="007E3048">
        <w:rPr>
          <w:rFonts w:cstheme="minorHAnsi"/>
        </w:rPr>
        <w:t xml:space="preserve"> με την </w:t>
      </w:r>
      <w:r w:rsidR="00024DC2" w:rsidRPr="007E3048">
        <w:rPr>
          <w:rFonts w:cstheme="minorHAnsi"/>
        </w:rPr>
        <w:t>εξέλιξη του διαδικτύου</w:t>
      </w:r>
      <w:r w:rsidR="00A0108D" w:rsidRPr="007E3048">
        <w:rPr>
          <w:rFonts w:cstheme="minorHAnsi"/>
        </w:rPr>
        <w:t xml:space="preserve"> και των εφαρμογών του αλλά και των ταχύπλοων</w:t>
      </w:r>
      <w:r w:rsidR="0043138A" w:rsidRPr="007E3048">
        <w:rPr>
          <w:rFonts w:cstheme="minorHAnsi"/>
        </w:rPr>
        <w:t xml:space="preserve"> πλοίων</w:t>
      </w:r>
      <w:r w:rsidR="00E75111" w:rsidRPr="007E3048">
        <w:rPr>
          <w:rFonts w:cstheme="minorHAnsi"/>
        </w:rPr>
        <w:t>-</w:t>
      </w:r>
      <w:r w:rsidR="00252456">
        <w:rPr>
          <w:rFonts w:cstheme="minorHAnsi"/>
        </w:rPr>
        <w:t xml:space="preserve"> </w:t>
      </w:r>
      <w:r w:rsidR="00024DC2" w:rsidRPr="007E3048">
        <w:rPr>
          <w:rFonts w:cstheme="minorHAnsi"/>
        </w:rPr>
        <w:t xml:space="preserve">που άλλαξαν </w:t>
      </w:r>
      <w:r w:rsidR="00B3222D" w:rsidRPr="007E3048">
        <w:rPr>
          <w:rFonts w:cstheme="minorHAnsi"/>
        </w:rPr>
        <w:t xml:space="preserve">σημαντικά </w:t>
      </w:r>
      <w:r w:rsidR="00024DC2" w:rsidRPr="007E3048">
        <w:rPr>
          <w:rFonts w:cstheme="minorHAnsi"/>
        </w:rPr>
        <w:t xml:space="preserve">τη ταχύτητα εξυπηρέτησης </w:t>
      </w:r>
      <w:r w:rsidR="00B3222D" w:rsidRPr="007E3048">
        <w:rPr>
          <w:rFonts w:cstheme="minorHAnsi"/>
        </w:rPr>
        <w:t>στα νησιά χωρίς αεροδρόμιο</w:t>
      </w:r>
      <w:r w:rsidR="00222441" w:rsidRPr="007E3048">
        <w:rPr>
          <w:rStyle w:val="aa"/>
          <w:rFonts w:cstheme="minorHAnsi"/>
        </w:rPr>
        <w:footnoteReference w:id="1"/>
      </w:r>
      <w:r w:rsidR="00E75111" w:rsidRPr="007E3048">
        <w:rPr>
          <w:rFonts w:cstheme="minorHAnsi"/>
        </w:rPr>
        <w:t>-</w:t>
      </w:r>
      <w:r w:rsidR="00A0108D" w:rsidRPr="007E3048">
        <w:rPr>
          <w:rFonts w:cstheme="minorHAnsi"/>
        </w:rPr>
        <w:t xml:space="preserve"> η αίσθηση της </w:t>
      </w:r>
      <w:r w:rsidR="00A065E7" w:rsidRPr="007E3048">
        <w:rPr>
          <w:rFonts w:cstheme="minorHAnsi"/>
        </w:rPr>
        <w:t xml:space="preserve">υψηλής </w:t>
      </w:r>
      <w:r w:rsidR="00A0108D" w:rsidRPr="007E3048">
        <w:rPr>
          <w:rFonts w:cstheme="minorHAnsi"/>
        </w:rPr>
        <w:t xml:space="preserve">απομόνωσης δεν υπάρχει πλέον, τουλάχιστον στο βαθμό που έχει βιωθεί </w:t>
      </w:r>
      <w:r w:rsidR="00D3430A">
        <w:rPr>
          <w:rFonts w:cstheme="minorHAnsi"/>
        </w:rPr>
        <w:t>σε προηγούμενες περιόδους</w:t>
      </w:r>
      <w:r w:rsidR="00A0108D" w:rsidRPr="007E3048">
        <w:rPr>
          <w:rFonts w:cstheme="minorHAnsi"/>
        </w:rPr>
        <w:t xml:space="preserve">. </w:t>
      </w:r>
      <w:r w:rsidR="00874E75" w:rsidRPr="007E3048">
        <w:rPr>
          <w:rFonts w:cstheme="minorHAnsi"/>
        </w:rPr>
        <w:t>Ειδικότερα</w:t>
      </w:r>
      <w:r w:rsidR="005143D9" w:rsidRPr="007E3048">
        <w:rPr>
          <w:rFonts w:cstheme="minorHAnsi"/>
        </w:rPr>
        <w:t xml:space="preserve"> στα νησιά</w:t>
      </w:r>
      <w:r w:rsidR="00874E75" w:rsidRPr="007E3048">
        <w:rPr>
          <w:rFonts w:cstheme="minorHAnsi"/>
        </w:rPr>
        <w:t>:</w:t>
      </w:r>
    </w:p>
    <w:p w14:paraId="62F8A716" w14:textId="77777777" w:rsidR="00874E75" w:rsidRPr="007E3048" w:rsidRDefault="005143D9" w:rsidP="00D61CB5">
      <w:pPr>
        <w:pStyle w:val="a3"/>
        <w:numPr>
          <w:ilvl w:val="0"/>
          <w:numId w:val="1"/>
        </w:numPr>
        <w:jc w:val="both"/>
        <w:rPr>
          <w:rFonts w:cstheme="minorHAnsi"/>
        </w:rPr>
      </w:pPr>
      <w:r w:rsidRPr="007E3048">
        <w:rPr>
          <w:rFonts w:cstheme="minorHAnsi"/>
          <w:b/>
          <w:bCs/>
        </w:rPr>
        <w:t>Η έννοια του διαδημοτικού</w:t>
      </w:r>
      <w:r w:rsidR="00FA0C23" w:rsidRPr="007E3048">
        <w:rPr>
          <w:rStyle w:val="aa"/>
          <w:rFonts w:cstheme="minorHAnsi"/>
          <w:b/>
          <w:bCs/>
        </w:rPr>
        <w:footnoteReference w:id="2"/>
      </w:r>
      <w:r w:rsidR="00252456">
        <w:rPr>
          <w:rFonts w:cstheme="minorHAnsi"/>
          <w:b/>
          <w:bCs/>
        </w:rPr>
        <w:t xml:space="preserve"> </w:t>
      </w:r>
      <w:r w:rsidR="00EC5445" w:rsidRPr="007E3048">
        <w:rPr>
          <w:rFonts w:cstheme="minorHAnsi"/>
          <w:b/>
          <w:bCs/>
        </w:rPr>
        <w:t xml:space="preserve">και πόσο μάλλον του περιφερειακού ή του εθνικού </w:t>
      </w:r>
      <w:r w:rsidRPr="007E3048">
        <w:rPr>
          <w:rFonts w:cstheme="minorHAnsi"/>
          <w:b/>
          <w:bCs/>
        </w:rPr>
        <w:t>έργου</w:t>
      </w:r>
      <w:r w:rsidR="00DE225F">
        <w:rPr>
          <w:rFonts w:cstheme="minorHAnsi"/>
          <w:b/>
          <w:bCs/>
        </w:rPr>
        <w:t>,</w:t>
      </w:r>
      <w:r w:rsidR="00252456">
        <w:rPr>
          <w:rFonts w:cstheme="minorHAnsi"/>
          <w:b/>
          <w:bCs/>
        </w:rPr>
        <w:t xml:space="preserve"> </w:t>
      </w:r>
      <w:r w:rsidR="00874E75" w:rsidRPr="007E3048">
        <w:rPr>
          <w:rFonts w:cstheme="minorHAnsi"/>
        </w:rPr>
        <w:t xml:space="preserve">για τα οποία η </w:t>
      </w:r>
      <w:r w:rsidR="007E225C" w:rsidRPr="007E3048">
        <w:rPr>
          <w:rFonts w:cstheme="minorHAnsi"/>
        </w:rPr>
        <w:t>επισπ</w:t>
      </w:r>
      <w:r w:rsidR="00E550AF" w:rsidRPr="007E3048">
        <w:rPr>
          <w:rFonts w:cstheme="minorHAnsi"/>
        </w:rPr>
        <w:t>εύ</w:t>
      </w:r>
      <w:r w:rsidR="007E225C" w:rsidRPr="007E3048">
        <w:rPr>
          <w:rFonts w:cstheme="minorHAnsi"/>
        </w:rPr>
        <w:t xml:space="preserve">δουσα </w:t>
      </w:r>
      <w:r w:rsidR="00E550AF" w:rsidRPr="007E3048">
        <w:rPr>
          <w:rFonts w:cstheme="minorHAnsi"/>
        </w:rPr>
        <w:t>αρχή είναι</w:t>
      </w:r>
      <w:r w:rsidR="00874E75" w:rsidRPr="007E3048">
        <w:rPr>
          <w:rFonts w:cstheme="minorHAnsi"/>
        </w:rPr>
        <w:t xml:space="preserve"> υποχρεωτικά είτε η περιφέρεια, είτε </w:t>
      </w:r>
      <w:r w:rsidR="00DB6E35">
        <w:rPr>
          <w:rFonts w:cstheme="minorHAnsi"/>
        </w:rPr>
        <w:t>τ</w:t>
      </w:r>
      <w:r w:rsidR="00874E75" w:rsidRPr="007E3048">
        <w:rPr>
          <w:rFonts w:cstheme="minorHAnsi"/>
        </w:rPr>
        <w:t>ο κεντρικό κράτος</w:t>
      </w:r>
      <w:r w:rsidR="009C0340" w:rsidRPr="007E3048">
        <w:rPr>
          <w:rFonts w:cstheme="minorHAnsi"/>
        </w:rPr>
        <w:t>,</w:t>
      </w:r>
      <w:r w:rsidR="00252456">
        <w:rPr>
          <w:rFonts w:cstheme="minorHAnsi"/>
        </w:rPr>
        <w:t xml:space="preserve"> </w:t>
      </w:r>
      <w:r w:rsidR="00E550AF" w:rsidRPr="007E3048">
        <w:rPr>
          <w:rFonts w:cstheme="minorHAnsi"/>
        </w:rPr>
        <w:t xml:space="preserve">δεν υπάρχει. </w:t>
      </w:r>
      <w:r w:rsidR="00936EB2" w:rsidRPr="007E3048">
        <w:rPr>
          <w:rFonts w:cstheme="minorHAnsi"/>
        </w:rPr>
        <w:t>Δεν υπάρχουν</w:t>
      </w:r>
      <w:r w:rsidR="00252456">
        <w:rPr>
          <w:rFonts w:cstheme="minorHAnsi"/>
        </w:rPr>
        <w:t xml:space="preserve"> </w:t>
      </w:r>
      <w:r w:rsidR="00911128" w:rsidRPr="007E3048">
        <w:rPr>
          <w:rFonts w:cstheme="minorHAnsi"/>
        </w:rPr>
        <w:t>δηλαδή</w:t>
      </w:r>
      <w:r w:rsidR="00DB6E35">
        <w:rPr>
          <w:rFonts w:cstheme="minorHAnsi"/>
        </w:rPr>
        <w:t>,</w:t>
      </w:r>
      <w:r w:rsidR="00252456">
        <w:rPr>
          <w:rFonts w:cstheme="minorHAnsi"/>
        </w:rPr>
        <w:t xml:space="preserve"> </w:t>
      </w:r>
      <w:r w:rsidR="00794EAD" w:rsidRPr="007E3048">
        <w:rPr>
          <w:rFonts w:cstheme="minorHAnsi"/>
        </w:rPr>
        <w:t xml:space="preserve">περιφερειακά ή </w:t>
      </w:r>
      <w:r w:rsidR="00874E75" w:rsidRPr="007E3048">
        <w:rPr>
          <w:rFonts w:cstheme="minorHAnsi"/>
        </w:rPr>
        <w:t xml:space="preserve">εθνικά δίκτυα </w:t>
      </w:r>
      <w:r w:rsidR="00003E4E" w:rsidRPr="007E3048">
        <w:rPr>
          <w:rFonts w:cstheme="minorHAnsi"/>
        </w:rPr>
        <w:t>που</w:t>
      </w:r>
      <w:r w:rsidR="00252456">
        <w:rPr>
          <w:rFonts w:cstheme="minorHAnsi"/>
        </w:rPr>
        <w:t xml:space="preserve"> </w:t>
      </w:r>
      <w:r w:rsidR="00911128" w:rsidRPr="007E3048">
        <w:rPr>
          <w:rFonts w:cstheme="minorHAnsi"/>
        </w:rPr>
        <w:t xml:space="preserve">διατρέχουν </w:t>
      </w:r>
      <w:r w:rsidR="004A2541" w:rsidRPr="007E3048">
        <w:rPr>
          <w:rFonts w:cstheme="minorHAnsi"/>
        </w:rPr>
        <w:t xml:space="preserve">ένα νησί και </w:t>
      </w:r>
      <w:r w:rsidR="00874E75" w:rsidRPr="007E3048">
        <w:rPr>
          <w:rFonts w:cstheme="minorHAnsi"/>
        </w:rPr>
        <w:t>διακλαδίζονται ώστε να εξυπηρετούν μικρότερες πληθυσμιακές οντότητες</w:t>
      </w:r>
      <w:r w:rsidR="00A0620E">
        <w:rPr>
          <w:rFonts w:cstheme="minorHAnsi"/>
        </w:rPr>
        <w:t>,</w:t>
      </w:r>
      <w:r w:rsidR="004A2541" w:rsidRPr="007E3048">
        <w:rPr>
          <w:rFonts w:cstheme="minorHAnsi"/>
        </w:rPr>
        <w:t xml:space="preserve"> όπως συμβαίνει στην ηπειρωτική χώρα</w:t>
      </w:r>
      <w:r w:rsidR="00874E75" w:rsidRPr="007E3048">
        <w:rPr>
          <w:rFonts w:cstheme="minorHAnsi"/>
        </w:rPr>
        <w:t xml:space="preserve">. </w:t>
      </w:r>
      <w:r w:rsidR="006275AD" w:rsidRPr="007E3048">
        <w:rPr>
          <w:rFonts w:cstheme="minorHAnsi"/>
        </w:rPr>
        <w:t>Έτσι</w:t>
      </w:r>
      <w:r w:rsidR="00874E75" w:rsidRPr="007E3048">
        <w:rPr>
          <w:rFonts w:cstheme="minorHAnsi"/>
        </w:rPr>
        <w:t xml:space="preserve"> το οδικό δίκτυο είναι </w:t>
      </w:r>
      <w:r w:rsidR="005C65DB" w:rsidRPr="007E3048">
        <w:rPr>
          <w:rFonts w:cstheme="minorHAnsi"/>
        </w:rPr>
        <w:t>«</w:t>
      </w:r>
      <w:r w:rsidR="00874E75" w:rsidRPr="007E3048">
        <w:rPr>
          <w:rFonts w:cstheme="minorHAnsi"/>
        </w:rPr>
        <w:t>τοπικό</w:t>
      </w:r>
      <w:r w:rsidR="005C65DB" w:rsidRPr="007E3048">
        <w:rPr>
          <w:rFonts w:cstheme="minorHAnsi"/>
        </w:rPr>
        <w:t>»</w:t>
      </w:r>
      <w:r w:rsidR="000768E6" w:rsidRPr="007E3048">
        <w:rPr>
          <w:rStyle w:val="aa"/>
          <w:rFonts w:cstheme="minorHAnsi"/>
        </w:rPr>
        <w:footnoteReference w:id="3"/>
      </w:r>
      <w:r w:rsidR="00874E75" w:rsidRPr="007E3048">
        <w:rPr>
          <w:rFonts w:cstheme="minorHAnsi"/>
        </w:rPr>
        <w:t xml:space="preserve">, το λιμάνι καλύπτει μόνο τις ανάγκες του νησιού, </w:t>
      </w:r>
      <w:r w:rsidR="003D656D" w:rsidRPr="007E3048">
        <w:rPr>
          <w:rFonts w:cstheme="minorHAnsi"/>
        </w:rPr>
        <w:t>ο ΧΥΤΑ το ίδιο</w:t>
      </w:r>
      <w:r w:rsidR="0035418A" w:rsidRPr="007E3048">
        <w:rPr>
          <w:rFonts w:cstheme="minorHAnsi"/>
        </w:rPr>
        <w:t xml:space="preserve">. </w:t>
      </w:r>
      <w:r w:rsidR="00DB67B0">
        <w:rPr>
          <w:rFonts w:cstheme="minorHAnsi"/>
          <w:lang w:val="en-GB"/>
        </w:rPr>
        <w:t>H</w:t>
      </w:r>
      <w:r w:rsidR="00DB67B0" w:rsidRPr="007E3048">
        <w:rPr>
          <w:rFonts w:cstheme="minorHAnsi"/>
        </w:rPr>
        <w:t xml:space="preserve"> έννοια του </w:t>
      </w:r>
      <w:r w:rsidR="00DB67B0" w:rsidRPr="007E3048">
        <w:rPr>
          <w:rFonts w:cstheme="minorHAnsi"/>
        </w:rPr>
        <w:lastRenderedPageBreak/>
        <w:t xml:space="preserve">δικτύου </w:t>
      </w:r>
      <w:r w:rsidR="00DB67B0">
        <w:rPr>
          <w:rFonts w:cstheme="minorHAnsi"/>
        </w:rPr>
        <w:t>σ</w:t>
      </w:r>
      <w:r w:rsidR="0035418A" w:rsidRPr="007E3048">
        <w:rPr>
          <w:rFonts w:cstheme="minorHAnsi"/>
        </w:rPr>
        <w:t xml:space="preserve">ε περιπτώσεις όπως η ηλεκτροδότηση και οι τηλεπικοινωνίες </w:t>
      </w:r>
      <w:r w:rsidR="007C6B3E" w:rsidRPr="007E3048">
        <w:rPr>
          <w:rFonts w:cstheme="minorHAnsi"/>
        </w:rPr>
        <w:t xml:space="preserve">με την </w:t>
      </w:r>
      <w:r w:rsidR="0039397E" w:rsidRPr="007E3048">
        <w:rPr>
          <w:rFonts w:cstheme="minorHAnsi"/>
        </w:rPr>
        <w:t>ενεργειακή διασύνδεση</w:t>
      </w:r>
      <w:r w:rsidR="007C6B3E" w:rsidRPr="007E3048">
        <w:rPr>
          <w:rFonts w:cstheme="minorHAnsi"/>
        </w:rPr>
        <w:t xml:space="preserve"> και</w:t>
      </w:r>
      <w:r w:rsidR="003C14F6">
        <w:rPr>
          <w:rFonts w:cstheme="minorHAnsi"/>
        </w:rPr>
        <w:t xml:space="preserve"> </w:t>
      </w:r>
      <w:r w:rsidR="007C6B3E" w:rsidRPr="007E3048">
        <w:rPr>
          <w:rFonts w:cstheme="minorHAnsi"/>
        </w:rPr>
        <w:t xml:space="preserve">τις </w:t>
      </w:r>
      <w:r w:rsidR="0039397E" w:rsidRPr="007E3048">
        <w:rPr>
          <w:rFonts w:cstheme="minorHAnsi"/>
        </w:rPr>
        <w:t>οπτικές ίνες</w:t>
      </w:r>
      <w:r w:rsidR="007C6B3E" w:rsidRPr="007E3048">
        <w:rPr>
          <w:rFonts w:cstheme="minorHAnsi"/>
        </w:rPr>
        <w:t xml:space="preserve">, </w:t>
      </w:r>
      <w:r w:rsidR="0012391B">
        <w:rPr>
          <w:rFonts w:cstheme="minorHAnsi"/>
        </w:rPr>
        <w:t xml:space="preserve">δημιουργεί </w:t>
      </w:r>
      <w:proofErr w:type="spellStart"/>
      <w:r w:rsidR="0012391B">
        <w:rPr>
          <w:rFonts w:cstheme="minorHAnsi"/>
        </w:rPr>
        <w:t>διανησιωτικά</w:t>
      </w:r>
      <w:proofErr w:type="spellEnd"/>
      <w:r w:rsidR="00917036">
        <w:rPr>
          <w:rFonts w:cstheme="minorHAnsi"/>
        </w:rPr>
        <w:t xml:space="preserve"> συμπλέγματα με κοινή εξάρτηση</w:t>
      </w:r>
      <w:r w:rsidR="006275AD" w:rsidRPr="007E3048">
        <w:rPr>
          <w:rFonts w:cstheme="minorHAnsi"/>
        </w:rPr>
        <w:t>.</w:t>
      </w:r>
    </w:p>
    <w:p w14:paraId="782EDBFE" w14:textId="77777777" w:rsidR="00874E75" w:rsidRPr="007E3048" w:rsidRDefault="005143D9" w:rsidP="00D61CB5">
      <w:pPr>
        <w:pStyle w:val="a3"/>
        <w:numPr>
          <w:ilvl w:val="0"/>
          <w:numId w:val="1"/>
        </w:numPr>
        <w:jc w:val="both"/>
        <w:rPr>
          <w:rFonts w:cstheme="minorHAnsi"/>
        </w:rPr>
      </w:pPr>
      <w:r w:rsidRPr="007E3048">
        <w:rPr>
          <w:rFonts w:cstheme="minorHAnsi"/>
          <w:b/>
          <w:bCs/>
        </w:rPr>
        <w:t>Η</w:t>
      </w:r>
      <w:r w:rsidR="00252456">
        <w:rPr>
          <w:rFonts w:cstheme="minorHAnsi"/>
          <w:b/>
          <w:bCs/>
        </w:rPr>
        <w:t xml:space="preserve"> </w:t>
      </w:r>
      <w:r w:rsidR="00095938" w:rsidRPr="007E3048">
        <w:rPr>
          <w:rFonts w:cstheme="minorHAnsi"/>
          <w:b/>
          <w:bCs/>
        </w:rPr>
        <w:t xml:space="preserve">δημιουργία </w:t>
      </w:r>
      <w:r w:rsidR="00874E75" w:rsidRPr="007E3048">
        <w:rPr>
          <w:rFonts w:cstheme="minorHAnsi"/>
          <w:b/>
          <w:bCs/>
        </w:rPr>
        <w:t>υποδομών-υπηρεσιών</w:t>
      </w:r>
      <w:r w:rsidR="00874E75" w:rsidRPr="007E3048">
        <w:rPr>
          <w:rFonts w:cstheme="minorHAnsi"/>
        </w:rPr>
        <w:t xml:space="preserve"> (π</w:t>
      </w:r>
      <w:r w:rsidR="00DB6E35">
        <w:rPr>
          <w:rFonts w:cstheme="minorHAnsi"/>
        </w:rPr>
        <w:t>.</w:t>
      </w:r>
      <w:r w:rsidR="00874E75" w:rsidRPr="007E3048">
        <w:rPr>
          <w:rFonts w:cstheme="minorHAnsi"/>
        </w:rPr>
        <w:t>χ</w:t>
      </w:r>
      <w:r w:rsidR="00DB6E35">
        <w:rPr>
          <w:rFonts w:cstheme="minorHAnsi"/>
        </w:rPr>
        <w:t>.</w:t>
      </w:r>
      <w:r w:rsidR="00874E75" w:rsidRPr="007E3048">
        <w:rPr>
          <w:rFonts w:cstheme="minorHAnsi"/>
        </w:rPr>
        <w:t xml:space="preserve"> διαχείριση υγρών και στερεών αποβλήτων, υπηρεσίες πολιτικής προστασίας, υπηρεσίες υγείας, υπηρεσίες κατάρτισης και δια βίου εκπαίδευσης</w:t>
      </w:r>
      <w:r w:rsidR="00A065E7" w:rsidRPr="007E3048">
        <w:rPr>
          <w:rFonts w:cstheme="minorHAnsi"/>
        </w:rPr>
        <w:t>, κοινωνικές υπηρεσίες</w:t>
      </w:r>
      <w:r w:rsidR="00075479" w:rsidRPr="007E3048">
        <w:rPr>
          <w:rFonts w:cstheme="minorHAnsi"/>
        </w:rPr>
        <w:t xml:space="preserve"> σε </w:t>
      </w:r>
      <w:r w:rsidR="00FB410A" w:rsidRPr="007E3048">
        <w:rPr>
          <w:rFonts w:cstheme="minorHAnsi"/>
        </w:rPr>
        <w:t>άτομα που βρίσκονται σε αποκλεισμό</w:t>
      </w:r>
      <w:r w:rsidR="003C14F6">
        <w:rPr>
          <w:rFonts w:cstheme="minorHAnsi"/>
        </w:rPr>
        <w:t xml:space="preserve"> </w:t>
      </w:r>
      <w:proofErr w:type="spellStart"/>
      <w:r w:rsidR="00874E75" w:rsidRPr="007E3048">
        <w:rPr>
          <w:rFonts w:cstheme="minorHAnsi"/>
        </w:rPr>
        <w:t>κ</w:t>
      </w:r>
      <w:r w:rsidR="004465B3">
        <w:rPr>
          <w:rFonts w:cstheme="minorHAnsi"/>
        </w:rPr>
        <w:t>.</w:t>
      </w:r>
      <w:r w:rsidR="00874E75" w:rsidRPr="007E3048">
        <w:rPr>
          <w:rFonts w:cstheme="minorHAnsi"/>
        </w:rPr>
        <w:t>λπ</w:t>
      </w:r>
      <w:proofErr w:type="spellEnd"/>
      <w:r w:rsidR="00874E75" w:rsidRPr="00DB6E35">
        <w:rPr>
          <w:rFonts w:cstheme="minorHAnsi"/>
          <w:bCs/>
        </w:rPr>
        <w:t>)</w:t>
      </w:r>
      <w:r w:rsidR="003C14F6">
        <w:rPr>
          <w:rFonts w:cstheme="minorHAnsi"/>
          <w:bCs/>
        </w:rPr>
        <w:t xml:space="preserve"> </w:t>
      </w:r>
      <w:r w:rsidR="006275AD" w:rsidRPr="007E3048">
        <w:rPr>
          <w:rFonts w:cstheme="minorHAnsi"/>
          <w:b/>
          <w:bCs/>
        </w:rPr>
        <w:t xml:space="preserve">για την </w:t>
      </w:r>
      <w:r w:rsidR="00874E75" w:rsidRPr="007E3048">
        <w:rPr>
          <w:rFonts w:cstheme="minorHAnsi"/>
          <w:b/>
          <w:bCs/>
        </w:rPr>
        <w:t xml:space="preserve">εξυπηρέτηση μικρού πληθυσμού </w:t>
      </w:r>
      <w:r w:rsidR="00095938" w:rsidRPr="007E3048">
        <w:rPr>
          <w:rFonts w:cstheme="minorHAnsi"/>
          <w:b/>
          <w:bCs/>
        </w:rPr>
        <w:t xml:space="preserve">απαιτεί </w:t>
      </w:r>
      <w:r w:rsidR="00874E75" w:rsidRPr="007E3048">
        <w:rPr>
          <w:rFonts w:cstheme="minorHAnsi"/>
          <w:b/>
          <w:bCs/>
        </w:rPr>
        <w:t xml:space="preserve">διαφορετικές προδιαγραφές και </w:t>
      </w:r>
      <w:r w:rsidR="00F85BEA" w:rsidRPr="007E3048">
        <w:rPr>
          <w:rFonts w:cstheme="minorHAnsi"/>
          <w:b/>
          <w:bCs/>
        </w:rPr>
        <w:t xml:space="preserve">διαχείριση </w:t>
      </w:r>
      <w:r w:rsidR="00874E75" w:rsidRPr="007E3048">
        <w:rPr>
          <w:rFonts w:cstheme="minorHAnsi"/>
          <w:b/>
          <w:bCs/>
        </w:rPr>
        <w:t>απ’ ότι στην ηπειρωτική χώρα</w:t>
      </w:r>
      <w:r w:rsidR="0029461A" w:rsidRPr="007E3048">
        <w:rPr>
          <w:rFonts w:cstheme="minorHAnsi"/>
          <w:b/>
          <w:bCs/>
        </w:rPr>
        <w:t>,</w:t>
      </w:r>
      <w:r w:rsidR="0029461A" w:rsidRPr="007E3048">
        <w:rPr>
          <w:rFonts w:cstheme="minorHAnsi"/>
        </w:rPr>
        <w:t xml:space="preserve"> ενώ </w:t>
      </w:r>
      <w:r w:rsidR="006275AD" w:rsidRPr="007E3048">
        <w:rPr>
          <w:rFonts w:cstheme="minorHAnsi"/>
        </w:rPr>
        <w:t>οι έννοιες</w:t>
      </w:r>
      <w:r w:rsidR="0029461A" w:rsidRPr="007E3048">
        <w:rPr>
          <w:rFonts w:cstheme="minorHAnsi"/>
        </w:rPr>
        <w:t xml:space="preserve"> της περιφερειακής δομής υγείας, </w:t>
      </w:r>
      <w:r w:rsidR="006275AD" w:rsidRPr="007E3048">
        <w:rPr>
          <w:rFonts w:cstheme="minorHAnsi"/>
        </w:rPr>
        <w:t xml:space="preserve">της </w:t>
      </w:r>
      <w:r w:rsidR="0029461A" w:rsidRPr="007E3048">
        <w:rPr>
          <w:rFonts w:cstheme="minorHAnsi"/>
        </w:rPr>
        <w:t>πολιτικής προστασίας</w:t>
      </w:r>
      <w:r w:rsidR="006275AD" w:rsidRPr="007E3048">
        <w:rPr>
          <w:rFonts w:cstheme="minorHAnsi"/>
        </w:rPr>
        <w:t xml:space="preserve"> και τ</w:t>
      </w:r>
      <w:r w:rsidR="00A96048" w:rsidRPr="007E3048">
        <w:rPr>
          <w:rFonts w:cstheme="minorHAnsi"/>
        </w:rPr>
        <w:t>ων υπηρεσιών πυρόσβεσης</w:t>
      </w:r>
      <w:r w:rsidR="0029461A" w:rsidRPr="007E3048">
        <w:rPr>
          <w:rFonts w:cstheme="minorHAnsi"/>
        </w:rPr>
        <w:t xml:space="preserve"> δεν </w:t>
      </w:r>
      <w:r w:rsidR="006275AD" w:rsidRPr="007E3048">
        <w:rPr>
          <w:rFonts w:cstheme="minorHAnsi"/>
        </w:rPr>
        <w:t xml:space="preserve">μπορούν </w:t>
      </w:r>
      <w:r w:rsidR="0029461A" w:rsidRPr="007E3048">
        <w:rPr>
          <w:rFonts w:cstheme="minorHAnsi"/>
        </w:rPr>
        <w:t xml:space="preserve">να </w:t>
      </w:r>
      <w:r w:rsidR="006275AD" w:rsidRPr="007E3048">
        <w:rPr>
          <w:rFonts w:cstheme="minorHAnsi"/>
        </w:rPr>
        <w:t xml:space="preserve">λειτουργήσουν </w:t>
      </w:r>
      <w:r w:rsidR="00A96048" w:rsidRPr="007E3048">
        <w:rPr>
          <w:rFonts w:cstheme="minorHAnsi"/>
        </w:rPr>
        <w:t xml:space="preserve">αποτελεσματικά </w:t>
      </w:r>
      <w:r w:rsidR="0029461A" w:rsidRPr="007E3048">
        <w:rPr>
          <w:rFonts w:cstheme="minorHAnsi"/>
        </w:rPr>
        <w:t xml:space="preserve">σε </w:t>
      </w:r>
      <w:proofErr w:type="spellStart"/>
      <w:r w:rsidR="0029461A" w:rsidRPr="007E3048">
        <w:rPr>
          <w:rFonts w:cstheme="minorHAnsi"/>
        </w:rPr>
        <w:t>πολυνησιωτικές</w:t>
      </w:r>
      <w:proofErr w:type="spellEnd"/>
      <w:r w:rsidR="0029461A" w:rsidRPr="007E3048">
        <w:rPr>
          <w:rFonts w:cstheme="minorHAnsi"/>
        </w:rPr>
        <w:t xml:space="preserve"> περιφέρειες </w:t>
      </w:r>
      <w:r w:rsidR="00914049" w:rsidRPr="007E3048">
        <w:rPr>
          <w:rFonts w:cstheme="minorHAnsi"/>
        </w:rPr>
        <w:t>με τον ίδιο τρόπο που λειτουργούν</w:t>
      </w:r>
      <w:r w:rsidR="0029461A" w:rsidRPr="007E3048">
        <w:rPr>
          <w:rFonts w:cstheme="minorHAnsi"/>
        </w:rPr>
        <w:t xml:space="preserve"> στην υπόλοιπη χώρα.</w:t>
      </w:r>
    </w:p>
    <w:p w14:paraId="38BA99C8" w14:textId="77777777" w:rsidR="00874E75" w:rsidRPr="007E3048" w:rsidRDefault="00874E75" w:rsidP="00D61CB5">
      <w:pPr>
        <w:pStyle w:val="a3"/>
        <w:numPr>
          <w:ilvl w:val="0"/>
          <w:numId w:val="1"/>
        </w:numPr>
        <w:jc w:val="both"/>
        <w:rPr>
          <w:rFonts w:cstheme="minorHAnsi"/>
        </w:rPr>
      </w:pPr>
      <w:r w:rsidRPr="007E3048">
        <w:rPr>
          <w:rFonts w:cstheme="minorHAnsi"/>
          <w:b/>
          <w:bCs/>
        </w:rPr>
        <w:t xml:space="preserve">Η αναζήτηση </w:t>
      </w:r>
      <w:r w:rsidR="006275AD" w:rsidRPr="007E3048">
        <w:rPr>
          <w:rFonts w:cstheme="minorHAnsi"/>
          <w:b/>
          <w:bCs/>
        </w:rPr>
        <w:t xml:space="preserve">μιας </w:t>
      </w:r>
      <w:r w:rsidRPr="007E3048">
        <w:rPr>
          <w:rFonts w:cstheme="minorHAnsi"/>
          <w:b/>
          <w:bCs/>
        </w:rPr>
        <w:t>σειράς υπηρεσιών ανώτερου επιπέδου</w:t>
      </w:r>
      <w:r w:rsidR="003C14F6">
        <w:rPr>
          <w:rFonts w:cstheme="minorHAnsi"/>
          <w:b/>
          <w:bCs/>
        </w:rPr>
        <w:t xml:space="preserve"> </w:t>
      </w:r>
      <w:r w:rsidR="000A5D09" w:rsidRPr="007E3048">
        <w:rPr>
          <w:rFonts w:cstheme="minorHAnsi"/>
          <w:b/>
          <w:bCs/>
        </w:rPr>
        <w:t>στα νησιά, ειδικά για έναν σημαντικό αριθμό μικρών και μεσαίων νησιών, συνεπάγεται μετακίνηση εκτός νησιού για μια ή περισσότερες ημέρες με τις αντίστοιχες συνέπειες σε εργασιακό και οικογενειακό επίπεδο</w:t>
      </w:r>
      <w:r w:rsidR="000A5D09" w:rsidRPr="007E3048">
        <w:rPr>
          <w:rFonts w:cstheme="minorHAnsi"/>
        </w:rPr>
        <w:t>. Σε αντίστοιχες περιπτώσεις στην ηπειρωτική χώρα</w:t>
      </w:r>
      <w:r w:rsidR="00DB6E35">
        <w:rPr>
          <w:rFonts w:cstheme="minorHAnsi"/>
        </w:rPr>
        <w:t>,</w:t>
      </w:r>
      <w:r w:rsidR="00B363C6" w:rsidRPr="007E3048">
        <w:rPr>
          <w:rFonts w:cstheme="minorHAnsi"/>
        </w:rPr>
        <w:t xml:space="preserve"> ό</w:t>
      </w:r>
      <w:r w:rsidR="00E75111" w:rsidRPr="007E3048">
        <w:rPr>
          <w:rFonts w:cstheme="minorHAnsi"/>
        </w:rPr>
        <w:t xml:space="preserve">που </w:t>
      </w:r>
      <w:r w:rsidR="006E5C05" w:rsidRPr="007E3048">
        <w:rPr>
          <w:rFonts w:cstheme="minorHAnsi"/>
        </w:rPr>
        <w:t xml:space="preserve">και </w:t>
      </w:r>
      <w:r w:rsidR="00B363C6" w:rsidRPr="007E3048">
        <w:rPr>
          <w:rFonts w:cstheme="minorHAnsi"/>
        </w:rPr>
        <w:t xml:space="preserve">εκεί </w:t>
      </w:r>
      <w:r w:rsidRPr="007E3048">
        <w:rPr>
          <w:rFonts w:cstheme="minorHAnsi"/>
        </w:rPr>
        <w:t>σ</w:t>
      </w:r>
      <w:r w:rsidR="006E5C05" w:rsidRPr="007E3048">
        <w:rPr>
          <w:rFonts w:cstheme="minorHAnsi"/>
        </w:rPr>
        <w:t>τους</w:t>
      </w:r>
      <w:r w:rsidRPr="007E3048">
        <w:rPr>
          <w:rFonts w:cstheme="minorHAnsi"/>
        </w:rPr>
        <w:t xml:space="preserve"> οικισμούς χαμηλής τάξης </w:t>
      </w:r>
      <w:r w:rsidR="0095558C" w:rsidRPr="007E3048">
        <w:rPr>
          <w:rFonts w:cstheme="minorHAnsi"/>
        </w:rPr>
        <w:t xml:space="preserve">οι ίδιες υπηρεσίες </w:t>
      </w:r>
      <w:r w:rsidR="006275AD" w:rsidRPr="007E3048">
        <w:rPr>
          <w:rFonts w:cstheme="minorHAnsi"/>
        </w:rPr>
        <w:t xml:space="preserve">είτε </w:t>
      </w:r>
      <w:r w:rsidRPr="007E3048">
        <w:rPr>
          <w:rFonts w:cstheme="minorHAnsi"/>
        </w:rPr>
        <w:t xml:space="preserve">δεν παρέχονται καθόλου </w:t>
      </w:r>
      <w:r w:rsidR="006275AD" w:rsidRPr="007E3048">
        <w:rPr>
          <w:rFonts w:cstheme="minorHAnsi"/>
        </w:rPr>
        <w:t xml:space="preserve">είτε </w:t>
      </w:r>
      <w:r w:rsidRPr="007E3048">
        <w:rPr>
          <w:rFonts w:cstheme="minorHAnsi"/>
        </w:rPr>
        <w:t>παρέχονται σε χαμηλότερο επίπεδο ποιότητας</w:t>
      </w:r>
      <w:r w:rsidR="00095938" w:rsidRPr="007E3048">
        <w:rPr>
          <w:rFonts w:cstheme="minorHAnsi"/>
        </w:rPr>
        <w:t>,</w:t>
      </w:r>
      <w:r w:rsidR="003C14F6">
        <w:rPr>
          <w:rFonts w:cstheme="minorHAnsi"/>
        </w:rPr>
        <w:t xml:space="preserve"> </w:t>
      </w:r>
      <w:r w:rsidR="00AF2CD0" w:rsidRPr="007E3048">
        <w:rPr>
          <w:rFonts w:cstheme="minorHAnsi"/>
        </w:rPr>
        <w:t xml:space="preserve">η </w:t>
      </w:r>
      <w:r w:rsidRPr="007E3048">
        <w:rPr>
          <w:rFonts w:cstheme="minorHAnsi"/>
        </w:rPr>
        <w:t>υποχρε</w:t>
      </w:r>
      <w:r w:rsidR="00AF2CD0" w:rsidRPr="007E3048">
        <w:rPr>
          <w:rFonts w:cstheme="minorHAnsi"/>
        </w:rPr>
        <w:t>ωτική</w:t>
      </w:r>
      <w:r w:rsidR="003C14F6">
        <w:rPr>
          <w:rFonts w:cstheme="minorHAnsi"/>
        </w:rPr>
        <w:t xml:space="preserve"> </w:t>
      </w:r>
      <w:r w:rsidR="00AF2CD0" w:rsidRPr="007E3048">
        <w:rPr>
          <w:rFonts w:cstheme="minorHAnsi"/>
        </w:rPr>
        <w:t xml:space="preserve">μετακίνηση σε οικισμούς υψηλότερων τάξεων </w:t>
      </w:r>
      <w:r w:rsidR="0095558C" w:rsidRPr="007E3048">
        <w:rPr>
          <w:rFonts w:cstheme="minorHAnsi"/>
        </w:rPr>
        <w:t>που τις διαθέτουν (πχ. έδρα Περιφερειακής Ενότητας)</w:t>
      </w:r>
      <w:r w:rsidR="00AF2CD0" w:rsidRPr="007E3048">
        <w:rPr>
          <w:rFonts w:cstheme="minorHAnsi"/>
        </w:rPr>
        <w:t xml:space="preserve"> γίνεται</w:t>
      </w:r>
      <w:r w:rsidR="003C14F6">
        <w:rPr>
          <w:rFonts w:cstheme="minorHAnsi"/>
        </w:rPr>
        <w:t xml:space="preserve"> </w:t>
      </w:r>
      <w:r w:rsidR="000A5D09" w:rsidRPr="007E3048">
        <w:rPr>
          <w:rFonts w:cstheme="minorHAnsi"/>
        </w:rPr>
        <w:t>αυθημερόν</w:t>
      </w:r>
      <w:r w:rsidR="0095558C" w:rsidRPr="007E3048">
        <w:rPr>
          <w:rFonts w:cstheme="minorHAnsi"/>
        </w:rPr>
        <w:t>.</w:t>
      </w:r>
      <w:r w:rsidRPr="007E3048">
        <w:rPr>
          <w:rFonts w:cstheme="minorHAnsi"/>
        </w:rPr>
        <w:t xml:space="preserve"> Ζητούμενο λοιπόν είναι η επί τόπου παροχή </w:t>
      </w:r>
      <w:r w:rsidR="005C65DB" w:rsidRPr="007E3048">
        <w:rPr>
          <w:rFonts w:cstheme="minorHAnsi"/>
        </w:rPr>
        <w:t xml:space="preserve">του </w:t>
      </w:r>
      <w:r w:rsidR="00A065E7" w:rsidRPr="007E3048">
        <w:rPr>
          <w:rFonts w:cstheme="minorHAnsi"/>
        </w:rPr>
        <w:t xml:space="preserve">μεγαλύτερου </w:t>
      </w:r>
      <w:r w:rsidR="005C65DB" w:rsidRPr="007E3048">
        <w:rPr>
          <w:rFonts w:cstheme="minorHAnsi"/>
        </w:rPr>
        <w:t xml:space="preserve">δυνατού </w:t>
      </w:r>
      <w:r w:rsidR="00A065E7" w:rsidRPr="007E3048">
        <w:rPr>
          <w:rFonts w:cstheme="minorHAnsi"/>
        </w:rPr>
        <w:t xml:space="preserve">εύρους </w:t>
      </w:r>
      <w:r w:rsidRPr="007E3048">
        <w:rPr>
          <w:rFonts w:cstheme="minorHAnsi"/>
        </w:rPr>
        <w:t xml:space="preserve">υπηρεσιών (κυρίως υπηρεσιών δημοσίου συμφέροντος όπως η υγεία και οι κοινωνικές υπηρεσίες, η παιδεία και η κατάρτιση, ο αθλητισμός και ο πολιτισμός) </w:t>
      </w:r>
      <w:r w:rsidR="00A065E7" w:rsidRPr="007E3048">
        <w:rPr>
          <w:rFonts w:cstheme="minorHAnsi"/>
        </w:rPr>
        <w:t xml:space="preserve">από ότι δικαιολογεί </w:t>
      </w:r>
      <w:r w:rsidR="00A572D0" w:rsidRPr="007E3048">
        <w:rPr>
          <w:rFonts w:cstheme="minorHAnsi"/>
          <w:lang w:val="en-GB"/>
        </w:rPr>
        <w:t>o</w:t>
      </w:r>
      <w:r w:rsidR="0015411C" w:rsidRPr="007E3048">
        <w:rPr>
          <w:rFonts w:cstheme="minorHAnsi"/>
        </w:rPr>
        <w:t xml:space="preserve">αριθμός των κατοίκων με βάση τα υπάρχοντα πρότυπα για τις ηπειρωτικές περιοχές (πχ. </w:t>
      </w:r>
      <w:r w:rsidR="00793BBC" w:rsidRPr="007E3048">
        <w:rPr>
          <w:rFonts w:cstheme="minorHAnsi"/>
        </w:rPr>
        <w:t xml:space="preserve">ποιος είναι ο ελάχιστος αριθμό </w:t>
      </w:r>
      <w:r w:rsidR="0015411C" w:rsidRPr="007E3048">
        <w:rPr>
          <w:rFonts w:cstheme="minorHAnsi"/>
        </w:rPr>
        <w:t>μαθητ</w:t>
      </w:r>
      <w:r w:rsidR="00793BBC" w:rsidRPr="007E3048">
        <w:rPr>
          <w:rFonts w:cstheme="minorHAnsi"/>
        </w:rPr>
        <w:t>ών</w:t>
      </w:r>
      <w:r w:rsidR="0015411C" w:rsidRPr="007E3048">
        <w:rPr>
          <w:rFonts w:cstheme="minorHAnsi"/>
        </w:rPr>
        <w:t xml:space="preserve"> για να υπάρχει γυμνάσιο</w:t>
      </w:r>
      <w:r w:rsidR="005C78A0" w:rsidRPr="007E3048">
        <w:rPr>
          <w:rFonts w:cstheme="minorHAnsi"/>
        </w:rPr>
        <w:t xml:space="preserve"> ή ποιος πρέπει να είναι ο εξοπλισμός και η στελέχωση ενός </w:t>
      </w:r>
      <w:proofErr w:type="spellStart"/>
      <w:r w:rsidR="005C78A0" w:rsidRPr="007E3048">
        <w:rPr>
          <w:rFonts w:cstheme="minorHAnsi"/>
        </w:rPr>
        <w:t>Κ</w:t>
      </w:r>
      <w:r w:rsidR="00DB6E35">
        <w:rPr>
          <w:rFonts w:cstheme="minorHAnsi"/>
        </w:rPr>
        <w:t>έντρου</w:t>
      </w:r>
      <w:r w:rsidR="005C78A0" w:rsidRPr="007E3048">
        <w:rPr>
          <w:rFonts w:cstheme="minorHAnsi"/>
        </w:rPr>
        <w:t>Υ</w:t>
      </w:r>
      <w:r w:rsidR="00DB6E35">
        <w:rPr>
          <w:rFonts w:cstheme="minorHAnsi"/>
        </w:rPr>
        <w:t>γείας</w:t>
      </w:r>
      <w:proofErr w:type="spellEnd"/>
      <w:r w:rsidR="0015411C" w:rsidRPr="007E3048">
        <w:rPr>
          <w:rFonts w:cstheme="minorHAnsi"/>
        </w:rPr>
        <w:t>)</w:t>
      </w:r>
      <w:r w:rsidR="00B0600B" w:rsidRPr="007E3048">
        <w:rPr>
          <w:rFonts w:cstheme="minorHAnsi"/>
        </w:rPr>
        <w:t>ώστε</w:t>
      </w:r>
      <w:r w:rsidR="005C3190" w:rsidRPr="007E3048">
        <w:rPr>
          <w:rFonts w:cstheme="minorHAnsi"/>
        </w:rPr>
        <w:t xml:space="preserve"> να </w:t>
      </w:r>
      <w:r w:rsidR="00B0600B" w:rsidRPr="007E3048">
        <w:rPr>
          <w:rFonts w:cstheme="minorHAnsi"/>
        </w:rPr>
        <w:t xml:space="preserve">μην </w:t>
      </w:r>
      <w:r w:rsidR="005C3190" w:rsidRPr="007E3048">
        <w:rPr>
          <w:rFonts w:cstheme="minorHAnsi"/>
        </w:rPr>
        <w:t>απαιτείται</w:t>
      </w:r>
      <w:r w:rsidRPr="007E3048">
        <w:rPr>
          <w:rFonts w:cstheme="minorHAnsi"/>
        </w:rPr>
        <w:t xml:space="preserve"> μετακίνηση</w:t>
      </w:r>
      <w:r w:rsidR="0029461A" w:rsidRPr="007E3048">
        <w:rPr>
          <w:rFonts w:cstheme="minorHAnsi"/>
        </w:rPr>
        <w:t xml:space="preserve"> εκτός νησιού</w:t>
      </w:r>
      <w:r w:rsidRPr="007E3048">
        <w:rPr>
          <w:rFonts w:cstheme="minorHAnsi"/>
        </w:rPr>
        <w:t>.</w:t>
      </w:r>
      <w:r w:rsidR="00B261FF" w:rsidRPr="007E3048">
        <w:rPr>
          <w:rFonts w:cstheme="minorHAnsi"/>
        </w:rPr>
        <w:t xml:space="preserve"> Σε πολλές περιπτώσεις </w:t>
      </w:r>
      <w:r w:rsidR="00645EE9" w:rsidRPr="007E3048">
        <w:rPr>
          <w:rFonts w:cstheme="minorHAnsi"/>
        </w:rPr>
        <w:t xml:space="preserve">η παρουσία των αναβαθμισμένων αυτών υπηρεσιών σχετικά με τον υπάρχοντα μόνιμο πληθυσμό </w:t>
      </w:r>
      <w:r w:rsidR="00B261FF" w:rsidRPr="007E3048">
        <w:rPr>
          <w:rFonts w:cstheme="minorHAnsi"/>
        </w:rPr>
        <w:t>δικαιολογούνται από τον αριθμό των μη μόνιμων κατοίκων (παραθεριστών και τουριστών)</w:t>
      </w:r>
      <w:r w:rsidR="003B399E" w:rsidRPr="007E3048">
        <w:rPr>
          <w:rFonts w:cstheme="minorHAnsi"/>
        </w:rPr>
        <w:t xml:space="preserve"> όπως πχ. το Νοσοκομείο Σαντορίνης</w:t>
      </w:r>
      <w:r w:rsidR="00B261FF" w:rsidRPr="007E3048">
        <w:rPr>
          <w:rFonts w:cstheme="minorHAnsi"/>
        </w:rPr>
        <w:t xml:space="preserve">. </w:t>
      </w:r>
    </w:p>
    <w:p w14:paraId="69AA66E5" w14:textId="77777777" w:rsidR="00874E75" w:rsidRPr="007E3048" w:rsidRDefault="0086328F" w:rsidP="00D61CB5">
      <w:pPr>
        <w:pStyle w:val="a3"/>
        <w:numPr>
          <w:ilvl w:val="0"/>
          <w:numId w:val="1"/>
        </w:numPr>
        <w:jc w:val="both"/>
        <w:rPr>
          <w:rFonts w:cstheme="minorHAnsi"/>
        </w:rPr>
      </w:pPr>
      <w:r w:rsidRPr="007E3048">
        <w:rPr>
          <w:rFonts w:cstheme="minorHAnsi"/>
          <w:b/>
          <w:bCs/>
        </w:rPr>
        <w:lastRenderedPageBreak/>
        <w:t xml:space="preserve">Το κόστος λειτουργίας που αντιμετωπίζουν </w:t>
      </w:r>
      <w:r w:rsidR="00B73F65" w:rsidRPr="007E3048">
        <w:rPr>
          <w:rFonts w:cstheme="minorHAnsi"/>
          <w:b/>
          <w:bCs/>
        </w:rPr>
        <w:t xml:space="preserve">οι επιχειρήσεις είναι </w:t>
      </w:r>
      <w:r w:rsidR="00874E75" w:rsidRPr="007E3048">
        <w:rPr>
          <w:rFonts w:cstheme="minorHAnsi"/>
          <w:b/>
          <w:bCs/>
        </w:rPr>
        <w:t xml:space="preserve">υψηλότερο </w:t>
      </w:r>
      <w:r w:rsidR="00B73F65" w:rsidRPr="007E3048">
        <w:rPr>
          <w:rFonts w:cstheme="minorHAnsi"/>
          <w:b/>
          <w:bCs/>
        </w:rPr>
        <w:t>σε</w:t>
      </w:r>
      <w:r w:rsidR="003C14F6">
        <w:rPr>
          <w:rFonts w:cstheme="minorHAnsi"/>
          <w:b/>
          <w:bCs/>
        </w:rPr>
        <w:t xml:space="preserve"> </w:t>
      </w:r>
      <w:r w:rsidR="00B73F65" w:rsidRPr="007E3048">
        <w:rPr>
          <w:rFonts w:cstheme="minorHAnsi"/>
          <w:b/>
          <w:bCs/>
        </w:rPr>
        <w:t>σχέση με αυτό των αντίστοιχων ηπειρωτικών επιχειρήσεων</w:t>
      </w:r>
      <w:r w:rsidR="00DB6E35">
        <w:rPr>
          <w:rFonts w:cstheme="minorHAnsi"/>
          <w:b/>
          <w:bCs/>
        </w:rPr>
        <w:t>,</w:t>
      </w:r>
      <w:r w:rsidR="00874E75" w:rsidRPr="007E3048">
        <w:rPr>
          <w:rFonts w:cstheme="minorHAnsi"/>
        </w:rPr>
        <w:t xml:space="preserve"> λόγω </w:t>
      </w:r>
      <w:r w:rsidR="00144C0C" w:rsidRPr="007E3048">
        <w:rPr>
          <w:rFonts w:cstheme="minorHAnsi"/>
        </w:rPr>
        <w:t>των περιορισμένων</w:t>
      </w:r>
      <w:r w:rsidR="00DB6E35">
        <w:rPr>
          <w:rFonts w:cstheme="minorHAnsi"/>
        </w:rPr>
        <w:t>,</w:t>
      </w:r>
      <w:r w:rsidR="00144C0C" w:rsidRPr="007E3048">
        <w:rPr>
          <w:rFonts w:cstheme="minorHAnsi"/>
        </w:rPr>
        <w:t xml:space="preserve"> διαθέσιμων τοπικά</w:t>
      </w:r>
      <w:r w:rsidR="00DB6E35">
        <w:rPr>
          <w:rFonts w:cstheme="minorHAnsi"/>
        </w:rPr>
        <w:t>,</w:t>
      </w:r>
      <w:r w:rsidR="00144C0C" w:rsidRPr="007E3048">
        <w:rPr>
          <w:rFonts w:cstheme="minorHAnsi"/>
        </w:rPr>
        <w:t xml:space="preserve"> πόρων, </w:t>
      </w:r>
      <w:r w:rsidR="00874E75" w:rsidRPr="007E3048">
        <w:rPr>
          <w:rFonts w:cstheme="minorHAnsi"/>
        </w:rPr>
        <w:t xml:space="preserve">της μικρής αγοράς, της αδυναμίας παραγωγής </w:t>
      </w:r>
      <w:r w:rsidR="005948FA" w:rsidRPr="007E3048">
        <w:rPr>
          <w:rFonts w:cstheme="minorHAnsi"/>
        </w:rPr>
        <w:t xml:space="preserve">σε </w:t>
      </w:r>
      <w:r w:rsidR="00874E75" w:rsidRPr="007E3048">
        <w:rPr>
          <w:rFonts w:cstheme="minorHAnsi"/>
        </w:rPr>
        <w:t>μεγάλη κλίμακα, των δυσκολιών</w:t>
      </w:r>
      <w:r w:rsidR="00640132" w:rsidRPr="007E3048">
        <w:rPr>
          <w:rFonts w:cstheme="minorHAnsi"/>
        </w:rPr>
        <w:t xml:space="preserve"> εξεύρεσης προμηθευτών πρώτων υλών και </w:t>
      </w:r>
      <w:r w:rsidR="00375725" w:rsidRPr="007E3048">
        <w:rPr>
          <w:rFonts w:cstheme="minorHAnsi"/>
        </w:rPr>
        <w:t>υπηρεσιών</w:t>
      </w:r>
      <w:r w:rsidR="00874E75" w:rsidRPr="007E3048">
        <w:rPr>
          <w:rFonts w:cstheme="minorHAnsi"/>
        </w:rPr>
        <w:t xml:space="preserve">, του επιπλέον χρόνου, αλλά </w:t>
      </w:r>
      <w:r w:rsidR="00857A2F" w:rsidRPr="007E3048">
        <w:rPr>
          <w:rFonts w:cstheme="minorHAnsi"/>
        </w:rPr>
        <w:t xml:space="preserve">και </w:t>
      </w:r>
      <w:r w:rsidR="00874E75" w:rsidRPr="007E3048">
        <w:rPr>
          <w:rFonts w:cstheme="minorHAnsi"/>
        </w:rPr>
        <w:t>του μεταφορικού κόστους πρόσβασης στις αγορές, των λιγότερων</w:t>
      </w:r>
      <w:r w:rsidR="005C65DB" w:rsidRPr="007E3048">
        <w:rPr>
          <w:rFonts w:cstheme="minorHAnsi"/>
        </w:rPr>
        <w:t xml:space="preserve"> και χαμηλότερης ποιότητας και εξειδίκευσης τοπικά</w:t>
      </w:r>
      <w:r w:rsidR="00874E75" w:rsidRPr="007E3048">
        <w:rPr>
          <w:rFonts w:cstheme="minorHAnsi"/>
        </w:rPr>
        <w:t xml:space="preserve"> παρεχόμενων υπηρεσιών προς τις επιχειρήσεις</w:t>
      </w:r>
      <w:r w:rsidR="005C65DB" w:rsidRPr="007E3048">
        <w:rPr>
          <w:rFonts w:cstheme="minorHAnsi"/>
        </w:rPr>
        <w:t xml:space="preserve"> (τόσο από δημόσιους φορείς όσο και από ιδιώτες)</w:t>
      </w:r>
      <w:r w:rsidR="00874E75" w:rsidRPr="007E3048">
        <w:rPr>
          <w:rFonts w:cstheme="minorHAnsi"/>
        </w:rPr>
        <w:t xml:space="preserve">, των μικρότερων </w:t>
      </w:r>
      <w:r w:rsidR="003C14F6" w:rsidRPr="007E3048">
        <w:rPr>
          <w:rFonts w:cstheme="minorHAnsi"/>
        </w:rPr>
        <w:t>δυνατοτήτων</w:t>
      </w:r>
      <w:r w:rsidR="00874E75" w:rsidRPr="007E3048">
        <w:rPr>
          <w:rFonts w:cstheme="minorHAnsi"/>
        </w:rPr>
        <w:t xml:space="preserve"> εξεύρεσης κατάλληλου προσωπικού. Αυτό τις οδηγεί συχνά, </w:t>
      </w:r>
      <w:r w:rsidR="006D6D56" w:rsidRPr="007E3048">
        <w:rPr>
          <w:rFonts w:cstheme="minorHAnsi"/>
        </w:rPr>
        <w:t>είτε να κλείσουν, είτε</w:t>
      </w:r>
      <w:r w:rsidR="0057033C" w:rsidRPr="007E3048">
        <w:rPr>
          <w:rFonts w:cstheme="minorHAnsi"/>
        </w:rPr>
        <w:t>,</w:t>
      </w:r>
      <w:r w:rsidR="003C14F6">
        <w:rPr>
          <w:rFonts w:cstheme="minorHAnsi"/>
        </w:rPr>
        <w:t xml:space="preserve"> </w:t>
      </w:r>
      <w:r w:rsidR="00874E75" w:rsidRPr="007E3048">
        <w:rPr>
          <w:rFonts w:cstheme="minorHAnsi"/>
        </w:rPr>
        <w:t xml:space="preserve">για να παραμείνουν ανταγωνιστικές, να μετακινηθούν στην ηπειρωτική χώρα </w:t>
      </w:r>
      <w:r w:rsidR="006D6D56" w:rsidRPr="007E3048">
        <w:rPr>
          <w:rFonts w:cstheme="minorHAnsi"/>
        </w:rPr>
        <w:t>ή</w:t>
      </w:r>
      <w:r w:rsidR="00914819" w:rsidRPr="007E3048">
        <w:rPr>
          <w:rFonts w:cstheme="minorHAnsi"/>
        </w:rPr>
        <w:t xml:space="preserve"> έστω</w:t>
      </w:r>
      <w:r w:rsidR="00874E75" w:rsidRPr="007E3048">
        <w:rPr>
          <w:rFonts w:cstheme="minorHAnsi"/>
        </w:rPr>
        <w:t xml:space="preserve"> να λειτουργούν με μικρότερο περιθώριο κέρδους</w:t>
      </w:r>
      <w:r w:rsidR="00627EA8" w:rsidRPr="007E3048">
        <w:rPr>
          <w:rFonts w:cstheme="minorHAnsi"/>
        </w:rPr>
        <w:t>,</w:t>
      </w:r>
      <w:r w:rsidR="00874E75" w:rsidRPr="007E3048">
        <w:rPr>
          <w:rFonts w:cstheme="minorHAnsi"/>
        </w:rPr>
        <w:t xml:space="preserve"> γεγονός που τις καθιστά </w:t>
      </w:r>
      <w:r w:rsidR="00627EA8" w:rsidRPr="007E3048">
        <w:rPr>
          <w:rFonts w:cstheme="minorHAnsi"/>
        </w:rPr>
        <w:t>πιο ευάλωτες</w:t>
      </w:r>
      <w:r w:rsidR="003C14F6">
        <w:rPr>
          <w:rFonts w:cstheme="minorHAnsi"/>
        </w:rPr>
        <w:t xml:space="preserve"> </w:t>
      </w:r>
      <w:r w:rsidR="00874E75" w:rsidRPr="007E3048">
        <w:rPr>
          <w:rFonts w:cstheme="minorHAnsi"/>
        </w:rPr>
        <w:t>οικονομικά στην όποια δυσκολία</w:t>
      </w:r>
      <w:r w:rsidR="00275FC1" w:rsidRPr="007E3048">
        <w:rPr>
          <w:rFonts w:cstheme="minorHAnsi"/>
        </w:rPr>
        <w:t>, ενώ ταυτό</w:t>
      </w:r>
      <w:r w:rsidR="007F3558" w:rsidRPr="007E3048">
        <w:rPr>
          <w:rFonts w:cstheme="minorHAnsi"/>
        </w:rPr>
        <w:t xml:space="preserve">χρονα οι αναγκαίες επενδύσεις εκσυγχρονισμού και ανάπτυξης γίνονται </w:t>
      </w:r>
      <w:r w:rsidR="001D7021" w:rsidRPr="007E3048">
        <w:rPr>
          <w:rFonts w:cstheme="minorHAnsi"/>
        </w:rPr>
        <w:t>δυσκολότερα και είναι επισφαλείς</w:t>
      </w:r>
      <w:r w:rsidR="00874E75" w:rsidRPr="007E3048">
        <w:rPr>
          <w:rFonts w:cstheme="minorHAnsi"/>
        </w:rPr>
        <w:t xml:space="preserve">. </w:t>
      </w:r>
    </w:p>
    <w:p w14:paraId="493A45D8" w14:textId="77777777" w:rsidR="00DE3E85" w:rsidRPr="0027487A" w:rsidRDefault="00861DCB" w:rsidP="00D61CB5">
      <w:pPr>
        <w:jc w:val="both"/>
        <w:rPr>
          <w:rFonts w:cstheme="minorHAnsi"/>
        </w:rPr>
      </w:pPr>
      <w:r w:rsidRPr="007E3048">
        <w:rPr>
          <w:rFonts w:cstheme="minorHAnsi"/>
        </w:rPr>
        <w:t xml:space="preserve">Το αυξημένο κόστος </w:t>
      </w:r>
      <w:r w:rsidR="00F44F09" w:rsidRPr="007E3048">
        <w:rPr>
          <w:rFonts w:cstheme="minorHAnsi"/>
        </w:rPr>
        <w:t>λειτουργίας του κράτους &amp; των επιχειρήσεων, αλλά και</w:t>
      </w:r>
      <w:r w:rsidR="003C6579" w:rsidRPr="007E3048">
        <w:rPr>
          <w:rFonts w:cstheme="minorHAnsi"/>
        </w:rPr>
        <w:t xml:space="preserve"> διαβίωσης</w:t>
      </w:r>
      <w:r w:rsidR="00F44F09" w:rsidRPr="007E3048">
        <w:rPr>
          <w:rFonts w:cstheme="minorHAnsi"/>
        </w:rPr>
        <w:t xml:space="preserve"> των κατοίκων</w:t>
      </w:r>
      <w:r w:rsidR="00A542BF" w:rsidRPr="007E3048">
        <w:rPr>
          <w:rStyle w:val="aa"/>
          <w:rFonts w:cstheme="minorHAnsi"/>
        </w:rPr>
        <w:footnoteReference w:id="4"/>
      </w:r>
      <w:r w:rsidR="00DE3E85" w:rsidRPr="007E3048">
        <w:rPr>
          <w:rFonts w:cstheme="minorHAnsi"/>
        </w:rPr>
        <w:t xml:space="preserve"> είναι μια σειρά από παράγοντες -απόρροια των ιδιαίτερων χαρακτηριστικών των νησιών</w:t>
      </w:r>
      <w:r w:rsidR="004432F7" w:rsidRPr="007E3048">
        <w:rPr>
          <w:rStyle w:val="aa"/>
          <w:rFonts w:cstheme="minorHAnsi"/>
        </w:rPr>
        <w:footnoteReference w:id="5"/>
      </w:r>
      <w:r w:rsidR="00DE3E85" w:rsidRPr="007E3048">
        <w:rPr>
          <w:rFonts w:cstheme="minorHAnsi"/>
        </w:rPr>
        <w:t xml:space="preserve"> που καθιστούν τα νησιά, σε «κλασσικούς όρους» παραγωγικότητας και ανταγωνιστικότητας, λιγότερο ελκυστικά</w:t>
      </w:r>
      <w:r w:rsidR="00DF516C" w:rsidRPr="007E3048">
        <w:rPr>
          <w:rFonts w:cstheme="minorHAnsi"/>
        </w:rPr>
        <w:t xml:space="preserve">. </w:t>
      </w:r>
      <w:r w:rsidR="00FD2346" w:rsidRPr="007E3048">
        <w:rPr>
          <w:rFonts w:cstheme="minorHAnsi"/>
        </w:rPr>
        <w:t>Αυτό αφορά σ</w:t>
      </w:r>
      <w:r w:rsidR="00095938" w:rsidRPr="007E3048">
        <w:rPr>
          <w:rFonts w:cstheme="minorHAnsi"/>
        </w:rPr>
        <w:t xml:space="preserve">την </w:t>
      </w:r>
      <w:r w:rsidR="00DE3E85" w:rsidRPr="007E3048">
        <w:rPr>
          <w:rFonts w:cstheme="minorHAnsi"/>
        </w:rPr>
        <w:t xml:space="preserve">εγκατάσταση </w:t>
      </w:r>
      <w:r w:rsidR="005347C6" w:rsidRPr="007E3048">
        <w:rPr>
          <w:rFonts w:cstheme="minorHAnsi"/>
        </w:rPr>
        <w:t xml:space="preserve">τόσο </w:t>
      </w:r>
      <w:r w:rsidR="00DE3E85" w:rsidRPr="007E3048">
        <w:rPr>
          <w:rFonts w:cstheme="minorHAnsi"/>
        </w:rPr>
        <w:t>επιχειρήσεων όσο και νοικοκυριών</w:t>
      </w:r>
      <w:r w:rsidR="00095938" w:rsidRPr="007E3048">
        <w:rPr>
          <w:rFonts w:cstheme="minorHAnsi"/>
        </w:rPr>
        <w:t>,</w:t>
      </w:r>
      <w:r w:rsidR="00DE3E85" w:rsidRPr="007E3048">
        <w:rPr>
          <w:rFonts w:cstheme="minorHAnsi"/>
        </w:rPr>
        <w:t xml:space="preserve"> αφού για να έχουν ανάλογο επίπεδο εξυπηρέτησης </w:t>
      </w:r>
      <w:r w:rsidR="0029461A" w:rsidRPr="007E3048">
        <w:rPr>
          <w:rFonts w:cstheme="minorHAnsi"/>
        </w:rPr>
        <w:t>μ</w:t>
      </w:r>
      <w:r w:rsidR="00DE3E85" w:rsidRPr="007E3048">
        <w:rPr>
          <w:rFonts w:cstheme="minorHAnsi"/>
        </w:rPr>
        <w:t>ε αντίστοιχους οικισμούς της ηπειρωτικής χώρας</w:t>
      </w:r>
      <w:r w:rsidR="00095938" w:rsidRPr="007E3048">
        <w:rPr>
          <w:rFonts w:cstheme="minorHAnsi"/>
        </w:rPr>
        <w:t>,</w:t>
      </w:r>
      <w:r w:rsidR="00DE3E85" w:rsidRPr="007E3048">
        <w:rPr>
          <w:rFonts w:cstheme="minorHAnsi"/>
        </w:rPr>
        <w:t xml:space="preserve"> χρειάζον</w:t>
      </w:r>
      <w:r w:rsidR="00DE225F">
        <w:rPr>
          <w:rFonts w:cstheme="minorHAnsi"/>
        </w:rPr>
        <w:t>ται περισσότερο χρόνο και χρήμα.</w:t>
      </w:r>
      <w:r w:rsidR="00391FDA" w:rsidRPr="007E3048">
        <w:rPr>
          <w:rStyle w:val="aa"/>
          <w:rFonts w:cstheme="minorHAnsi"/>
        </w:rPr>
        <w:footnoteReference w:id="6"/>
      </w:r>
      <w:r w:rsidR="00DE225F">
        <w:rPr>
          <w:rFonts w:cstheme="minorHAnsi"/>
        </w:rPr>
        <w:t xml:space="preserve"> </w:t>
      </w:r>
      <w:r w:rsidR="00E56DF9" w:rsidRPr="007E3048">
        <w:rPr>
          <w:rFonts w:cstheme="minorHAnsi"/>
          <w:b/>
        </w:rPr>
        <w:t xml:space="preserve">Η χαμηλή αυτή ελκυστικότητα </w:t>
      </w:r>
      <w:r w:rsidR="00875C57">
        <w:rPr>
          <w:rFonts w:cstheme="minorHAnsi"/>
          <w:b/>
        </w:rPr>
        <w:t xml:space="preserve">επηρεάζει αρνητικά </w:t>
      </w:r>
      <w:r w:rsidR="00875C57" w:rsidRPr="00666E98">
        <w:rPr>
          <w:rFonts w:cstheme="minorHAnsi"/>
          <w:b/>
        </w:rPr>
        <w:t>τη</w:t>
      </w:r>
      <w:r w:rsidR="00E56DF9" w:rsidRPr="00666E98">
        <w:rPr>
          <w:rFonts w:cstheme="minorHAnsi"/>
          <w:b/>
        </w:rPr>
        <w:t xml:space="preserve"> δυνατότητ</w:t>
      </w:r>
      <w:r w:rsidR="005B45A5" w:rsidRPr="00666E98">
        <w:rPr>
          <w:rFonts w:cstheme="minorHAnsi"/>
          <w:b/>
        </w:rPr>
        <w:t>α</w:t>
      </w:r>
      <w:r w:rsidR="00E56DF9" w:rsidRPr="00666E98">
        <w:rPr>
          <w:rFonts w:cstheme="minorHAnsi"/>
          <w:b/>
        </w:rPr>
        <w:t xml:space="preserve"> απασχόλησης</w:t>
      </w:r>
      <w:r w:rsidR="00DE225F">
        <w:rPr>
          <w:rFonts w:cstheme="minorHAnsi"/>
          <w:b/>
        </w:rPr>
        <w:t xml:space="preserve"> </w:t>
      </w:r>
      <w:r w:rsidR="00875C57">
        <w:rPr>
          <w:rFonts w:cstheme="minorHAnsi"/>
          <w:b/>
        </w:rPr>
        <w:t xml:space="preserve">και </w:t>
      </w:r>
      <w:r w:rsidR="00741FEE" w:rsidRPr="007E3048">
        <w:rPr>
          <w:rFonts w:cstheme="minorHAnsi"/>
          <w:b/>
        </w:rPr>
        <w:t>έχει ως</w:t>
      </w:r>
      <w:r w:rsidR="00E56DF9" w:rsidRPr="007E3048">
        <w:rPr>
          <w:rFonts w:cstheme="minorHAnsi"/>
          <w:b/>
        </w:rPr>
        <w:t xml:space="preserve"> συνέπεια </w:t>
      </w:r>
      <w:r w:rsidR="00741FEE" w:rsidRPr="007E3048">
        <w:rPr>
          <w:rFonts w:cstheme="minorHAnsi"/>
          <w:b/>
        </w:rPr>
        <w:t xml:space="preserve">τη </w:t>
      </w:r>
      <w:r w:rsidR="0096592A" w:rsidRPr="007E3048">
        <w:rPr>
          <w:rFonts w:cstheme="minorHAnsi"/>
          <w:b/>
        </w:rPr>
        <w:t xml:space="preserve">μείωση του ενεργού πληθυσμού, </w:t>
      </w:r>
      <w:r w:rsidR="00741FEE" w:rsidRPr="007E3048">
        <w:rPr>
          <w:rFonts w:cstheme="minorHAnsi"/>
          <w:b/>
        </w:rPr>
        <w:t xml:space="preserve">την </w:t>
      </w:r>
      <w:r w:rsidR="00E56DF9" w:rsidRPr="007E3048">
        <w:rPr>
          <w:rFonts w:cstheme="minorHAnsi"/>
          <w:b/>
        </w:rPr>
        <w:t xml:space="preserve">αρνητική φυσική κίνηση, </w:t>
      </w:r>
      <w:r w:rsidR="0096592A" w:rsidRPr="007E3048">
        <w:rPr>
          <w:rFonts w:cstheme="minorHAnsi"/>
          <w:b/>
        </w:rPr>
        <w:t xml:space="preserve">και </w:t>
      </w:r>
      <w:r w:rsidR="00741FEE" w:rsidRPr="007E3048">
        <w:rPr>
          <w:rFonts w:cstheme="minorHAnsi"/>
          <w:b/>
        </w:rPr>
        <w:t xml:space="preserve">τη </w:t>
      </w:r>
      <w:r w:rsidR="00E56DF9" w:rsidRPr="007E3048">
        <w:rPr>
          <w:rFonts w:cstheme="minorHAnsi"/>
          <w:b/>
        </w:rPr>
        <w:t>γήρανση</w:t>
      </w:r>
      <w:r w:rsidR="00741FEE" w:rsidRPr="007E3048">
        <w:rPr>
          <w:rFonts w:cstheme="minorHAnsi"/>
          <w:b/>
        </w:rPr>
        <w:t xml:space="preserve"> </w:t>
      </w:r>
      <w:r w:rsidR="00741FEE" w:rsidRPr="007E3048">
        <w:rPr>
          <w:rFonts w:cstheme="minorHAnsi"/>
          <w:b/>
        </w:rPr>
        <w:lastRenderedPageBreak/>
        <w:t>του πληθυσμού</w:t>
      </w:r>
      <w:r w:rsidR="00CD0339" w:rsidRPr="007E3048">
        <w:rPr>
          <w:rStyle w:val="aa"/>
          <w:rFonts w:cstheme="minorHAnsi"/>
          <w:b/>
        </w:rPr>
        <w:footnoteReference w:id="7"/>
      </w:r>
      <w:r w:rsidR="00E56DF9" w:rsidRPr="007E3048">
        <w:rPr>
          <w:rFonts w:cstheme="minorHAnsi"/>
          <w:b/>
        </w:rPr>
        <w:t xml:space="preserve">. </w:t>
      </w:r>
      <w:r w:rsidR="00E56DF9" w:rsidRPr="0027487A">
        <w:rPr>
          <w:rFonts w:cstheme="minorHAnsi"/>
        </w:rPr>
        <w:t>Η</w:t>
      </w:r>
      <w:r w:rsidR="00F60221" w:rsidRPr="0027487A">
        <w:rPr>
          <w:rFonts w:cstheme="minorHAnsi"/>
        </w:rPr>
        <w:t xml:space="preserve"> τουριστική ανάπτυξη που καταγράφεται τις τελευταίες δεκαετίες είχε ως αποτέλεσμα να αντιστραφεί η φθίνουσα πορεία σε ένα αριθμό νησιών, ενώ οι σύγχρονες τάσεις για ευ</w:t>
      </w:r>
      <w:r w:rsidR="00F72E68" w:rsidRPr="0027487A">
        <w:rPr>
          <w:rFonts w:cstheme="minorHAnsi"/>
        </w:rPr>
        <w:t>ζωία</w:t>
      </w:r>
      <w:r w:rsidR="00F60221" w:rsidRPr="0027487A">
        <w:rPr>
          <w:rFonts w:cstheme="minorHAnsi"/>
        </w:rPr>
        <w:t>&amp; ποιότητα ζωής, σε συνδυασμό με τις δυνατότητες που δίνουν οι εφαρμογές των τηλεπικοινωνιών</w:t>
      </w:r>
      <w:r w:rsidR="00F72E68" w:rsidRPr="0027487A">
        <w:rPr>
          <w:rFonts w:cstheme="minorHAnsi"/>
        </w:rPr>
        <w:t>,</w:t>
      </w:r>
      <w:r w:rsidR="00F60221" w:rsidRPr="0027487A">
        <w:rPr>
          <w:rFonts w:cstheme="minorHAnsi"/>
        </w:rPr>
        <w:t xml:space="preserve"> δημιουργούν νέες προκλήσεις και προοπτικές</w:t>
      </w:r>
      <w:r w:rsidR="00F72E68" w:rsidRPr="0027487A">
        <w:rPr>
          <w:rFonts w:cstheme="minorHAnsi"/>
        </w:rPr>
        <w:t xml:space="preserve"> σε ότι αφορά στην ελκυστικότητα </w:t>
      </w:r>
      <w:r w:rsidR="005003D0" w:rsidRPr="0027487A">
        <w:rPr>
          <w:rFonts w:cstheme="minorHAnsi"/>
        </w:rPr>
        <w:t>τους</w:t>
      </w:r>
      <w:r w:rsidR="00F60221" w:rsidRPr="0027487A">
        <w:rPr>
          <w:rFonts w:cstheme="minorHAnsi"/>
        </w:rPr>
        <w:t xml:space="preserve">.  </w:t>
      </w:r>
    </w:p>
    <w:p w14:paraId="5B964376" w14:textId="77777777" w:rsidR="008C28A8" w:rsidRPr="007E3048" w:rsidRDefault="00F02A9A" w:rsidP="00D61CB5">
      <w:pPr>
        <w:jc w:val="both"/>
        <w:rPr>
          <w:rFonts w:cstheme="minorHAnsi"/>
        </w:rPr>
      </w:pPr>
      <w:r w:rsidRPr="007E3048">
        <w:rPr>
          <w:rFonts w:cstheme="minorHAnsi"/>
        </w:rPr>
        <w:t xml:space="preserve">Με βάση </w:t>
      </w:r>
      <w:r w:rsidR="005003D0" w:rsidRPr="007E3048">
        <w:rPr>
          <w:rFonts w:cstheme="minorHAnsi"/>
        </w:rPr>
        <w:t xml:space="preserve">το </w:t>
      </w:r>
      <w:r w:rsidRPr="007E3048">
        <w:rPr>
          <w:rFonts w:cstheme="minorHAnsi"/>
        </w:rPr>
        <w:t xml:space="preserve">ότι </w:t>
      </w:r>
      <w:r w:rsidR="00D404EA" w:rsidRPr="007E3048">
        <w:rPr>
          <w:rFonts w:cstheme="minorHAnsi"/>
        </w:rPr>
        <w:t xml:space="preserve">η </w:t>
      </w:r>
      <w:proofErr w:type="spellStart"/>
      <w:r w:rsidR="00D404EA" w:rsidRPr="007E3048">
        <w:rPr>
          <w:rFonts w:cstheme="minorHAnsi"/>
        </w:rPr>
        <w:t>νησιωτικότητα</w:t>
      </w:r>
      <w:proofErr w:type="spellEnd"/>
      <w:r w:rsidR="00D404EA" w:rsidRPr="007E3048">
        <w:rPr>
          <w:rFonts w:cstheme="minorHAnsi"/>
        </w:rPr>
        <w:t xml:space="preserve"> επηρεάζει</w:t>
      </w:r>
      <w:r w:rsidR="005003D0" w:rsidRPr="007E3048">
        <w:rPr>
          <w:rFonts w:cstheme="minorHAnsi"/>
        </w:rPr>
        <w:t xml:space="preserve"> άμεσα</w:t>
      </w:r>
      <w:r w:rsidR="00D404EA" w:rsidRPr="007E3048">
        <w:rPr>
          <w:rFonts w:cstheme="minorHAnsi"/>
        </w:rPr>
        <w:t xml:space="preserve"> την </w:t>
      </w:r>
      <w:r w:rsidR="00A2574A" w:rsidRPr="007E3048">
        <w:rPr>
          <w:rFonts w:cstheme="minorHAnsi"/>
        </w:rPr>
        <w:t>διαβίωση των κατοίκων και την επιβίωση των επιχειρήσεων και των επαγγελματιών</w:t>
      </w:r>
      <w:r w:rsidR="008D644B" w:rsidRPr="007E3048">
        <w:rPr>
          <w:rFonts w:cstheme="minorHAnsi"/>
        </w:rPr>
        <w:t>,</w:t>
      </w:r>
      <w:r w:rsidR="00AD0120" w:rsidRPr="007E3048">
        <w:rPr>
          <w:rFonts w:cstheme="minorHAnsi"/>
        </w:rPr>
        <w:t xml:space="preserve"> η</w:t>
      </w:r>
      <w:r w:rsidR="00DE225F">
        <w:rPr>
          <w:rFonts w:cstheme="minorHAnsi"/>
        </w:rPr>
        <w:t xml:space="preserve"> </w:t>
      </w:r>
      <w:r w:rsidR="00B261FF" w:rsidRPr="007E3048">
        <w:rPr>
          <w:rFonts w:cstheme="minorHAnsi"/>
        </w:rPr>
        <w:t xml:space="preserve">κάθε </w:t>
      </w:r>
      <w:r w:rsidR="00DE3E85" w:rsidRPr="007E3048">
        <w:rPr>
          <w:rFonts w:cstheme="minorHAnsi"/>
        </w:rPr>
        <w:t>δημοτική αρχή γίνεται αποδέκτης παραπόνων</w:t>
      </w:r>
      <w:r w:rsidR="00DE225F">
        <w:rPr>
          <w:rFonts w:cstheme="minorHAnsi"/>
        </w:rPr>
        <w:t xml:space="preserve"> </w:t>
      </w:r>
      <w:r w:rsidR="00A2574A" w:rsidRPr="007E3048">
        <w:rPr>
          <w:rFonts w:cstheme="minorHAnsi"/>
        </w:rPr>
        <w:t xml:space="preserve">αλλά </w:t>
      </w:r>
      <w:r w:rsidR="00C46FE7" w:rsidRPr="007E3048">
        <w:rPr>
          <w:rFonts w:cstheme="minorHAnsi"/>
        </w:rPr>
        <w:t>και αιτ</w:t>
      </w:r>
      <w:r w:rsidR="0029461A" w:rsidRPr="007E3048">
        <w:rPr>
          <w:rFonts w:cstheme="minorHAnsi"/>
        </w:rPr>
        <w:t>ημάτων</w:t>
      </w:r>
      <w:r w:rsidR="00C46FE7" w:rsidRPr="007E3048">
        <w:rPr>
          <w:rFonts w:cstheme="minorHAnsi"/>
        </w:rPr>
        <w:t xml:space="preserve"> για </w:t>
      </w:r>
      <w:r w:rsidR="00095938" w:rsidRPr="007E3048">
        <w:rPr>
          <w:rFonts w:cstheme="minorHAnsi"/>
        </w:rPr>
        <w:t>ανάληψη πρωτοβουλιών</w:t>
      </w:r>
      <w:r w:rsidR="00B261FF" w:rsidRPr="007E3048">
        <w:rPr>
          <w:rFonts w:cstheme="minorHAnsi"/>
        </w:rPr>
        <w:t xml:space="preserve"> και δράσεων</w:t>
      </w:r>
      <w:r w:rsidR="00095938" w:rsidRPr="007E3048">
        <w:rPr>
          <w:rFonts w:cstheme="minorHAnsi"/>
        </w:rPr>
        <w:t xml:space="preserve"> σε </w:t>
      </w:r>
      <w:r w:rsidR="00932BB2" w:rsidRPr="007E3048">
        <w:rPr>
          <w:rFonts w:cstheme="minorHAnsi"/>
        </w:rPr>
        <w:t>μια σειρά από τομείς</w:t>
      </w:r>
      <w:r w:rsidR="00DE0661">
        <w:rPr>
          <w:rFonts w:cstheme="minorHAnsi"/>
        </w:rPr>
        <w:t>,</w:t>
      </w:r>
      <w:r w:rsidR="00932BB2" w:rsidRPr="007E3048">
        <w:rPr>
          <w:rFonts w:cstheme="minorHAnsi"/>
        </w:rPr>
        <w:t xml:space="preserve"> ανεξάρτητα αν έχει αρμοδιότητα ή όχι.</w:t>
      </w:r>
      <w:r w:rsidR="00DE225F">
        <w:rPr>
          <w:rFonts w:cstheme="minorHAnsi"/>
        </w:rPr>
        <w:t xml:space="preserve"> </w:t>
      </w:r>
      <w:r w:rsidR="00387593" w:rsidRPr="007E3048">
        <w:rPr>
          <w:rFonts w:cstheme="minorHAnsi"/>
          <w:b/>
          <w:bCs/>
        </w:rPr>
        <w:t>Έτσι</w:t>
      </w:r>
      <w:r w:rsidR="0027487A">
        <w:rPr>
          <w:rFonts w:cstheme="minorHAnsi"/>
          <w:b/>
          <w:bCs/>
        </w:rPr>
        <w:t>,</w:t>
      </w:r>
      <w:r w:rsidR="00932BB2" w:rsidRPr="007E3048">
        <w:rPr>
          <w:rFonts w:cstheme="minorHAnsi"/>
          <w:b/>
          <w:bCs/>
        </w:rPr>
        <w:t xml:space="preserve"> για </w:t>
      </w:r>
      <w:r w:rsidR="00DE3E85" w:rsidRPr="007E3048">
        <w:rPr>
          <w:rFonts w:cstheme="minorHAnsi"/>
          <w:b/>
          <w:bCs/>
        </w:rPr>
        <w:t>θέματα μεταφορών (υποδομών αλλά και των δρομολογίων), ενέργειας, υγείας, παιδείας και κατάρτισης, απασχόλησης, αθλητισμού, πολιτισμού, πολιτιστικής προστασίας, περιβάλλοντος κ</w:t>
      </w:r>
      <w:r w:rsidR="00387593">
        <w:rPr>
          <w:rFonts w:cstheme="minorHAnsi"/>
          <w:b/>
          <w:bCs/>
        </w:rPr>
        <w:t>.</w:t>
      </w:r>
      <w:r w:rsidR="00DE3E85" w:rsidRPr="007E3048">
        <w:rPr>
          <w:rFonts w:cstheme="minorHAnsi"/>
          <w:b/>
          <w:bCs/>
        </w:rPr>
        <w:t>λπ</w:t>
      </w:r>
      <w:r w:rsidR="00387593">
        <w:rPr>
          <w:rFonts w:cstheme="minorHAnsi"/>
          <w:b/>
          <w:bCs/>
        </w:rPr>
        <w:t>.</w:t>
      </w:r>
      <w:r w:rsidR="00095938" w:rsidRPr="007E3048">
        <w:rPr>
          <w:rFonts w:cstheme="minorHAnsi"/>
          <w:b/>
          <w:bCs/>
        </w:rPr>
        <w:t>,</w:t>
      </w:r>
      <w:r w:rsidR="00DE225F">
        <w:rPr>
          <w:rFonts w:cstheme="minorHAnsi"/>
          <w:b/>
          <w:bCs/>
        </w:rPr>
        <w:t xml:space="preserve"> </w:t>
      </w:r>
      <w:r w:rsidR="00323488" w:rsidRPr="007E3048">
        <w:rPr>
          <w:rFonts w:cstheme="minorHAnsi"/>
          <w:b/>
          <w:bCs/>
        </w:rPr>
        <w:t xml:space="preserve">η δημοτική αρχή </w:t>
      </w:r>
      <w:r w:rsidR="00DE3E85" w:rsidRPr="007E3048">
        <w:rPr>
          <w:rFonts w:cstheme="minorHAnsi"/>
          <w:b/>
          <w:bCs/>
        </w:rPr>
        <w:t>καλείται να οραματιστεί, να σχεδιάσει και να υλοποιήσει όλα τα «μεγάλα»</w:t>
      </w:r>
      <w:r w:rsidR="00C46FE7" w:rsidRPr="007E3048">
        <w:rPr>
          <w:rFonts w:cstheme="minorHAnsi"/>
          <w:b/>
          <w:bCs/>
        </w:rPr>
        <w:t xml:space="preserve"> και τα μικρά</w:t>
      </w:r>
      <w:r w:rsidR="00DE3E85" w:rsidRPr="007E3048">
        <w:rPr>
          <w:rFonts w:cstheme="minorHAnsi"/>
          <w:b/>
          <w:bCs/>
        </w:rPr>
        <w:t xml:space="preserve"> έργα</w:t>
      </w:r>
      <w:r w:rsidR="00AD0120" w:rsidRPr="007E3048">
        <w:rPr>
          <w:rFonts w:cstheme="minorHAnsi"/>
          <w:b/>
          <w:bCs/>
        </w:rPr>
        <w:t xml:space="preserve"> και γενικότερα όλες τις παρεμβάσεις</w:t>
      </w:r>
      <w:r w:rsidR="003C14F6">
        <w:rPr>
          <w:rFonts w:cstheme="minorHAnsi"/>
          <w:b/>
          <w:bCs/>
        </w:rPr>
        <w:t xml:space="preserve"> </w:t>
      </w:r>
      <w:r w:rsidR="00AD0120" w:rsidRPr="007E3048">
        <w:rPr>
          <w:rFonts w:cstheme="minorHAnsi"/>
          <w:b/>
          <w:bCs/>
        </w:rPr>
        <w:t>(π</w:t>
      </w:r>
      <w:r w:rsidR="00387593">
        <w:rPr>
          <w:rFonts w:cstheme="minorHAnsi"/>
          <w:b/>
          <w:bCs/>
        </w:rPr>
        <w:t>.</w:t>
      </w:r>
      <w:r w:rsidR="00AD0120" w:rsidRPr="007E3048">
        <w:rPr>
          <w:rFonts w:cstheme="minorHAnsi"/>
          <w:b/>
          <w:bCs/>
        </w:rPr>
        <w:t xml:space="preserve">χ. άυλες δράσεις) </w:t>
      </w:r>
      <w:r w:rsidR="00DE3E85" w:rsidRPr="007E3048">
        <w:rPr>
          <w:rFonts w:cstheme="minorHAnsi"/>
          <w:b/>
          <w:bCs/>
        </w:rPr>
        <w:t>που θα επηρεά</w:t>
      </w:r>
      <w:r w:rsidR="00E6286B" w:rsidRPr="007E3048">
        <w:rPr>
          <w:rFonts w:cstheme="minorHAnsi"/>
          <w:b/>
          <w:bCs/>
        </w:rPr>
        <w:t>σ</w:t>
      </w:r>
      <w:r w:rsidR="00DE3E85" w:rsidRPr="007E3048">
        <w:rPr>
          <w:rFonts w:cstheme="minorHAnsi"/>
          <w:b/>
          <w:bCs/>
        </w:rPr>
        <w:t>ουν δομικά την εξέλιξη του νησιού</w:t>
      </w:r>
      <w:r w:rsidR="00A0108D" w:rsidRPr="007E3048">
        <w:rPr>
          <w:rFonts w:cstheme="minorHAnsi"/>
          <w:b/>
          <w:bCs/>
        </w:rPr>
        <w:t>,</w:t>
      </w:r>
      <w:r w:rsidR="00DE3E85" w:rsidRPr="007E3048">
        <w:rPr>
          <w:rFonts w:cstheme="minorHAnsi"/>
          <w:b/>
          <w:bCs/>
        </w:rPr>
        <w:t xml:space="preserve"> κινητοποιώντας </w:t>
      </w:r>
      <w:r w:rsidR="00DE0661">
        <w:rPr>
          <w:rFonts w:cstheme="minorHAnsi"/>
          <w:b/>
          <w:bCs/>
        </w:rPr>
        <w:t xml:space="preserve">παράλληλα και </w:t>
      </w:r>
      <w:r w:rsidR="00DE3E85" w:rsidRPr="007E3048">
        <w:rPr>
          <w:rFonts w:cstheme="minorHAnsi"/>
          <w:b/>
          <w:bCs/>
        </w:rPr>
        <w:t xml:space="preserve">τους </w:t>
      </w:r>
      <w:r w:rsidR="00627EA8" w:rsidRPr="007E3048">
        <w:rPr>
          <w:rFonts w:cstheme="minorHAnsi"/>
          <w:b/>
          <w:bCs/>
        </w:rPr>
        <w:t>καθ’ ύλην</w:t>
      </w:r>
      <w:r w:rsidR="00DE3E85" w:rsidRPr="007E3048">
        <w:rPr>
          <w:rFonts w:cstheme="minorHAnsi"/>
          <w:b/>
          <w:bCs/>
        </w:rPr>
        <w:t xml:space="preserve"> αρμόδιους</w:t>
      </w:r>
      <w:r w:rsidR="00DE225F">
        <w:rPr>
          <w:rFonts w:cstheme="minorHAnsi"/>
          <w:b/>
          <w:bCs/>
        </w:rPr>
        <w:t xml:space="preserve"> </w:t>
      </w:r>
      <w:r w:rsidR="0015411C" w:rsidRPr="007E3048">
        <w:rPr>
          <w:rFonts w:cstheme="minorHAnsi"/>
          <w:b/>
          <w:bCs/>
        </w:rPr>
        <w:t>για να δράσουν</w:t>
      </w:r>
      <w:r w:rsidR="00DE0661">
        <w:rPr>
          <w:rFonts w:cstheme="minorHAnsi"/>
          <w:b/>
          <w:bCs/>
        </w:rPr>
        <w:t>,</w:t>
      </w:r>
      <w:r w:rsidR="0015411C" w:rsidRPr="007E3048">
        <w:rPr>
          <w:rStyle w:val="aa"/>
          <w:rFonts w:cstheme="minorHAnsi"/>
          <w:b/>
          <w:bCs/>
        </w:rPr>
        <w:footnoteReference w:id="8"/>
      </w:r>
      <w:r w:rsidR="00DE225F">
        <w:rPr>
          <w:rFonts w:cstheme="minorHAnsi"/>
          <w:b/>
          <w:bCs/>
        </w:rPr>
        <w:t xml:space="preserve"> </w:t>
      </w:r>
      <w:r w:rsidR="00DE0661">
        <w:rPr>
          <w:rFonts w:cstheme="minorHAnsi"/>
          <w:b/>
          <w:bCs/>
        </w:rPr>
        <w:t xml:space="preserve">διατυπώνοντας προς αυτούς </w:t>
      </w:r>
      <w:r w:rsidR="00A0108D" w:rsidRPr="007E3048">
        <w:rPr>
          <w:rFonts w:cstheme="minorHAnsi"/>
          <w:b/>
          <w:bCs/>
        </w:rPr>
        <w:t xml:space="preserve">όσο γίνεται πιο </w:t>
      </w:r>
      <w:r w:rsidR="00DE3E85" w:rsidRPr="007E3048">
        <w:rPr>
          <w:rFonts w:cstheme="minorHAnsi"/>
          <w:b/>
          <w:bCs/>
        </w:rPr>
        <w:t xml:space="preserve">σωστά το </w:t>
      </w:r>
      <w:r w:rsidR="00DE0661">
        <w:rPr>
          <w:rFonts w:cstheme="minorHAnsi"/>
          <w:b/>
          <w:bCs/>
        </w:rPr>
        <w:t xml:space="preserve">ανάλογο </w:t>
      </w:r>
      <w:r w:rsidR="00DE3E85" w:rsidRPr="007E3048">
        <w:rPr>
          <w:rFonts w:cstheme="minorHAnsi"/>
          <w:b/>
          <w:bCs/>
        </w:rPr>
        <w:t>αίτημα</w:t>
      </w:r>
      <w:r w:rsidR="00DE225F">
        <w:rPr>
          <w:rFonts w:cstheme="minorHAnsi"/>
          <w:b/>
          <w:bCs/>
        </w:rPr>
        <w:t>.</w:t>
      </w:r>
      <w:r w:rsidR="00A0108D" w:rsidRPr="007E3048">
        <w:rPr>
          <w:rStyle w:val="aa"/>
          <w:rFonts w:cstheme="minorHAnsi"/>
          <w:b/>
          <w:bCs/>
        </w:rPr>
        <w:footnoteReference w:id="9"/>
      </w:r>
      <w:r w:rsidR="00DE3E85" w:rsidRPr="007E3048">
        <w:rPr>
          <w:rFonts w:cstheme="minorHAnsi"/>
        </w:rPr>
        <w:t xml:space="preserve"> </w:t>
      </w:r>
      <w:r w:rsidR="002A7EC0" w:rsidRPr="007E3048">
        <w:rPr>
          <w:rFonts w:cstheme="minorHAnsi"/>
          <w:b/>
          <w:bCs/>
        </w:rPr>
        <w:t xml:space="preserve">Στη συνέχεια απαιτείται η εύρεση των πόρων </w:t>
      </w:r>
      <w:r w:rsidR="00DE3E85" w:rsidRPr="007E3048">
        <w:rPr>
          <w:rFonts w:cstheme="minorHAnsi"/>
          <w:b/>
          <w:bCs/>
        </w:rPr>
        <w:t>για την υλοποίηση του</w:t>
      </w:r>
      <w:r w:rsidR="00950A51" w:rsidRPr="007E3048">
        <w:rPr>
          <w:rFonts w:cstheme="minorHAnsi"/>
          <w:b/>
          <w:bCs/>
        </w:rPr>
        <w:t>/των</w:t>
      </w:r>
      <w:r w:rsidR="00DE3E85" w:rsidRPr="007E3048">
        <w:rPr>
          <w:rFonts w:cstheme="minorHAnsi"/>
          <w:b/>
          <w:bCs/>
        </w:rPr>
        <w:t xml:space="preserve"> μεγάλ</w:t>
      </w:r>
      <w:r w:rsidR="00950A51" w:rsidRPr="007E3048">
        <w:rPr>
          <w:rFonts w:cstheme="minorHAnsi"/>
          <w:b/>
          <w:bCs/>
        </w:rPr>
        <w:t>ων</w:t>
      </w:r>
      <w:r w:rsidR="00DE225F">
        <w:rPr>
          <w:rFonts w:cstheme="minorHAnsi"/>
          <w:b/>
          <w:bCs/>
        </w:rPr>
        <w:t xml:space="preserve"> </w:t>
      </w:r>
      <w:r w:rsidR="002A7EC0" w:rsidRPr="007E3048">
        <w:rPr>
          <w:rFonts w:cstheme="minorHAnsi"/>
          <w:b/>
          <w:bCs/>
        </w:rPr>
        <w:t>παρεμβάσεων</w:t>
      </w:r>
      <w:r w:rsidR="00DE3E85" w:rsidRPr="007E3048">
        <w:rPr>
          <w:rFonts w:cstheme="minorHAnsi"/>
          <w:b/>
          <w:bCs/>
        </w:rPr>
        <w:t xml:space="preserve"> που θα βελτιώσ</w:t>
      </w:r>
      <w:r w:rsidR="00950A51" w:rsidRPr="007E3048">
        <w:rPr>
          <w:rFonts w:cstheme="minorHAnsi"/>
          <w:b/>
          <w:bCs/>
        </w:rPr>
        <w:t>ουν</w:t>
      </w:r>
      <w:r w:rsidR="00DE3E85" w:rsidRPr="007E3048">
        <w:rPr>
          <w:rFonts w:cstheme="minorHAnsi"/>
          <w:b/>
          <w:bCs/>
        </w:rPr>
        <w:t xml:space="preserve"> την ελκυστικότητα του νησιού και θα επηρεάσ</w:t>
      </w:r>
      <w:r w:rsidR="00950A51" w:rsidRPr="007E3048">
        <w:rPr>
          <w:rFonts w:cstheme="minorHAnsi"/>
          <w:b/>
          <w:bCs/>
        </w:rPr>
        <w:t>ουν</w:t>
      </w:r>
      <w:r w:rsidR="00DE3E85" w:rsidRPr="007E3048">
        <w:rPr>
          <w:rFonts w:cstheme="minorHAnsi"/>
          <w:b/>
          <w:bCs/>
        </w:rPr>
        <w:t xml:space="preserve"> καθοριστικά τη</w:t>
      </w:r>
      <w:r w:rsidR="00D17937" w:rsidRPr="007E3048">
        <w:rPr>
          <w:rFonts w:cstheme="minorHAnsi"/>
          <w:b/>
          <w:bCs/>
        </w:rPr>
        <w:t>ν</w:t>
      </w:r>
      <w:r w:rsidR="00DE3E85" w:rsidRPr="007E3048">
        <w:rPr>
          <w:rFonts w:cstheme="minorHAnsi"/>
          <w:b/>
          <w:bCs/>
        </w:rPr>
        <w:t xml:space="preserve"> πορεία του</w:t>
      </w:r>
      <w:r w:rsidR="00DE3E85" w:rsidRPr="007E3048">
        <w:rPr>
          <w:rStyle w:val="aa"/>
          <w:rFonts w:cstheme="minorHAnsi"/>
          <w:b/>
          <w:bCs/>
        </w:rPr>
        <w:footnoteReference w:id="10"/>
      </w:r>
      <w:r w:rsidR="00E63DCD" w:rsidRPr="007E3048">
        <w:rPr>
          <w:rFonts w:cstheme="minorHAnsi"/>
          <w:b/>
          <w:bCs/>
        </w:rPr>
        <w:t xml:space="preserve"> για μια βιώσιμη ανάπτυξη</w:t>
      </w:r>
      <w:r w:rsidR="002A7EC0" w:rsidRPr="007E3048">
        <w:rPr>
          <w:rFonts w:cstheme="minorHAnsi"/>
          <w:b/>
          <w:bCs/>
        </w:rPr>
        <w:t>,</w:t>
      </w:r>
      <w:r w:rsidR="00C46FE7" w:rsidRPr="007E3048">
        <w:rPr>
          <w:rFonts w:cstheme="minorHAnsi"/>
        </w:rPr>
        <w:t xml:space="preserve"> αλλά και </w:t>
      </w:r>
      <w:r w:rsidR="008E1144" w:rsidRPr="007E3048">
        <w:rPr>
          <w:rFonts w:cstheme="minorHAnsi"/>
        </w:rPr>
        <w:t>για</w:t>
      </w:r>
      <w:r w:rsidR="00C46FE7" w:rsidRPr="007E3048">
        <w:rPr>
          <w:rFonts w:cstheme="minorHAnsi"/>
        </w:rPr>
        <w:t xml:space="preserve"> μικρές πα</w:t>
      </w:r>
      <w:r w:rsidR="00C46FE7" w:rsidRPr="007E3048">
        <w:rPr>
          <w:rFonts w:cstheme="minorHAnsi"/>
        </w:rPr>
        <w:lastRenderedPageBreak/>
        <w:t>ρεμβάσεις</w:t>
      </w:r>
      <w:r w:rsidR="00387593">
        <w:rPr>
          <w:rFonts w:cstheme="minorHAnsi"/>
        </w:rPr>
        <w:t>,</w:t>
      </w:r>
      <w:r w:rsidR="00C46FE7" w:rsidRPr="007E3048">
        <w:rPr>
          <w:rFonts w:cstheme="minorHAnsi"/>
        </w:rPr>
        <w:t xml:space="preserve"> που όμως είναι καθοριστικές για την καθημερινότητα των πολιτών και των επιχειρήσεων.</w:t>
      </w:r>
      <w:r w:rsidR="002A7EC0" w:rsidRPr="007E3048">
        <w:rPr>
          <w:rFonts w:cstheme="minorHAnsi"/>
        </w:rPr>
        <w:t xml:space="preserve"> Τέλος</w:t>
      </w:r>
      <w:r w:rsidR="00894581" w:rsidRPr="007E3048">
        <w:rPr>
          <w:rFonts w:cstheme="minorHAnsi"/>
        </w:rPr>
        <w:t>,</w:t>
      </w:r>
      <w:r w:rsidR="002A7EC0" w:rsidRPr="007E3048">
        <w:rPr>
          <w:rFonts w:cstheme="minorHAnsi"/>
        </w:rPr>
        <w:t xml:space="preserve"> η υλοποίησ</w:t>
      </w:r>
      <w:r w:rsidR="00DE0661">
        <w:rPr>
          <w:rFonts w:cstheme="minorHAnsi"/>
        </w:rPr>
        <w:t>ή</w:t>
      </w:r>
      <w:r w:rsidR="002A7EC0" w:rsidRPr="007E3048">
        <w:rPr>
          <w:rFonts w:cstheme="minorHAnsi"/>
        </w:rPr>
        <w:t xml:space="preserve"> τους </w:t>
      </w:r>
      <w:r w:rsidR="00894581" w:rsidRPr="007E3048">
        <w:rPr>
          <w:rFonts w:cstheme="minorHAnsi"/>
        </w:rPr>
        <w:t xml:space="preserve">και μάλιστα σε υψηλό βαθμό αρτιότητας, </w:t>
      </w:r>
      <w:r w:rsidR="002A7EC0" w:rsidRPr="007E3048">
        <w:rPr>
          <w:rFonts w:cstheme="minorHAnsi"/>
        </w:rPr>
        <w:t xml:space="preserve">δεν αποτελεί </w:t>
      </w:r>
      <w:r w:rsidR="00894581" w:rsidRPr="007E3048">
        <w:rPr>
          <w:rFonts w:cstheme="minorHAnsi"/>
        </w:rPr>
        <w:t>το ευκολότερο στάδιο</w:t>
      </w:r>
      <w:r w:rsidR="00387593">
        <w:rPr>
          <w:rFonts w:cstheme="minorHAnsi"/>
        </w:rPr>
        <w:t>,</w:t>
      </w:r>
      <w:r w:rsidR="00894581" w:rsidRPr="007E3048">
        <w:rPr>
          <w:rFonts w:cstheme="minorHAnsi"/>
        </w:rPr>
        <w:t xml:space="preserve"> με το ανθρώπινο δυναμικό </w:t>
      </w:r>
      <w:r w:rsidR="0097678D" w:rsidRPr="007E3048">
        <w:rPr>
          <w:rFonts w:cstheme="minorHAnsi"/>
        </w:rPr>
        <w:t>σε συνδυασμό</w:t>
      </w:r>
      <w:r w:rsidR="008750D2" w:rsidRPr="007E3048">
        <w:rPr>
          <w:rFonts w:cstheme="minorHAnsi"/>
        </w:rPr>
        <w:t xml:space="preserve"> με το θεσμικό πλαίσιο </w:t>
      </w:r>
      <w:r w:rsidR="00894581" w:rsidRPr="007E3048">
        <w:rPr>
          <w:rFonts w:cstheme="minorHAnsi"/>
        </w:rPr>
        <w:t>να αποτελ</w:t>
      </w:r>
      <w:r w:rsidR="008750D2" w:rsidRPr="007E3048">
        <w:rPr>
          <w:rFonts w:cstheme="minorHAnsi"/>
        </w:rPr>
        <w:t>ούν</w:t>
      </w:r>
      <w:r w:rsidR="00894581" w:rsidRPr="007E3048">
        <w:rPr>
          <w:rFonts w:cstheme="minorHAnsi"/>
        </w:rPr>
        <w:t xml:space="preserve"> σημαντικότερ</w:t>
      </w:r>
      <w:r w:rsidR="00305A93" w:rsidRPr="007E3048">
        <w:rPr>
          <w:rFonts w:cstheme="minorHAnsi"/>
        </w:rPr>
        <w:t>α</w:t>
      </w:r>
      <w:r w:rsidR="00894581" w:rsidRPr="007E3048">
        <w:rPr>
          <w:rFonts w:cstheme="minorHAnsi"/>
        </w:rPr>
        <w:t xml:space="preserve"> εμπόδι</w:t>
      </w:r>
      <w:r w:rsidR="00305A93" w:rsidRPr="007E3048">
        <w:rPr>
          <w:rFonts w:cstheme="minorHAnsi"/>
        </w:rPr>
        <w:t xml:space="preserve">α από αυτό της </w:t>
      </w:r>
      <w:r w:rsidR="0097678D" w:rsidRPr="007E3048">
        <w:rPr>
          <w:rFonts w:cstheme="minorHAnsi"/>
        </w:rPr>
        <w:t xml:space="preserve">εύρεσης </w:t>
      </w:r>
      <w:r w:rsidR="00305A93" w:rsidRPr="007E3048">
        <w:rPr>
          <w:rFonts w:cstheme="minorHAnsi"/>
        </w:rPr>
        <w:t>χρηματοδότησης</w:t>
      </w:r>
      <w:r w:rsidR="00894581" w:rsidRPr="007E3048">
        <w:rPr>
          <w:rFonts w:cstheme="minorHAnsi"/>
        </w:rPr>
        <w:t>.</w:t>
      </w:r>
    </w:p>
    <w:p w14:paraId="2EA6F776" w14:textId="77777777" w:rsidR="0029461A" w:rsidRPr="007E3048" w:rsidRDefault="0029461A" w:rsidP="00D61CB5">
      <w:pPr>
        <w:jc w:val="both"/>
        <w:rPr>
          <w:rFonts w:cstheme="minorHAnsi"/>
        </w:rPr>
      </w:pPr>
      <w:r w:rsidRPr="007E3048">
        <w:rPr>
          <w:rFonts w:cstheme="minorHAnsi"/>
        </w:rPr>
        <w:t xml:space="preserve">Κατά συνέπεια ένας νησιωτικός δήμος </w:t>
      </w:r>
      <w:r w:rsidR="00894581" w:rsidRPr="007E3048">
        <w:rPr>
          <w:rFonts w:cstheme="minorHAnsi"/>
        </w:rPr>
        <w:t xml:space="preserve">«εντέλλεται» </w:t>
      </w:r>
      <w:r w:rsidRPr="007E3048">
        <w:rPr>
          <w:rFonts w:cstheme="minorHAnsi"/>
        </w:rPr>
        <w:t>να ασχοληθεί</w:t>
      </w:r>
      <w:r w:rsidR="008E1144" w:rsidRPr="007E3048">
        <w:rPr>
          <w:rFonts w:cstheme="minorHAnsi"/>
        </w:rPr>
        <w:t>,</w:t>
      </w:r>
      <w:r w:rsidRPr="007E3048">
        <w:rPr>
          <w:rFonts w:cstheme="minorHAnsi"/>
        </w:rPr>
        <w:t xml:space="preserve"> πέρα από τις κατά τον νόμο εκτελεστικές του αρμοδιότητες</w:t>
      </w:r>
      <w:r w:rsidR="008E1144" w:rsidRPr="007E3048">
        <w:rPr>
          <w:rFonts w:cstheme="minorHAnsi"/>
        </w:rPr>
        <w:t>,</w:t>
      </w:r>
      <w:r w:rsidRPr="007E3048">
        <w:rPr>
          <w:rFonts w:cstheme="minorHAnsi"/>
        </w:rPr>
        <w:t xml:space="preserve"> με όλα τα θέματα που αντιμετωπίζουν οι πολίτες όλων των ηλικιών και όλων των επαγγελμάτων και επιχειρηματικών δραστηριοτήτων</w:t>
      </w:r>
      <w:r w:rsidR="008E1144" w:rsidRPr="007E3048">
        <w:rPr>
          <w:rFonts w:cstheme="minorHAnsi"/>
        </w:rPr>
        <w:t>,</w:t>
      </w:r>
      <w:r w:rsidRPr="007E3048">
        <w:rPr>
          <w:rFonts w:cstheme="minorHAnsi"/>
        </w:rPr>
        <w:t xml:space="preserve"> ανεξαρτήτως του </w:t>
      </w:r>
      <w:r w:rsidR="007066EA" w:rsidRPr="007E3048">
        <w:rPr>
          <w:rFonts w:cstheme="minorHAnsi"/>
        </w:rPr>
        <w:t>ποιος</w:t>
      </w:r>
      <w:r w:rsidRPr="007E3048">
        <w:rPr>
          <w:rFonts w:cstheme="minorHAnsi"/>
        </w:rPr>
        <w:t xml:space="preserve"> φορέας </w:t>
      </w:r>
      <w:r w:rsidR="008E5095" w:rsidRPr="007E3048">
        <w:rPr>
          <w:rFonts w:cstheme="minorHAnsi"/>
        </w:rPr>
        <w:t>(</w:t>
      </w:r>
      <w:r w:rsidR="00BC72A2" w:rsidRPr="007E3048">
        <w:rPr>
          <w:rFonts w:cstheme="minorHAnsi"/>
        </w:rPr>
        <w:t xml:space="preserve">δήμος, </w:t>
      </w:r>
      <w:r w:rsidR="008E5095" w:rsidRPr="007E3048">
        <w:rPr>
          <w:rFonts w:cstheme="minorHAnsi"/>
        </w:rPr>
        <w:t>περιφερειακή αυτοδιοίκηση, κεντρικό κράτος)</w:t>
      </w:r>
      <w:r w:rsidR="003C14F6">
        <w:rPr>
          <w:rFonts w:cstheme="minorHAnsi"/>
        </w:rPr>
        <w:t xml:space="preserve"> </w:t>
      </w:r>
      <w:r w:rsidRPr="007E3048">
        <w:rPr>
          <w:rFonts w:cstheme="minorHAnsi"/>
        </w:rPr>
        <w:t>είναι ο αρμόδιος για την υλοποίηση της συγκεκριμένης ενέργειας</w:t>
      </w:r>
      <w:r w:rsidRPr="007E3048">
        <w:rPr>
          <w:rFonts w:cstheme="minorHAnsi"/>
          <w:b/>
          <w:bCs/>
        </w:rPr>
        <w:t>.</w:t>
      </w:r>
    </w:p>
    <w:p w14:paraId="56702B6E" w14:textId="77777777" w:rsidR="008C28A8" w:rsidRPr="007E3048" w:rsidRDefault="008C28A8" w:rsidP="00D61CB5">
      <w:pPr>
        <w:jc w:val="both"/>
        <w:rPr>
          <w:rFonts w:cstheme="minorHAnsi"/>
        </w:rPr>
      </w:pPr>
      <w:r w:rsidRPr="007E3048">
        <w:rPr>
          <w:rFonts w:cstheme="minorHAnsi"/>
        </w:rPr>
        <w:t>Για να ανταπεξέλθει σε αυτό</w:t>
      </w:r>
      <w:r w:rsidR="00D17937" w:rsidRPr="007E3048">
        <w:rPr>
          <w:rFonts w:cstheme="minorHAnsi"/>
        </w:rPr>
        <w:t>ν</w:t>
      </w:r>
      <w:r w:rsidRPr="007E3048">
        <w:rPr>
          <w:rFonts w:cstheme="minorHAnsi"/>
        </w:rPr>
        <w:t xml:space="preserve"> το</w:t>
      </w:r>
      <w:r w:rsidR="00D17937" w:rsidRPr="007E3048">
        <w:rPr>
          <w:rFonts w:cstheme="minorHAnsi"/>
        </w:rPr>
        <w:t>ν</w:t>
      </w:r>
      <w:r w:rsidRPr="007E3048">
        <w:rPr>
          <w:rFonts w:cstheme="minorHAnsi"/>
        </w:rPr>
        <w:t xml:space="preserve"> «φόρτο» </w:t>
      </w:r>
      <w:r w:rsidR="00425348" w:rsidRPr="007E3048">
        <w:rPr>
          <w:rFonts w:cstheme="minorHAnsi"/>
        </w:rPr>
        <w:t>και να αξιοποιήσει τις ευκαιρίες που υπάρχουν</w:t>
      </w:r>
      <w:r w:rsidR="00E75111" w:rsidRPr="007E3048">
        <w:rPr>
          <w:rFonts w:cstheme="minorHAnsi"/>
        </w:rPr>
        <w:t xml:space="preserve"> – ειδικά τις χρηματοδοτικές-</w:t>
      </w:r>
      <w:r w:rsidR="008E1144" w:rsidRPr="007E3048">
        <w:rPr>
          <w:rFonts w:cstheme="minorHAnsi"/>
        </w:rPr>
        <w:t xml:space="preserve"> μια </w:t>
      </w:r>
      <w:r w:rsidR="00F70D90" w:rsidRPr="007E3048">
        <w:rPr>
          <w:rFonts w:cstheme="minorHAnsi"/>
        </w:rPr>
        <w:t xml:space="preserve">δημοτική νησιωτική αρχή </w:t>
      </w:r>
      <w:r w:rsidR="008E1144" w:rsidRPr="007E3048">
        <w:rPr>
          <w:rFonts w:cstheme="minorHAnsi"/>
        </w:rPr>
        <w:t>πρέπει τουλάχιστον:</w:t>
      </w:r>
    </w:p>
    <w:p w14:paraId="283EF254" w14:textId="77777777" w:rsidR="008C28A8" w:rsidRPr="007E3048" w:rsidRDefault="008E1144" w:rsidP="00D61CB5">
      <w:pPr>
        <w:pStyle w:val="a3"/>
        <w:numPr>
          <w:ilvl w:val="0"/>
          <w:numId w:val="1"/>
        </w:numPr>
        <w:jc w:val="both"/>
        <w:rPr>
          <w:rFonts w:cstheme="minorHAnsi"/>
        </w:rPr>
      </w:pPr>
      <w:r w:rsidRPr="007E3048">
        <w:rPr>
          <w:rFonts w:cstheme="minorHAnsi"/>
        </w:rPr>
        <w:t xml:space="preserve">να διαθέτει έναν </w:t>
      </w:r>
      <w:r w:rsidR="008C28A8" w:rsidRPr="007E3048">
        <w:rPr>
          <w:rFonts w:cstheme="minorHAnsi"/>
        </w:rPr>
        <w:t xml:space="preserve">ελάχιστο </w:t>
      </w:r>
      <w:r w:rsidRPr="007E3048">
        <w:rPr>
          <w:rFonts w:cstheme="minorHAnsi"/>
        </w:rPr>
        <w:t xml:space="preserve">αριθμό </w:t>
      </w:r>
      <w:r w:rsidR="008C28A8" w:rsidRPr="007E3048">
        <w:rPr>
          <w:rFonts w:cstheme="minorHAnsi"/>
        </w:rPr>
        <w:t>εκπαιδευμέν</w:t>
      </w:r>
      <w:r w:rsidRPr="007E3048">
        <w:rPr>
          <w:rFonts w:cstheme="minorHAnsi"/>
        </w:rPr>
        <w:t>ου</w:t>
      </w:r>
      <w:r w:rsidR="008C28A8" w:rsidRPr="007E3048">
        <w:rPr>
          <w:rFonts w:cstheme="minorHAnsi"/>
        </w:rPr>
        <w:t xml:space="preserve"> ανθρώπινο</w:t>
      </w:r>
      <w:r w:rsidRPr="007E3048">
        <w:rPr>
          <w:rFonts w:cstheme="minorHAnsi"/>
        </w:rPr>
        <w:t>υ</w:t>
      </w:r>
      <w:r w:rsidR="008C28A8" w:rsidRPr="007E3048">
        <w:rPr>
          <w:rFonts w:cstheme="minorHAnsi"/>
        </w:rPr>
        <w:t xml:space="preserve"> δυναμικ</w:t>
      </w:r>
      <w:r w:rsidRPr="007E3048">
        <w:rPr>
          <w:rFonts w:cstheme="minorHAnsi"/>
        </w:rPr>
        <w:t>ού</w:t>
      </w:r>
      <w:r w:rsidR="00387593">
        <w:rPr>
          <w:rFonts w:cstheme="minorHAnsi"/>
        </w:rPr>
        <w:t>,</w:t>
      </w:r>
      <w:r w:rsidRPr="007E3048">
        <w:rPr>
          <w:rFonts w:cstheme="minorHAnsi"/>
        </w:rPr>
        <w:t xml:space="preserve"> μεταξύ των πολιτών </w:t>
      </w:r>
      <w:r w:rsidR="002750A8" w:rsidRPr="007E3048">
        <w:rPr>
          <w:rFonts w:cstheme="minorHAnsi"/>
        </w:rPr>
        <w:t>της τοπικής κοινωνίας</w:t>
      </w:r>
      <w:r w:rsidR="00387593">
        <w:rPr>
          <w:rFonts w:cstheme="minorHAnsi"/>
        </w:rPr>
        <w:t>,</w:t>
      </w:r>
      <w:r w:rsidR="00DE225F">
        <w:rPr>
          <w:rFonts w:cstheme="minorHAnsi"/>
        </w:rPr>
        <w:t xml:space="preserve"> </w:t>
      </w:r>
      <w:r w:rsidRPr="007E3048">
        <w:rPr>
          <w:rFonts w:cstheme="minorHAnsi"/>
        </w:rPr>
        <w:t>που θ</w:t>
      </w:r>
      <w:r w:rsidR="001C3F62" w:rsidRPr="007E3048">
        <w:rPr>
          <w:rFonts w:cstheme="minorHAnsi"/>
        </w:rPr>
        <w:t>α συνδράμει στη δημιουργία του τοπικού οράματος</w:t>
      </w:r>
      <w:r w:rsidR="002C55A8" w:rsidRPr="007E3048">
        <w:rPr>
          <w:rFonts w:cstheme="minorHAnsi"/>
        </w:rPr>
        <w:t xml:space="preserve"> και των </w:t>
      </w:r>
      <w:r w:rsidR="00B3222D" w:rsidRPr="007E3048">
        <w:rPr>
          <w:rFonts w:cstheme="minorHAnsi"/>
        </w:rPr>
        <w:t>στρατηγικών στόχων</w:t>
      </w:r>
      <w:r w:rsidRPr="007E3048">
        <w:rPr>
          <w:rFonts w:cstheme="minorHAnsi"/>
        </w:rPr>
        <w:t>,</w:t>
      </w:r>
      <w:r w:rsidR="00DE225F">
        <w:rPr>
          <w:rFonts w:cstheme="minorHAnsi"/>
        </w:rPr>
        <w:t xml:space="preserve"> </w:t>
      </w:r>
      <w:r w:rsidR="002C55A8" w:rsidRPr="007E3048">
        <w:rPr>
          <w:rFonts w:cstheme="minorHAnsi"/>
        </w:rPr>
        <w:t xml:space="preserve">αξόνων </w:t>
      </w:r>
      <w:r w:rsidRPr="007E3048">
        <w:rPr>
          <w:rFonts w:cstheme="minorHAnsi"/>
        </w:rPr>
        <w:t xml:space="preserve">και </w:t>
      </w:r>
      <w:r w:rsidR="002C55A8" w:rsidRPr="007E3048">
        <w:rPr>
          <w:rFonts w:cstheme="minorHAnsi"/>
        </w:rPr>
        <w:t xml:space="preserve"> προτεραι</w:t>
      </w:r>
      <w:r w:rsidRPr="007E3048">
        <w:rPr>
          <w:rFonts w:cstheme="minorHAnsi"/>
        </w:rPr>
        <w:t>οτήτων</w:t>
      </w:r>
      <w:r w:rsidR="002C55A8" w:rsidRPr="007E3048">
        <w:rPr>
          <w:rFonts w:cstheme="minorHAnsi"/>
        </w:rPr>
        <w:t xml:space="preserve"> στις οποίες θα πρέπει να επικεντρωθεί μια νησιωτική κοινωνία</w:t>
      </w:r>
      <w:r w:rsidR="000E37D8" w:rsidRPr="007E3048">
        <w:rPr>
          <w:rFonts w:cstheme="minorHAnsi"/>
        </w:rPr>
        <w:t xml:space="preserve"> (στρατηγικό και επιχειρησιακό σχέδιο)</w:t>
      </w:r>
      <w:r w:rsidR="008C28A8" w:rsidRPr="007E3048">
        <w:rPr>
          <w:rFonts w:cstheme="minorHAnsi"/>
        </w:rPr>
        <w:t xml:space="preserve">, </w:t>
      </w:r>
    </w:p>
    <w:p w14:paraId="11E3526A" w14:textId="77777777" w:rsidR="001C3F62" w:rsidRPr="007E3048" w:rsidRDefault="008E1144" w:rsidP="00D61CB5">
      <w:pPr>
        <w:pStyle w:val="a3"/>
        <w:numPr>
          <w:ilvl w:val="0"/>
          <w:numId w:val="1"/>
        </w:numPr>
        <w:jc w:val="both"/>
        <w:rPr>
          <w:rFonts w:cstheme="minorHAnsi"/>
        </w:rPr>
      </w:pPr>
      <w:r w:rsidRPr="007E3048">
        <w:rPr>
          <w:rFonts w:cstheme="minorHAnsi"/>
        </w:rPr>
        <w:t xml:space="preserve">να ξεπεράσει το εμπόδιο των </w:t>
      </w:r>
      <w:proofErr w:type="spellStart"/>
      <w:r w:rsidR="008C28A8" w:rsidRPr="007E3048">
        <w:rPr>
          <w:rFonts w:cstheme="minorHAnsi"/>
        </w:rPr>
        <w:t>υποστελεχωμ</w:t>
      </w:r>
      <w:r w:rsidRPr="007E3048">
        <w:rPr>
          <w:rFonts w:cstheme="minorHAnsi"/>
        </w:rPr>
        <w:t>ένων</w:t>
      </w:r>
      <w:proofErr w:type="spellEnd"/>
      <w:r w:rsidR="008C28A8" w:rsidRPr="007E3048">
        <w:rPr>
          <w:rFonts w:cstheme="minorHAnsi"/>
        </w:rPr>
        <w:t xml:space="preserve"> υπηρεσ</w:t>
      </w:r>
      <w:r w:rsidRPr="007E3048">
        <w:rPr>
          <w:rFonts w:cstheme="minorHAnsi"/>
        </w:rPr>
        <w:t>ιών</w:t>
      </w:r>
      <w:r w:rsidR="00DE225F">
        <w:rPr>
          <w:rFonts w:cstheme="minorHAnsi"/>
        </w:rPr>
        <w:t xml:space="preserve"> </w:t>
      </w:r>
      <w:r w:rsidRPr="007E3048">
        <w:rPr>
          <w:rFonts w:cstheme="minorHAnsi"/>
        </w:rPr>
        <w:t xml:space="preserve">και </w:t>
      </w:r>
      <w:r w:rsidR="00DE225F">
        <w:rPr>
          <w:rFonts w:cstheme="minorHAnsi"/>
        </w:rPr>
        <w:t xml:space="preserve">τις </w:t>
      </w:r>
      <w:r w:rsidR="00241701" w:rsidRPr="007E3048">
        <w:rPr>
          <w:rFonts w:cstheme="minorHAnsi"/>
        </w:rPr>
        <w:t>ε</w:t>
      </w:r>
      <w:r w:rsidRPr="007E3048">
        <w:rPr>
          <w:rFonts w:cstheme="minorHAnsi"/>
        </w:rPr>
        <w:t>λλε</w:t>
      </w:r>
      <w:r w:rsidR="00241701" w:rsidRPr="007E3048">
        <w:rPr>
          <w:rFonts w:cstheme="minorHAnsi"/>
        </w:rPr>
        <w:t>ί</w:t>
      </w:r>
      <w:r w:rsidRPr="007E3048">
        <w:rPr>
          <w:rFonts w:cstheme="minorHAnsi"/>
        </w:rPr>
        <w:t>ψ</w:t>
      </w:r>
      <w:r w:rsidR="00241701" w:rsidRPr="007E3048">
        <w:rPr>
          <w:rFonts w:cstheme="minorHAnsi"/>
        </w:rPr>
        <w:t>εις</w:t>
      </w:r>
      <w:r w:rsidR="008C28A8" w:rsidRPr="007E3048">
        <w:rPr>
          <w:rFonts w:cstheme="minorHAnsi"/>
        </w:rPr>
        <w:t xml:space="preserve"> σε εξειδικευμένο προσωπικό που μπορεί να ασχοληθεί με δράσεις πέρα από τη διαχείριση της καθημερινότητας </w:t>
      </w:r>
      <w:r w:rsidR="0029461A" w:rsidRPr="007E3048">
        <w:rPr>
          <w:rFonts w:cstheme="minorHAnsi"/>
        </w:rPr>
        <w:t>-</w:t>
      </w:r>
      <w:r w:rsidR="008C28A8" w:rsidRPr="007E3048">
        <w:rPr>
          <w:rFonts w:cstheme="minorHAnsi"/>
        </w:rPr>
        <w:t>όπως για παράδειγμα τον επιχειρησιακό και τον αναπτυξιακό σχεδιασμό</w:t>
      </w:r>
      <w:r w:rsidR="0029461A" w:rsidRPr="007E3048">
        <w:rPr>
          <w:rFonts w:cstheme="minorHAnsi"/>
        </w:rPr>
        <w:t>-</w:t>
      </w:r>
      <w:r w:rsidR="00894581" w:rsidRPr="007E3048">
        <w:rPr>
          <w:rFonts w:cstheme="minorHAnsi"/>
        </w:rPr>
        <w:t xml:space="preserve">να υλοποιήσει ότι προβλέπει στο δικό του προϋπολογισμό και τεχνικό πρόγραμμα και παράλληλα </w:t>
      </w:r>
      <w:r w:rsidR="002C55A8" w:rsidRPr="007E3048">
        <w:rPr>
          <w:rFonts w:cstheme="minorHAnsi"/>
        </w:rPr>
        <w:t>να ανταποκριθεί με επάρκεια στις προκηρύξεις έργων που γίνονται</w:t>
      </w:r>
      <w:r w:rsidRPr="007E3048">
        <w:rPr>
          <w:rFonts w:cstheme="minorHAnsi"/>
        </w:rPr>
        <w:t>,</w:t>
      </w:r>
      <w:r w:rsidR="002C55A8" w:rsidRPr="007E3048">
        <w:rPr>
          <w:rFonts w:cstheme="minorHAnsi"/>
        </w:rPr>
        <w:t xml:space="preserve"> είτε από τη</w:t>
      </w:r>
      <w:r w:rsidR="00387593">
        <w:rPr>
          <w:rFonts w:cstheme="minorHAnsi"/>
        </w:rPr>
        <w:t>ν</w:t>
      </w:r>
      <w:r w:rsidR="002C55A8" w:rsidRPr="007E3048">
        <w:rPr>
          <w:rFonts w:cstheme="minorHAnsi"/>
        </w:rPr>
        <w:t xml:space="preserve"> Περιφέρεια (ΕΣΠΑ και ΠΔΕ</w:t>
      </w:r>
      <w:r w:rsidR="00894581" w:rsidRPr="007E3048">
        <w:rPr>
          <w:rFonts w:cstheme="minorHAnsi"/>
        </w:rPr>
        <w:t>/ΠΑΑ</w:t>
      </w:r>
      <w:r w:rsidR="002C55A8" w:rsidRPr="007E3048">
        <w:rPr>
          <w:rFonts w:cstheme="minorHAnsi"/>
        </w:rPr>
        <w:t>), είτε από το Υπ. Εσωτερικών (π</w:t>
      </w:r>
      <w:r w:rsidR="00387593">
        <w:rPr>
          <w:rFonts w:cstheme="minorHAnsi"/>
        </w:rPr>
        <w:t>.</w:t>
      </w:r>
      <w:r w:rsidR="002C55A8" w:rsidRPr="007E3048">
        <w:rPr>
          <w:rFonts w:cstheme="minorHAnsi"/>
        </w:rPr>
        <w:t>χ</w:t>
      </w:r>
      <w:r w:rsidR="00387593">
        <w:rPr>
          <w:rFonts w:cstheme="minorHAnsi"/>
        </w:rPr>
        <w:t>.</w:t>
      </w:r>
      <w:r w:rsidR="002C55A8" w:rsidRPr="007E3048">
        <w:rPr>
          <w:rFonts w:cstheme="minorHAnsi"/>
        </w:rPr>
        <w:t xml:space="preserve"> προγράμματα Φιλόδημος, Τρίτσης) και τις άλλες </w:t>
      </w:r>
      <w:proofErr w:type="spellStart"/>
      <w:r w:rsidR="002C55A8" w:rsidRPr="007E3048">
        <w:rPr>
          <w:rFonts w:cstheme="minorHAnsi"/>
          <w:lang w:val="en-GB"/>
        </w:rPr>
        <w:t>adhoc</w:t>
      </w:r>
      <w:proofErr w:type="spellEnd"/>
      <w:r w:rsidR="002C55A8" w:rsidRPr="007E3048">
        <w:rPr>
          <w:rFonts w:cstheme="minorHAnsi"/>
        </w:rPr>
        <w:t xml:space="preserve"> προσκλήσεις (π</w:t>
      </w:r>
      <w:r w:rsidR="00387593">
        <w:rPr>
          <w:rFonts w:cstheme="minorHAnsi"/>
        </w:rPr>
        <w:t>.</w:t>
      </w:r>
      <w:r w:rsidR="002C55A8" w:rsidRPr="007E3048">
        <w:rPr>
          <w:rFonts w:cstheme="minorHAnsi"/>
        </w:rPr>
        <w:t xml:space="preserve">χ. Πράσινο Ταμείο, </w:t>
      </w:r>
      <w:r w:rsidR="000D75A5" w:rsidRPr="007E3048">
        <w:rPr>
          <w:rFonts w:cstheme="minorHAnsi"/>
          <w:lang w:val="en-GB"/>
        </w:rPr>
        <w:t>Leader</w:t>
      </w:r>
      <w:r w:rsidR="000D75A5" w:rsidRPr="007E3048">
        <w:rPr>
          <w:rFonts w:cstheme="minorHAnsi"/>
        </w:rPr>
        <w:t>, Ταμείο Ανάκαμψης</w:t>
      </w:r>
      <w:r w:rsidR="002C55A8" w:rsidRPr="007E3048">
        <w:rPr>
          <w:rFonts w:cstheme="minorHAnsi"/>
        </w:rPr>
        <w:t>)</w:t>
      </w:r>
      <w:r w:rsidR="00894581" w:rsidRPr="007E3048">
        <w:rPr>
          <w:rFonts w:cstheme="minorHAnsi"/>
        </w:rPr>
        <w:t>. Σ</w:t>
      </w:r>
      <w:r w:rsidR="002C55A8" w:rsidRPr="007E3048">
        <w:rPr>
          <w:rFonts w:cstheme="minorHAnsi"/>
        </w:rPr>
        <w:t xml:space="preserve">τη συνέχεια </w:t>
      </w:r>
      <w:r w:rsidR="00894581" w:rsidRPr="007E3048">
        <w:rPr>
          <w:rFonts w:cstheme="minorHAnsi"/>
        </w:rPr>
        <w:t xml:space="preserve">οφείλει </w:t>
      </w:r>
      <w:r w:rsidR="002C55A8" w:rsidRPr="007E3048">
        <w:rPr>
          <w:rFonts w:cstheme="minorHAnsi"/>
        </w:rPr>
        <w:t xml:space="preserve">να υλοποιήσει </w:t>
      </w:r>
      <w:r w:rsidR="00894581" w:rsidRPr="007E3048">
        <w:rPr>
          <w:rFonts w:cstheme="minorHAnsi"/>
        </w:rPr>
        <w:t xml:space="preserve">ή να παρακολουθήσει την υλοποίηση </w:t>
      </w:r>
      <w:r w:rsidR="002C55A8" w:rsidRPr="007E3048">
        <w:rPr>
          <w:rFonts w:cstheme="minorHAnsi"/>
        </w:rPr>
        <w:t>το</w:t>
      </w:r>
      <w:r w:rsidR="00894581" w:rsidRPr="007E3048">
        <w:rPr>
          <w:rFonts w:cstheme="minorHAnsi"/>
        </w:rPr>
        <w:t>υ</w:t>
      </w:r>
      <w:r w:rsidR="002C55A8" w:rsidRPr="007E3048">
        <w:rPr>
          <w:rFonts w:cstheme="minorHAnsi"/>
        </w:rPr>
        <w:t xml:space="preserve"> όποιο</w:t>
      </w:r>
      <w:r w:rsidR="00894581" w:rsidRPr="007E3048">
        <w:rPr>
          <w:rFonts w:cstheme="minorHAnsi"/>
        </w:rPr>
        <w:t>υ</w:t>
      </w:r>
      <w:r w:rsidR="002C55A8" w:rsidRPr="007E3048">
        <w:rPr>
          <w:rFonts w:cstheme="minorHAnsi"/>
        </w:rPr>
        <w:t xml:space="preserve"> έργο</w:t>
      </w:r>
      <w:r w:rsidR="00894581" w:rsidRPr="007E3048">
        <w:rPr>
          <w:rFonts w:cstheme="minorHAnsi"/>
        </w:rPr>
        <w:t>υ</w:t>
      </w:r>
      <w:r w:rsidR="002C55A8" w:rsidRPr="007E3048">
        <w:rPr>
          <w:rFonts w:cstheme="minorHAnsi"/>
        </w:rPr>
        <w:t xml:space="preserve"> εγκριθεί.</w:t>
      </w:r>
    </w:p>
    <w:p w14:paraId="58DD7470" w14:textId="77777777" w:rsidR="00932BB2" w:rsidRPr="007E3048" w:rsidRDefault="00932BB2" w:rsidP="00D61CB5">
      <w:pPr>
        <w:pStyle w:val="a3"/>
        <w:numPr>
          <w:ilvl w:val="0"/>
          <w:numId w:val="1"/>
        </w:numPr>
        <w:jc w:val="both"/>
        <w:rPr>
          <w:rFonts w:cstheme="minorHAnsi"/>
        </w:rPr>
      </w:pPr>
      <w:r w:rsidRPr="007E3048">
        <w:rPr>
          <w:rFonts w:cstheme="minorHAnsi"/>
        </w:rPr>
        <w:t xml:space="preserve">να αξιοποιήσει τις τυχόν αναπτυξιακές δομές που υπάρχουν πχ. αναπτυξιακές εταιρείες, </w:t>
      </w:r>
      <w:r w:rsidR="00A1169C" w:rsidRPr="007E3048">
        <w:rPr>
          <w:rFonts w:cstheme="minorHAnsi"/>
        </w:rPr>
        <w:t>Εταιρείες Τοπικής Δράσης ή τους νέους αναπτυξιακούς οργανισμούς</w:t>
      </w:r>
    </w:p>
    <w:p w14:paraId="42C8D4EA" w14:textId="77777777" w:rsidR="001C3F62" w:rsidRDefault="008F7105" w:rsidP="00D61CB5">
      <w:pPr>
        <w:pStyle w:val="a3"/>
        <w:numPr>
          <w:ilvl w:val="0"/>
          <w:numId w:val="1"/>
        </w:numPr>
        <w:jc w:val="both"/>
        <w:rPr>
          <w:rFonts w:cstheme="minorHAnsi"/>
        </w:rPr>
      </w:pPr>
      <w:r w:rsidRPr="007E3048">
        <w:rPr>
          <w:rFonts w:cstheme="minorHAnsi"/>
        </w:rPr>
        <w:t xml:space="preserve">να αντιμετωπίσει την </w:t>
      </w:r>
      <w:r w:rsidR="00AB4576" w:rsidRPr="007E3048">
        <w:rPr>
          <w:rFonts w:cstheme="minorHAnsi"/>
        </w:rPr>
        <w:t>έλλειψη</w:t>
      </w:r>
      <w:r w:rsidR="001C3F62" w:rsidRPr="007E3048">
        <w:rPr>
          <w:rFonts w:cstheme="minorHAnsi"/>
        </w:rPr>
        <w:t xml:space="preserve"> ουσιαστικής καθοδήγησης και υποστήριξης από τη</w:t>
      </w:r>
      <w:r w:rsidR="00387593">
        <w:rPr>
          <w:rFonts w:cstheme="minorHAnsi"/>
        </w:rPr>
        <w:t>ν</w:t>
      </w:r>
      <w:r w:rsidR="001C3F62" w:rsidRPr="007E3048">
        <w:rPr>
          <w:rFonts w:cstheme="minorHAnsi"/>
        </w:rPr>
        <w:t xml:space="preserve"> Περιφέρεια</w:t>
      </w:r>
      <w:r w:rsidRPr="007E3048">
        <w:rPr>
          <w:rFonts w:cstheme="minorHAnsi"/>
        </w:rPr>
        <w:t>,</w:t>
      </w:r>
      <w:r w:rsidR="001C3F62" w:rsidRPr="007E3048">
        <w:rPr>
          <w:rFonts w:cstheme="minorHAnsi"/>
        </w:rPr>
        <w:t xml:space="preserve"> που από τον νόμο είναι ο αρμόδιος φορέας αναπτυξιακού σχεδιασμού και αυτός που χειρίζεται τη μεγάλη πλειοψηφία των πόρων</w:t>
      </w:r>
      <w:r w:rsidRPr="007E3048">
        <w:rPr>
          <w:rFonts w:cstheme="minorHAnsi"/>
        </w:rPr>
        <w:t>,</w:t>
      </w:r>
      <w:r w:rsidR="001C3F62" w:rsidRPr="007E3048">
        <w:rPr>
          <w:rFonts w:cstheme="minorHAnsi"/>
        </w:rPr>
        <w:t xml:space="preserve"> εθνικών και ευρωπαϊκών</w:t>
      </w:r>
      <w:r w:rsidR="002C55A8" w:rsidRPr="007E3048">
        <w:rPr>
          <w:rFonts w:cstheme="minorHAnsi"/>
        </w:rPr>
        <w:t>,</w:t>
      </w:r>
    </w:p>
    <w:p w14:paraId="2D9CE1E3" w14:textId="77777777" w:rsidR="00804A33" w:rsidRPr="007E3048" w:rsidRDefault="00804A33" w:rsidP="00D61CB5">
      <w:pPr>
        <w:pStyle w:val="a3"/>
        <w:numPr>
          <w:ilvl w:val="0"/>
          <w:numId w:val="1"/>
        </w:numPr>
        <w:jc w:val="both"/>
        <w:rPr>
          <w:rFonts w:cstheme="minorHAnsi"/>
        </w:rPr>
      </w:pPr>
      <w:r>
        <w:rPr>
          <w:rFonts w:cstheme="minorHAnsi"/>
        </w:rPr>
        <w:lastRenderedPageBreak/>
        <w:t>να παρακολουθήσει τις διεθνείς τάσεις (πχ. βιώσιμος τουρισμός, ενεργειακή μετάβαση, ψηφιακός μετασχηματισμός κ</w:t>
      </w:r>
      <w:r w:rsidR="00B66113">
        <w:rPr>
          <w:rFonts w:cstheme="minorHAnsi"/>
        </w:rPr>
        <w:t>.</w:t>
      </w:r>
      <w:r>
        <w:rPr>
          <w:rFonts w:cstheme="minorHAnsi"/>
        </w:rPr>
        <w:t>λπ</w:t>
      </w:r>
      <w:r w:rsidR="00B66113">
        <w:rPr>
          <w:rFonts w:cstheme="minorHAnsi"/>
        </w:rPr>
        <w:t>.</w:t>
      </w:r>
      <w:r>
        <w:rPr>
          <w:rFonts w:cstheme="minorHAnsi"/>
        </w:rPr>
        <w:t xml:space="preserve">) συμμετέχοντας σε αντίστοιχα δίκτυα </w:t>
      </w:r>
    </w:p>
    <w:p w14:paraId="769282E0" w14:textId="77777777" w:rsidR="001C3F62" w:rsidRPr="007E3048" w:rsidRDefault="008F7105" w:rsidP="00D61CB5">
      <w:pPr>
        <w:pStyle w:val="a3"/>
        <w:numPr>
          <w:ilvl w:val="0"/>
          <w:numId w:val="1"/>
        </w:numPr>
        <w:jc w:val="both"/>
        <w:rPr>
          <w:rFonts w:cstheme="minorHAnsi"/>
        </w:rPr>
      </w:pPr>
      <w:r w:rsidRPr="007E3048">
        <w:rPr>
          <w:rFonts w:cstheme="minorHAnsi"/>
        </w:rPr>
        <w:t xml:space="preserve">να αντιμετωπίσει ένα </w:t>
      </w:r>
      <w:r w:rsidR="001C3F62" w:rsidRPr="007E3048">
        <w:rPr>
          <w:rFonts w:cstheme="minorHAnsi"/>
        </w:rPr>
        <w:t>«εχθρικό» περιβάλλον</w:t>
      </w:r>
      <w:r w:rsidRPr="007E3048">
        <w:rPr>
          <w:rFonts w:cstheme="minorHAnsi"/>
        </w:rPr>
        <w:t>,</w:t>
      </w:r>
      <w:r w:rsidR="001C3F62" w:rsidRPr="007E3048">
        <w:rPr>
          <w:rFonts w:cstheme="minorHAnsi"/>
        </w:rPr>
        <w:t xml:space="preserve"> σε ότι αφορά τις κεντρικές υπηρεσίες υπουργείων και άλλων κρατικών φορέων</w:t>
      </w:r>
      <w:r w:rsidR="0011679B" w:rsidRPr="007E3048">
        <w:rPr>
          <w:rFonts w:cstheme="minorHAnsi"/>
        </w:rPr>
        <w:t>,</w:t>
      </w:r>
      <w:r w:rsidR="001C3F62" w:rsidRPr="007E3048">
        <w:rPr>
          <w:rFonts w:cstheme="minorHAnsi"/>
        </w:rPr>
        <w:t xml:space="preserve"> που λειτουργούν ισοπεδωτικά προς όλους, αφού η νομοθεσία είναι, εκτός ελαχίστων </w:t>
      </w:r>
      <w:r w:rsidR="002C55A8" w:rsidRPr="007E3048">
        <w:rPr>
          <w:rFonts w:cstheme="minorHAnsi"/>
        </w:rPr>
        <w:t>εξαιρέσεων</w:t>
      </w:r>
      <w:r w:rsidR="001C3F62" w:rsidRPr="007E3048">
        <w:rPr>
          <w:rFonts w:cstheme="minorHAnsi"/>
        </w:rPr>
        <w:t>, μία και ενιαία για όλ</w:t>
      </w:r>
      <w:r w:rsidR="002C55A8" w:rsidRPr="007E3048">
        <w:rPr>
          <w:rFonts w:cstheme="minorHAnsi"/>
        </w:rPr>
        <w:t>η την Τ.Α.,</w:t>
      </w:r>
      <w:r w:rsidR="001C3F62" w:rsidRPr="007E3048">
        <w:rPr>
          <w:rFonts w:cstheme="minorHAnsi"/>
        </w:rPr>
        <w:t xml:space="preserve"> από τον Δήμο Αθηναίων μέχρι τον Δήμο Τήλου</w:t>
      </w:r>
      <w:r w:rsidR="00C46FE7" w:rsidRPr="007E3048">
        <w:rPr>
          <w:rStyle w:val="aa"/>
          <w:rFonts w:cstheme="minorHAnsi"/>
        </w:rPr>
        <w:footnoteReference w:id="11"/>
      </w:r>
      <w:r w:rsidR="002C55A8" w:rsidRPr="007E3048">
        <w:rPr>
          <w:rFonts w:cstheme="minorHAnsi"/>
        </w:rPr>
        <w:t>.</w:t>
      </w:r>
    </w:p>
    <w:p w14:paraId="6DB3BB2A" w14:textId="77777777" w:rsidR="00670F79" w:rsidRDefault="00670F79" w:rsidP="00552D55">
      <w:pPr>
        <w:pStyle w:val="2"/>
      </w:pPr>
      <w:bookmarkStart w:id="7" w:name="_Toc131677201"/>
      <w:bookmarkStart w:id="8" w:name="_Toc131769816"/>
    </w:p>
    <w:p w14:paraId="23203AC3" w14:textId="77777777" w:rsidR="00C86DEF" w:rsidRDefault="00552D55" w:rsidP="00552D55">
      <w:pPr>
        <w:pStyle w:val="2"/>
      </w:pPr>
      <w:r>
        <w:t>2. Στόχος της εμπειρογνωμοσύνης – μεθοδολογική προσέγγιση</w:t>
      </w:r>
      <w:bookmarkEnd w:id="7"/>
      <w:bookmarkEnd w:id="8"/>
    </w:p>
    <w:p w14:paraId="267B1219" w14:textId="77777777" w:rsidR="00152E3A" w:rsidRPr="00552D55" w:rsidRDefault="00CB7B84" w:rsidP="00D61CB5">
      <w:pPr>
        <w:jc w:val="both"/>
        <w:rPr>
          <w:rFonts w:cstheme="minorHAnsi"/>
          <w:b/>
          <w:bCs/>
          <w:u w:val="single"/>
        </w:rPr>
      </w:pPr>
      <w:r w:rsidRPr="000758D1">
        <w:rPr>
          <w:rFonts w:cstheme="minorHAnsi"/>
          <w:b/>
          <w:bCs/>
        </w:rPr>
        <w:t>Στόχος της παρούσας</w:t>
      </w:r>
      <w:r w:rsidR="00F3366B" w:rsidRPr="000758D1">
        <w:rPr>
          <w:rFonts w:cstheme="minorHAnsi"/>
          <w:b/>
          <w:bCs/>
        </w:rPr>
        <w:t xml:space="preserve"> εμ</w:t>
      </w:r>
      <w:r w:rsidR="00B3222D" w:rsidRPr="000758D1">
        <w:rPr>
          <w:rFonts w:cstheme="minorHAnsi"/>
          <w:b/>
          <w:bCs/>
        </w:rPr>
        <w:t>π</w:t>
      </w:r>
      <w:r w:rsidR="00F3366B" w:rsidRPr="000758D1">
        <w:rPr>
          <w:rFonts w:cstheme="minorHAnsi"/>
          <w:b/>
          <w:bCs/>
        </w:rPr>
        <w:t>ε</w:t>
      </w:r>
      <w:r w:rsidR="00B3222D" w:rsidRPr="000758D1">
        <w:rPr>
          <w:rFonts w:cstheme="minorHAnsi"/>
          <w:b/>
          <w:bCs/>
        </w:rPr>
        <w:t>ιρογνωμοσύνης</w:t>
      </w:r>
      <w:r w:rsidRPr="000758D1">
        <w:rPr>
          <w:rFonts w:cstheme="minorHAnsi"/>
          <w:b/>
          <w:bCs/>
        </w:rPr>
        <w:t xml:space="preserve"> είναι</w:t>
      </w:r>
      <w:r w:rsidR="00152E3A" w:rsidRPr="000758D1">
        <w:rPr>
          <w:rFonts w:cstheme="minorHAnsi"/>
          <w:b/>
          <w:bCs/>
        </w:rPr>
        <w:t xml:space="preserve">, </w:t>
      </w:r>
      <w:r w:rsidR="00152E3A" w:rsidRPr="000758D1">
        <w:rPr>
          <w:rFonts w:cstheme="minorHAnsi"/>
          <w:bCs/>
        </w:rPr>
        <w:t>αφού παρουσιάσει το ευρύτερο υφιστάμενο πλαίσιο πολιτικών και χρηματοδοτήσεων,</w:t>
      </w:r>
      <w:r w:rsidR="0029461A" w:rsidRPr="000758D1">
        <w:rPr>
          <w:rFonts w:cstheme="minorHAnsi"/>
          <w:bCs/>
        </w:rPr>
        <w:t xml:space="preserve"> </w:t>
      </w:r>
      <w:r w:rsidR="0029461A" w:rsidRPr="00552D55">
        <w:rPr>
          <w:rFonts w:cstheme="minorHAnsi"/>
          <w:bCs/>
          <w:u w:val="single"/>
        </w:rPr>
        <w:t xml:space="preserve">να </w:t>
      </w:r>
      <w:r w:rsidR="00B66113" w:rsidRPr="00552D55">
        <w:rPr>
          <w:rFonts w:cstheme="minorHAnsi"/>
          <w:bCs/>
          <w:u w:val="single"/>
        </w:rPr>
        <w:t>προτείν</w:t>
      </w:r>
      <w:r w:rsidR="00666E98" w:rsidRPr="00552D55">
        <w:rPr>
          <w:rFonts w:cstheme="minorHAnsi"/>
          <w:bCs/>
          <w:u w:val="single"/>
        </w:rPr>
        <w:t>ει</w:t>
      </w:r>
      <w:r w:rsidR="00DE225F" w:rsidRPr="00552D55">
        <w:rPr>
          <w:rFonts w:cstheme="minorHAnsi"/>
          <w:bCs/>
          <w:u w:val="single"/>
        </w:rPr>
        <w:t xml:space="preserve"> </w:t>
      </w:r>
      <w:r w:rsidR="00152E3A" w:rsidRPr="00552D55">
        <w:rPr>
          <w:rFonts w:cstheme="minorHAnsi"/>
          <w:bCs/>
          <w:u w:val="single"/>
        </w:rPr>
        <w:t>συγκεκριμένες</w:t>
      </w:r>
      <w:r w:rsidR="00800FCC" w:rsidRPr="00552D55">
        <w:rPr>
          <w:rFonts w:cstheme="minorHAnsi"/>
          <w:bCs/>
          <w:u w:val="single"/>
        </w:rPr>
        <w:t xml:space="preserve"> αναπτυξιακ</w:t>
      </w:r>
      <w:r w:rsidR="00152E3A" w:rsidRPr="00552D55">
        <w:rPr>
          <w:rFonts w:cstheme="minorHAnsi"/>
          <w:bCs/>
          <w:u w:val="single"/>
        </w:rPr>
        <w:t>ές</w:t>
      </w:r>
      <w:r w:rsidR="00DE225F" w:rsidRPr="00552D55">
        <w:rPr>
          <w:rFonts w:cstheme="minorHAnsi"/>
          <w:bCs/>
          <w:u w:val="single"/>
        </w:rPr>
        <w:t xml:space="preserve"> </w:t>
      </w:r>
      <w:r w:rsidR="00152E3A" w:rsidRPr="00552D55">
        <w:rPr>
          <w:rFonts w:cstheme="minorHAnsi"/>
          <w:bCs/>
          <w:u w:val="single"/>
        </w:rPr>
        <w:t>προτεραιότητες</w:t>
      </w:r>
      <w:r w:rsidR="00BC1FC5" w:rsidRPr="00552D55">
        <w:rPr>
          <w:rFonts w:cstheme="minorHAnsi"/>
          <w:bCs/>
          <w:u w:val="single"/>
        </w:rPr>
        <w:t xml:space="preserve"> και</w:t>
      </w:r>
      <w:r w:rsidR="00DE225F" w:rsidRPr="00552D55">
        <w:rPr>
          <w:rFonts w:cstheme="minorHAnsi"/>
          <w:bCs/>
          <w:u w:val="single"/>
        </w:rPr>
        <w:t xml:space="preserve"> </w:t>
      </w:r>
      <w:r w:rsidR="00BC1FC5" w:rsidRPr="00552D55">
        <w:rPr>
          <w:rFonts w:cstheme="minorHAnsi"/>
          <w:bCs/>
          <w:u w:val="single"/>
        </w:rPr>
        <w:t>δράσε</w:t>
      </w:r>
      <w:r w:rsidR="00152E3A" w:rsidRPr="00552D55">
        <w:rPr>
          <w:rFonts w:cstheme="minorHAnsi"/>
          <w:bCs/>
          <w:u w:val="single"/>
        </w:rPr>
        <w:t>ις</w:t>
      </w:r>
      <w:r w:rsidR="00BC1FC5" w:rsidRPr="00552D55">
        <w:rPr>
          <w:rFonts w:cstheme="minorHAnsi"/>
          <w:bCs/>
          <w:u w:val="single"/>
        </w:rPr>
        <w:t xml:space="preserve">, που θα αντιμετωπίζουν </w:t>
      </w:r>
      <w:r w:rsidR="00152E3A" w:rsidRPr="00552D55">
        <w:rPr>
          <w:rFonts w:cstheme="minorHAnsi"/>
          <w:bCs/>
          <w:u w:val="single"/>
        </w:rPr>
        <w:t xml:space="preserve">ορισμένα </w:t>
      </w:r>
      <w:r w:rsidR="00BC1FC5" w:rsidRPr="00552D55">
        <w:rPr>
          <w:rFonts w:cstheme="minorHAnsi"/>
          <w:bCs/>
          <w:u w:val="single"/>
        </w:rPr>
        <w:t>από τα αντικειμενικά εμπόδια</w:t>
      </w:r>
      <w:r w:rsidR="00BC1FC5" w:rsidRPr="000758D1">
        <w:rPr>
          <w:rFonts w:cstheme="minorHAnsi"/>
          <w:bCs/>
        </w:rPr>
        <w:t xml:space="preserve"> που </w:t>
      </w:r>
      <w:proofErr w:type="spellStart"/>
      <w:r w:rsidR="00BC1FC5" w:rsidRPr="000758D1">
        <w:rPr>
          <w:rFonts w:cstheme="minorHAnsi"/>
          <w:bCs/>
        </w:rPr>
        <w:t>περιγράφηκαν</w:t>
      </w:r>
      <w:proofErr w:type="spellEnd"/>
      <w:r w:rsidR="00BC1FC5" w:rsidRPr="000758D1">
        <w:rPr>
          <w:rFonts w:cstheme="minorHAnsi"/>
          <w:bCs/>
        </w:rPr>
        <w:t xml:space="preserve"> προηγουμένως</w:t>
      </w:r>
      <w:r w:rsidR="00152E3A" w:rsidRPr="000758D1">
        <w:rPr>
          <w:rFonts w:cstheme="minorHAnsi"/>
          <w:bCs/>
        </w:rPr>
        <w:t>. Με άλλα λόγια, στόχος είναι να δημιουργήσει</w:t>
      </w:r>
      <w:r w:rsidR="00DE225F">
        <w:rPr>
          <w:rFonts w:cstheme="minorHAnsi"/>
          <w:bCs/>
        </w:rPr>
        <w:t xml:space="preserve"> </w:t>
      </w:r>
      <w:r w:rsidR="00152E3A" w:rsidRPr="000758D1">
        <w:rPr>
          <w:rFonts w:cstheme="minorHAnsi"/>
          <w:bCs/>
        </w:rPr>
        <w:t>μια</w:t>
      </w:r>
      <w:r w:rsidR="00DE225F">
        <w:rPr>
          <w:rFonts w:cstheme="minorHAnsi"/>
          <w:bCs/>
        </w:rPr>
        <w:t xml:space="preserve"> </w:t>
      </w:r>
      <w:r w:rsidR="00152E3A" w:rsidRPr="000758D1">
        <w:rPr>
          <w:rFonts w:cstheme="minorHAnsi"/>
          <w:bCs/>
        </w:rPr>
        <w:t>«</w:t>
      </w:r>
      <w:r w:rsidR="00BC1FC5" w:rsidRPr="000758D1">
        <w:rPr>
          <w:rFonts w:cstheme="minorHAnsi"/>
          <w:bCs/>
        </w:rPr>
        <w:t>εργαλειοθήκη</w:t>
      </w:r>
      <w:r w:rsidR="00D91B5B" w:rsidRPr="000758D1">
        <w:rPr>
          <w:rFonts w:cstheme="minorHAnsi"/>
          <w:bCs/>
        </w:rPr>
        <w:t>» δράσεων</w:t>
      </w:r>
      <w:r w:rsidR="00BD6A64" w:rsidRPr="000758D1">
        <w:rPr>
          <w:rFonts w:cstheme="minorHAnsi"/>
          <w:bCs/>
        </w:rPr>
        <w:t xml:space="preserve"> που θα αντιμετωπίζει διαπιστωμένα προβλήματα</w:t>
      </w:r>
      <w:r w:rsidR="00BC1FC5" w:rsidRPr="000758D1">
        <w:rPr>
          <w:rFonts w:cstheme="minorHAnsi"/>
          <w:bCs/>
        </w:rPr>
        <w:t xml:space="preserve">, από την οποία οι Δήμοι θα μπορούν να επιλέξουν, βάσει του οράματός τους </w:t>
      </w:r>
      <w:r w:rsidR="00152E3A" w:rsidRPr="000758D1">
        <w:rPr>
          <w:rFonts w:cstheme="minorHAnsi"/>
          <w:bCs/>
        </w:rPr>
        <w:t xml:space="preserve">εκείνες που θα συμπεριλάβουν στα </w:t>
      </w:r>
      <w:r w:rsidR="00BC1FC5" w:rsidRPr="000758D1">
        <w:rPr>
          <w:rFonts w:cstheme="minorHAnsi"/>
          <w:bCs/>
        </w:rPr>
        <w:t>δικά τους ολοκληρωμένα σχέδια</w:t>
      </w:r>
      <w:r w:rsidR="00166952" w:rsidRPr="000758D1">
        <w:rPr>
          <w:rFonts w:cstheme="minorHAnsi"/>
          <w:bCs/>
        </w:rPr>
        <w:t xml:space="preserve"> δράσης</w:t>
      </w:r>
      <w:r w:rsidR="00BD6A64" w:rsidRPr="000758D1">
        <w:rPr>
          <w:rFonts w:cstheme="minorHAnsi"/>
          <w:bCs/>
        </w:rPr>
        <w:t xml:space="preserve">, </w:t>
      </w:r>
      <w:r w:rsidR="00BD6A64" w:rsidRPr="00552D55">
        <w:rPr>
          <w:rFonts w:cstheme="minorHAnsi"/>
          <w:bCs/>
          <w:u w:val="single"/>
        </w:rPr>
        <w:t>και τη σύνδεση τους με δυνατότητες άντλησης πόρων από επιχειρησιακά προγράμματα</w:t>
      </w:r>
    </w:p>
    <w:p w14:paraId="5A7218F4" w14:textId="77777777" w:rsidR="00F33C93" w:rsidRPr="007E3048" w:rsidRDefault="00F33C93" w:rsidP="00D61CB5">
      <w:pPr>
        <w:jc w:val="both"/>
        <w:rPr>
          <w:rFonts w:cstheme="minorHAnsi"/>
        </w:rPr>
      </w:pPr>
      <w:r w:rsidRPr="007E3048">
        <w:rPr>
          <w:rFonts w:cstheme="minorHAnsi"/>
        </w:rPr>
        <w:t xml:space="preserve">Η νέα προγραμματική περίοδος, που ξεκίνησε τυπικά το 2021, φέρνει την Ελλάδα στο σύνολο της, αλλά και κάθε περιφέρεια και κάθε δήμο της ξεχωριστά, μπροστά σε σημαντικές προκλήσεις σε ότι αφορά την επίτευξη των </w:t>
      </w:r>
      <w:r w:rsidR="00BD33AB" w:rsidRPr="00BD33AB">
        <w:rPr>
          <w:rFonts w:cstheme="minorHAnsi"/>
          <w:b/>
          <w:bCs/>
        </w:rPr>
        <w:t>(απώτερων)</w:t>
      </w:r>
      <w:r w:rsidR="00DE225F">
        <w:rPr>
          <w:rFonts w:cstheme="minorHAnsi"/>
          <w:b/>
          <w:bCs/>
        </w:rPr>
        <w:t xml:space="preserve"> </w:t>
      </w:r>
      <w:r w:rsidRPr="007E3048">
        <w:rPr>
          <w:rFonts w:cstheme="minorHAnsi"/>
          <w:b/>
        </w:rPr>
        <w:t>στόχων της βιώσιμης ανάπτυξης</w:t>
      </w:r>
      <w:r w:rsidRPr="007E3048">
        <w:rPr>
          <w:rFonts w:cstheme="minorHAnsi"/>
        </w:rPr>
        <w:t>.</w:t>
      </w:r>
    </w:p>
    <w:p w14:paraId="66343A9B" w14:textId="77777777" w:rsidR="00F33C93" w:rsidRPr="007E3048" w:rsidRDefault="00F33C93" w:rsidP="00D61CB5">
      <w:pPr>
        <w:jc w:val="both"/>
        <w:rPr>
          <w:rFonts w:cstheme="minorHAnsi"/>
          <w:bCs/>
        </w:rPr>
      </w:pPr>
      <w:r w:rsidRPr="007E3048">
        <w:rPr>
          <w:rFonts w:cstheme="minorHAnsi"/>
          <w:bCs/>
        </w:rPr>
        <w:t>Με βάση τη προσέγγιση αυτή, βιώσιμο είναι ένα νησί που έχει:</w:t>
      </w:r>
    </w:p>
    <w:p w14:paraId="7CB930B6" w14:textId="77777777" w:rsidR="00F33C93" w:rsidRPr="007E3048" w:rsidRDefault="00F33C93" w:rsidP="00D61CB5">
      <w:pPr>
        <w:pStyle w:val="a3"/>
        <w:numPr>
          <w:ilvl w:val="0"/>
          <w:numId w:val="1"/>
        </w:numPr>
        <w:jc w:val="both"/>
        <w:rPr>
          <w:rFonts w:cstheme="minorHAnsi"/>
          <w:bCs/>
        </w:rPr>
      </w:pPr>
      <w:r w:rsidRPr="007E3048">
        <w:rPr>
          <w:rFonts w:cstheme="minorHAnsi"/>
          <w:b/>
        </w:rPr>
        <w:t>Μια ανθεκτική οικονομία</w:t>
      </w:r>
      <w:r w:rsidRPr="007E3048">
        <w:rPr>
          <w:rFonts w:cstheme="minorHAnsi"/>
          <w:bCs/>
        </w:rPr>
        <w:t xml:space="preserve"> που παράγει αρκετά προϊόντα και υπηρεσίες</w:t>
      </w:r>
      <w:r w:rsidR="00DE0661">
        <w:rPr>
          <w:rFonts w:cstheme="minorHAnsi"/>
          <w:bCs/>
        </w:rPr>
        <w:t>,</w:t>
      </w:r>
      <w:r w:rsidRPr="007E3048">
        <w:rPr>
          <w:rFonts w:cstheme="minorHAnsi"/>
          <w:bCs/>
        </w:rPr>
        <w:t xml:space="preserve"> με το μικρότερο δυνατό περιβαλλοντικό αποτύπωμα και τα διαθέτει σε τέτοιες τιμές που επιτρέ</w:t>
      </w:r>
      <w:r w:rsidRPr="007E3048">
        <w:rPr>
          <w:rFonts w:cstheme="minorHAnsi"/>
          <w:bCs/>
        </w:rPr>
        <w:lastRenderedPageBreak/>
        <w:t xml:space="preserve">πουν στις επιχειρήσεις να είναι κερδοφόρες και να έχουν δυνατότητα για νέες επενδύσεις, αλλά ταυτόχρονα </w:t>
      </w:r>
      <w:r w:rsidR="008D61DE" w:rsidRPr="007E3048">
        <w:rPr>
          <w:rFonts w:cstheme="minorHAnsi"/>
          <w:bCs/>
        </w:rPr>
        <w:t xml:space="preserve">να μπορούν να </w:t>
      </w:r>
      <w:r w:rsidRPr="007E3048">
        <w:rPr>
          <w:rFonts w:cstheme="minorHAnsi"/>
          <w:bCs/>
        </w:rPr>
        <w:t>παρέχουν ικανοποιητικές αμοιβές και σωστές συνθήκες εργασίας στους εργαζόμενους. Μια οικονομία που να είναι αποτελεσματική, παράγοντας ανταγωνιστικά αγαθά και υπηρεσίες</w:t>
      </w:r>
      <w:r w:rsidR="00F2504C">
        <w:rPr>
          <w:rFonts w:cstheme="minorHAnsi"/>
          <w:bCs/>
        </w:rPr>
        <w:t>,</w:t>
      </w:r>
      <w:r w:rsidRPr="007E3048">
        <w:rPr>
          <w:rStyle w:val="aa"/>
          <w:rFonts w:cstheme="minorHAnsi"/>
          <w:bCs/>
        </w:rPr>
        <w:footnoteReference w:id="12"/>
      </w:r>
      <w:r w:rsidRPr="007E3048">
        <w:rPr>
          <w:rFonts w:cstheme="minorHAnsi"/>
          <w:bCs/>
        </w:rPr>
        <w:t xml:space="preserve"> γεγονός που θα αποτυπώνεται στην αύξηση του ΑΕΠ και της απασχόλησης, </w:t>
      </w:r>
    </w:p>
    <w:p w14:paraId="678E9F3D" w14:textId="77777777" w:rsidR="00F33C93" w:rsidRPr="007E3048" w:rsidRDefault="00F33C93" w:rsidP="00D61CB5">
      <w:pPr>
        <w:pStyle w:val="a3"/>
        <w:numPr>
          <w:ilvl w:val="0"/>
          <w:numId w:val="5"/>
        </w:numPr>
        <w:spacing w:after="160"/>
        <w:jc w:val="both"/>
        <w:rPr>
          <w:rFonts w:cstheme="minorHAnsi"/>
          <w:bCs/>
        </w:rPr>
      </w:pPr>
      <w:r w:rsidRPr="007E3048">
        <w:rPr>
          <w:rFonts w:cstheme="minorHAnsi"/>
          <w:b/>
        </w:rPr>
        <w:t>Μια ανθεκτική κοινωνία</w:t>
      </w:r>
      <w:r w:rsidRPr="007E3048">
        <w:rPr>
          <w:rFonts w:cstheme="minorHAnsi"/>
          <w:bCs/>
        </w:rPr>
        <w:t xml:space="preserve"> που έχει έναν βιώσιμο πληθυσμό (σχέση ενεργού/μη ενεργού πληθυσμού, νέων/τρίτης ηλικίας, θετική φυσική κίνηση) και ταυτόχρονα  προσφέρει κοινωνική δικαιοσύνη (εργασία, εισόδημα, υγεία, εκπαίδευση, ποιότητα ζωής κ</w:t>
      </w:r>
      <w:r w:rsidR="00F2504C">
        <w:rPr>
          <w:rFonts w:cstheme="minorHAnsi"/>
          <w:bCs/>
        </w:rPr>
        <w:t>.</w:t>
      </w:r>
      <w:r w:rsidRPr="007E3048">
        <w:rPr>
          <w:rFonts w:cstheme="minorHAnsi"/>
          <w:bCs/>
        </w:rPr>
        <w:t>λπ</w:t>
      </w:r>
      <w:r w:rsidR="00F2504C">
        <w:rPr>
          <w:rFonts w:cstheme="minorHAnsi"/>
          <w:bCs/>
        </w:rPr>
        <w:t>.</w:t>
      </w:r>
      <w:r w:rsidRPr="007E3048">
        <w:rPr>
          <w:rFonts w:cstheme="minorHAnsi"/>
          <w:bCs/>
        </w:rPr>
        <w:t>) χωρίς αποκλεισμούς και με υψηλή ποιότητα ζωής</w:t>
      </w:r>
    </w:p>
    <w:p w14:paraId="657FE15E" w14:textId="77777777" w:rsidR="00F33C93" w:rsidRPr="007E3048" w:rsidRDefault="00F33C93" w:rsidP="00D61CB5">
      <w:pPr>
        <w:pStyle w:val="a3"/>
        <w:numPr>
          <w:ilvl w:val="0"/>
          <w:numId w:val="1"/>
        </w:numPr>
        <w:ind w:left="357" w:hanging="357"/>
        <w:jc w:val="both"/>
        <w:rPr>
          <w:rFonts w:cstheme="minorHAnsi"/>
          <w:bCs/>
        </w:rPr>
      </w:pPr>
      <w:r w:rsidRPr="007E3048">
        <w:rPr>
          <w:rFonts w:cstheme="minorHAnsi"/>
          <w:b/>
        </w:rPr>
        <w:t>Ένα ανθεκτικό περιβάλλον</w:t>
      </w:r>
      <w:r w:rsidRPr="007E3048">
        <w:rPr>
          <w:rFonts w:cstheme="minorHAnsi"/>
          <w:bCs/>
        </w:rPr>
        <w:t xml:space="preserve"> που παρέχει στη</w:t>
      </w:r>
      <w:r w:rsidR="00DE0661">
        <w:rPr>
          <w:rFonts w:cstheme="minorHAnsi"/>
          <w:bCs/>
        </w:rPr>
        <w:t>ν</w:t>
      </w:r>
      <w:r w:rsidRPr="007E3048">
        <w:rPr>
          <w:rFonts w:cstheme="minorHAnsi"/>
          <w:bCs/>
        </w:rPr>
        <w:t xml:space="preserve"> κοινωνία αλλά και στο παραγωγικό σύστημα του νησιού τους πόρους για να αναπαράγονται, παρέχοντας τα αναγκαία </w:t>
      </w:r>
      <w:proofErr w:type="spellStart"/>
      <w:r w:rsidRPr="007E3048">
        <w:rPr>
          <w:rFonts w:cstheme="minorHAnsi"/>
          <w:bCs/>
        </w:rPr>
        <w:t>οικοσυστημικά</w:t>
      </w:r>
      <w:proofErr w:type="spellEnd"/>
      <w:r w:rsidRPr="007E3048">
        <w:rPr>
          <w:rFonts w:cstheme="minorHAnsi"/>
          <w:bCs/>
        </w:rPr>
        <w:t xml:space="preserve"> αγαθά και υπηρεσίες (καθαρό νερό, καθαρή ατμόσφαιρα, ποιότητα διαβίωσης, δυνατότητα παραγωγής τροφής </w:t>
      </w:r>
      <w:proofErr w:type="spellStart"/>
      <w:r w:rsidRPr="007E3048">
        <w:rPr>
          <w:rFonts w:cstheme="minorHAnsi"/>
          <w:bCs/>
        </w:rPr>
        <w:t>κλπ</w:t>
      </w:r>
      <w:proofErr w:type="spellEnd"/>
      <w:r w:rsidRPr="007E3048">
        <w:rPr>
          <w:rFonts w:cstheme="minorHAnsi"/>
          <w:bCs/>
        </w:rPr>
        <w:t>)</w:t>
      </w:r>
      <w:r w:rsidR="007B0E16" w:rsidRPr="007E3048">
        <w:rPr>
          <w:rFonts w:cstheme="minorHAnsi"/>
          <w:bCs/>
        </w:rPr>
        <w:t>.</w:t>
      </w:r>
    </w:p>
    <w:p w14:paraId="75F5B6CD" w14:textId="77777777" w:rsidR="00633744" w:rsidRPr="007E3048" w:rsidRDefault="00633744" w:rsidP="00D61CB5">
      <w:pPr>
        <w:jc w:val="both"/>
        <w:rPr>
          <w:rFonts w:cstheme="minorHAnsi"/>
          <w:bCs/>
        </w:rPr>
      </w:pPr>
    </w:p>
    <w:p w14:paraId="6E72C6A3" w14:textId="77777777" w:rsidR="00F33C93" w:rsidRPr="007E3048" w:rsidRDefault="006270BF" w:rsidP="00D61CB5">
      <w:pPr>
        <w:jc w:val="both"/>
        <w:rPr>
          <w:rFonts w:cstheme="minorHAnsi"/>
        </w:rPr>
      </w:pPr>
      <w:r>
        <w:rPr>
          <w:rFonts w:cstheme="minorHAnsi"/>
        </w:rPr>
        <w:t xml:space="preserve">Τα προηγούμενα, </w:t>
      </w:r>
      <w:r w:rsidR="00F33C93" w:rsidRPr="007E3048">
        <w:rPr>
          <w:rFonts w:cstheme="minorHAnsi"/>
        </w:rPr>
        <w:t xml:space="preserve"> δεν </w:t>
      </w:r>
      <w:r>
        <w:rPr>
          <w:rFonts w:cstheme="minorHAnsi"/>
        </w:rPr>
        <w:t>μπορούν να επιτευχθούν</w:t>
      </w:r>
      <w:r w:rsidR="00DE225F">
        <w:rPr>
          <w:rFonts w:cstheme="minorHAnsi"/>
        </w:rPr>
        <w:t xml:space="preserve"> </w:t>
      </w:r>
      <w:r w:rsidR="00DD3C97" w:rsidRPr="007E3048">
        <w:rPr>
          <w:rFonts w:cstheme="minorHAnsi"/>
        </w:rPr>
        <w:t>«</w:t>
      </w:r>
      <w:r w:rsidR="00F33C93" w:rsidRPr="007E3048">
        <w:rPr>
          <w:rFonts w:cstheme="minorHAnsi"/>
        </w:rPr>
        <w:t>αυτόματα</w:t>
      </w:r>
      <w:r w:rsidR="00DD3C97" w:rsidRPr="007E3048">
        <w:rPr>
          <w:rFonts w:cstheme="minorHAnsi"/>
        </w:rPr>
        <w:t>»</w:t>
      </w:r>
      <w:r w:rsidR="00F2504C">
        <w:rPr>
          <w:rFonts w:cstheme="minorHAnsi"/>
        </w:rPr>
        <w:t>,</w:t>
      </w:r>
      <w:r w:rsidR="00DD3C97" w:rsidRPr="007E3048">
        <w:rPr>
          <w:rFonts w:cstheme="minorHAnsi"/>
        </w:rPr>
        <w:t xml:space="preserve"> χωρίς </w:t>
      </w:r>
      <w:r w:rsidR="00804436" w:rsidRPr="007E3048">
        <w:rPr>
          <w:rFonts w:cstheme="minorHAnsi"/>
        </w:rPr>
        <w:t>σχέδιο</w:t>
      </w:r>
      <w:r>
        <w:rPr>
          <w:rFonts w:cstheme="minorHAnsi"/>
        </w:rPr>
        <w:t xml:space="preserve"> και,  όπως είναι γν</w:t>
      </w:r>
      <w:r w:rsidR="00F36C4D">
        <w:rPr>
          <w:rFonts w:cstheme="minorHAnsi"/>
        </w:rPr>
        <w:t>ω</w:t>
      </w:r>
      <w:r>
        <w:rPr>
          <w:rFonts w:cstheme="minorHAnsi"/>
        </w:rPr>
        <w:t>στό,</w:t>
      </w:r>
      <w:r w:rsidR="00F33C93" w:rsidRPr="007E3048">
        <w:rPr>
          <w:rFonts w:cstheme="minorHAnsi"/>
        </w:rPr>
        <w:t xml:space="preserve"> η Ελλάδα, μετά από περισσότερα από δέκα χρόνια </w:t>
      </w:r>
      <w:proofErr w:type="spellStart"/>
      <w:r w:rsidR="00F33C93" w:rsidRPr="007E3048">
        <w:rPr>
          <w:rFonts w:cstheme="minorHAnsi"/>
        </w:rPr>
        <w:t>οικονομικο</w:t>
      </w:r>
      <w:proofErr w:type="spellEnd"/>
      <w:r w:rsidR="00F33C93" w:rsidRPr="007E3048">
        <w:rPr>
          <w:rFonts w:cstheme="minorHAnsi"/>
        </w:rPr>
        <w:t xml:space="preserve">-κοινωνικής κρίσης, βρίσκεται πολύ μακριά από την επίτευξη των στόχων αυτών, ειδικά σε σύγκριση με τις υπόλοιπες </w:t>
      </w:r>
      <w:proofErr w:type="spellStart"/>
      <w:r w:rsidR="000057EB" w:rsidRPr="007E3048">
        <w:rPr>
          <w:rFonts w:cstheme="minorHAnsi"/>
        </w:rPr>
        <w:t>δυτικο</w:t>
      </w:r>
      <w:proofErr w:type="spellEnd"/>
      <w:r w:rsidR="000057EB" w:rsidRPr="007E3048">
        <w:rPr>
          <w:rFonts w:cstheme="minorHAnsi"/>
        </w:rPr>
        <w:t>-</w:t>
      </w:r>
      <w:r w:rsidR="00F33C93" w:rsidRPr="007E3048">
        <w:rPr>
          <w:rFonts w:cstheme="minorHAnsi"/>
        </w:rPr>
        <w:t>ευρωπαϊκές χώρες</w:t>
      </w:r>
      <w:r w:rsidR="00EC0741" w:rsidRPr="007E3048">
        <w:rPr>
          <w:rFonts w:cstheme="minorHAnsi"/>
        </w:rPr>
        <w:t xml:space="preserve"> της ΕΕ </w:t>
      </w:r>
      <w:r>
        <w:rPr>
          <w:rFonts w:cstheme="minorHAnsi"/>
        </w:rPr>
        <w:t>(</w:t>
      </w:r>
      <w:r w:rsidR="00EC0741" w:rsidRPr="007E3048">
        <w:rPr>
          <w:rFonts w:cstheme="minorHAnsi"/>
        </w:rPr>
        <w:t>στην οποία είναι ενταγμένη εδώ και περισσότερα από 40 χρόνια</w:t>
      </w:r>
      <w:r>
        <w:rPr>
          <w:rFonts w:cstheme="minorHAnsi"/>
        </w:rPr>
        <w:t>)</w:t>
      </w:r>
      <w:r w:rsidR="00F33C93" w:rsidRPr="007E3048">
        <w:rPr>
          <w:rFonts w:cstheme="minorHAnsi"/>
        </w:rPr>
        <w:t xml:space="preserve">. Κάτι ανάλογο συμβαίνει </w:t>
      </w:r>
      <w:r>
        <w:rPr>
          <w:rFonts w:cstheme="minorHAnsi"/>
        </w:rPr>
        <w:t>και με</w:t>
      </w:r>
      <w:r w:rsidR="00F33C93" w:rsidRPr="007E3048">
        <w:rPr>
          <w:rFonts w:cstheme="minorHAnsi"/>
        </w:rPr>
        <w:t xml:space="preserve"> τις διαφορές και τις ανισότητες που υπάρχουν και μέσα στη χώρα</w:t>
      </w:r>
      <w:r>
        <w:rPr>
          <w:rFonts w:cstheme="minorHAnsi"/>
        </w:rPr>
        <w:t>,</w:t>
      </w:r>
      <w:r w:rsidR="00F33C93" w:rsidRPr="007E3048">
        <w:rPr>
          <w:rFonts w:cstheme="minorHAnsi"/>
        </w:rPr>
        <w:t xml:space="preserve"> μεταξύ των διαφόρων περιφερειών</w:t>
      </w:r>
      <w:r w:rsidR="005A347D">
        <w:rPr>
          <w:rFonts w:cstheme="minorHAnsi"/>
        </w:rPr>
        <w:t xml:space="preserve">, αλλά και στο εσωτερικό τους, ειδικά σε ότι αφορά τις </w:t>
      </w:r>
      <w:proofErr w:type="spellStart"/>
      <w:r w:rsidR="005A347D">
        <w:rPr>
          <w:rFonts w:cstheme="minorHAnsi"/>
        </w:rPr>
        <w:t>ενδονησιωτικές</w:t>
      </w:r>
      <w:proofErr w:type="spellEnd"/>
      <w:r w:rsidR="005A347D">
        <w:rPr>
          <w:rFonts w:cstheme="minorHAnsi"/>
        </w:rPr>
        <w:t xml:space="preserve"> διαφορές στα </w:t>
      </w:r>
      <w:proofErr w:type="spellStart"/>
      <w:r w:rsidR="005A347D">
        <w:rPr>
          <w:rFonts w:cstheme="minorHAnsi"/>
        </w:rPr>
        <w:t>πολυνησιωτικά</w:t>
      </w:r>
      <w:proofErr w:type="spellEnd"/>
      <w:r w:rsidR="005A347D">
        <w:rPr>
          <w:rFonts w:cstheme="minorHAnsi"/>
        </w:rPr>
        <w:t xml:space="preserve"> συ</w:t>
      </w:r>
      <w:r w:rsidR="00F9694E">
        <w:rPr>
          <w:rFonts w:cstheme="minorHAnsi"/>
        </w:rPr>
        <w:t>στήματα</w:t>
      </w:r>
      <w:r w:rsidR="00F33C93" w:rsidRPr="007E3048">
        <w:rPr>
          <w:rFonts w:cstheme="minorHAnsi"/>
        </w:rPr>
        <w:t xml:space="preserve">. </w:t>
      </w:r>
      <w:r w:rsidR="00F33C93" w:rsidRPr="007E3048">
        <w:rPr>
          <w:rFonts w:cstheme="minorHAnsi"/>
          <w:b/>
          <w:bCs/>
        </w:rPr>
        <w:t xml:space="preserve">Οι διαφοροποιήσεις αυτές οφείλονται στις μεγάλες διαφορές ελκυστικότητας που έχουν οι διάφορες περιοχές της χώρας και της ΕΕ, γεγονός που καθορίζει το που </w:t>
      </w:r>
      <w:r w:rsidR="00F9694E">
        <w:rPr>
          <w:rFonts w:cstheme="minorHAnsi"/>
          <w:b/>
          <w:bCs/>
        </w:rPr>
        <w:t xml:space="preserve">τελικά </w:t>
      </w:r>
      <w:r w:rsidR="00F33C93" w:rsidRPr="007E3048">
        <w:rPr>
          <w:rFonts w:cstheme="minorHAnsi"/>
          <w:b/>
          <w:bCs/>
        </w:rPr>
        <w:t>θα εγκατασταθούν τόσο οι οικονομικές δραστηριότητες όσο και τα νοικοκυριά.</w:t>
      </w:r>
    </w:p>
    <w:p w14:paraId="443B5845" w14:textId="77777777" w:rsidR="00220375" w:rsidRPr="007E3048" w:rsidRDefault="00220375" w:rsidP="00D61CB5">
      <w:pPr>
        <w:jc w:val="both"/>
        <w:rPr>
          <w:rFonts w:cstheme="minorHAnsi"/>
          <w:b/>
          <w:bCs/>
        </w:rPr>
      </w:pPr>
      <w:r w:rsidRPr="007E3048">
        <w:rPr>
          <w:rFonts w:cstheme="minorHAnsi"/>
          <w:b/>
          <w:bCs/>
        </w:rPr>
        <w:lastRenderedPageBreak/>
        <w:t xml:space="preserve">Κάθε τόπος έχει διαφορετική </w:t>
      </w:r>
      <w:r w:rsidRPr="00D91B5B">
        <w:rPr>
          <w:rFonts w:cstheme="minorHAnsi"/>
          <w:b/>
          <w:bCs/>
        </w:rPr>
        <w:t>ελκυστικότητα</w:t>
      </w:r>
      <w:r w:rsidR="008C1005">
        <w:rPr>
          <w:rFonts w:cstheme="minorHAnsi"/>
          <w:b/>
          <w:bCs/>
        </w:rPr>
        <w:t xml:space="preserve"> </w:t>
      </w:r>
      <w:r w:rsidRPr="00D91B5B">
        <w:rPr>
          <w:rFonts w:cstheme="minorHAnsi"/>
          <w:bCs/>
        </w:rPr>
        <w:t>από έναν άλλον γιατί έχουν μεταξύ τους διαφορετικά χαρακτηριστικά, δηλαδή διαφορετική ποσότητα (απόθεμα) κεφαλαίων (φυσικού, τεχνητού, ανθρώπινου</w:t>
      </w:r>
      <w:r w:rsidRPr="00D91B5B">
        <w:rPr>
          <w:rStyle w:val="aa"/>
          <w:rFonts w:cstheme="minorHAnsi"/>
          <w:bCs/>
        </w:rPr>
        <w:footnoteReference w:id="13"/>
      </w:r>
      <w:r w:rsidRPr="00D91B5B">
        <w:rPr>
          <w:rFonts w:cstheme="minorHAnsi"/>
          <w:bCs/>
        </w:rPr>
        <w:t>) που είναι απαραίτητα για την παραγωγή αγαθών και υπηρεσιών, για την ανθρώπινη ευημερία και για την υποστήριξη της ανθρώπινης ζωής</w:t>
      </w:r>
      <w:r w:rsidR="00ED6A13" w:rsidRPr="00D91B5B">
        <w:rPr>
          <w:rFonts w:cstheme="minorHAnsi"/>
          <w:bCs/>
        </w:rPr>
        <w:t>.</w:t>
      </w:r>
      <w:r w:rsidR="008C1005">
        <w:rPr>
          <w:rFonts w:cstheme="minorHAnsi"/>
          <w:bCs/>
        </w:rPr>
        <w:t xml:space="preserve"> </w:t>
      </w:r>
      <w:r w:rsidR="00ED6A13" w:rsidRPr="00D91B5B">
        <w:rPr>
          <w:rFonts w:cstheme="minorHAnsi"/>
          <w:bCs/>
        </w:rPr>
        <w:t>Αυτό</w:t>
      </w:r>
      <w:r w:rsidR="000F20FC" w:rsidRPr="00D91B5B">
        <w:rPr>
          <w:rFonts w:cstheme="minorHAnsi"/>
          <w:bCs/>
        </w:rPr>
        <w:t xml:space="preserve"> είναι</w:t>
      </w:r>
      <w:r w:rsidRPr="00D91B5B">
        <w:rPr>
          <w:rFonts w:cstheme="minorHAnsi"/>
          <w:bCs/>
        </w:rPr>
        <w:t xml:space="preserve"> αποτέλεσμα </w:t>
      </w:r>
      <w:r w:rsidR="000F20FC" w:rsidRPr="00D91B5B">
        <w:rPr>
          <w:rFonts w:cstheme="minorHAnsi"/>
          <w:bCs/>
        </w:rPr>
        <w:t xml:space="preserve">τόσο </w:t>
      </w:r>
      <w:r w:rsidRPr="00D91B5B">
        <w:rPr>
          <w:rFonts w:cstheme="minorHAnsi"/>
          <w:bCs/>
        </w:rPr>
        <w:t xml:space="preserve">των ιδιαίτερων φυσικών και γεωμορφολογικών χαρακτηριστικών </w:t>
      </w:r>
      <w:r w:rsidR="000F20FC" w:rsidRPr="00D91B5B">
        <w:rPr>
          <w:rFonts w:cstheme="minorHAnsi"/>
          <w:bCs/>
        </w:rPr>
        <w:t>όσο</w:t>
      </w:r>
      <w:r w:rsidRPr="00D91B5B">
        <w:rPr>
          <w:rFonts w:cstheme="minorHAnsi"/>
          <w:bCs/>
        </w:rPr>
        <w:t xml:space="preserve"> και της ιστορικής διαδρομής </w:t>
      </w:r>
      <w:r w:rsidR="000F20FC" w:rsidRPr="00D91B5B">
        <w:rPr>
          <w:rFonts w:cstheme="minorHAnsi"/>
          <w:bCs/>
        </w:rPr>
        <w:t xml:space="preserve">του </w:t>
      </w:r>
      <w:r w:rsidRPr="00D91B5B">
        <w:rPr>
          <w:rFonts w:cstheme="minorHAnsi"/>
          <w:bCs/>
        </w:rPr>
        <w:t>κάθε τόπου</w:t>
      </w:r>
      <w:r w:rsidRPr="00D91B5B">
        <w:rPr>
          <w:rFonts w:cstheme="minorHAnsi"/>
        </w:rPr>
        <w:t>.</w:t>
      </w:r>
      <w:r w:rsidR="008C1005">
        <w:rPr>
          <w:rFonts w:cstheme="minorHAnsi"/>
        </w:rPr>
        <w:t xml:space="preserve"> </w:t>
      </w:r>
      <w:r w:rsidR="0016522C" w:rsidRPr="007E3048">
        <w:rPr>
          <w:rFonts w:cstheme="minorHAnsi"/>
        </w:rPr>
        <w:t>Τ</w:t>
      </w:r>
      <w:r w:rsidRPr="007E3048">
        <w:rPr>
          <w:rFonts w:cstheme="minorHAnsi"/>
        </w:rPr>
        <w:t>ο μέγεθος (η έκταση) ενός νησιού έχει σημασία σε ότι αφορά την ποσότητα και την ποικιλότητα των φυσικών πόρων</w:t>
      </w:r>
      <w:r w:rsidR="004A4423" w:rsidRPr="007E3048">
        <w:rPr>
          <w:rFonts w:cstheme="minorHAnsi"/>
        </w:rPr>
        <w:t xml:space="preserve"> και</w:t>
      </w:r>
      <w:r w:rsidR="008C1005">
        <w:rPr>
          <w:rFonts w:cstheme="minorHAnsi"/>
        </w:rPr>
        <w:t xml:space="preserve"> </w:t>
      </w:r>
      <w:r w:rsidR="00F2504C">
        <w:rPr>
          <w:rFonts w:cstheme="minorHAnsi"/>
        </w:rPr>
        <w:t>τ</w:t>
      </w:r>
      <w:r w:rsidR="00390E9D" w:rsidRPr="007E3048">
        <w:rPr>
          <w:rFonts w:cstheme="minorHAnsi"/>
        </w:rPr>
        <w:t xml:space="preserve">η θέση του </w:t>
      </w:r>
      <w:r w:rsidR="00695FE6" w:rsidRPr="007E3048">
        <w:rPr>
          <w:rFonts w:cstheme="minorHAnsi"/>
        </w:rPr>
        <w:t xml:space="preserve">σε σχέση με </w:t>
      </w:r>
      <w:r w:rsidR="00AA7EF0" w:rsidRPr="007E3048">
        <w:rPr>
          <w:rFonts w:cstheme="minorHAnsi"/>
        </w:rPr>
        <w:t>κέντρα λήψης αποφάσεων και παραγωγής αλλά</w:t>
      </w:r>
      <w:r w:rsidR="004A4423" w:rsidRPr="007E3048">
        <w:rPr>
          <w:rFonts w:cstheme="minorHAnsi"/>
        </w:rPr>
        <w:t xml:space="preserve"> και με</w:t>
      </w:r>
      <w:r w:rsidR="008C1005">
        <w:rPr>
          <w:rFonts w:cstheme="minorHAnsi"/>
        </w:rPr>
        <w:t xml:space="preserve"> </w:t>
      </w:r>
      <w:r w:rsidR="00390E9D" w:rsidRPr="007E3048">
        <w:rPr>
          <w:rFonts w:cstheme="minorHAnsi"/>
        </w:rPr>
        <w:t>τ</w:t>
      </w:r>
      <w:r w:rsidR="00695FE6" w:rsidRPr="007E3048">
        <w:rPr>
          <w:rFonts w:cstheme="minorHAnsi"/>
        </w:rPr>
        <w:t xml:space="preserve">α </w:t>
      </w:r>
      <w:r w:rsidR="00905939" w:rsidRPr="007E3048">
        <w:rPr>
          <w:rFonts w:cstheme="minorHAnsi"/>
        </w:rPr>
        <w:t xml:space="preserve">παγκόσμια </w:t>
      </w:r>
      <w:r w:rsidR="00695FE6" w:rsidRPr="007E3048">
        <w:rPr>
          <w:rFonts w:cstheme="minorHAnsi"/>
        </w:rPr>
        <w:t xml:space="preserve">δίκτυα μεταφορών, </w:t>
      </w:r>
      <w:r w:rsidRPr="007E3048">
        <w:rPr>
          <w:rFonts w:cstheme="minorHAnsi"/>
        </w:rPr>
        <w:t>ενώ η ιστορική του διαδρομή έχει επηρεάσει την ποσότητα και την ποιότητα του ανθρώπινου κεφαλαίου, την οργάνωση και τη λειτουργία της τοπικής κοινωνίας</w:t>
      </w:r>
      <w:r w:rsidR="00E11BB3" w:rsidRPr="007E3048">
        <w:rPr>
          <w:rFonts w:cstheme="minorHAnsi"/>
        </w:rPr>
        <w:t xml:space="preserve"> (κοινωνικό κεφάλαιο)</w:t>
      </w:r>
      <w:r w:rsidRPr="007E3048">
        <w:rPr>
          <w:rFonts w:cstheme="minorHAnsi"/>
        </w:rPr>
        <w:t xml:space="preserve">, την ποσότητα και την ποιότητα των υποδομών, τον παραγωγικό εξοπλισμό και την ενσωματωμένη σ’ αυτόν τεχνολογία. </w:t>
      </w:r>
    </w:p>
    <w:p w14:paraId="33B62F0D" w14:textId="77777777" w:rsidR="007D3705" w:rsidRPr="007E3048" w:rsidRDefault="005E1F9E" w:rsidP="00D61CB5">
      <w:pPr>
        <w:jc w:val="both"/>
        <w:rPr>
          <w:rFonts w:cstheme="minorHAnsi"/>
        </w:rPr>
      </w:pPr>
      <w:r w:rsidRPr="007E3048">
        <w:rPr>
          <w:rFonts w:cstheme="minorHAnsi"/>
        </w:rPr>
        <w:t xml:space="preserve">Τα παραπάνω απαντούν έμμεσα στο ερώτημα που τίθεται από </w:t>
      </w:r>
      <w:r w:rsidR="007B45BE" w:rsidRPr="007E3048">
        <w:rPr>
          <w:rFonts w:cstheme="minorHAnsi"/>
        </w:rPr>
        <w:t>δημοτικές αρχές, φορείς και πολίτες</w:t>
      </w:r>
      <w:r w:rsidR="00D70E20">
        <w:rPr>
          <w:rFonts w:cstheme="minorHAnsi"/>
        </w:rPr>
        <w:t>,</w:t>
      </w:r>
      <w:r w:rsidR="007B45BE" w:rsidRPr="007E3048">
        <w:rPr>
          <w:rFonts w:cstheme="minorHAnsi"/>
        </w:rPr>
        <w:t xml:space="preserve"> κατά πόσο </w:t>
      </w:r>
      <w:r w:rsidR="00874E75" w:rsidRPr="007E3048">
        <w:rPr>
          <w:rFonts w:cstheme="minorHAnsi"/>
        </w:rPr>
        <w:t xml:space="preserve">όλα τα νησιά </w:t>
      </w:r>
      <w:r w:rsidR="00166952" w:rsidRPr="007E3048">
        <w:rPr>
          <w:rFonts w:cstheme="minorHAnsi"/>
        </w:rPr>
        <w:t xml:space="preserve">έχουν </w:t>
      </w:r>
      <w:r w:rsidR="00874E75" w:rsidRPr="007E3048">
        <w:rPr>
          <w:rFonts w:cstheme="minorHAnsi"/>
        </w:rPr>
        <w:t>την ίδια ελκυστικότητα και αν όχι</w:t>
      </w:r>
      <w:r w:rsidR="00011CE1" w:rsidRPr="007E3048">
        <w:rPr>
          <w:rFonts w:cstheme="minorHAnsi"/>
        </w:rPr>
        <w:t>,</w:t>
      </w:r>
      <w:r w:rsidR="00874E75" w:rsidRPr="007E3048">
        <w:rPr>
          <w:rFonts w:cstheme="minorHAnsi"/>
        </w:rPr>
        <w:t xml:space="preserve"> από τι εξαρτάται αυτή</w:t>
      </w:r>
      <w:r w:rsidR="00011CE1" w:rsidRPr="007E3048">
        <w:rPr>
          <w:rFonts w:cstheme="minorHAnsi"/>
        </w:rPr>
        <w:t>.</w:t>
      </w:r>
      <w:r w:rsidR="008C1005">
        <w:rPr>
          <w:rFonts w:cstheme="minorHAnsi"/>
        </w:rPr>
        <w:t xml:space="preserve"> </w:t>
      </w:r>
      <w:r w:rsidR="0029461A" w:rsidRPr="007E3048">
        <w:rPr>
          <w:rFonts w:cstheme="minorHAnsi"/>
        </w:rPr>
        <w:t xml:space="preserve">Προφανώς τα Ψαρά δεν </w:t>
      </w:r>
      <w:r w:rsidR="00CB7B84" w:rsidRPr="007E3048">
        <w:rPr>
          <w:rFonts w:cstheme="minorHAnsi"/>
        </w:rPr>
        <w:t xml:space="preserve">έχουν </w:t>
      </w:r>
      <w:r w:rsidR="0029461A" w:rsidRPr="007E3048">
        <w:rPr>
          <w:rFonts w:cstheme="minorHAnsi"/>
        </w:rPr>
        <w:t>την ίδια ελκυστικότητα με τη</w:t>
      </w:r>
      <w:r w:rsidR="00CB7B84" w:rsidRPr="007E3048">
        <w:rPr>
          <w:rFonts w:cstheme="minorHAnsi"/>
        </w:rPr>
        <w:t>ν</w:t>
      </w:r>
      <w:r w:rsidR="0029461A" w:rsidRPr="007E3048">
        <w:rPr>
          <w:rFonts w:cstheme="minorHAnsi"/>
        </w:rPr>
        <w:t xml:space="preserve"> Κω, αλλά η σύγκριση που </w:t>
      </w:r>
      <w:r w:rsidR="009F5032" w:rsidRPr="007E3048">
        <w:rPr>
          <w:rFonts w:cstheme="minorHAnsi"/>
        </w:rPr>
        <w:t>πρέπει να γίνει</w:t>
      </w:r>
      <w:r w:rsidR="0029461A" w:rsidRPr="007E3048">
        <w:rPr>
          <w:rFonts w:cstheme="minorHAnsi"/>
        </w:rPr>
        <w:t xml:space="preserve"> είναι</w:t>
      </w:r>
      <w:r w:rsidR="008C1005">
        <w:rPr>
          <w:rFonts w:cstheme="minorHAnsi"/>
        </w:rPr>
        <w:t xml:space="preserve"> α)</w:t>
      </w:r>
      <w:r w:rsidR="0029461A" w:rsidRPr="007E3048">
        <w:rPr>
          <w:rFonts w:cstheme="minorHAnsi"/>
        </w:rPr>
        <w:t xml:space="preserve"> αν </w:t>
      </w:r>
      <w:r w:rsidR="00525BEC" w:rsidRPr="007E3048">
        <w:rPr>
          <w:rFonts w:cstheme="minorHAnsi"/>
        </w:rPr>
        <w:t xml:space="preserve">η Κως </w:t>
      </w:r>
      <w:r w:rsidR="0029461A" w:rsidRPr="007E3048">
        <w:rPr>
          <w:rFonts w:cstheme="minorHAnsi"/>
        </w:rPr>
        <w:t xml:space="preserve">και </w:t>
      </w:r>
      <w:r w:rsidR="00525BEC" w:rsidRPr="007E3048">
        <w:rPr>
          <w:rFonts w:cstheme="minorHAnsi"/>
        </w:rPr>
        <w:t xml:space="preserve">τα Ψαρά </w:t>
      </w:r>
      <w:r w:rsidR="0029461A" w:rsidRPr="007E3048">
        <w:rPr>
          <w:rFonts w:cstheme="minorHAnsi"/>
        </w:rPr>
        <w:t>έχουν την ίδια ελκυστικότητα με αντίστοιχους</w:t>
      </w:r>
      <w:r w:rsidR="004F198E" w:rsidRPr="007E3048">
        <w:rPr>
          <w:rFonts w:cstheme="minorHAnsi"/>
        </w:rPr>
        <w:t xml:space="preserve"> πληθυσμιακά και οικονομικά</w:t>
      </w:r>
      <w:r w:rsidR="0029461A" w:rsidRPr="007E3048">
        <w:rPr>
          <w:rFonts w:cstheme="minorHAnsi"/>
        </w:rPr>
        <w:t xml:space="preserve"> τόπους</w:t>
      </w:r>
      <w:r w:rsidR="00525BEC" w:rsidRPr="007E3048">
        <w:rPr>
          <w:rStyle w:val="aa"/>
          <w:rFonts w:cstheme="minorHAnsi"/>
        </w:rPr>
        <w:footnoteReference w:id="14"/>
      </w:r>
      <w:r w:rsidR="0029461A" w:rsidRPr="007E3048">
        <w:rPr>
          <w:rFonts w:cstheme="minorHAnsi"/>
        </w:rPr>
        <w:t xml:space="preserve"> στην ηπειρωτική Ελλάδα</w:t>
      </w:r>
      <w:r w:rsidR="0034486B" w:rsidRPr="007E3048">
        <w:rPr>
          <w:rFonts w:cstheme="minorHAnsi"/>
        </w:rPr>
        <w:t>/Ευρώπη</w:t>
      </w:r>
      <w:r w:rsidR="0029461A" w:rsidRPr="007E3048">
        <w:rPr>
          <w:rFonts w:cstheme="minorHAnsi"/>
        </w:rPr>
        <w:t xml:space="preserve"> </w:t>
      </w:r>
      <w:r w:rsidR="008C1005">
        <w:rPr>
          <w:rFonts w:cstheme="minorHAnsi"/>
        </w:rPr>
        <w:t>και β)</w:t>
      </w:r>
      <w:r w:rsidR="0029461A" w:rsidRPr="007E3048">
        <w:rPr>
          <w:rFonts w:cstheme="minorHAnsi"/>
        </w:rPr>
        <w:t xml:space="preserve"> ποι</w:t>
      </w:r>
      <w:r w:rsidR="00894581" w:rsidRPr="007E3048">
        <w:rPr>
          <w:rFonts w:cstheme="minorHAnsi"/>
        </w:rPr>
        <w:t>α</w:t>
      </w:r>
      <w:r w:rsidR="0029461A" w:rsidRPr="007E3048">
        <w:rPr>
          <w:rFonts w:cstheme="minorHAnsi"/>
        </w:rPr>
        <w:t xml:space="preserve"> είναι τα κοινά χαρακτηριστικά </w:t>
      </w:r>
      <w:r w:rsidR="007D3705" w:rsidRPr="007E3048">
        <w:rPr>
          <w:rFonts w:cstheme="minorHAnsi"/>
        </w:rPr>
        <w:t>τους, ώστε να εξεταστεί ποι</w:t>
      </w:r>
      <w:r w:rsidR="00894581" w:rsidRPr="007E3048">
        <w:rPr>
          <w:rFonts w:cstheme="minorHAnsi"/>
        </w:rPr>
        <w:t>α</w:t>
      </w:r>
      <w:r w:rsidR="007D3705" w:rsidRPr="007E3048">
        <w:rPr>
          <w:rFonts w:cstheme="minorHAnsi"/>
        </w:rPr>
        <w:t xml:space="preserve"> θα </w:t>
      </w:r>
      <w:r w:rsidR="005F51E0" w:rsidRPr="007E3048">
        <w:rPr>
          <w:rFonts w:cstheme="minorHAnsi"/>
        </w:rPr>
        <w:t xml:space="preserve">πρέπει να </w:t>
      </w:r>
      <w:r w:rsidR="007D3705" w:rsidRPr="007E3048">
        <w:rPr>
          <w:rFonts w:cstheme="minorHAnsi"/>
        </w:rPr>
        <w:t>είναι τα κοινά στοιχεία πολιτικής στο νησιωτικό χώρο</w:t>
      </w:r>
      <w:r w:rsidR="008C1005">
        <w:rPr>
          <w:rFonts w:cstheme="minorHAnsi"/>
        </w:rPr>
        <w:t>.</w:t>
      </w:r>
      <w:r w:rsidR="00413345" w:rsidRPr="007E3048">
        <w:rPr>
          <w:rStyle w:val="aa"/>
          <w:rFonts w:cstheme="minorHAnsi"/>
        </w:rPr>
        <w:footnoteReference w:id="15"/>
      </w:r>
      <w:r w:rsidR="007D3705" w:rsidRPr="007E3048">
        <w:rPr>
          <w:rFonts w:cstheme="minorHAnsi"/>
        </w:rPr>
        <w:t xml:space="preserve"> Δεν θα πρέπει να μας διαφεύγει της προσοχής ότι</w:t>
      </w:r>
      <w:r w:rsidR="00F2504C">
        <w:rPr>
          <w:rFonts w:cstheme="minorHAnsi"/>
        </w:rPr>
        <w:t>,</w:t>
      </w:r>
      <w:r w:rsidR="007D3705" w:rsidRPr="007E3048">
        <w:rPr>
          <w:rFonts w:cstheme="minorHAnsi"/>
        </w:rPr>
        <w:t xml:space="preserve"> μέχρι τώρα</w:t>
      </w:r>
      <w:r w:rsidR="00F2504C">
        <w:rPr>
          <w:rFonts w:cstheme="minorHAnsi"/>
        </w:rPr>
        <w:t>,</w:t>
      </w:r>
      <w:r w:rsidR="007D3705" w:rsidRPr="007E3048">
        <w:rPr>
          <w:rFonts w:cstheme="minorHAnsi"/>
        </w:rPr>
        <w:t xml:space="preserve"> το σύνολο της επικράτειας, για να μην πούμε ότι το σύνολο της ΕΕ, </w:t>
      </w:r>
      <w:r w:rsidR="007D3705" w:rsidRPr="007E3048">
        <w:rPr>
          <w:rFonts w:cstheme="minorHAnsi"/>
        </w:rPr>
        <w:lastRenderedPageBreak/>
        <w:t>λειτουργεί κάτω από κοινούς διοικητικούς και αναπτυξιακούς κανόνες</w:t>
      </w:r>
      <w:r w:rsidR="008C1005">
        <w:rPr>
          <w:rFonts w:cstheme="minorHAnsi"/>
        </w:rPr>
        <w:t>,</w:t>
      </w:r>
      <w:r w:rsidR="00A1169C" w:rsidRPr="007E3048">
        <w:rPr>
          <w:rStyle w:val="aa"/>
          <w:rFonts w:cstheme="minorHAnsi"/>
        </w:rPr>
        <w:footnoteReference w:id="16"/>
      </w:r>
      <w:r w:rsidR="007D3705" w:rsidRPr="007E3048">
        <w:rPr>
          <w:rFonts w:cstheme="minorHAnsi"/>
        </w:rPr>
        <w:t xml:space="preserve"> ανεξάρτητα αν πρόκειται για αστική, αγροτική, ορεινή, παράκτια ή νησιωτική περιοχή. </w:t>
      </w:r>
    </w:p>
    <w:p w14:paraId="6F37D359" w14:textId="77777777" w:rsidR="00993D41" w:rsidRPr="007E3048" w:rsidRDefault="00DD4247" w:rsidP="00D61CB5">
      <w:pPr>
        <w:jc w:val="both"/>
        <w:rPr>
          <w:rFonts w:cstheme="minorHAnsi"/>
        </w:rPr>
      </w:pPr>
      <w:r w:rsidRPr="007E3048">
        <w:rPr>
          <w:rFonts w:cstheme="minorHAnsi"/>
        </w:rPr>
        <w:t xml:space="preserve">Επίσης θα πρέπει να </w:t>
      </w:r>
      <w:r w:rsidR="00D55992" w:rsidRPr="007E3048">
        <w:rPr>
          <w:rFonts w:cstheme="minorHAnsi"/>
        </w:rPr>
        <w:t>κατανοηθεί</w:t>
      </w:r>
      <w:r w:rsidR="00993D41" w:rsidRPr="007E3048">
        <w:rPr>
          <w:rFonts w:cstheme="minorHAnsi"/>
        </w:rPr>
        <w:t xml:space="preserve"> ότι </w:t>
      </w:r>
      <w:r w:rsidR="00993D41" w:rsidRPr="00E57A5F">
        <w:rPr>
          <w:rFonts w:cstheme="minorHAnsi"/>
          <w:b/>
        </w:rPr>
        <w:t>η ελκυστικότητα των τόπων δεν είναι κάτι αμετάβλητο</w:t>
      </w:r>
      <w:r w:rsidR="00993D41" w:rsidRPr="007E3048">
        <w:rPr>
          <w:rFonts w:cstheme="minorHAnsi"/>
        </w:rPr>
        <w:t>. Χαρακτηριστικό διαχρονικό παράδειγμα</w:t>
      </w:r>
      <w:r w:rsidR="008F2B91">
        <w:rPr>
          <w:rFonts w:cstheme="minorHAnsi"/>
        </w:rPr>
        <w:t>,</w:t>
      </w:r>
      <w:r w:rsidR="00993D41" w:rsidRPr="007E3048">
        <w:rPr>
          <w:rFonts w:cstheme="minorHAnsi"/>
        </w:rPr>
        <w:t xml:space="preserve"> που αποτυπώνει τις αλλαγές στην ελκυστικότητα ενός τόπου</w:t>
      </w:r>
      <w:r w:rsidR="008F2B91">
        <w:rPr>
          <w:rFonts w:cstheme="minorHAnsi"/>
        </w:rPr>
        <w:t>,</w:t>
      </w:r>
      <w:r w:rsidR="00993D41" w:rsidRPr="007E3048">
        <w:rPr>
          <w:rFonts w:cstheme="minorHAnsi"/>
        </w:rPr>
        <w:t xml:space="preserve">  είναι οι σημαντικές μεταβολές σε ότι αφορά τις μεταναστευτικές ροές και ειδικά αυτές που έχουν συμβεί στη χώρα μας μετά το 1950 μέχρι και τις μέρες μας. Ενώ κατά τη πρώτη περίοδο (1950-1980) είχαμε σημαντική εξωτερική και εσωτερική μετανάστευση</w:t>
      </w:r>
      <w:r w:rsidR="00D475B2" w:rsidRPr="007E3048">
        <w:rPr>
          <w:rFonts w:cstheme="minorHAnsi"/>
        </w:rPr>
        <w:t xml:space="preserve"> -ειδικά από τα νησιά-</w:t>
      </w:r>
      <w:r w:rsidR="00993D41" w:rsidRPr="007E3048">
        <w:rPr>
          <w:rFonts w:cstheme="minorHAnsi"/>
        </w:rPr>
        <w:t xml:space="preserve"> μετά το 1990 είχαμε υψηλές εισροές αλλοδαπών οικονομικών μεταναστών στη χώρα μας που διατηρήθηκαν μέχρι την αρχή της κρίσης. Με την κρίση καταγράφηκε αντιστροφή της κίνησης αυτής αλλά και υψηλό μεταναστευτικό ρεύμα Ελλήνων, κυρίως επιστημόνων, προς το εξωτερικό, γεγονός που συμπίπτει με τη συρρίκνωση των θέσεων εργασίας και του ΑΕΠ.</w:t>
      </w:r>
      <w:r w:rsidR="00391AC0" w:rsidRPr="007E3048">
        <w:rPr>
          <w:rFonts w:cstheme="minorHAnsi"/>
        </w:rPr>
        <w:t xml:space="preserve"> Η μείωση της ελκυστικότητας </w:t>
      </w:r>
      <w:r w:rsidR="004D7A13" w:rsidRPr="007E3048">
        <w:rPr>
          <w:rFonts w:cstheme="minorHAnsi"/>
        </w:rPr>
        <w:t xml:space="preserve">της χώρας </w:t>
      </w:r>
      <w:r w:rsidR="005832D6" w:rsidRPr="007E3048">
        <w:rPr>
          <w:rFonts w:cstheme="minorHAnsi"/>
        </w:rPr>
        <w:t xml:space="preserve">σε σχέση με την ΕΕ αλλά και ευρύτερα </w:t>
      </w:r>
      <w:r w:rsidR="00391AC0" w:rsidRPr="007E3048">
        <w:rPr>
          <w:rFonts w:cstheme="minorHAnsi"/>
        </w:rPr>
        <w:t xml:space="preserve">είναι </w:t>
      </w:r>
      <w:r w:rsidR="005832D6" w:rsidRPr="007E3048">
        <w:rPr>
          <w:rFonts w:cstheme="minorHAnsi"/>
        </w:rPr>
        <w:t>προφανής</w:t>
      </w:r>
      <w:r w:rsidR="004D7A13" w:rsidRPr="007E3048">
        <w:rPr>
          <w:rFonts w:cstheme="minorHAnsi"/>
        </w:rPr>
        <w:t xml:space="preserve"> και</w:t>
      </w:r>
      <w:r w:rsidR="005832D6" w:rsidRPr="007E3048">
        <w:rPr>
          <w:rFonts w:cstheme="minorHAnsi"/>
        </w:rPr>
        <w:t xml:space="preserve"> το αποτύπωμα της σαφές</w:t>
      </w:r>
      <w:r w:rsidR="00391AC0" w:rsidRPr="007E3048">
        <w:rPr>
          <w:rFonts w:cstheme="minorHAnsi"/>
        </w:rPr>
        <w:t>.</w:t>
      </w:r>
    </w:p>
    <w:p w14:paraId="4BB3DE10" w14:textId="77777777" w:rsidR="00EE5F45" w:rsidRPr="007E3048" w:rsidRDefault="00EE5F45" w:rsidP="00D61CB5">
      <w:pPr>
        <w:jc w:val="both"/>
        <w:rPr>
          <w:rFonts w:cstheme="minorHAnsi"/>
        </w:rPr>
      </w:pPr>
      <w:r w:rsidRPr="007E3048">
        <w:rPr>
          <w:rFonts w:cstheme="minorHAnsi"/>
        </w:rPr>
        <w:t>Σ</w:t>
      </w:r>
      <w:r w:rsidR="001A7777" w:rsidRPr="007E3048">
        <w:rPr>
          <w:rFonts w:cstheme="minorHAnsi"/>
        </w:rPr>
        <w:t>τα νησιά</w:t>
      </w:r>
      <w:r w:rsidR="008F2B91">
        <w:rPr>
          <w:rFonts w:cstheme="minorHAnsi"/>
        </w:rPr>
        <w:t>,</w:t>
      </w:r>
      <w:r w:rsidR="001A7777" w:rsidRPr="007E3048">
        <w:rPr>
          <w:rFonts w:cstheme="minorHAnsi"/>
        </w:rPr>
        <w:t xml:space="preserve"> στη μεταπολεμική περίοδο</w:t>
      </w:r>
      <w:r w:rsidR="008F2B91">
        <w:rPr>
          <w:rFonts w:cstheme="minorHAnsi"/>
        </w:rPr>
        <w:t>,</w:t>
      </w:r>
      <w:r w:rsidR="008C1005">
        <w:rPr>
          <w:rFonts w:cstheme="minorHAnsi"/>
        </w:rPr>
        <w:t xml:space="preserve"> </w:t>
      </w:r>
      <w:r w:rsidR="00A03D1D" w:rsidRPr="007E3048">
        <w:rPr>
          <w:rFonts w:cstheme="minorHAnsi"/>
        </w:rPr>
        <w:t xml:space="preserve">μπορούμε να πούμε </w:t>
      </w:r>
      <w:r w:rsidR="003B367F" w:rsidRPr="007E3048">
        <w:rPr>
          <w:rFonts w:cstheme="minorHAnsi"/>
        </w:rPr>
        <w:t xml:space="preserve">ότι </w:t>
      </w:r>
      <w:r w:rsidR="001A7777" w:rsidRPr="007E3048">
        <w:rPr>
          <w:rFonts w:cstheme="minorHAnsi"/>
        </w:rPr>
        <w:t xml:space="preserve">ζούμε </w:t>
      </w:r>
      <w:r w:rsidR="00A03D1D" w:rsidRPr="007E3048">
        <w:rPr>
          <w:rFonts w:cstheme="minorHAnsi"/>
        </w:rPr>
        <w:t>την περίοδο πριν και μετά την τουριστική ανάπτυξη</w:t>
      </w:r>
      <w:r w:rsidR="003B367F" w:rsidRPr="007E3048">
        <w:rPr>
          <w:rFonts w:cstheme="minorHAnsi"/>
        </w:rPr>
        <w:t xml:space="preserve">. </w:t>
      </w:r>
      <w:r w:rsidR="00DC5509" w:rsidRPr="007E3048">
        <w:rPr>
          <w:rFonts w:cstheme="minorHAnsi"/>
        </w:rPr>
        <w:t>Στη</w:t>
      </w:r>
      <w:r w:rsidR="008F2B91">
        <w:rPr>
          <w:rFonts w:cstheme="minorHAnsi"/>
        </w:rPr>
        <w:t>ν</w:t>
      </w:r>
      <w:r w:rsidR="00DC5509" w:rsidRPr="007E3048">
        <w:rPr>
          <w:rFonts w:cstheme="minorHAnsi"/>
        </w:rPr>
        <w:t xml:space="preserve"> προπολεμική περίοδο</w:t>
      </w:r>
      <w:r w:rsidR="008F2B91">
        <w:rPr>
          <w:rFonts w:cstheme="minorHAnsi"/>
        </w:rPr>
        <w:t>,</w:t>
      </w:r>
      <w:r w:rsidR="008C1005">
        <w:rPr>
          <w:rFonts w:cstheme="minorHAnsi"/>
        </w:rPr>
        <w:t xml:space="preserve"> </w:t>
      </w:r>
      <w:r w:rsidR="002B4DD7">
        <w:rPr>
          <w:rFonts w:cstheme="minorHAnsi"/>
        </w:rPr>
        <w:t>η εξόρυξη</w:t>
      </w:r>
      <w:r w:rsidR="00E4698C" w:rsidRPr="007E3048">
        <w:rPr>
          <w:rFonts w:cstheme="minorHAnsi"/>
        </w:rPr>
        <w:t xml:space="preserve">, </w:t>
      </w:r>
      <w:r w:rsidR="00FB5983">
        <w:rPr>
          <w:rFonts w:cstheme="minorHAnsi"/>
        </w:rPr>
        <w:t xml:space="preserve">η </w:t>
      </w:r>
      <w:proofErr w:type="spellStart"/>
      <w:r w:rsidR="00E4698C" w:rsidRPr="007E3048">
        <w:rPr>
          <w:rFonts w:cstheme="minorHAnsi"/>
        </w:rPr>
        <w:t>ναυπηγική</w:t>
      </w:r>
      <w:proofErr w:type="spellEnd"/>
      <w:r w:rsidR="008F2B91">
        <w:rPr>
          <w:rFonts w:cstheme="minorHAnsi"/>
        </w:rPr>
        <w:t>,</w:t>
      </w:r>
      <w:r w:rsidR="008C1005">
        <w:rPr>
          <w:rFonts w:cstheme="minorHAnsi"/>
        </w:rPr>
        <w:t xml:space="preserve"> </w:t>
      </w:r>
      <w:r w:rsidR="00FB5983">
        <w:rPr>
          <w:rFonts w:cstheme="minorHAnsi"/>
        </w:rPr>
        <w:t xml:space="preserve">η </w:t>
      </w:r>
      <w:r w:rsidR="00E4698C" w:rsidRPr="007E3048">
        <w:rPr>
          <w:rFonts w:cstheme="minorHAnsi"/>
        </w:rPr>
        <w:t>ναυτιλία</w:t>
      </w:r>
      <w:r w:rsidR="008F2B91">
        <w:rPr>
          <w:rFonts w:cstheme="minorHAnsi"/>
        </w:rPr>
        <w:t xml:space="preserve"> και</w:t>
      </w:r>
      <w:r w:rsidR="008C1005">
        <w:rPr>
          <w:rFonts w:cstheme="minorHAnsi"/>
        </w:rPr>
        <w:t xml:space="preserve"> </w:t>
      </w:r>
      <w:r w:rsidR="00FB5983">
        <w:rPr>
          <w:rFonts w:cstheme="minorHAnsi"/>
        </w:rPr>
        <w:t xml:space="preserve">η </w:t>
      </w:r>
      <w:r w:rsidR="00332303" w:rsidRPr="007E3048">
        <w:rPr>
          <w:rFonts w:cstheme="minorHAnsi"/>
        </w:rPr>
        <w:t xml:space="preserve">μικρή βιομηχανία είχαν το ρόλο των </w:t>
      </w:r>
      <w:r w:rsidR="00D612BC" w:rsidRPr="007E3048">
        <w:rPr>
          <w:rFonts w:cstheme="minorHAnsi"/>
        </w:rPr>
        <w:t>προωθητών της ανάπτυξης</w:t>
      </w:r>
      <w:r w:rsidR="008F2B91">
        <w:rPr>
          <w:rFonts w:cstheme="minorHAnsi"/>
        </w:rPr>
        <w:t>,</w:t>
      </w:r>
      <w:r w:rsidR="00506874" w:rsidRPr="007E3048">
        <w:rPr>
          <w:rFonts w:cstheme="minorHAnsi"/>
        </w:rPr>
        <w:t xml:space="preserve"> σε νησιά όπως </w:t>
      </w:r>
      <w:r w:rsidR="00394456" w:rsidRPr="007E3048">
        <w:rPr>
          <w:rFonts w:cstheme="minorHAnsi"/>
        </w:rPr>
        <w:t>π</w:t>
      </w:r>
      <w:r w:rsidR="008F2B91">
        <w:rPr>
          <w:rFonts w:cstheme="minorHAnsi"/>
        </w:rPr>
        <w:t>.</w:t>
      </w:r>
      <w:r w:rsidR="00394456" w:rsidRPr="007E3048">
        <w:rPr>
          <w:rFonts w:cstheme="minorHAnsi"/>
        </w:rPr>
        <w:t xml:space="preserve">χ. </w:t>
      </w:r>
      <w:r w:rsidR="00506874" w:rsidRPr="007E3048">
        <w:rPr>
          <w:rFonts w:cstheme="minorHAnsi"/>
        </w:rPr>
        <w:t>η Σύρος, η Λέσβος, η Χίος, η Σάμος (</w:t>
      </w:r>
      <w:proofErr w:type="spellStart"/>
      <w:r w:rsidR="00506874" w:rsidRPr="007E3048">
        <w:rPr>
          <w:rFonts w:cstheme="minorHAnsi"/>
        </w:rPr>
        <w:t>Καρλόβασι</w:t>
      </w:r>
      <w:proofErr w:type="spellEnd"/>
      <w:r w:rsidR="00506874" w:rsidRPr="007E3048">
        <w:rPr>
          <w:rFonts w:cstheme="minorHAnsi"/>
        </w:rPr>
        <w:t>)</w:t>
      </w:r>
      <w:r w:rsidR="00394456" w:rsidRPr="007E3048">
        <w:rPr>
          <w:rFonts w:cstheme="minorHAnsi"/>
        </w:rPr>
        <w:t xml:space="preserve"> ακόμη και μικρότερα όπως η Μήλος και η Σέριφος.</w:t>
      </w:r>
      <w:r w:rsidR="00B72919" w:rsidRPr="007E3048">
        <w:rPr>
          <w:rFonts w:cstheme="minorHAnsi"/>
        </w:rPr>
        <w:t xml:space="preserve"> Μεταπολεμικά, τ</w:t>
      </w:r>
      <w:r w:rsidR="006259D1" w:rsidRPr="007E3048">
        <w:rPr>
          <w:rFonts w:cstheme="minorHAnsi"/>
        </w:rPr>
        <w:t>α νησιά</w:t>
      </w:r>
      <w:r w:rsidR="00B72919" w:rsidRPr="007E3048">
        <w:rPr>
          <w:rFonts w:cstheme="minorHAnsi"/>
        </w:rPr>
        <w:t>, σχεδόν στο σύνολο τους,</w:t>
      </w:r>
      <w:r w:rsidR="006259D1" w:rsidRPr="007E3048">
        <w:rPr>
          <w:rFonts w:cstheme="minorHAnsi"/>
        </w:rPr>
        <w:t xml:space="preserve"> ήταν ελάχιστα ελκυστικά για </w:t>
      </w:r>
      <w:r w:rsidR="002F1540" w:rsidRPr="007E3048">
        <w:rPr>
          <w:rFonts w:cstheme="minorHAnsi"/>
        </w:rPr>
        <w:t>επιχειρηματικότητα και παραμονή</w:t>
      </w:r>
      <w:r w:rsidR="008F2B91">
        <w:rPr>
          <w:rFonts w:cstheme="minorHAnsi"/>
        </w:rPr>
        <w:t xml:space="preserve"> ενώ,  την ίδια</w:t>
      </w:r>
      <w:r w:rsidR="002F1540" w:rsidRPr="007E3048">
        <w:rPr>
          <w:rFonts w:cstheme="minorHAnsi"/>
        </w:rPr>
        <w:t xml:space="preserve"> περί</w:t>
      </w:r>
      <w:r w:rsidR="0075569E" w:rsidRPr="007E3048">
        <w:rPr>
          <w:rFonts w:cstheme="minorHAnsi"/>
        </w:rPr>
        <w:t>οδο</w:t>
      </w:r>
      <w:r w:rsidR="008F2B91">
        <w:rPr>
          <w:rFonts w:cstheme="minorHAnsi"/>
        </w:rPr>
        <w:t>,</w:t>
      </w:r>
      <w:r w:rsidR="0075569E" w:rsidRPr="007E3048">
        <w:rPr>
          <w:rFonts w:cstheme="minorHAnsi"/>
        </w:rPr>
        <w:t xml:space="preserve"> τα αστικά κέντρα </w:t>
      </w:r>
      <w:r w:rsidR="00A41006" w:rsidRPr="007E3048">
        <w:rPr>
          <w:rFonts w:cstheme="minorHAnsi"/>
        </w:rPr>
        <w:t xml:space="preserve">προσέφεραν πολλαπλές ευκαιρίες </w:t>
      </w:r>
      <w:r w:rsidR="009917D5" w:rsidRPr="007E3048">
        <w:rPr>
          <w:rFonts w:cstheme="minorHAnsi"/>
        </w:rPr>
        <w:t xml:space="preserve">για εκπαίδευση, εργασία, </w:t>
      </w:r>
      <w:r w:rsidR="00CB54AE" w:rsidRPr="007E3048">
        <w:rPr>
          <w:rFonts w:cstheme="minorHAnsi"/>
        </w:rPr>
        <w:t xml:space="preserve">επιχειρηματικότητα, </w:t>
      </w:r>
      <w:r w:rsidR="00CC07BB" w:rsidRPr="007E3048">
        <w:rPr>
          <w:rFonts w:cstheme="minorHAnsi"/>
        </w:rPr>
        <w:t xml:space="preserve">με </w:t>
      </w:r>
      <w:r w:rsidR="009A7013" w:rsidRPr="007E3048">
        <w:rPr>
          <w:rFonts w:cstheme="minorHAnsi"/>
        </w:rPr>
        <w:t>πρόσβαση</w:t>
      </w:r>
      <w:r w:rsidR="00CC07BB" w:rsidRPr="007E3048">
        <w:rPr>
          <w:rFonts w:cstheme="minorHAnsi"/>
        </w:rPr>
        <w:t xml:space="preserve"> σε υποδομές μεταφορών και ενέργειας,</w:t>
      </w:r>
      <w:r w:rsidR="009A7013" w:rsidRPr="007E3048">
        <w:rPr>
          <w:rFonts w:cstheme="minorHAnsi"/>
        </w:rPr>
        <w:t xml:space="preserve"> σε κοινωνικές υπηρεσίες,</w:t>
      </w:r>
      <w:r w:rsidR="002F6A74" w:rsidRPr="007E3048">
        <w:rPr>
          <w:rFonts w:cstheme="minorHAnsi"/>
        </w:rPr>
        <w:t xml:space="preserve"> σε πολιτιστικές και ψυχαγωγικές υπηρεσίες</w:t>
      </w:r>
      <w:r w:rsidR="008C1005">
        <w:rPr>
          <w:rFonts w:cstheme="minorHAnsi"/>
        </w:rPr>
        <w:t xml:space="preserve">. </w:t>
      </w:r>
      <w:r w:rsidR="00050DD5">
        <w:rPr>
          <w:rFonts w:cstheme="minorHAnsi"/>
        </w:rPr>
        <w:t>Π</w:t>
      </w:r>
      <w:r w:rsidR="008F2B91">
        <w:rPr>
          <w:rFonts w:cstheme="minorHAnsi"/>
        </w:rPr>
        <w:t xml:space="preserve">αράλληλα, </w:t>
      </w:r>
      <w:r w:rsidR="00941627" w:rsidRPr="007E3048">
        <w:rPr>
          <w:rFonts w:cstheme="minorHAnsi"/>
        </w:rPr>
        <w:t xml:space="preserve">η αγροτική παραγωγή </w:t>
      </w:r>
      <w:r w:rsidR="002672FB" w:rsidRPr="007E3048">
        <w:rPr>
          <w:rFonts w:cstheme="minorHAnsi"/>
        </w:rPr>
        <w:t>στις μεγάλες πεδιάδες ήταν περισσότερο ανταγωνιστική</w:t>
      </w:r>
      <w:r w:rsidR="000B7072">
        <w:rPr>
          <w:rFonts w:cstheme="minorHAnsi"/>
        </w:rPr>
        <w:t>,</w:t>
      </w:r>
      <w:r w:rsidR="00050DD5">
        <w:rPr>
          <w:rFonts w:cstheme="minorHAnsi"/>
        </w:rPr>
        <w:t xml:space="preserve"> με συνέπεια την εγκατάλ</w:t>
      </w:r>
      <w:r w:rsidR="005325AB">
        <w:rPr>
          <w:rFonts w:cstheme="minorHAnsi"/>
        </w:rPr>
        <w:t>ειψη της παραγωγής στη</w:t>
      </w:r>
      <w:r w:rsidR="000B7072">
        <w:rPr>
          <w:rFonts w:cstheme="minorHAnsi"/>
        </w:rPr>
        <w:t>ν</w:t>
      </w:r>
      <w:r w:rsidR="005325AB">
        <w:rPr>
          <w:rFonts w:cstheme="minorHAnsi"/>
        </w:rPr>
        <w:t xml:space="preserve"> πλειοψηφία των νησιών</w:t>
      </w:r>
      <w:r w:rsidR="002F6A74" w:rsidRPr="007E3048">
        <w:rPr>
          <w:rFonts w:cstheme="minorHAnsi"/>
        </w:rPr>
        <w:t>.</w:t>
      </w:r>
      <w:r w:rsidR="008C1005">
        <w:rPr>
          <w:rFonts w:cstheme="minorHAnsi"/>
        </w:rPr>
        <w:t xml:space="preserve"> </w:t>
      </w:r>
      <w:r w:rsidR="003B367F" w:rsidRPr="007E3048">
        <w:rPr>
          <w:rFonts w:cstheme="minorHAnsi"/>
        </w:rPr>
        <w:t xml:space="preserve">Η </w:t>
      </w:r>
      <w:r w:rsidR="0045680E" w:rsidRPr="007E3048">
        <w:rPr>
          <w:rFonts w:cstheme="minorHAnsi"/>
        </w:rPr>
        <w:t xml:space="preserve">εσωτερική και εξωτερική μετανάστευση </w:t>
      </w:r>
      <w:r w:rsidR="00F17F70" w:rsidRPr="007E3048">
        <w:rPr>
          <w:rFonts w:cstheme="minorHAnsi"/>
        </w:rPr>
        <w:t xml:space="preserve">από τα νησιά ήταν ιδιαίτερα σημαντική </w:t>
      </w:r>
      <w:r w:rsidR="006259D1" w:rsidRPr="007E3048">
        <w:rPr>
          <w:rFonts w:cstheme="minorHAnsi"/>
        </w:rPr>
        <w:t xml:space="preserve">όλη </w:t>
      </w:r>
      <w:r w:rsidR="007C393C" w:rsidRPr="007E3048">
        <w:rPr>
          <w:rFonts w:cstheme="minorHAnsi"/>
        </w:rPr>
        <w:t>αυτή τη περίοδο και άρχισε να ανακόπτεται με την εμφάνιση του το</w:t>
      </w:r>
      <w:r w:rsidR="00EF2029" w:rsidRPr="007E3048">
        <w:rPr>
          <w:rFonts w:cstheme="minorHAnsi"/>
        </w:rPr>
        <w:t xml:space="preserve">υρισμού. </w:t>
      </w:r>
    </w:p>
    <w:p w14:paraId="4E5AF8D5" w14:textId="77777777" w:rsidR="00236EB3" w:rsidRDefault="00993D41" w:rsidP="00D61CB5">
      <w:pPr>
        <w:jc w:val="both"/>
        <w:rPr>
          <w:rFonts w:cstheme="minorHAnsi"/>
        </w:rPr>
      </w:pPr>
      <w:r w:rsidRPr="007E3048">
        <w:rPr>
          <w:rFonts w:cstheme="minorHAnsi"/>
        </w:rPr>
        <w:lastRenderedPageBreak/>
        <w:t xml:space="preserve">Τα φαινόμενα αυτά διαφοροποιούνται σε ένταση από </w:t>
      </w:r>
      <w:r w:rsidR="00891B7E" w:rsidRPr="007E3048">
        <w:rPr>
          <w:rFonts w:cstheme="minorHAnsi"/>
        </w:rPr>
        <w:t>νησί</w:t>
      </w:r>
      <w:r w:rsidRPr="007E3048">
        <w:rPr>
          <w:rFonts w:cstheme="minorHAnsi"/>
        </w:rPr>
        <w:t xml:space="preserve"> σε </w:t>
      </w:r>
      <w:r w:rsidR="00891B7E" w:rsidRPr="007E3048">
        <w:rPr>
          <w:rFonts w:cstheme="minorHAnsi"/>
        </w:rPr>
        <w:t>νησί</w:t>
      </w:r>
      <w:r w:rsidRPr="007E3048">
        <w:rPr>
          <w:rFonts w:cstheme="minorHAnsi"/>
        </w:rPr>
        <w:t xml:space="preserve"> και εξαρτώνται από τη δυναμική του κάθε τόπου</w:t>
      </w:r>
      <w:r w:rsidR="00FA707B" w:rsidRPr="007E3048">
        <w:rPr>
          <w:rFonts w:cstheme="minorHAnsi"/>
        </w:rPr>
        <w:t>:</w:t>
      </w:r>
      <w:r w:rsidR="008C1005">
        <w:rPr>
          <w:rFonts w:cstheme="minorHAnsi"/>
        </w:rPr>
        <w:t xml:space="preserve"> </w:t>
      </w:r>
      <w:r w:rsidR="00FA707B" w:rsidRPr="007E3048">
        <w:rPr>
          <w:rFonts w:cstheme="minorHAnsi"/>
        </w:rPr>
        <w:t>η</w:t>
      </w:r>
      <w:r w:rsidR="00B42FAC" w:rsidRPr="007E3048">
        <w:rPr>
          <w:rFonts w:cstheme="minorHAnsi"/>
        </w:rPr>
        <w:t xml:space="preserve"> Ρόδος και η Κέρκυρα </w:t>
      </w:r>
      <w:r w:rsidR="00A14C22" w:rsidRPr="007E3048">
        <w:rPr>
          <w:rFonts w:cstheme="minorHAnsi"/>
        </w:rPr>
        <w:t>γνώρισαν τη</w:t>
      </w:r>
      <w:r w:rsidR="008F2B91">
        <w:rPr>
          <w:rFonts w:cstheme="minorHAnsi"/>
        </w:rPr>
        <w:t>ν</w:t>
      </w:r>
      <w:r w:rsidR="00A14C22" w:rsidRPr="007E3048">
        <w:rPr>
          <w:rFonts w:cstheme="minorHAnsi"/>
        </w:rPr>
        <w:t xml:space="preserve"> τουριστική ανάπτυξη ήδη από τη δεκαετία του ’50, </w:t>
      </w:r>
      <w:r w:rsidR="008F2B91">
        <w:rPr>
          <w:rFonts w:cstheme="minorHAnsi"/>
        </w:rPr>
        <w:t xml:space="preserve">ενώ </w:t>
      </w:r>
      <w:r w:rsidR="00A14C22" w:rsidRPr="007E3048">
        <w:rPr>
          <w:rFonts w:cstheme="minorHAnsi"/>
        </w:rPr>
        <w:t xml:space="preserve">η πλειοψηφία των νησιών </w:t>
      </w:r>
      <w:r w:rsidR="00FA707B" w:rsidRPr="007E3048">
        <w:rPr>
          <w:rFonts w:cstheme="minorHAnsi"/>
        </w:rPr>
        <w:t>μόλις τη δεκαετία του ’80 ή και αργότερα.</w:t>
      </w:r>
    </w:p>
    <w:p w14:paraId="1308E83C" w14:textId="77777777" w:rsidR="00993D41" w:rsidRPr="007E3048" w:rsidRDefault="00993D41" w:rsidP="00D61CB5">
      <w:pPr>
        <w:jc w:val="both"/>
        <w:rPr>
          <w:rFonts w:cstheme="minorHAnsi"/>
        </w:rPr>
      </w:pPr>
      <w:r w:rsidRPr="007E3048">
        <w:rPr>
          <w:rFonts w:cstheme="minorHAnsi"/>
        </w:rPr>
        <w:t>Στη</w:t>
      </w:r>
      <w:r w:rsidR="008F2B91">
        <w:rPr>
          <w:rFonts w:cstheme="minorHAnsi"/>
        </w:rPr>
        <w:t>ν</w:t>
      </w:r>
      <w:r w:rsidRPr="007E3048">
        <w:rPr>
          <w:rFonts w:cstheme="minorHAnsi"/>
        </w:rPr>
        <w:t xml:space="preserve"> τρέχουσα περίοδο τη δυναμική αυτή καθορίζει</w:t>
      </w:r>
      <w:r w:rsidR="008F2B91">
        <w:rPr>
          <w:rFonts w:cstheme="minorHAnsi"/>
        </w:rPr>
        <w:t>,</w:t>
      </w:r>
      <w:r w:rsidRPr="007E3048">
        <w:rPr>
          <w:rFonts w:cstheme="minorHAnsi"/>
        </w:rPr>
        <w:t xml:space="preserve"> σε μεγάλο βαθμό</w:t>
      </w:r>
      <w:r w:rsidR="008F2B91">
        <w:rPr>
          <w:rFonts w:cstheme="minorHAnsi"/>
        </w:rPr>
        <w:t>,</w:t>
      </w:r>
      <w:r w:rsidRPr="007E3048">
        <w:rPr>
          <w:rFonts w:cstheme="minorHAnsi"/>
        </w:rPr>
        <w:t xml:space="preserve"> η τουριστική δραστηριότητα και η ένταση που</w:t>
      </w:r>
      <w:r w:rsidR="008F2B91">
        <w:rPr>
          <w:rFonts w:cstheme="minorHAnsi"/>
        </w:rPr>
        <w:t xml:space="preserve"> αυτή</w:t>
      </w:r>
      <w:r w:rsidRPr="007E3048">
        <w:rPr>
          <w:rFonts w:cstheme="minorHAnsi"/>
        </w:rPr>
        <w:t xml:space="preserve"> καταγράφει σε κάθε νησί και δευτερευόντως ο κλάδος της </w:t>
      </w:r>
      <w:proofErr w:type="spellStart"/>
      <w:r w:rsidRPr="007E3048">
        <w:rPr>
          <w:rFonts w:cstheme="minorHAnsi"/>
        </w:rPr>
        <w:t>αγροδιατροφής</w:t>
      </w:r>
      <w:proofErr w:type="spellEnd"/>
      <w:r w:rsidRPr="007E3048">
        <w:rPr>
          <w:rFonts w:cstheme="minorHAnsi"/>
        </w:rPr>
        <w:t xml:space="preserve"> (παρά τη συρρίκνωση της πρωτογενούς παραγωγής), ενώ υπάρχουν και κάποιες μεμονωμένες περιπτώσεις όπου άλλες δραστηριότητες μεταποίησης επηρεάζουν τα αποτελέσματα</w:t>
      </w:r>
      <w:r w:rsidR="0083261F" w:rsidRPr="007E3048">
        <w:rPr>
          <w:rFonts w:cstheme="minorHAnsi"/>
        </w:rPr>
        <w:t xml:space="preserve"> (π</w:t>
      </w:r>
      <w:r w:rsidR="008F2B91">
        <w:rPr>
          <w:rFonts w:cstheme="minorHAnsi"/>
        </w:rPr>
        <w:t>.</w:t>
      </w:r>
      <w:r w:rsidR="0083261F" w:rsidRPr="007E3048">
        <w:rPr>
          <w:rFonts w:cstheme="minorHAnsi"/>
        </w:rPr>
        <w:t>χ.</w:t>
      </w:r>
      <w:r w:rsidR="00101858" w:rsidRPr="007E3048">
        <w:rPr>
          <w:rFonts w:cstheme="minorHAnsi"/>
        </w:rPr>
        <w:t xml:space="preserve"> εξόρυξη στη </w:t>
      </w:r>
      <w:r w:rsidR="0083261F" w:rsidRPr="007E3048">
        <w:rPr>
          <w:rFonts w:cstheme="minorHAnsi"/>
        </w:rPr>
        <w:t>Μήλο)</w:t>
      </w:r>
      <w:r w:rsidRPr="007E3048">
        <w:rPr>
          <w:rFonts w:cstheme="minorHAnsi"/>
        </w:rPr>
        <w:t xml:space="preserve">. </w:t>
      </w:r>
      <w:r w:rsidR="00E46E27" w:rsidRPr="007E3048">
        <w:rPr>
          <w:rFonts w:cstheme="minorHAnsi"/>
        </w:rPr>
        <w:t>Η απόλυτη εξάρτηση από τον τουρισμό και η υ</w:t>
      </w:r>
      <w:r w:rsidR="00A51259" w:rsidRPr="007E3048">
        <w:rPr>
          <w:rFonts w:cstheme="minorHAnsi"/>
        </w:rPr>
        <w:t>ψηλή εποχικότητα</w:t>
      </w:r>
      <w:r w:rsidR="008F2B91">
        <w:rPr>
          <w:rFonts w:cstheme="minorHAnsi"/>
        </w:rPr>
        <w:t>,</w:t>
      </w:r>
      <w:r w:rsidR="00A51259" w:rsidRPr="007E3048">
        <w:rPr>
          <w:rFonts w:cstheme="minorHAnsi"/>
        </w:rPr>
        <w:t xml:space="preserve"> που είναι συνυφασμένη με το </w:t>
      </w:r>
      <w:r w:rsidR="00FF1C6F" w:rsidRPr="007E3048">
        <w:rPr>
          <w:rFonts w:cstheme="minorHAnsi"/>
        </w:rPr>
        <w:t xml:space="preserve">επικρατούν </w:t>
      </w:r>
      <w:r w:rsidR="00A51259" w:rsidRPr="007E3048">
        <w:rPr>
          <w:rFonts w:cstheme="minorHAnsi"/>
        </w:rPr>
        <w:t>τουριστικό προϊόν του ήλιου και της θάλασσας</w:t>
      </w:r>
      <w:r w:rsidR="00194527" w:rsidRPr="007E3048">
        <w:rPr>
          <w:rFonts w:cstheme="minorHAnsi"/>
        </w:rPr>
        <w:t xml:space="preserve">, δημιουργεί </w:t>
      </w:r>
      <w:r w:rsidR="008A6293" w:rsidRPr="007E3048">
        <w:rPr>
          <w:rFonts w:cstheme="minorHAnsi"/>
        </w:rPr>
        <w:t>μια ειδική μορφή «εποχιακής ελκυστικότητας»</w:t>
      </w:r>
      <w:r w:rsidR="00FF1C6F" w:rsidRPr="007E3048">
        <w:rPr>
          <w:rFonts w:cstheme="minorHAnsi"/>
        </w:rPr>
        <w:t xml:space="preserve"> που απαιτεί ειδική διαχείριση</w:t>
      </w:r>
      <w:r w:rsidR="008A6293" w:rsidRPr="007E3048">
        <w:rPr>
          <w:rFonts w:cstheme="minorHAnsi"/>
        </w:rPr>
        <w:t>.</w:t>
      </w:r>
    </w:p>
    <w:p w14:paraId="57C20C01" w14:textId="77777777" w:rsidR="00BD36A2" w:rsidRDefault="00BD36A2" w:rsidP="00D61CB5">
      <w:pPr>
        <w:jc w:val="both"/>
        <w:rPr>
          <w:rFonts w:cstheme="minorHAnsi"/>
          <w:bCs/>
        </w:rPr>
      </w:pPr>
      <w:r w:rsidRPr="007E3048">
        <w:rPr>
          <w:rFonts w:cstheme="minorHAnsi"/>
        </w:rPr>
        <w:t xml:space="preserve">Το ζητούμενο δεν είναι να αποκτήσουν </w:t>
      </w:r>
      <w:r w:rsidR="00E62253" w:rsidRPr="007E3048">
        <w:rPr>
          <w:rFonts w:cstheme="minorHAnsi"/>
        </w:rPr>
        <w:t xml:space="preserve">όλα </w:t>
      </w:r>
      <w:r w:rsidRPr="007E3048">
        <w:rPr>
          <w:rFonts w:cstheme="minorHAnsi"/>
        </w:rPr>
        <w:t xml:space="preserve">τα νησιά την ίδια ελκυστικότητα μεταξύ τους, ούτε την ελκυστικότητα που έχουν μεγάλα αστικά κέντρα ή άλλες περιοχές της ηπειρωτικής χώρας. </w:t>
      </w:r>
      <w:r w:rsidRPr="00904219">
        <w:rPr>
          <w:rFonts w:cstheme="minorHAnsi"/>
          <w:bCs/>
        </w:rPr>
        <w:t>Ο στόχος είναι να δημιουργηθούν οι προϋποθέσεις ώστε το κάθε νησί ξεχωριστά να μπορεί να προσελκύσει πληθυσμό και οικονομικές δραστηριότητες που να έχουν βιώσιμα χαρακτηριστικά</w:t>
      </w:r>
      <w:r w:rsidR="008F2B91" w:rsidRPr="00904219">
        <w:rPr>
          <w:rFonts w:cstheme="minorHAnsi"/>
          <w:bCs/>
        </w:rPr>
        <w:t>,</w:t>
      </w:r>
      <w:r w:rsidRPr="00904219">
        <w:rPr>
          <w:rFonts w:cstheme="minorHAnsi"/>
          <w:bCs/>
        </w:rPr>
        <w:t xml:space="preserve"> στο σημερινό ανταγωνιστικό περιβάλλον</w:t>
      </w:r>
      <w:r w:rsidR="008F2B91" w:rsidRPr="00904219">
        <w:rPr>
          <w:rFonts w:cstheme="minorHAnsi"/>
          <w:bCs/>
        </w:rPr>
        <w:t>,</w:t>
      </w:r>
      <w:r w:rsidRPr="00904219">
        <w:rPr>
          <w:rFonts w:cstheme="minorHAnsi"/>
          <w:bCs/>
        </w:rPr>
        <w:t xml:space="preserve"> αξιοποιώντας τις νέες δυνατότητες και προκλήσεις που υπάρχουν, </w:t>
      </w:r>
      <w:r w:rsidR="00D476C2" w:rsidRPr="00904219">
        <w:rPr>
          <w:rFonts w:cstheme="minorHAnsi"/>
          <w:bCs/>
        </w:rPr>
        <w:t xml:space="preserve">(και </w:t>
      </w:r>
      <w:r w:rsidRPr="00904219">
        <w:rPr>
          <w:rFonts w:cstheme="minorHAnsi"/>
          <w:bCs/>
        </w:rPr>
        <w:t>με στόχο να μείνει το νησί βιώσιμο και ως</w:t>
      </w:r>
      <w:r w:rsidR="00D476C2" w:rsidRPr="00904219">
        <w:rPr>
          <w:rFonts w:cstheme="minorHAnsi"/>
          <w:bCs/>
        </w:rPr>
        <w:t xml:space="preserve"> προς</w:t>
      </w:r>
      <w:r w:rsidRPr="00904219">
        <w:rPr>
          <w:rFonts w:cstheme="minorHAnsi"/>
          <w:bCs/>
        </w:rPr>
        <w:t xml:space="preserve"> τους τρεις πυλώνες</w:t>
      </w:r>
      <w:r w:rsidR="00D476C2" w:rsidRPr="00904219">
        <w:rPr>
          <w:rFonts w:cstheme="minorHAnsi"/>
          <w:bCs/>
        </w:rPr>
        <w:t>)</w:t>
      </w:r>
      <w:r w:rsidRPr="00904219">
        <w:rPr>
          <w:rFonts w:cstheme="minorHAnsi"/>
          <w:bCs/>
        </w:rPr>
        <w:t>.</w:t>
      </w:r>
    </w:p>
    <w:p w14:paraId="4A5363C5" w14:textId="77777777" w:rsidR="00D91B5B" w:rsidRPr="00904219" w:rsidRDefault="00D91B5B" w:rsidP="00D61CB5">
      <w:pPr>
        <w:jc w:val="both"/>
        <w:rPr>
          <w:rFonts w:cstheme="minorHAnsi"/>
          <w:bCs/>
        </w:rPr>
      </w:pPr>
    </w:p>
    <w:tbl>
      <w:tblPr>
        <w:tblStyle w:val="a4"/>
        <w:tblW w:w="0" w:type="auto"/>
        <w:tblLook w:val="04A0" w:firstRow="1" w:lastRow="0" w:firstColumn="1" w:lastColumn="0" w:noHBand="0" w:noVBand="1"/>
      </w:tblPr>
      <w:tblGrid>
        <w:gridCol w:w="8920"/>
      </w:tblGrid>
      <w:tr w:rsidR="00904219" w:rsidRPr="008430AC" w14:paraId="78113A69" w14:textId="77777777" w:rsidTr="00904219">
        <w:tc>
          <w:tcPr>
            <w:tcW w:w="9576" w:type="dxa"/>
            <w:shd w:val="clear" w:color="auto" w:fill="DBE5F1" w:themeFill="accent1" w:themeFillTint="33"/>
          </w:tcPr>
          <w:p w14:paraId="7C275B7F" w14:textId="77777777" w:rsidR="00904219" w:rsidRPr="008430AC" w:rsidRDefault="00904219" w:rsidP="00904219">
            <w:pPr>
              <w:jc w:val="both"/>
              <w:rPr>
                <w:rFonts w:cstheme="minorHAnsi"/>
              </w:rPr>
            </w:pPr>
            <w:r w:rsidRPr="008430AC">
              <w:rPr>
                <w:rFonts w:cstheme="minorHAnsi"/>
              </w:rPr>
              <w:t xml:space="preserve">Κατά συνέπεια τα ερωτήματα που πρέπει να απαντηθούν είναι: </w:t>
            </w:r>
          </w:p>
          <w:p w14:paraId="0CEE1CAA" w14:textId="77777777" w:rsidR="00904219" w:rsidRPr="008430AC" w:rsidRDefault="00904219" w:rsidP="00904219">
            <w:pPr>
              <w:pStyle w:val="a3"/>
              <w:numPr>
                <w:ilvl w:val="0"/>
                <w:numId w:val="1"/>
              </w:numPr>
              <w:jc w:val="both"/>
              <w:rPr>
                <w:rFonts w:cstheme="minorHAnsi"/>
              </w:rPr>
            </w:pPr>
            <w:proofErr w:type="spellStart"/>
            <w:r w:rsidRPr="008430AC">
              <w:rPr>
                <w:rFonts w:cstheme="minorHAnsi"/>
              </w:rPr>
              <w:t>Ποιά</w:t>
            </w:r>
            <w:proofErr w:type="spellEnd"/>
            <w:r w:rsidRPr="008430AC">
              <w:rPr>
                <w:rFonts w:cstheme="minorHAnsi"/>
              </w:rPr>
              <w:t xml:space="preserve"> είναι τα προβλήματα που έχουν τα νησιά σε σχέση με τις παραμέτρους της βιώσιμης ανάπτυξης, δηλαδή την ανταγωνιστικότητα και την δυναμικότητα της οικονομίας τους, την διάχυση της όποιας ευημερίας στο κοινωνικό σύνολο, όπως αποτυπώνεται στα δημογραφικά χαρακτηριστικά και τέλος την περιβαλλοντική ισορροπία, που αντανακλάται στην επάρκεια των φυσικών πόρων αλλά και στην ποιότητα ζωής και, κυρίως, πώς αυτά αντιμετωπίζονται;</w:t>
            </w:r>
          </w:p>
          <w:p w14:paraId="25CE4D3F" w14:textId="77777777" w:rsidR="00904219" w:rsidRPr="008430AC" w:rsidRDefault="00904219" w:rsidP="00904219">
            <w:pPr>
              <w:pStyle w:val="a3"/>
              <w:numPr>
                <w:ilvl w:val="0"/>
                <w:numId w:val="1"/>
              </w:numPr>
              <w:jc w:val="both"/>
              <w:rPr>
                <w:rFonts w:cstheme="minorHAnsi"/>
              </w:rPr>
            </w:pPr>
            <w:proofErr w:type="spellStart"/>
            <w:r w:rsidRPr="008430AC">
              <w:rPr>
                <w:rFonts w:cstheme="minorHAnsi"/>
              </w:rPr>
              <w:t>Ποιά</w:t>
            </w:r>
            <w:proofErr w:type="spellEnd"/>
            <w:r w:rsidRPr="008430AC">
              <w:rPr>
                <w:rFonts w:cstheme="minorHAnsi"/>
              </w:rPr>
              <w:t xml:space="preserve"> είναι τα στοιχεία υψηλής ή χαμηλής ελκυστικότητας που επηρεάζουν την πορεία των νησιών, </w:t>
            </w:r>
            <w:proofErr w:type="spellStart"/>
            <w:r w:rsidRPr="008430AC">
              <w:rPr>
                <w:rFonts w:cstheme="minorHAnsi"/>
              </w:rPr>
              <w:t>ποιά</w:t>
            </w:r>
            <w:proofErr w:type="spellEnd"/>
            <w:r w:rsidRPr="008430AC">
              <w:rPr>
                <w:rFonts w:cstheme="minorHAnsi"/>
              </w:rPr>
              <w:t xml:space="preserve"> προβλήματα προκαλούν και </w:t>
            </w:r>
            <w:proofErr w:type="spellStart"/>
            <w:r w:rsidRPr="008430AC">
              <w:rPr>
                <w:rFonts w:cstheme="minorHAnsi"/>
              </w:rPr>
              <w:t>ποιά</w:t>
            </w:r>
            <w:proofErr w:type="spellEnd"/>
            <w:r w:rsidRPr="008430AC">
              <w:rPr>
                <w:rFonts w:cstheme="minorHAnsi"/>
              </w:rPr>
              <w:t xml:space="preserve"> μπορεί να είναι η στρατηγική για τη διαχείριση τους; </w:t>
            </w:r>
          </w:p>
          <w:p w14:paraId="76763928" w14:textId="77777777" w:rsidR="00904219" w:rsidRPr="008430AC" w:rsidRDefault="00904219" w:rsidP="00904219">
            <w:pPr>
              <w:pStyle w:val="a3"/>
              <w:numPr>
                <w:ilvl w:val="0"/>
                <w:numId w:val="1"/>
              </w:numPr>
              <w:jc w:val="both"/>
              <w:rPr>
                <w:rFonts w:cstheme="minorHAnsi"/>
              </w:rPr>
            </w:pPr>
            <w:proofErr w:type="spellStart"/>
            <w:r w:rsidRPr="008430AC">
              <w:rPr>
                <w:rFonts w:cstheme="minorHAnsi"/>
              </w:rPr>
              <w:t>Ποιές</w:t>
            </w:r>
            <w:proofErr w:type="spellEnd"/>
            <w:r w:rsidRPr="008430AC">
              <w:rPr>
                <w:rFonts w:cstheme="minorHAnsi"/>
              </w:rPr>
              <w:t xml:space="preserve"> είναι οι δράσεις, πώς διαφοροποιούνται χωρικά και </w:t>
            </w:r>
            <w:proofErr w:type="spellStart"/>
            <w:r w:rsidRPr="008430AC">
              <w:rPr>
                <w:rFonts w:cstheme="minorHAnsi"/>
              </w:rPr>
              <w:t>ποιό</w:t>
            </w:r>
            <w:proofErr w:type="spellEnd"/>
            <w:r w:rsidRPr="008430AC">
              <w:rPr>
                <w:rFonts w:cstheme="minorHAnsi"/>
              </w:rPr>
              <w:t xml:space="preserve"> περιεχόμενο πρέπει να έχουν ώστε να βελτιωθεί η ελκυστικότητα του κάθε νησιού ξεχωριστά και να είναι βιώσιμο σε βάθος χρόνου; </w:t>
            </w:r>
          </w:p>
          <w:p w14:paraId="307BBA7A" w14:textId="77777777" w:rsidR="00904219" w:rsidRPr="008430AC" w:rsidRDefault="00904219" w:rsidP="00904219">
            <w:pPr>
              <w:pStyle w:val="a3"/>
              <w:numPr>
                <w:ilvl w:val="0"/>
                <w:numId w:val="1"/>
              </w:numPr>
              <w:jc w:val="both"/>
              <w:rPr>
                <w:rFonts w:cstheme="minorHAnsi"/>
              </w:rPr>
            </w:pPr>
            <w:proofErr w:type="spellStart"/>
            <w:r w:rsidRPr="008430AC">
              <w:rPr>
                <w:rFonts w:cstheme="minorHAnsi"/>
              </w:rPr>
              <w:t>Ποιές</w:t>
            </w:r>
            <w:proofErr w:type="spellEnd"/>
            <w:r w:rsidRPr="008430AC">
              <w:rPr>
                <w:rFonts w:cstheme="minorHAnsi"/>
              </w:rPr>
              <w:t xml:space="preserve"> είναι οι αρχές που πρέπει να χαρακτηρίζουν αυτές τις πολιτικές; </w:t>
            </w:r>
          </w:p>
          <w:p w14:paraId="15ADB968" w14:textId="77777777" w:rsidR="00904219" w:rsidRPr="008430AC" w:rsidRDefault="00904219" w:rsidP="00904219">
            <w:pPr>
              <w:pStyle w:val="a3"/>
              <w:numPr>
                <w:ilvl w:val="0"/>
                <w:numId w:val="1"/>
              </w:numPr>
              <w:jc w:val="both"/>
              <w:rPr>
                <w:rFonts w:cstheme="minorHAnsi"/>
              </w:rPr>
            </w:pPr>
            <w:proofErr w:type="spellStart"/>
            <w:r w:rsidRPr="008430AC">
              <w:rPr>
                <w:rFonts w:cstheme="minorHAnsi"/>
              </w:rPr>
              <w:t>Ποιές</w:t>
            </w:r>
            <w:proofErr w:type="spellEnd"/>
            <w:r w:rsidRPr="008430AC">
              <w:rPr>
                <w:rFonts w:cstheme="minorHAnsi"/>
              </w:rPr>
              <w:t xml:space="preserve"> είναι οι δράσεις που μπορούν να υλοποιηθούν από τους νησιωτικούς δήμους και </w:t>
            </w:r>
            <w:proofErr w:type="spellStart"/>
            <w:r w:rsidRPr="008430AC">
              <w:rPr>
                <w:rFonts w:cstheme="minorHAnsi"/>
              </w:rPr>
              <w:t>ποιές</w:t>
            </w:r>
            <w:proofErr w:type="spellEnd"/>
            <w:r w:rsidRPr="008430AC">
              <w:rPr>
                <w:rFonts w:cstheme="minorHAnsi"/>
              </w:rPr>
              <w:t xml:space="preserve"> από άλλα επίπεδα διακυβέρνησης; </w:t>
            </w:r>
          </w:p>
          <w:p w14:paraId="44AE9183" w14:textId="77777777" w:rsidR="00904219" w:rsidRPr="008430AC" w:rsidRDefault="00904219" w:rsidP="00D61CB5">
            <w:pPr>
              <w:jc w:val="both"/>
              <w:rPr>
                <w:rFonts w:cstheme="minorHAnsi"/>
                <w:sz w:val="20"/>
                <w:szCs w:val="20"/>
              </w:rPr>
            </w:pPr>
          </w:p>
        </w:tc>
      </w:tr>
    </w:tbl>
    <w:p w14:paraId="47FAB698" w14:textId="77777777" w:rsidR="00904219" w:rsidRDefault="00904219" w:rsidP="00D61CB5">
      <w:pPr>
        <w:jc w:val="both"/>
        <w:rPr>
          <w:rFonts w:cstheme="minorHAnsi"/>
        </w:rPr>
      </w:pPr>
    </w:p>
    <w:p w14:paraId="783BC726" w14:textId="77777777" w:rsidR="00BD36A2" w:rsidRDefault="00A6384F" w:rsidP="00D61CB5">
      <w:pPr>
        <w:jc w:val="both"/>
        <w:rPr>
          <w:rFonts w:cstheme="minorHAnsi"/>
        </w:rPr>
      </w:pPr>
      <w:r w:rsidRPr="007E3048">
        <w:rPr>
          <w:rFonts w:cstheme="minorHAnsi"/>
        </w:rPr>
        <w:lastRenderedPageBreak/>
        <w:t>Γ</w:t>
      </w:r>
      <w:r w:rsidR="00B72DAE" w:rsidRPr="007E3048">
        <w:rPr>
          <w:rFonts w:cstheme="minorHAnsi"/>
        </w:rPr>
        <w:t>ια τ</w:t>
      </w:r>
      <w:r w:rsidR="00E5764B" w:rsidRPr="007E3048">
        <w:rPr>
          <w:rFonts w:cstheme="minorHAnsi"/>
        </w:rPr>
        <w:t>η</w:t>
      </w:r>
      <w:r w:rsidR="00B72DAE" w:rsidRPr="007E3048">
        <w:rPr>
          <w:rFonts w:cstheme="minorHAnsi"/>
        </w:rPr>
        <w:t>ν</w:t>
      </w:r>
      <w:r w:rsidR="00E5764B" w:rsidRPr="007E3048">
        <w:rPr>
          <w:rFonts w:cstheme="minorHAnsi"/>
        </w:rPr>
        <w:t xml:space="preserve"> αντιμετώπιση των </w:t>
      </w:r>
      <w:r w:rsidR="000B433D" w:rsidRPr="007E3048">
        <w:rPr>
          <w:rFonts w:cstheme="minorHAnsi"/>
        </w:rPr>
        <w:t xml:space="preserve">όποιων </w:t>
      </w:r>
      <w:r w:rsidR="00E5764B" w:rsidRPr="007E3048">
        <w:rPr>
          <w:rFonts w:cstheme="minorHAnsi"/>
        </w:rPr>
        <w:t>προβλημάτων</w:t>
      </w:r>
      <w:r w:rsidR="00D476C2">
        <w:rPr>
          <w:rFonts w:cstheme="minorHAnsi"/>
        </w:rPr>
        <w:t>,</w:t>
      </w:r>
      <w:r w:rsidR="008C1005">
        <w:rPr>
          <w:rFonts w:cstheme="minorHAnsi"/>
        </w:rPr>
        <w:t xml:space="preserve"> </w:t>
      </w:r>
      <w:r w:rsidR="00B72DAE" w:rsidRPr="007E3048">
        <w:rPr>
          <w:rFonts w:cstheme="minorHAnsi"/>
        </w:rPr>
        <w:t xml:space="preserve">το βασικό &amp; άμεσο εργαλείο παρέμβασης που έχουν οι φορείς του δημοσίου (κεντρική διοίκηση και αυτοδιοίκηση) είναι </w:t>
      </w:r>
      <w:r w:rsidR="005E29EC" w:rsidRPr="007E3048">
        <w:rPr>
          <w:rFonts w:cstheme="minorHAnsi"/>
        </w:rPr>
        <w:t>οι δημόσιες επενδύσεις και οι δημόσιες δαπάνες</w:t>
      </w:r>
      <w:r w:rsidR="00D476C2">
        <w:rPr>
          <w:rFonts w:cstheme="minorHAnsi"/>
        </w:rPr>
        <w:t>,</w:t>
      </w:r>
      <w:r w:rsidR="008C1005">
        <w:rPr>
          <w:rFonts w:cstheme="minorHAnsi"/>
        </w:rPr>
        <w:t xml:space="preserve"> </w:t>
      </w:r>
      <w:r w:rsidR="000B433D" w:rsidRPr="007E3048">
        <w:rPr>
          <w:rFonts w:cstheme="minorHAnsi"/>
        </w:rPr>
        <w:t>σε ότι αφορά</w:t>
      </w:r>
      <w:r w:rsidR="008C1005">
        <w:rPr>
          <w:rFonts w:cstheme="minorHAnsi"/>
        </w:rPr>
        <w:t xml:space="preserve"> </w:t>
      </w:r>
      <w:r w:rsidR="00755280" w:rsidRPr="007E3048">
        <w:rPr>
          <w:rFonts w:cstheme="minorHAnsi"/>
        </w:rPr>
        <w:t>τ</w:t>
      </w:r>
      <w:r w:rsidR="000B433D" w:rsidRPr="007E3048">
        <w:rPr>
          <w:rFonts w:cstheme="minorHAnsi"/>
        </w:rPr>
        <w:t>η</w:t>
      </w:r>
      <w:r w:rsidR="00D476C2">
        <w:rPr>
          <w:rFonts w:cstheme="minorHAnsi"/>
        </w:rPr>
        <w:t>ν</w:t>
      </w:r>
      <w:r w:rsidR="000B433D" w:rsidRPr="007E3048">
        <w:rPr>
          <w:rFonts w:cstheme="minorHAnsi"/>
        </w:rPr>
        <w:t xml:space="preserve"> κατασκευή και συντήρηση</w:t>
      </w:r>
      <w:r w:rsidR="008C1005">
        <w:rPr>
          <w:rFonts w:cstheme="minorHAnsi"/>
        </w:rPr>
        <w:t xml:space="preserve"> </w:t>
      </w:r>
      <w:r w:rsidR="00B55E34" w:rsidRPr="007E3048">
        <w:rPr>
          <w:rFonts w:cstheme="minorHAnsi"/>
        </w:rPr>
        <w:t>υποδομ</w:t>
      </w:r>
      <w:r w:rsidR="000B433D" w:rsidRPr="007E3048">
        <w:rPr>
          <w:rFonts w:cstheme="minorHAnsi"/>
        </w:rPr>
        <w:t>ών</w:t>
      </w:r>
      <w:r w:rsidR="00B55E34" w:rsidRPr="007E3048">
        <w:rPr>
          <w:rFonts w:cstheme="minorHAnsi"/>
        </w:rPr>
        <w:t xml:space="preserve"> και </w:t>
      </w:r>
      <w:r w:rsidR="00755280" w:rsidRPr="007E3048">
        <w:rPr>
          <w:rFonts w:cstheme="minorHAnsi"/>
        </w:rPr>
        <w:t xml:space="preserve">τις παρεχόμενες </w:t>
      </w:r>
      <w:r w:rsidR="00B55E34" w:rsidRPr="007E3048">
        <w:rPr>
          <w:rFonts w:cstheme="minorHAnsi"/>
        </w:rPr>
        <w:t>υπηρεσίες</w:t>
      </w:r>
      <w:r w:rsidR="006F4F4A" w:rsidRPr="007E3048">
        <w:rPr>
          <w:rFonts w:cstheme="minorHAnsi"/>
        </w:rPr>
        <w:t xml:space="preserve"> σε κατοίκους και </w:t>
      </w:r>
      <w:r w:rsidR="004D1C54" w:rsidRPr="007E3048">
        <w:rPr>
          <w:rFonts w:cstheme="minorHAnsi"/>
        </w:rPr>
        <w:t>επιχειρήσεις</w:t>
      </w:r>
      <w:r w:rsidR="005C4BC6" w:rsidRPr="007E3048">
        <w:rPr>
          <w:rFonts w:cstheme="minorHAnsi"/>
        </w:rPr>
        <w:t>, ενώ</w:t>
      </w:r>
      <w:r w:rsidR="00D476C2">
        <w:rPr>
          <w:rFonts w:cstheme="minorHAnsi"/>
        </w:rPr>
        <w:t>,</w:t>
      </w:r>
      <w:r w:rsidR="008C1005">
        <w:rPr>
          <w:rFonts w:cstheme="minorHAnsi"/>
        </w:rPr>
        <w:t xml:space="preserve"> </w:t>
      </w:r>
      <w:r w:rsidR="00295C4A" w:rsidRPr="007E3048">
        <w:rPr>
          <w:rFonts w:cstheme="minorHAnsi"/>
        </w:rPr>
        <w:t xml:space="preserve">σε </w:t>
      </w:r>
      <w:r w:rsidR="003876E5" w:rsidRPr="007E3048">
        <w:rPr>
          <w:rFonts w:cstheme="minorHAnsi"/>
        </w:rPr>
        <w:t xml:space="preserve">ότι αφορά τα κίνητρα εγκατάστασης </w:t>
      </w:r>
      <w:r w:rsidR="00755280" w:rsidRPr="007E3048">
        <w:rPr>
          <w:rFonts w:cstheme="minorHAnsi"/>
        </w:rPr>
        <w:t xml:space="preserve">και λειτουργίας των </w:t>
      </w:r>
      <w:r w:rsidR="003876E5" w:rsidRPr="007E3048">
        <w:rPr>
          <w:rFonts w:cstheme="minorHAnsi"/>
        </w:rPr>
        <w:t xml:space="preserve">επιχειρήσεων καθορίζονται </w:t>
      </w:r>
      <w:r w:rsidR="003F6F68" w:rsidRPr="007E3048">
        <w:rPr>
          <w:rFonts w:cstheme="minorHAnsi"/>
        </w:rPr>
        <w:t>μέσω των χρηματοδοτήσεων επιχειρηματικότητας και καινοτομίας</w:t>
      </w:r>
      <w:r w:rsidR="00D476C2">
        <w:rPr>
          <w:rFonts w:cstheme="minorHAnsi"/>
        </w:rPr>
        <w:t>,</w:t>
      </w:r>
      <w:r w:rsidR="008C1005">
        <w:rPr>
          <w:rFonts w:cstheme="minorHAnsi"/>
        </w:rPr>
        <w:t xml:space="preserve"> </w:t>
      </w:r>
      <w:r w:rsidR="003876E5" w:rsidRPr="007E3048">
        <w:rPr>
          <w:rFonts w:cstheme="minorHAnsi"/>
        </w:rPr>
        <w:t>κυρίως από το κεντρικό κράτος</w:t>
      </w:r>
      <w:r w:rsidR="00AB18A3" w:rsidRPr="007E3048">
        <w:rPr>
          <w:rFonts w:cstheme="minorHAnsi"/>
        </w:rPr>
        <w:t xml:space="preserve"> και δευτερευόντως από την </w:t>
      </w:r>
      <w:r w:rsidR="002871C5" w:rsidRPr="007E3048">
        <w:rPr>
          <w:rFonts w:cstheme="minorHAnsi"/>
        </w:rPr>
        <w:t>περιφερειακή αυτοδιοίκηση</w:t>
      </w:r>
      <w:r w:rsidR="0018655C" w:rsidRPr="007E3048">
        <w:rPr>
          <w:rFonts w:cstheme="minorHAnsi"/>
        </w:rPr>
        <w:t xml:space="preserve">. </w:t>
      </w:r>
      <w:r w:rsidR="008C1005">
        <w:rPr>
          <w:rFonts w:cstheme="minorHAnsi"/>
        </w:rPr>
        <w:t xml:space="preserve">Επίσης, </w:t>
      </w:r>
      <w:r w:rsidR="00D60F3C" w:rsidRPr="007E3048">
        <w:rPr>
          <w:rFonts w:cstheme="minorHAnsi"/>
        </w:rPr>
        <w:t xml:space="preserve">σημαντικό ρόλο </w:t>
      </w:r>
      <w:r w:rsidR="00F022D2" w:rsidRPr="007E3048">
        <w:rPr>
          <w:rFonts w:cstheme="minorHAnsi"/>
        </w:rPr>
        <w:t xml:space="preserve">στις εξελίξεις </w:t>
      </w:r>
      <w:r w:rsidR="00D60F3C" w:rsidRPr="007E3048">
        <w:rPr>
          <w:rFonts w:cstheme="minorHAnsi"/>
        </w:rPr>
        <w:t>διαδραματίζουν και τα υφιστάμενα χωροταξικά</w:t>
      </w:r>
      <w:r w:rsidR="00F022D2" w:rsidRPr="007E3048">
        <w:rPr>
          <w:rFonts w:cstheme="minorHAnsi"/>
        </w:rPr>
        <w:t>/χωρικά</w:t>
      </w:r>
      <w:r w:rsidR="00D60F3C" w:rsidRPr="007E3048">
        <w:rPr>
          <w:rFonts w:cstheme="minorHAnsi"/>
        </w:rPr>
        <w:t xml:space="preserve"> πλαίσια που αποτελούν αποκλειστική ευθ</w:t>
      </w:r>
      <w:r w:rsidR="00F02DB8" w:rsidRPr="007E3048">
        <w:rPr>
          <w:rFonts w:cstheme="minorHAnsi"/>
        </w:rPr>
        <w:t>ύ</w:t>
      </w:r>
      <w:r w:rsidR="00D60F3C" w:rsidRPr="007E3048">
        <w:rPr>
          <w:rFonts w:cstheme="minorHAnsi"/>
        </w:rPr>
        <w:t xml:space="preserve">νη </w:t>
      </w:r>
      <w:r w:rsidR="00F02DB8" w:rsidRPr="007E3048">
        <w:rPr>
          <w:rFonts w:cstheme="minorHAnsi"/>
        </w:rPr>
        <w:t>του κεντρικού κράτους</w:t>
      </w:r>
      <w:r w:rsidR="00755280" w:rsidRPr="007E3048">
        <w:rPr>
          <w:rFonts w:cstheme="minorHAnsi"/>
        </w:rPr>
        <w:t>.</w:t>
      </w:r>
    </w:p>
    <w:p w14:paraId="2853E628" w14:textId="77777777" w:rsidR="00EA75EF" w:rsidRPr="007E3048" w:rsidRDefault="00EA75EF" w:rsidP="00D61CB5">
      <w:pPr>
        <w:jc w:val="both"/>
        <w:rPr>
          <w:rFonts w:cstheme="minorHAnsi"/>
        </w:rPr>
      </w:pPr>
    </w:p>
    <w:tbl>
      <w:tblPr>
        <w:tblStyle w:val="a4"/>
        <w:tblW w:w="0" w:type="auto"/>
        <w:tblLook w:val="04A0" w:firstRow="1" w:lastRow="0" w:firstColumn="1" w:lastColumn="0" w:noHBand="0" w:noVBand="1"/>
      </w:tblPr>
      <w:tblGrid>
        <w:gridCol w:w="8920"/>
      </w:tblGrid>
      <w:tr w:rsidR="00E57A5F" w:rsidRPr="008430AC" w14:paraId="6E304488" w14:textId="77777777" w:rsidTr="008430AC">
        <w:tc>
          <w:tcPr>
            <w:tcW w:w="9062" w:type="dxa"/>
            <w:shd w:val="clear" w:color="auto" w:fill="DBE5F1" w:themeFill="accent1" w:themeFillTint="33"/>
          </w:tcPr>
          <w:p w14:paraId="35B14EFE" w14:textId="77777777" w:rsidR="00E57A5F" w:rsidRPr="008430AC" w:rsidRDefault="00E57A5F" w:rsidP="00E57A5F">
            <w:pPr>
              <w:ind w:firstLine="0"/>
              <w:jc w:val="both"/>
              <w:rPr>
                <w:rFonts w:cstheme="minorHAnsi"/>
                <w:sz w:val="20"/>
                <w:szCs w:val="20"/>
              </w:rPr>
            </w:pPr>
            <w:r w:rsidRPr="008430AC">
              <w:rPr>
                <w:rFonts w:cstheme="minorHAnsi"/>
              </w:rPr>
              <w:t xml:space="preserve">Για το σκοπό αυτό, θα πρέπει να υπάρξει, μια ενιαία </w:t>
            </w:r>
            <w:proofErr w:type="spellStart"/>
            <w:r w:rsidRPr="008430AC">
              <w:rPr>
                <w:rFonts w:cstheme="minorHAnsi"/>
              </w:rPr>
              <w:t>συναντίληψη</w:t>
            </w:r>
            <w:proofErr w:type="spellEnd"/>
            <w:r w:rsidRPr="008430AC">
              <w:rPr>
                <w:rFonts w:cstheme="minorHAnsi"/>
              </w:rPr>
              <w:t xml:space="preserve"> στην ανάλυση των αιτίων που δημιουργούν τη συνολική υστέρηση της χώρας αλλά κυρίως για την υστέρηση των νησιών λόγω </w:t>
            </w:r>
            <w:proofErr w:type="spellStart"/>
            <w:r w:rsidRPr="008430AC">
              <w:rPr>
                <w:rFonts w:cstheme="minorHAnsi"/>
              </w:rPr>
              <w:t>νησιωτικότητας</w:t>
            </w:r>
            <w:proofErr w:type="spellEnd"/>
            <w:r w:rsidRPr="008430AC">
              <w:rPr>
                <w:rFonts w:cstheme="minorHAnsi"/>
              </w:rPr>
              <w:t>, έτσι ώστε οι πολιτικές που θα υιοθετηθούν σε κυβερνητικό επίπεδο και οι δράσεις που θα αναληφθούν από τους δήμους να επιτρέπουν την αντιμετώπιση της. Μέχρι στιγμής, τα σχέδια που υπάρχουν (</w:t>
            </w:r>
            <w:r w:rsidR="008C1005" w:rsidRPr="008430AC">
              <w:rPr>
                <w:rFonts w:cs="Calibri"/>
              </w:rPr>
              <w:t>Σχέδιο Ανάπτυξης για την Ελληνική Οικονομία</w:t>
            </w:r>
            <w:r w:rsidRPr="008430AC">
              <w:rPr>
                <w:rFonts w:cstheme="minorHAnsi"/>
              </w:rPr>
              <w:t>, ΕΠΑ 2021-25, ΕΣΠΑ 2021-27, ΕΛΛΑΔΑ 2.0) είναι γενικά και συνολικά για όλη την επικράτεια χωρίς τις αναγκαίες χωρικές εξειδικεύσεις. Ο ΟΟΣΑ υπογραμμίζει, στην πρόσφατη έκθεσή του (</w:t>
            </w:r>
            <w:r w:rsidRPr="008430AC">
              <w:rPr>
                <w:rFonts w:cstheme="minorHAnsi"/>
                <w:lang w:val="fr-FR"/>
              </w:rPr>
              <w:t>OECD</w:t>
            </w:r>
            <w:r w:rsidRPr="008430AC">
              <w:rPr>
                <w:rFonts w:cstheme="minorHAnsi"/>
              </w:rPr>
              <w:t xml:space="preserve"> 2020), το ζήτημα της έλλειψης χωρικών στρατηγικών, γεγονός που είναι ιδιαίτερα σημαντικό για τον νησιωτικό χώρο, λόγω των ιδιαίτερων του χαρακτηριστικών. Ο Νόμος 4770/2021, προβλέπει τη σύνταξη Εθνικής Στρατηγικής, η οποία είναι υπό εκπόνηση κατά την περίοδο σύνταξης της παρούσας εμπειρογνωμοσύνης</w:t>
            </w:r>
            <w:r w:rsidRPr="008430AC">
              <w:rPr>
                <w:rFonts w:cstheme="minorHAnsi"/>
                <w:sz w:val="20"/>
                <w:szCs w:val="20"/>
              </w:rPr>
              <w:t>.</w:t>
            </w:r>
          </w:p>
        </w:tc>
      </w:tr>
    </w:tbl>
    <w:p w14:paraId="4CC20294" w14:textId="77777777" w:rsidR="00E57A5F" w:rsidRDefault="00E57A5F" w:rsidP="00D61CB5">
      <w:pPr>
        <w:jc w:val="both"/>
        <w:rPr>
          <w:rFonts w:cstheme="minorHAnsi"/>
        </w:rPr>
      </w:pPr>
    </w:p>
    <w:p w14:paraId="49E9B444" w14:textId="77777777" w:rsidR="00095F59" w:rsidRPr="00904219" w:rsidRDefault="00E57A5F" w:rsidP="00D61CB5">
      <w:pPr>
        <w:jc w:val="both"/>
        <w:rPr>
          <w:rFonts w:cstheme="minorHAnsi"/>
          <w:bCs/>
        </w:rPr>
      </w:pPr>
      <w:r>
        <w:rPr>
          <w:rFonts w:cstheme="minorHAnsi"/>
        </w:rPr>
        <w:t>Προκειμένου</w:t>
      </w:r>
      <w:r w:rsidR="00095F59" w:rsidRPr="007E3048">
        <w:rPr>
          <w:rFonts w:cstheme="minorHAnsi"/>
        </w:rPr>
        <w:t xml:space="preserve"> να υπάρξει εξειδίκευση</w:t>
      </w:r>
      <w:r w:rsidR="007944A4" w:rsidRPr="007E3048">
        <w:rPr>
          <w:rFonts w:cstheme="minorHAnsi"/>
        </w:rPr>
        <w:t xml:space="preserve"> προτάσεων</w:t>
      </w:r>
      <w:r w:rsidR="003C119A">
        <w:rPr>
          <w:rFonts w:cstheme="minorHAnsi"/>
        </w:rPr>
        <w:t xml:space="preserve"> </w:t>
      </w:r>
      <w:r w:rsidR="00FA76F4" w:rsidRPr="007E3048">
        <w:rPr>
          <w:rFonts w:cstheme="minorHAnsi"/>
        </w:rPr>
        <w:t>σε επίπεδο</w:t>
      </w:r>
      <w:r w:rsidR="00095F59" w:rsidRPr="007E3048">
        <w:rPr>
          <w:rFonts w:cstheme="minorHAnsi"/>
        </w:rPr>
        <w:t xml:space="preserve"> δράσεων που </w:t>
      </w:r>
      <w:r w:rsidR="00D476C2">
        <w:rPr>
          <w:rFonts w:cstheme="minorHAnsi"/>
        </w:rPr>
        <w:t>θ</w:t>
      </w:r>
      <w:r w:rsidR="00D476C2" w:rsidRPr="007E3048">
        <w:rPr>
          <w:rFonts w:cstheme="minorHAnsi"/>
        </w:rPr>
        <w:t xml:space="preserve">α </w:t>
      </w:r>
      <w:r w:rsidR="007944A4" w:rsidRPr="007E3048">
        <w:rPr>
          <w:rFonts w:cstheme="minorHAnsi"/>
        </w:rPr>
        <w:t>συμβάλλουν στην αντιμετώπιση των προβλημάτων και των αναγκών</w:t>
      </w:r>
      <w:r w:rsidR="00D476C2">
        <w:rPr>
          <w:rFonts w:cstheme="minorHAnsi"/>
        </w:rPr>
        <w:t xml:space="preserve"> και που θα μπορούν να </w:t>
      </w:r>
      <w:r w:rsidR="007944A4" w:rsidRPr="007E3048">
        <w:rPr>
          <w:rFonts w:cstheme="minorHAnsi"/>
        </w:rPr>
        <w:t xml:space="preserve"> αξιοποιηθούν από </w:t>
      </w:r>
      <w:r w:rsidR="00095F59" w:rsidRPr="007E3048">
        <w:rPr>
          <w:rFonts w:cstheme="minorHAnsi"/>
        </w:rPr>
        <w:t>τους νησιωτικούς δήμους, θα πρέπει να δημιουργηθεί</w:t>
      </w:r>
      <w:r w:rsidR="00184B93" w:rsidRPr="007E3048">
        <w:rPr>
          <w:rFonts w:cstheme="minorHAnsi"/>
          <w:b/>
        </w:rPr>
        <w:t xml:space="preserve">, </w:t>
      </w:r>
      <w:r w:rsidR="003014FD" w:rsidRPr="00904219">
        <w:rPr>
          <w:rFonts w:cstheme="minorHAnsi"/>
        </w:rPr>
        <w:t xml:space="preserve">μια </w:t>
      </w:r>
      <w:r w:rsidR="002750A8" w:rsidRPr="00904219">
        <w:rPr>
          <w:rFonts w:cstheme="minorHAnsi"/>
        </w:rPr>
        <w:t>πρόταση</w:t>
      </w:r>
      <w:r w:rsidR="00800FCC" w:rsidRPr="00904219">
        <w:rPr>
          <w:rFonts w:cstheme="minorHAnsi"/>
        </w:rPr>
        <w:t xml:space="preserve"> για ένα πλαίσιο</w:t>
      </w:r>
      <w:r w:rsidR="003014FD" w:rsidRPr="00904219">
        <w:rPr>
          <w:rFonts w:cstheme="minorHAnsi"/>
        </w:rPr>
        <w:t xml:space="preserve"> αναπτυξιακή</w:t>
      </w:r>
      <w:r w:rsidR="00800FCC" w:rsidRPr="00904219">
        <w:rPr>
          <w:rFonts w:cstheme="minorHAnsi"/>
        </w:rPr>
        <w:t>ς</w:t>
      </w:r>
      <w:r w:rsidR="003014FD" w:rsidRPr="00904219">
        <w:rPr>
          <w:rFonts w:cstheme="minorHAnsi"/>
        </w:rPr>
        <w:t xml:space="preserve"> στρατηγική</w:t>
      </w:r>
      <w:r w:rsidR="00800FCC" w:rsidRPr="00904219">
        <w:rPr>
          <w:rFonts w:cstheme="minorHAnsi"/>
        </w:rPr>
        <w:t>ς</w:t>
      </w:r>
      <w:r w:rsidR="003014FD" w:rsidRPr="00904219">
        <w:rPr>
          <w:rFonts w:cstheme="minorHAnsi"/>
        </w:rPr>
        <w:t xml:space="preserve"> για </w:t>
      </w:r>
      <w:r w:rsidR="001A4154" w:rsidRPr="00904219">
        <w:rPr>
          <w:rFonts w:cstheme="minorHAnsi"/>
        </w:rPr>
        <w:t xml:space="preserve">τις </w:t>
      </w:r>
      <w:r w:rsidR="00B265C4" w:rsidRPr="00904219">
        <w:rPr>
          <w:rFonts w:cstheme="minorHAnsi"/>
        </w:rPr>
        <w:t>ειδικότερες ομάδες</w:t>
      </w:r>
      <w:r w:rsidR="003C119A">
        <w:rPr>
          <w:rFonts w:cstheme="minorHAnsi"/>
        </w:rPr>
        <w:t xml:space="preserve"> </w:t>
      </w:r>
      <w:r w:rsidR="003014FD" w:rsidRPr="00904219">
        <w:rPr>
          <w:rFonts w:cstheme="minorHAnsi"/>
        </w:rPr>
        <w:t>το</w:t>
      </w:r>
      <w:r w:rsidR="00800FCC" w:rsidRPr="00904219">
        <w:rPr>
          <w:rFonts w:cstheme="minorHAnsi"/>
        </w:rPr>
        <w:t>υ</w:t>
      </w:r>
      <w:r w:rsidR="003014FD" w:rsidRPr="00904219">
        <w:rPr>
          <w:rFonts w:cstheme="minorHAnsi"/>
        </w:rPr>
        <w:t xml:space="preserve"> νησιωτικ</w:t>
      </w:r>
      <w:r w:rsidR="00800FCC" w:rsidRPr="00904219">
        <w:rPr>
          <w:rFonts w:cstheme="minorHAnsi"/>
        </w:rPr>
        <w:t>ού</w:t>
      </w:r>
      <w:r w:rsidR="003014FD" w:rsidRPr="00904219">
        <w:rPr>
          <w:rFonts w:cstheme="minorHAnsi"/>
        </w:rPr>
        <w:t xml:space="preserve"> χώρο</w:t>
      </w:r>
      <w:r w:rsidR="00800FCC" w:rsidRPr="00904219">
        <w:rPr>
          <w:rFonts w:cstheme="minorHAnsi"/>
        </w:rPr>
        <w:t>υ</w:t>
      </w:r>
      <w:r w:rsidR="001E7C22" w:rsidRPr="00904219">
        <w:rPr>
          <w:rFonts w:cstheme="minorHAnsi"/>
        </w:rPr>
        <w:t>,</w:t>
      </w:r>
      <w:r w:rsidR="003014FD" w:rsidRPr="00904219">
        <w:rPr>
          <w:rFonts w:cstheme="minorHAnsi"/>
        </w:rPr>
        <w:t xml:space="preserve"> βασισμένη </w:t>
      </w:r>
      <w:r w:rsidR="007E144F" w:rsidRPr="00904219">
        <w:rPr>
          <w:rFonts w:cstheme="minorHAnsi"/>
        </w:rPr>
        <w:t xml:space="preserve">στα εθνικά κείμενα </w:t>
      </w:r>
      <w:r w:rsidR="00C20349" w:rsidRPr="00904219">
        <w:rPr>
          <w:rFonts w:cstheme="minorHAnsi"/>
        </w:rPr>
        <w:t xml:space="preserve">και τους </w:t>
      </w:r>
      <w:r w:rsidR="00C20349" w:rsidRPr="008430AC">
        <w:rPr>
          <w:rFonts w:cstheme="minorHAnsi"/>
        </w:rPr>
        <w:t>αναπτυξιακούς</w:t>
      </w:r>
      <w:r w:rsidR="00C20349" w:rsidRPr="00904219">
        <w:rPr>
          <w:rFonts w:cstheme="minorHAnsi"/>
        </w:rPr>
        <w:t xml:space="preserve"> άξονες των ευρωπαϊκών προγραμμάτων, ιδωμένο μέσα από τις ιδιαιτερότητες της </w:t>
      </w:r>
      <w:proofErr w:type="spellStart"/>
      <w:r w:rsidR="00C20349" w:rsidRPr="00904219">
        <w:rPr>
          <w:rFonts w:cstheme="minorHAnsi"/>
        </w:rPr>
        <w:t>νησιωτικότητας</w:t>
      </w:r>
      <w:proofErr w:type="spellEnd"/>
      <w:r w:rsidR="00FA76F4" w:rsidRPr="00904219">
        <w:rPr>
          <w:rFonts w:cstheme="minorHAnsi"/>
        </w:rPr>
        <w:t>.</w:t>
      </w:r>
      <w:r w:rsidR="00BD059A" w:rsidRPr="00904219">
        <w:rPr>
          <w:rFonts w:cstheme="minorHAnsi"/>
        </w:rPr>
        <w:t xml:space="preserve"> Με βάση αυτή τη στρατηγική θα μπορέσουν να εκπονηθούν γενικοί άξονες δράσ</w:t>
      </w:r>
      <w:r w:rsidR="00C62ED6" w:rsidRPr="00904219">
        <w:rPr>
          <w:rFonts w:cstheme="minorHAnsi"/>
        </w:rPr>
        <w:t>η</w:t>
      </w:r>
      <w:r w:rsidR="00BD059A" w:rsidRPr="00904219">
        <w:rPr>
          <w:rFonts w:cstheme="minorHAnsi"/>
        </w:rPr>
        <w:t>ς</w:t>
      </w:r>
      <w:r w:rsidR="00C62ED6" w:rsidRPr="00904219">
        <w:rPr>
          <w:rFonts w:cstheme="minorHAnsi"/>
        </w:rPr>
        <w:t xml:space="preserve"> με προτεραιότητες</w:t>
      </w:r>
      <w:r w:rsidR="003E28F5" w:rsidRPr="00904219">
        <w:rPr>
          <w:rFonts w:cstheme="minorHAnsi"/>
        </w:rPr>
        <w:t>,</w:t>
      </w:r>
      <w:r w:rsidR="003C119A">
        <w:rPr>
          <w:rFonts w:cstheme="minorHAnsi"/>
        </w:rPr>
        <w:t xml:space="preserve"> </w:t>
      </w:r>
      <w:r w:rsidR="00184B93" w:rsidRPr="00904219">
        <w:rPr>
          <w:rFonts w:cstheme="minorHAnsi"/>
        </w:rPr>
        <w:t>οι οποίοι στη συνέχεια θ</w:t>
      </w:r>
      <w:r w:rsidR="00BD059A" w:rsidRPr="00904219">
        <w:rPr>
          <w:rFonts w:cstheme="minorHAnsi"/>
        </w:rPr>
        <w:t>α εξειδικευθούν ανά ομάδα νησιών.</w:t>
      </w:r>
    </w:p>
    <w:p w14:paraId="25B58001" w14:textId="77777777" w:rsidR="00622BDE" w:rsidRPr="00904219" w:rsidRDefault="00622BDE" w:rsidP="003C119A">
      <w:pPr>
        <w:ind w:firstLine="0"/>
        <w:jc w:val="both"/>
        <w:rPr>
          <w:rFonts w:cstheme="minorHAnsi"/>
          <w:b/>
        </w:rPr>
      </w:pPr>
      <w:r w:rsidRPr="00904219">
        <w:rPr>
          <w:rFonts w:cstheme="minorHAnsi"/>
          <w:b/>
        </w:rPr>
        <w:t>Η προσέγγιση που</w:t>
      </w:r>
      <w:r w:rsidR="003C119A">
        <w:rPr>
          <w:rFonts w:cstheme="minorHAnsi"/>
          <w:b/>
        </w:rPr>
        <w:t xml:space="preserve"> </w:t>
      </w:r>
      <w:r w:rsidR="003E28F5" w:rsidRPr="00904219">
        <w:rPr>
          <w:rFonts w:cstheme="minorHAnsi"/>
          <w:b/>
        </w:rPr>
        <w:t>ακολουθείται στην παρούσα μελέτη</w:t>
      </w:r>
      <w:r w:rsidR="003C119A">
        <w:rPr>
          <w:rFonts w:cstheme="minorHAnsi"/>
          <w:b/>
        </w:rPr>
        <w:t xml:space="preserve"> </w:t>
      </w:r>
      <w:r w:rsidR="00D91B5B">
        <w:rPr>
          <w:rFonts w:cstheme="minorHAnsi"/>
          <w:b/>
        </w:rPr>
        <w:t>ολοκληρώνεται σε</w:t>
      </w:r>
      <w:r w:rsidR="001578B6" w:rsidRPr="00904219">
        <w:rPr>
          <w:rFonts w:cstheme="minorHAnsi"/>
          <w:b/>
        </w:rPr>
        <w:t xml:space="preserve"> τρία βήματα:</w:t>
      </w:r>
    </w:p>
    <w:p w14:paraId="3EFC5E09" w14:textId="77777777" w:rsidR="001578B6" w:rsidRPr="00D91B5B" w:rsidRDefault="001578B6" w:rsidP="00D61CB5">
      <w:pPr>
        <w:pStyle w:val="a3"/>
        <w:numPr>
          <w:ilvl w:val="0"/>
          <w:numId w:val="1"/>
        </w:numPr>
        <w:jc w:val="both"/>
        <w:rPr>
          <w:rFonts w:cstheme="minorHAnsi"/>
        </w:rPr>
      </w:pPr>
      <w:r w:rsidRPr="00D91B5B">
        <w:rPr>
          <w:rFonts w:cstheme="minorHAnsi"/>
        </w:rPr>
        <w:t xml:space="preserve">στο πρώτο γίνεται προσπάθεια να </w:t>
      </w:r>
      <w:r w:rsidR="00481846" w:rsidRPr="00D91B5B">
        <w:rPr>
          <w:rFonts w:cstheme="minorHAnsi"/>
        </w:rPr>
        <w:t>προσδιοριστούν τα προβλήματα που υπάρχουν</w:t>
      </w:r>
      <w:r w:rsidR="00D476C2" w:rsidRPr="00D91B5B">
        <w:rPr>
          <w:rFonts w:cstheme="minorHAnsi"/>
        </w:rPr>
        <w:t>,</w:t>
      </w:r>
      <w:r w:rsidR="00481846" w:rsidRPr="00D91B5B">
        <w:rPr>
          <w:rFonts w:cstheme="minorHAnsi"/>
        </w:rPr>
        <w:t xml:space="preserve"> με βάση τα κριτήρια βιώσιμης ανάπτυξης </w:t>
      </w:r>
    </w:p>
    <w:p w14:paraId="72B05788" w14:textId="77777777" w:rsidR="00481846" w:rsidRPr="00D91B5B" w:rsidRDefault="00481846" w:rsidP="00D61CB5">
      <w:pPr>
        <w:pStyle w:val="a3"/>
        <w:numPr>
          <w:ilvl w:val="0"/>
          <w:numId w:val="1"/>
        </w:numPr>
        <w:jc w:val="both"/>
        <w:rPr>
          <w:rFonts w:cstheme="minorHAnsi"/>
        </w:rPr>
      </w:pPr>
      <w:r w:rsidRPr="00D91B5B">
        <w:rPr>
          <w:rFonts w:cstheme="minorHAnsi"/>
        </w:rPr>
        <w:lastRenderedPageBreak/>
        <w:t xml:space="preserve">στο δεύτερο γίνεται </w:t>
      </w:r>
      <w:r w:rsidR="006014B7" w:rsidRPr="00D91B5B">
        <w:rPr>
          <w:rFonts w:cstheme="minorHAnsi"/>
        </w:rPr>
        <w:t>διερεύνηση</w:t>
      </w:r>
      <w:r w:rsidR="00734127" w:rsidRPr="00D91B5B">
        <w:rPr>
          <w:rFonts w:cstheme="minorHAnsi"/>
        </w:rPr>
        <w:t xml:space="preserve"> των αιτίων που έχουν δημιουργήσει τα προβλήματα αυτά</w:t>
      </w:r>
    </w:p>
    <w:p w14:paraId="721AFB8F" w14:textId="77777777" w:rsidR="00734127" w:rsidRPr="00D91B5B" w:rsidRDefault="00734127" w:rsidP="00D61CB5">
      <w:pPr>
        <w:pStyle w:val="a3"/>
        <w:numPr>
          <w:ilvl w:val="0"/>
          <w:numId w:val="1"/>
        </w:numPr>
        <w:jc w:val="both"/>
        <w:rPr>
          <w:rFonts w:cstheme="minorHAnsi"/>
        </w:rPr>
      </w:pPr>
      <w:r w:rsidRPr="00D91B5B">
        <w:rPr>
          <w:rFonts w:cstheme="minorHAnsi"/>
        </w:rPr>
        <w:t xml:space="preserve">στο τρίτο γίνεται </w:t>
      </w:r>
      <w:r w:rsidR="006014B7" w:rsidRPr="00D91B5B">
        <w:rPr>
          <w:rFonts w:cstheme="minorHAnsi"/>
        </w:rPr>
        <w:t>επεξεργασία προτάσεων</w:t>
      </w:r>
      <w:r w:rsidR="00FD3F50" w:rsidRPr="00D91B5B">
        <w:rPr>
          <w:rFonts w:cstheme="minorHAnsi"/>
        </w:rPr>
        <w:t xml:space="preserve"> που θα «θεραπεύσουν» τα αίτια που δημιουργούν τα προβλήματα</w:t>
      </w:r>
      <w:r w:rsidR="00395F5A" w:rsidRPr="00D91B5B">
        <w:rPr>
          <w:rFonts w:cstheme="minorHAnsi"/>
        </w:rPr>
        <w:t>,</w:t>
      </w:r>
      <w:r w:rsidR="00C05D4A" w:rsidRPr="00D91B5B">
        <w:rPr>
          <w:rFonts w:cstheme="minorHAnsi"/>
        </w:rPr>
        <w:t xml:space="preserve"> μέσα από επενδύσεις για την ενίσχυση των διαφόρων μορφών κεφαλαίου (ανθρώπινου, ανθρωπογενούς-τεχνητού, </w:t>
      </w:r>
      <w:r w:rsidR="008A0051" w:rsidRPr="00D91B5B">
        <w:rPr>
          <w:rFonts w:cstheme="minorHAnsi"/>
        </w:rPr>
        <w:t>φυσικού, κοινωνικού)</w:t>
      </w:r>
      <w:r w:rsidR="00904219" w:rsidRPr="00D91B5B">
        <w:rPr>
          <w:rFonts w:cstheme="minorHAnsi"/>
        </w:rPr>
        <w:t>.</w:t>
      </w:r>
    </w:p>
    <w:p w14:paraId="1031803C" w14:textId="77777777" w:rsidR="00E862D8" w:rsidRPr="007E3048" w:rsidRDefault="00E862D8" w:rsidP="00D61CB5">
      <w:pPr>
        <w:jc w:val="both"/>
        <w:rPr>
          <w:rFonts w:cstheme="minorHAnsi"/>
        </w:rPr>
      </w:pPr>
      <w:r w:rsidRPr="007E3048">
        <w:rPr>
          <w:rFonts w:cstheme="minorHAnsi"/>
        </w:rPr>
        <w:t xml:space="preserve">Η προσέγγιση σε τρία επίπεδα έχει </w:t>
      </w:r>
      <w:r w:rsidR="00E707D2" w:rsidRPr="007E3048">
        <w:rPr>
          <w:rFonts w:cstheme="minorHAnsi"/>
        </w:rPr>
        <w:t xml:space="preserve">ως στόχο τη χάραξη και υλοποίηση πολιτικών που να απορρέουν άμεσα από τα προβλήματα που έχουν </w:t>
      </w:r>
      <w:r w:rsidR="00563F47" w:rsidRPr="007E3048">
        <w:rPr>
          <w:rFonts w:cstheme="minorHAnsi"/>
        </w:rPr>
        <w:t>διαπιστωθεί</w:t>
      </w:r>
      <w:r w:rsidR="00395F5A">
        <w:rPr>
          <w:rFonts w:cstheme="minorHAnsi"/>
        </w:rPr>
        <w:t>,</w:t>
      </w:r>
      <w:r w:rsidR="00563F47" w:rsidRPr="007E3048">
        <w:rPr>
          <w:rFonts w:cstheme="minorHAnsi"/>
        </w:rPr>
        <w:t xml:space="preserve"> με τη «θεραπεία» των αιτίων που τα έχουν δημιουργήσει. </w:t>
      </w:r>
      <w:r w:rsidR="00395F5A">
        <w:rPr>
          <w:rFonts w:cstheme="minorHAnsi"/>
        </w:rPr>
        <w:t>Έ</w:t>
      </w:r>
      <w:r w:rsidR="000C7D8D" w:rsidRPr="007E3048">
        <w:rPr>
          <w:rFonts w:cstheme="minorHAnsi"/>
        </w:rPr>
        <w:t xml:space="preserve">τσι για </w:t>
      </w:r>
      <w:r w:rsidR="00221ED1" w:rsidRPr="007E3048">
        <w:rPr>
          <w:rFonts w:cstheme="minorHAnsi"/>
        </w:rPr>
        <w:t>παράδειγμα</w:t>
      </w:r>
      <w:r w:rsidR="00395F5A">
        <w:rPr>
          <w:rFonts w:cstheme="minorHAnsi"/>
        </w:rPr>
        <w:t>,</w:t>
      </w:r>
      <w:r w:rsidR="00221ED1" w:rsidRPr="007E3048">
        <w:rPr>
          <w:rFonts w:cstheme="minorHAnsi"/>
        </w:rPr>
        <w:t xml:space="preserve"> η έλλειψη πόσιμου νερού</w:t>
      </w:r>
      <w:r w:rsidR="0025729D" w:rsidRPr="007E3048">
        <w:rPr>
          <w:rFonts w:cstheme="minorHAnsi"/>
        </w:rPr>
        <w:t xml:space="preserve"> σε ένα νησί μπορεί να οφείλεται στην έλλειψη επενδύσεων (πχ. </w:t>
      </w:r>
      <w:r w:rsidR="007D32BC" w:rsidRPr="007E3048">
        <w:rPr>
          <w:rFonts w:cstheme="minorHAnsi"/>
        </w:rPr>
        <w:t>παλαιότητα δικτύου)</w:t>
      </w:r>
      <w:r w:rsidR="0029387A" w:rsidRPr="007E3048">
        <w:rPr>
          <w:rFonts w:cstheme="minorHAnsi"/>
        </w:rPr>
        <w:t>,</w:t>
      </w:r>
      <w:r w:rsidR="003C14F6">
        <w:rPr>
          <w:rFonts w:cstheme="minorHAnsi"/>
        </w:rPr>
        <w:t xml:space="preserve"> </w:t>
      </w:r>
      <w:r w:rsidR="007D32BC" w:rsidRPr="007E3048">
        <w:rPr>
          <w:rFonts w:cstheme="minorHAnsi"/>
        </w:rPr>
        <w:t>σε υπερκατανάλωση</w:t>
      </w:r>
      <w:r w:rsidR="002751E0" w:rsidRPr="007E3048">
        <w:rPr>
          <w:rFonts w:cstheme="minorHAnsi"/>
        </w:rPr>
        <w:t xml:space="preserve"> από </w:t>
      </w:r>
      <w:r w:rsidR="0025227C" w:rsidRPr="007E3048">
        <w:rPr>
          <w:rFonts w:cstheme="minorHAnsi"/>
        </w:rPr>
        <w:t>τους κατοίκους και τις οικονομικές δραστηριότητες</w:t>
      </w:r>
      <w:r w:rsidR="00BB5316" w:rsidRPr="007E3048">
        <w:rPr>
          <w:rFonts w:cstheme="minorHAnsi"/>
        </w:rPr>
        <w:t xml:space="preserve"> (γεωργία και τουρισμό)</w:t>
      </w:r>
      <w:r w:rsidR="0029387A" w:rsidRPr="007E3048">
        <w:rPr>
          <w:rFonts w:cstheme="minorHAnsi"/>
        </w:rPr>
        <w:t>, σε έλλειψη πόρων</w:t>
      </w:r>
      <w:r w:rsidR="007014D4" w:rsidRPr="007E3048">
        <w:rPr>
          <w:rFonts w:cstheme="minorHAnsi"/>
        </w:rPr>
        <w:t xml:space="preserve"> λόγω φυσικών παραμέτρων</w:t>
      </w:r>
      <w:r w:rsidR="002751E0" w:rsidRPr="007E3048">
        <w:rPr>
          <w:rFonts w:cstheme="minorHAnsi"/>
        </w:rPr>
        <w:t>, σε υποβάθμιση της ποιότητας του υδροφόρ</w:t>
      </w:r>
      <w:r w:rsidR="0025227C" w:rsidRPr="007E3048">
        <w:rPr>
          <w:rFonts w:cstheme="minorHAnsi"/>
        </w:rPr>
        <w:t>ου ορίζοντα</w:t>
      </w:r>
      <w:r w:rsidR="00395F5A">
        <w:rPr>
          <w:rFonts w:cstheme="minorHAnsi"/>
        </w:rPr>
        <w:t>,</w:t>
      </w:r>
      <w:r w:rsidR="0025227C" w:rsidRPr="007E3048">
        <w:rPr>
          <w:rFonts w:cstheme="minorHAnsi"/>
        </w:rPr>
        <w:t xml:space="preserve"> κ</w:t>
      </w:r>
      <w:r w:rsidR="00395F5A">
        <w:rPr>
          <w:rFonts w:cstheme="minorHAnsi"/>
        </w:rPr>
        <w:t>.</w:t>
      </w:r>
      <w:r w:rsidR="0025227C" w:rsidRPr="007E3048">
        <w:rPr>
          <w:rFonts w:cstheme="minorHAnsi"/>
        </w:rPr>
        <w:t>λπ</w:t>
      </w:r>
      <w:r w:rsidR="005F3D1F" w:rsidRPr="007E3048">
        <w:rPr>
          <w:rFonts w:cstheme="minorHAnsi"/>
        </w:rPr>
        <w:t xml:space="preserve">. Η επίλυση του προβλήματος απαιτεί συνδυασμό δράσεων </w:t>
      </w:r>
      <w:r w:rsidR="007300FC" w:rsidRPr="007E3048">
        <w:rPr>
          <w:rFonts w:cstheme="minorHAnsi"/>
        </w:rPr>
        <w:t>από τις πλέον «κλασσικές» (πχ. αντικατάσταση δικτύου</w:t>
      </w:r>
      <w:r w:rsidR="00F33C06" w:rsidRPr="007E3048">
        <w:rPr>
          <w:rFonts w:cstheme="minorHAnsi"/>
        </w:rPr>
        <w:t xml:space="preserve"> και έργα ανάσχεσης της απορροής του βρόχινου νερού στη θάλασσα</w:t>
      </w:r>
      <w:r w:rsidR="007300FC" w:rsidRPr="007E3048">
        <w:rPr>
          <w:rFonts w:cstheme="minorHAnsi"/>
        </w:rPr>
        <w:t>) μ</w:t>
      </w:r>
      <w:r w:rsidR="003E28F5">
        <w:rPr>
          <w:rFonts w:cstheme="minorHAnsi"/>
        </w:rPr>
        <w:t>έχρι</w:t>
      </w:r>
      <w:r w:rsidR="007300FC" w:rsidRPr="007E3048">
        <w:rPr>
          <w:rFonts w:cstheme="minorHAnsi"/>
        </w:rPr>
        <w:t xml:space="preserve"> τις πλέον «σύγχρονες» </w:t>
      </w:r>
      <w:r w:rsidR="0036568C" w:rsidRPr="007E3048">
        <w:rPr>
          <w:rFonts w:cstheme="minorHAnsi"/>
        </w:rPr>
        <w:t>(πχ. ανακύκλωση χρησιμοποιημένου νερού για εμπλουτισμό του υδροφόρου</w:t>
      </w:r>
      <w:r w:rsidR="00BA5358">
        <w:rPr>
          <w:rFonts w:cstheme="minorHAnsi"/>
        </w:rPr>
        <w:t xml:space="preserve"> – κυκλική οικονομία</w:t>
      </w:r>
      <w:r w:rsidR="0036568C" w:rsidRPr="007E3048">
        <w:rPr>
          <w:rFonts w:cstheme="minorHAnsi"/>
        </w:rPr>
        <w:t xml:space="preserve">, </w:t>
      </w:r>
      <w:r w:rsidR="007014D4" w:rsidRPr="007E3048">
        <w:rPr>
          <w:rFonts w:cstheme="minorHAnsi"/>
        </w:rPr>
        <w:t xml:space="preserve">αναβαθμίδες ανάσχεσης, </w:t>
      </w:r>
      <w:r w:rsidR="00F14D4E" w:rsidRPr="007E3048">
        <w:rPr>
          <w:rFonts w:cstheme="minorHAnsi"/>
        </w:rPr>
        <w:t xml:space="preserve">προτροπή των καταναλωτών για μείωση της χρήσης </w:t>
      </w:r>
      <w:proofErr w:type="spellStart"/>
      <w:r w:rsidR="00F14D4E" w:rsidRPr="007E3048">
        <w:rPr>
          <w:rFonts w:cstheme="minorHAnsi"/>
        </w:rPr>
        <w:t>κλπ</w:t>
      </w:r>
      <w:proofErr w:type="spellEnd"/>
      <w:r w:rsidR="00F14D4E" w:rsidRPr="007E3048">
        <w:rPr>
          <w:rFonts w:cstheme="minorHAnsi"/>
        </w:rPr>
        <w:t>).</w:t>
      </w:r>
      <w:r w:rsidR="003C119A">
        <w:rPr>
          <w:rFonts w:cstheme="minorHAnsi"/>
        </w:rPr>
        <w:t xml:space="preserve"> </w:t>
      </w:r>
      <w:r w:rsidR="008A0051">
        <w:rPr>
          <w:rFonts w:cstheme="minorHAnsi"/>
        </w:rPr>
        <w:t>Οι δράσεις αυτές απαιτούν επένδυση σε μία ή συχνότερα περισσότερες μορφές κεφαλαίου</w:t>
      </w:r>
      <w:r w:rsidR="00DC457F">
        <w:rPr>
          <w:rFonts w:cstheme="minorHAnsi"/>
        </w:rPr>
        <w:t>, η οποία θα γίνει είτε από δημόσια κεφ</w:t>
      </w:r>
      <w:r w:rsidR="008E520B">
        <w:rPr>
          <w:rFonts w:cstheme="minorHAnsi"/>
        </w:rPr>
        <w:t>ά</w:t>
      </w:r>
      <w:r w:rsidR="00DC457F">
        <w:rPr>
          <w:rFonts w:cstheme="minorHAnsi"/>
        </w:rPr>
        <w:t>λα</w:t>
      </w:r>
      <w:r w:rsidR="008E520B">
        <w:rPr>
          <w:rFonts w:cstheme="minorHAnsi"/>
        </w:rPr>
        <w:t>ι</w:t>
      </w:r>
      <w:r w:rsidR="00DC457F">
        <w:rPr>
          <w:rFonts w:cstheme="minorHAnsi"/>
        </w:rPr>
        <w:t>α που θα αντληθούν από κάποιο επιχειρησιακό</w:t>
      </w:r>
      <w:r w:rsidR="008E520B">
        <w:rPr>
          <w:rFonts w:cstheme="minorHAnsi"/>
        </w:rPr>
        <w:t xml:space="preserve"> πρόγραμμα, είτε από συνδυασμό ιδιωτικών και δημόσιων κεφαλαίων.</w:t>
      </w:r>
      <w:r w:rsidR="00663640">
        <w:rPr>
          <w:rFonts w:cstheme="minorHAnsi"/>
        </w:rPr>
        <w:t xml:space="preserve"> Σίγουρα θα χρειαστεί να ενισχυθεί και το κοινωνικό κεφάλαιο ώστε οι χρήστες </w:t>
      </w:r>
      <w:r w:rsidR="00014230">
        <w:rPr>
          <w:rFonts w:cstheme="minorHAnsi"/>
        </w:rPr>
        <w:t xml:space="preserve">του νερού </w:t>
      </w:r>
      <w:r w:rsidR="000D6F35">
        <w:rPr>
          <w:rFonts w:cstheme="minorHAnsi"/>
        </w:rPr>
        <w:t xml:space="preserve">να συνεργαστούν με την δημοτική αρχή </w:t>
      </w:r>
      <w:r w:rsidR="00DE2373">
        <w:rPr>
          <w:rFonts w:cstheme="minorHAnsi"/>
        </w:rPr>
        <w:t xml:space="preserve">στο πλαίσιο </w:t>
      </w:r>
      <w:r w:rsidR="00D33CA6">
        <w:rPr>
          <w:rFonts w:cstheme="minorHAnsi"/>
        </w:rPr>
        <w:t>μιας νέας προσέγγισης στη χρήση του.</w:t>
      </w:r>
    </w:p>
    <w:p w14:paraId="561124D5" w14:textId="77777777" w:rsidR="00FF22AD" w:rsidRPr="007E3048" w:rsidRDefault="00FF22AD" w:rsidP="00D61CB5">
      <w:pPr>
        <w:jc w:val="both"/>
        <w:rPr>
          <w:rFonts w:cstheme="minorHAnsi"/>
        </w:rPr>
      </w:pPr>
      <w:r w:rsidRPr="007E3048">
        <w:rPr>
          <w:rFonts w:cstheme="minorHAnsi"/>
        </w:rPr>
        <w:t>Οι άξονες δράσης/μέτρα πολιτικής που θα προταθούν</w:t>
      </w:r>
      <w:r w:rsidR="00395F5A">
        <w:rPr>
          <w:rFonts w:cstheme="minorHAnsi"/>
        </w:rPr>
        <w:t>,</w:t>
      </w:r>
      <w:r w:rsidRPr="007E3048">
        <w:rPr>
          <w:rFonts w:cstheme="minorHAnsi"/>
        </w:rPr>
        <w:t xml:space="preserve"> θα πρέπει να έχουν ολοκληρωμένο χαρακτήρα για να αντιμετωπίσουν τις προαναφερθείσες αιτίες</w:t>
      </w:r>
      <w:r w:rsidR="00395F5A">
        <w:rPr>
          <w:rFonts w:cstheme="minorHAnsi"/>
        </w:rPr>
        <w:t>,</w:t>
      </w:r>
      <w:r w:rsidRPr="007E3048">
        <w:rPr>
          <w:rFonts w:cstheme="minorHAnsi"/>
        </w:rPr>
        <w:t xml:space="preserve"> με δεδομένο ότι </w:t>
      </w:r>
      <w:r w:rsidR="00BA5358">
        <w:rPr>
          <w:rFonts w:cstheme="minorHAnsi"/>
        </w:rPr>
        <w:t xml:space="preserve">συχνά </w:t>
      </w:r>
      <w:r w:rsidRPr="007E3048">
        <w:rPr>
          <w:rFonts w:cstheme="minorHAnsi"/>
        </w:rPr>
        <w:t>τα αίτια είναι σύνθετα και απαιτούν δέσμη δράσεων που να κινούνται ταυτόχρονα προς την ίδια κατεύθυνση</w:t>
      </w:r>
      <w:r w:rsidR="00395F5A">
        <w:rPr>
          <w:rFonts w:cstheme="minorHAnsi"/>
        </w:rPr>
        <w:t>,</w:t>
      </w:r>
      <w:r w:rsidRPr="007E3048">
        <w:rPr>
          <w:rFonts w:cstheme="minorHAnsi"/>
        </w:rPr>
        <w:t xml:space="preserve"> ώστε να επηρεάσουν την ελκυστικότητα και την ανταγωνιστικότητα της περιοχής μελέτης</w:t>
      </w:r>
      <w:r w:rsidR="00395F5A">
        <w:rPr>
          <w:rFonts w:cstheme="minorHAnsi"/>
        </w:rPr>
        <w:t xml:space="preserve"> και </w:t>
      </w:r>
      <w:r w:rsidRPr="007E3048">
        <w:rPr>
          <w:rFonts w:cstheme="minorHAnsi"/>
        </w:rPr>
        <w:t>να επιλύσ</w:t>
      </w:r>
      <w:r w:rsidR="00395F5A">
        <w:rPr>
          <w:rFonts w:cstheme="minorHAnsi"/>
        </w:rPr>
        <w:t>ουν</w:t>
      </w:r>
      <w:r w:rsidRPr="007E3048">
        <w:rPr>
          <w:rFonts w:cstheme="minorHAnsi"/>
        </w:rPr>
        <w:t xml:space="preserve"> τα προβλήματα που έχουν επισημανθεί. </w:t>
      </w:r>
    </w:p>
    <w:p w14:paraId="6ABEF191" w14:textId="77777777" w:rsidR="00FF22AD" w:rsidRDefault="003600F5" w:rsidP="00D61CB5">
      <w:pPr>
        <w:jc w:val="both"/>
        <w:rPr>
          <w:rFonts w:cstheme="minorHAnsi"/>
        </w:rPr>
      </w:pPr>
      <w:r>
        <w:rPr>
          <w:rFonts w:cstheme="minorHAnsi"/>
        </w:rPr>
        <w:t>Υπογραμμίζεται, στο σημείο αυτό,</w:t>
      </w:r>
      <w:r w:rsidR="00FF22AD" w:rsidRPr="007E3048">
        <w:rPr>
          <w:rFonts w:cstheme="minorHAnsi"/>
        </w:rPr>
        <w:t xml:space="preserve"> ότι η ανταγωνιστικότητα των ελληνικών περιφερειών στο σύνολο τους και ειδικά των νησιωτικών, βρίσκεται στις τελευταίες είκοσι θέσεις, μεταξύ </w:t>
      </w:r>
      <w:r w:rsidR="00FF22AD" w:rsidRPr="007E3048">
        <w:rPr>
          <w:rFonts w:cstheme="minorHAnsi"/>
        </w:rPr>
        <w:lastRenderedPageBreak/>
        <w:t>του συνόλου των 268 ευρωπαϊκών περιφερειών, με την περιφέρεια του Β.</w:t>
      </w:r>
      <w:r w:rsidR="003C14F6">
        <w:rPr>
          <w:rFonts w:cstheme="minorHAnsi"/>
        </w:rPr>
        <w:t xml:space="preserve"> </w:t>
      </w:r>
      <w:r w:rsidR="00FF22AD" w:rsidRPr="007E3048">
        <w:rPr>
          <w:rFonts w:cstheme="minorHAnsi"/>
        </w:rPr>
        <w:t>Αιγαίου να βρίσκεται στην τελευταία (</w:t>
      </w:r>
      <w:r w:rsidR="00FF22AD" w:rsidRPr="007E3048">
        <w:rPr>
          <w:rFonts w:cstheme="minorHAnsi"/>
          <w:lang w:val="fr-FR"/>
        </w:rPr>
        <w:t>EC</w:t>
      </w:r>
      <w:r w:rsidR="00FF22AD" w:rsidRPr="007E3048">
        <w:rPr>
          <w:rFonts w:cstheme="minorHAnsi"/>
        </w:rPr>
        <w:t>,2019)</w:t>
      </w:r>
      <w:r w:rsidR="00FF22AD" w:rsidRPr="007E3048">
        <w:rPr>
          <w:rStyle w:val="aa"/>
          <w:rFonts w:cstheme="minorHAnsi"/>
        </w:rPr>
        <w:footnoteReference w:id="17"/>
      </w:r>
      <w:r w:rsidR="00FF22AD" w:rsidRPr="007E3048">
        <w:rPr>
          <w:rFonts w:cstheme="minorHAnsi"/>
        </w:rPr>
        <w:t>.</w:t>
      </w:r>
    </w:p>
    <w:p w14:paraId="3A4640FC" w14:textId="77777777" w:rsidR="008430AC" w:rsidRDefault="008430AC" w:rsidP="00D61CB5">
      <w:pPr>
        <w:jc w:val="both"/>
        <w:rPr>
          <w:rFonts w:cstheme="minorHAnsi"/>
        </w:rPr>
      </w:pPr>
    </w:p>
    <w:p w14:paraId="3437E04F" w14:textId="77777777" w:rsidR="00FA7B4E" w:rsidRDefault="00FA7B4E">
      <w:pPr>
        <w:rPr>
          <w:rFonts w:cstheme="minorHAnsi"/>
          <w:b/>
          <w:bCs/>
        </w:rPr>
      </w:pPr>
      <w:r>
        <w:rPr>
          <w:rFonts w:cstheme="minorHAnsi"/>
          <w:b/>
          <w:bCs/>
        </w:rPr>
        <w:br w:type="page"/>
      </w:r>
    </w:p>
    <w:p w14:paraId="5EA50B97" w14:textId="77777777" w:rsidR="00DE4C54" w:rsidRDefault="00DE4C54" w:rsidP="00D61CB5">
      <w:pPr>
        <w:jc w:val="both"/>
        <w:rPr>
          <w:rFonts w:cstheme="minorHAnsi"/>
          <w:b/>
          <w:bCs/>
        </w:rPr>
      </w:pPr>
      <w:r w:rsidRPr="00C05D4A">
        <w:rPr>
          <w:rFonts w:cstheme="minorHAnsi"/>
          <w:b/>
          <w:bCs/>
        </w:rPr>
        <w:lastRenderedPageBreak/>
        <w:t xml:space="preserve">Σχήμα 1: </w:t>
      </w:r>
      <w:r w:rsidR="009A5F6E" w:rsidRPr="00C05D4A">
        <w:rPr>
          <w:rFonts w:cstheme="minorHAnsi"/>
          <w:b/>
          <w:bCs/>
        </w:rPr>
        <w:t>Απεικόνιση ε</w:t>
      </w:r>
      <w:r w:rsidRPr="00C05D4A">
        <w:rPr>
          <w:rFonts w:cstheme="minorHAnsi"/>
          <w:b/>
          <w:bCs/>
        </w:rPr>
        <w:t>ννοιολογικ</w:t>
      </w:r>
      <w:r w:rsidR="009A5F6E" w:rsidRPr="00C05D4A">
        <w:rPr>
          <w:rFonts w:cstheme="minorHAnsi"/>
          <w:b/>
          <w:bCs/>
        </w:rPr>
        <w:t>ού</w:t>
      </w:r>
      <w:r w:rsidRPr="00C05D4A">
        <w:rPr>
          <w:rFonts w:cstheme="minorHAnsi"/>
          <w:b/>
          <w:bCs/>
        </w:rPr>
        <w:t xml:space="preserve"> πλα</w:t>
      </w:r>
      <w:r w:rsidR="009A5F6E" w:rsidRPr="00C05D4A">
        <w:rPr>
          <w:rFonts w:cstheme="minorHAnsi"/>
          <w:b/>
          <w:bCs/>
        </w:rPr>
        <w:t>ι</w:t>
      </w:r>
      <w:r w:rsidRPr="00C05D4A">
        <w:rPr>
          <w:rFonts w:cstheme="minorHAnsi"/>
          <w:b/>
          <w:bCs/>
        </w:rPr>
        <w:t>σ</w:t>
      </w:r>
      <w:r w:rsidR="009A5F6E" w:rsidRPr="00C05D4A">
        <w:rPr>
          <w:rFonts w:cstheme="minorHAnsi"/>
          <w:b/>
          <w:bCs/>
        </w:rPr>
        <w:t>ί</w:t>
      </w:r>
      <w:r w:rsidRPr="00C05D4A">
        <w:rPr>
          <w:rFonts w:cstheme="minorHAnsi"/>
          <w:b/>
          <w:bCs/>
        </w:rPr>
        <w:t>ο</w:t>
      </w:r>
      <w:r w:rsidR="009A5F6E" w:rsidRPr="00C05D4A">
        <w:rPr>
          <w:rFonts w:cstheme="minorHAnsi"/>
          <w:b/>
          <w:bCs/>
        </w:rPr>
        <w:t>υ</w:t>
      </w:r>
      <w:r w:rsidRPr="00C05D4A">
        <w:rPr>
          <w:rFonts w:cstheme="minorHAnsi"/>
          <w:b/>
          <w:bCs/>
        </w:rPr>
        <w:t xml:space="preserve"> προσέγγισης</w:t>
      </w:r>
    </w:p>
    <w:p w14:paraId="7CBA9856" w14:textId="77777777" w:rsidR="00FA7B4E" w:rsidRPr="00C05D4A" w:rsidRDefault="00FA7B4E" w:rsidP="00D61CB5">
      <w:pPr>
        <w:jc w:val="both"/>
        <w:rPr>
          <w:rFonts w:cstheme="minorHAnsi"/>
          <w:b/>
          <w:bCs/>
        </w:rPr>
      </w:pPr>
    </w:p>
    <w:p w14:paraId="1D731E72" w14:textId="77777777" w:rsidR="008C1B06" w:rsidRPr="007E3048" w:rsidRDefault="00653FF3" w:rsidP="00D61CB5">
      <w:pPr>
        <w:jc w:val="both"/>
        <w:rPr>
          <w:rFonts w:cstheme="minorHAnsi"/>
        </w:rPr>
      </w:pPr>
      <w:r>
        <w:rPr>
          <w:rFonts w:cstheme="minorHAnsi"/>
          <w:b/>
          <w:bCs/>
          <w:noProof/>
          <w:lang w:val="en-US" w:eastAsia="zh-CN"/>
        </w:rPr>
        <mc:AlternateContent>
          <mc:Choice Requires="wpc">
            <w:drawing>
              <wp:inline distT="0" distB="0" distL="0" distR="0" wp14:anchorId="0043AE1C" wp14:editId="3F7B1714">
                <wp:extent cx="5394960" cy="3683635"/>
                <wp:effectExtent l="0" t="0" r="15240" b="12065"/>
                <wp:docPr id="1049" name="Καμβάς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25400" cap="flat" cmpd="sng" algn="ctr">
                          <a:solidFill>
                            <a:srgbClr val="000000"/>
                          </a:solidFill>
                          <a:prstDash val="solid"/>
                          <a:miter lim="800000"/>
                          <a:headEnd type="none" w="med" len="med"/>
                          <a:tailEnd type="none" w="med" len="med"/>
                        </a:ln>
                      </wpc:whole>
                      <wps:wsp>
                        <wps:cNvPr id="27" name="Text Box 33"/>
                        <wps:cNvSpPr txBox="1">
                          <a:spLocks noChangeArrowheads="1"/>
                        </wps:cNvSpPr>
                        <wps:spPr bwMode="auto">
                          <a:xfrm>
                            <a:off x="449595" y="2327171"/>
                            <a:ext cx="4686243" cy="727091"/>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87DFB" w14:textId="77777777" w:rsidR="00F61F49" w:rsidRPr="001D2250" w:rsidRDefault="00F61F49" w:rsidP="008C1B06">
                              <w:pPr>
                                <w:rPr>
                                  <w:sz w:val="18"/>
                                  <w:szCs w:val="18"/>
                                  <w:lang w:val="en-US"/>
                                </w:rPr>
                              </w:pPr>
                              <w:r w:rsidRPr="00107D6A">
                                <w:rPr>
                                  <w:noProof/>
                                  <w:sz w:val="18"/>
                                  <w:szCs w:val="18"/>
                                  <w:lang w:val="en-US" w:eastAsia="zh-CN"/>
                                </w:rPr>
                                <w:drawing>
                                  <wp:inline distT="0" distB="0" distL="0" distR="0" wp14:anchorId="7ED74586" wp14:editId="23932450">
                                    <wp:extent cx="1276350" cy="247650"/>
                                    <wp:effectExtent l="0" t="0" r="0" b="0"/>
                                    <wp:docPr id="10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 name="Text Box 34"/>
                        <wps:cNvSpPr txBox="1">
                          <a:spLocks noChangeArrowheads="1"/>
                        </wps:cNvSpPr>
                        <wps:spPr bwMode="auto">
                          <a:xfrm>
                            <a:off x="2735567" y="0"/>
                            <a:ext cx="2400271" cy="2285972"/>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49E84" w14:textId="77777777" w:rsidR="00F61F49" w:rsidRPr="00216541" w:rsidRDefault="00F61F49" w:rsidP="008C1B06">
                              <w:pPr>
                                <w:jc w:val="right"/>
                                <w:rPr>
                                  <w:sz w:val="18"/>
                                  <w:szCs w:val="18"/>
                                </w:rPr>
                              </w:pPr>
                              <w:r>
                                <w:rPr>
                                  <w:sz w:val="18"/>
                                  <w:szCs w:val="18"/>
                                </w:rPr>
                                <w:t>Αξιολόγηση</w:t>
                              </w:r>
                            </w:p>
                          </w:txbxContent>
                        </wps:txbx>
                        <wps:bodyPr rot="0" vert="horz" wrap="square" lIns="91440" tIns="45720" rIns="91440" bIns="45720" anchor="t" anchorCtr="0" upright="1">
                          <a:noAutofit/>
                        </wps:bodyPr>
                      </wps:wsp>
                      <wps:wsp>
                        <wps:cNvPr id="29" name="Text Box 35"/>
                        <wps:cNvSpPr txBox="1">
                          <a:spLocks noChangeArrowheads="1"/>
                        </wps:cNvSpPr>
                        <wps:spPr bwMode="auto">
                          <a:xfrm>
                            <a:off x="449595" y="0"/>
                            <a:ext cx="2285972" cy="22859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F9F3E" w14:textId="77777777" w:rsidR="00F61F49" w:rsidRPr="00216541" w:rsidRDefault="00F61F49" w:rsidP="008C1B06">
                              <w:pPr>
                                <w:rPr>
                                  <w:color w:val="FFFFFF"/>
                                  <w:sz w:val="18"/>
                                  <w:szCs w:val="18"/>
                                </w:rPr>
                              </w:pPr>
                              <w:r>
                                <w:rPr>
                                  <w:color w:val="FFFFFF"/>
                                  <w:sz w:val="18"/>
                                  <w:szCs w:val="18"/>
                                </w:rPr>
                                <w:t>Ανάλυση</w:t>
                              </w:r>
                            </w:p>
                          </w:txbxContent>
                        </wps:txbx>
                        <wps:bodyPr rot="0" vert="horz" wrap="square" lIns="91440" tIns="45720" rIns="91440" bIns="45720" anchor="t" anchorCtr="0" upright="1">
                          <a:noAutofit/>
                        </wps:bodyPr>
                      </wps:wsp>
                      <wps:wsp>
                        <wps:cNvPr id="30" name="Text Box 36"/>
                        <wps:cNvSpPr txBox="1">
                          <a:spLocks noChangeArrowheads="1"/>
                        </wps:cNvSpPr>
                        <wps:spPr bwMode="auto">
                          <a:xfrm>
                            <a:off x="563893" y="457194"/>
                            <a:ext cx="1600181"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817151" w14:textId="77777777" w:rsidR="00F61F49" w:rsidRPr="00216541" w:rsidRDefault="00F61F49" w:rsidP="008C1B06">
                              <w:pPr>
                                <w:jc w:val="center"/>
                                <w:rPr>
                                  <w:sz w:val="18"/>
                                  <w:szCs w:val="18"/>
                                </w:rPr>
                              </w:pPr>
                              <w:r>
                                <w:rPr>
                                  <w:sz w:val="18"/>
                                  <w:szCs w:val="18"/>
                                </w:rPr>
                                <w:t>Κατάσταση/προβλήματα</w:t>
                              </w:r>
                            </w:p>
                          </w:txbxContent>
                        </wps:txbx>
                        <wps:bodyPr rot="0" vert="horz" wrap="square" lIns="91440" tIns="45720" rIns="91440" bIns="45720" anchor="t" anchorCtr="0" upright="1">
                          <a:noAutofit/>
                        </wps:bodyPr>
                      </wps:wsp>
                      <wps:wsp>
                        <wps:cNvPr id="31" name="Text Box 37"/>
                        <wps:cNvSpPr txBox="1">
                          <a:spLocks noChangeArrowheads="1"/>
                        </wps:cNvSpPr>
                        <wps:spPr bwMode="auto">
                          <a:xfrm>
                            <a:off x="3421359" y="457194"/>
                            <a:ext cx="1600181"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82FE7F" w14:textId="77777777" w:rsidR="00F61F49" w:rsidRPr="00216541" w:rsidRDefault="00F61F49" w:rsidP="008C1B06">
                              <w:pPr>
                                <w:jc w:val="center"/>
                                <w:rPr>
                                  <w:sz w:val="18"/>
                                  <w:szCs w:val="18"/>
                                </w:rPr>
                              </w:pPr>
                              <w:r>
                                <w:rPr>
                                  <w:sz w:val="18"/>
                                  <w:szCs w:val="18"/>
                                </w:rPr>
                                <w:t>Επιπτώσεις πολιτικών</w:t>
                              </w:r>
                            </w:p>
                          </w:txbxContent>
                        </wps:txbx>
                        <wps:bodyPr rot="0" vert="horz" wrap="square" lIns="91440" tIns="45720" rIns="91440" bIns="45720" anchor="t" anchorCtr="0" upright="1">
                          <a:noAutofit/>
                        </wps:bodyPr>
                      </wps:wsp>
                      <wps:wsp>
                        <wps:cNvPr id="1024" name="Text Box 38"/>
                        <wps:cNvSpPr txBox="1">
                          <a:spLocks noChangeArrowheads="1"/>
                        </wps:cNvSpPr>
                        <wps:spPr bwMode="auto">
                          <a:xfrm>
                            <a:off x="563893" y="1371583"/>
                            <a:ext cx="1600181"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8045F8" w14:textId="77777777" w:rsidR="00F61F49" w:rsidRPr="00216541" w:rsidRDefault="00F61F49" w:rsidP="008C1B06">
                              <w:pPr>
                                <w:jc w:val="center"/>
                                <w:rPr>
                                  <w:sz w:val="18"/>
                                  <w:szCs w:val="18"/>
                                </w:rPr>
                              </w:pPr>
                              <w:r>
                                <w:rPr>
                                  <w:sz w:val="18"/>
                                  <w:szCs w:val="18"/>
                                </w:rPr>
                                <w:t>Αιτίες προβλημάτων</w:t>
                              </w:r>
                            </w:p>
                          </w:txbxContent>
                        </wps:txbx>
                        <wps:bodyPr rot="0" vert="horz" wrap="square" lIns="91440" tIns="45720" rIns="91440" bIns="45720" anchor="t" anchorCtr="0" upright="1">
                          <a:noAutofit/>
                        </wps:bodyPr>
                      </wps:wsp>
                      <wps:wsp>
                        <wps:cNvPr id="1025" name="Text Box 39"/>
                        <wps:cNvSpPr txBox="1">
                          <a:spLocks noChangeArrowheads="1"/>
                        </wps:cNvSpPr>
                        <wps:spPr bwMode="auto">
                          <a:xfrm>
                            <a:off x="3421359" y="1371583"/>
                            <a:ext cx="1600181"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779ADB" w14:textId="77777777" w:rsidR="00F61F49" w:rsidRPr="00216541" w:rsidRDefault="00F61F49" w:rsidP="008C1B06">
                              <w:pPr>
                                <w:jc w:val="center"/>
                                <w:rPr>
                                  <w:sz w:val="18"/>
                                  <w:szCs w:val="18"/>
                                </w:rPr>
                              </w:pPr>
                              <w:r>
                                <w:rPr>
                                  <w:sz w:val="18"/>
                                  <w:szCs w:val="18"/>
                                </w:rPr>
                                <w:t>Αποτελέσματα πολιτικών</w:t>
                              </w:r>
                            </w:p>
                          </w:txbxContent>
                        </wps:txbx>
                        <wps:bodyPr rot="0" vert="horz" wrap="square" lIns="91440" tIns="45720" rIns="91440" bIns="45720" anchor="t" anchorCtr="0" upright="1">
                          <a:noAutofit/>
                        </wps:bodyPr>
                      </wps:wsp>
                      <wps:wsp>
                        <wps:cNvPr id="1026" name="Text Box 40"/>
                        <wps:cNvSpPr txBox="1">
                          <a:spLocks noChangeArrowheads="1"/>
                        </wps:cNvSpPr>
                        <wps:spPr bwMode="auto">
                          <a:xfrm>
                            <a:off x="3764254" y="2400270"/>
                            <a:ext cx="1257285"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868E85" w14:textId="77777777" w:rsidR="00F61F49" w:rsidRPr="00216541" w:rsidRDefault="00F61F49" w:rsidP="008C1B06">
                              <w:pPr>
                                <w:jc w:val="center"/>
                                <w:rPr>
                                  <w:sz w:val="18"/>
                                  <w:szCs w:val="18"/>
                                </w:rPr>
                              </w:pPr>
                              <w:r>
                                <w:rPr>
                                  <w:sz w:val="18"/>
                                  <w:szCs w:val="18"/>
                                </w:rPr>
                                <w:t>Εκροές πολιτικών</w:t>
                              </w:r>
                            </w:p>
                          </w:txbxContent>
                        </wps:txbx>
                        <wps:bodyPr rot="0" vert="horz" wrap="square" lIns="91440" tIns="45720" rIns="91440" bIns="45720" anchor="t" anchorCtr="0" upright="1">
                          <a:noAutofit/>
                        </wps:bodyPr>
                      </wps:wsp>
                      <wps:wsp>
                        <wps:cNvPr id="1027" name="Text Box 42"/>
                        <wps:cNvSpPr txBox="1">
                          <a:spLocks noChangeArrowheads="1"/>
                        </wps:cNvSpPr>
                        <wps:spPr bwMode="auto">
                          <a:xfrm>
                            <a:off x="2164074" y="2400270"/>
                            <a:ext cx="1257285" cy="228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895FD8" w14:textId="77777777" w:rsidR="00F61F49" w:rsidRPr="00216541" w:rsidRDefault="00F61F49" w:rsidP="008C1B06">
                              <w:pPr>
                                <w:jc w:val="center"/>
                                <w:rPr>
                                  <w:sz w:val="18"/>
                                  <w:szCs w:val="18"/>
                                </w:rPr>
                              </w:pPr>
                              <w:r>
                                <w:rPr>
                                  <w:sz w:val="18"/>
                                  <w:szCs w:val="18"/>
                                </w:rPr>
                                <w:t>Δράσεις</w:t>
                              </w:r>
                            </w:p>
                          </w:txbxContent>
                        </wps:txbx>
                        <wps:bodyPr rot="0" vert="horz" wrap="square" lIns="91440" tIns="45720" rIns="91440" bIns="45720" anchor="t" anchorCtr="0" upright="1">
                          <a:noAutofit/>
                        </wps:bodyPr>
                      </wps:wsp>
                      <wps:wsp>
                        <wps:cNvPr id="1028" name="Text Box 43"/>
                        <wps:cNvSpPr txBox="1">
                          <a:spLocks noChangeArrowheads="1"/>
                        </wps:cNvSpPr>
                        <wps:spPr bwMode="auto">
                          <a:xfrm>
                            <a:off x="2278372" y="514294"/>
                            <a:ext cx="1028688" cy="40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7116" w14:textId="77777777" w:rsidR="00F61F49" w:rsidRPr="001D2250" w:rsidRDefault="00F61F49" w:rsidP="008C1B06">
                              <w:pPr>
                                <w:jc w:val="center"/>
                                <w:rPr>
                                  <w:sz w:val="18"/>
                                  <w:szCs w:val="18"/>
                                  <w:lang w:val="en-US"/>
                                </w:rPr>
                              </w:pPr>
                              <w:r>
                                <w:rPr>
                                  <w:sz w:val="18"/>
                                  <w:szCs w:val="18"/>
                                </w:rPr>
                                <w:t>Επίλυση προβλημάτων</w:t>
                              </w:r>
                            </w:p>
                          </w:txbxContent>
                        </wps:txbx>
                        <wps:bodyPr rot="0" vert="horz" wrap="square" lIns="91440" tIns="45720" rIns="91440" bIns="45720" anchor="t" anchorCtr="0" upright="1">
                          <a:noAutofit/>
                        </wps:bodyPr>
                      </wps:wsp>
                      <wps:wsp>
                        <wps:cNvPr id="1030" name="Text Box 44"/>
                        <wps:cNvSpPr txBox="1">
                          <a:spLocks noChangeArrowheads="1"/>
                        </wps:cNvSpPr>
                        <wps:spPr bwMode="auto">
                          <a:xfrm>
                            <a:off x="2278372" y="1485882"/>
                            <a:ext cx="914389" cy="34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C17FA" w14:textId="77777777" w:rsidR="00F61F49" w:rsidRPr="001D2250" w:rsidRDefault="00F61F49" w:rsidP="008C1B06">
                              <w:pPr>
                                <w:jc w:val="center"/>
                                <w:rPr>
                                  <w:sz w:val="18"/>
                                  <w:szCs w:val="18"/>
                                  <w:lang w:val="en-US"/>
                                </w:rPr>
                              </w:pPr>
                              <w:r>
                                <w:rPr>
                                  <w:sz w:val="18"/>
                                  <w:szCs w:val="18"/>
                                </w:rPr>
                                <w:t>Επίλυση αιτιών</w:t>
                              </w:r>
                            </w:p>
                          </w:txbxContent>
                        </wps:txbx>
                        <wps:bodyPr rot="0" vert="horz" wrap="square" lIns="91440" tIns="45720" rIns="91440" bIns="45720" anchor="t" anchorCtr="0" upright="1">
                          <a:noAutofit/>
                        </wps:bodyPr>
                      </wps:wsp>
                      <wps:wsp>
                        <wps:cNvPr id="1034" name="Text Box 45"/>
                        <wps:cNvSpPr txBox="1">
                          <a:spLocks noChangeArrowheads="1"/>
                        </wps:cNvSpPr>
                        <wps:spPr bwMode="auto">
                          <a:xfrm>
                            <a:off x="1706879" y="2057375"/>
                            <a:ext cx="2171674" cy="34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EA7B1" w14:textId="77777777" w:rsidR="00F61F49" w:rsidRPr="00216541" w:rsidRDefault="00F61F49" w:rsidP="008C1B06">
                              <w:pPr>
                                <w:jc w:val="center"/>
                                <w:rPr>
                                  <w:b/>
                                  <w:sz w:val="18"/>
                                  <w:szCs w:val="18"/>
                                </w:rPr>
                              </w:pPr>
                              <w:r>
                                <w:rPr>
                                  <w:b/>
                                  <w:sz w:val="18"/>
                                  <w:szCs w:val="18"/>
                                </w:rPr>
                                <w:t>Δημιουργία/αλλαγή κεφαλαίων</w:t>
                              </w:r>
                            </w:p>
                          </w:txbxContent>
                        </wps:txbx>
                        <wps:bodyPr rot="0" vert="horz" wrap="square" lIns="91440" tIns="45720" rIns="91440" bIns="45720" anchor="t" anchorCtr="0" upright="1">
                          <a:noAutofit/>
                        </wps:bodyPr>
                      </wps:wsp>
                      <wps:wsp>
                        <wps:cNvPr id="1035" name="Oval 46"/>
                        <wps:cNvSpPr>
                          <a:spLocks noChangeArrowheads="1"/>
                        </wps:cNvSpPr>
                        <wps:spPr bwMode="auto">
                          <a:xfrm>
                            <a:off x="106699" y="114299"/>
                            <a:ext cx="5257736" cy="800090"/>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Oval 47"/>
                        <wps:cNvSpPr>
                          <a:spLocks noChangeArrowheads="1"/>
                        </wps:cNvSpPr>
                        <wps:spPr bwMode="auto">
                          <a:xfrm>
                            <a:off x="106699" y="1028687"/>
                            <a:ext cx="5257736" cy="800090"/>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Oval 48"/>
                        <wps:cNvSpPr>
                          <a:spLocks noChangeArrowheads="1"/>
                        </wps:cNvSpPr>
                        <wps:spPr bwMode="auto">
                          <a:xfrm>
                            <a:off x="106699" y="2057375"/>
                            <a:ext cx="5257736" cy="800090"/>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Text Box 49"/>
                        <wps:cNvSpPr txBox="1">
                          <a:spLocks noChangeArrowheads="1"/>
                        </wps:cNvSpPr>
                        <wps:spPr bwMode="auto">
                          <a:xfrm>
                            <a:off x="1935477" y="114299"/>
                            <a:ext cx="1828778" cy="22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F467" w14:textId="77777777" w:rsidR="00F61F49" w:rsidRPr="00216541" w:rsidRDefault="00F61F49" w:rsidP="008C1B06">
                              <w:pPr>
                                <w:jc w:val="center"/>
                                <w:rPr>
                                  <w:b/>
                                  <w:sz w:val="18"/>
                                  <w:szCs w:val="18"/>
                                </w:rPr>
                              </w:pPr>
                              <w:r>
                                <w:rPr>
                                  <w:b/>
                                  <w:sz w:val="18"/>
                                  <w:szCs w:val="18"/>
                                </w:rPr>
                                <w:t>Βιώσιμη Ανάπτυξη</w:t>
                              </w:r>
                            </w:p>
                          </w:txbxContent>
                        </wps:txbx>
                        <wps:bodyPr rot="0" vert="horz" wrap="square" lIns="91440" tIns="45720" rIns="91440" bIns="45720" anchor="t" anchorCtr="0" upright="1">
                          <a:noAutofit/>
                        </wps:bodyPr>
                      </wps:wsp>
                      <wps:wsp>
                        <wps:cNvPr id="1039" name="Text Box 50"/>
                        <wps:cNvSpPr txBox="1">
                          <a:spLocks noChangeArrowheads="1"/>
                        </wps:cNvSpPr>
                        <wps:spPr bwMode="auto">
                          <a:xfrm>
                            <a:off x="1935477" y="1028687"/>
                            <a:ext cx="1600181" cy="22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B5340" w14:textId="77777777" w:rsidR="00F61F49" w:rsidRPr="00216541" w:rsidRDefault="00F61F49" w:rsidP="008C1B06">
                              <w:pPr>
                                <w:jc w:val="center"/>
                                <w:rPr>
                                  <w:b/>
                                  <w:sz w:val="18"/>
                                  <w:szCs w:val="18"/>
                                </w:rPr>
                              </w:pPr>
                              <w:r>
                                <w:rPr>
                                  <w:b/>
                                  <w:sz w:val="18"/>
                                  <w:szCs w:val="18"/>
                                </w:rPr>
                                <w:t>Ελκυστικότητα</w:t>
                              </w:r>
                            </w:p>
                          </w:txbxContent>
                        </wps:txbx>
                        <wps:bodyPr rot="0" vert="horz" wrap="square" lIns="91440" tIns="45720" rIns="91440" bIns="45720" anchor="t" anchorCtr="0" upright="1">
                          <a:noAutofit/>
                        </wps:bodyPr>
                      </wps:wsp>
                      <wps:wsp>
                        <wps:cNvPr id="1040" name="Text Box 51"/>
                        <wps:cNvSpPr txBox="1">
                          <a:spLocks noChangeArrowheads="1"/>
                        </wps:cNvSpPr>
                        <wps:spPr bwMode="auto">
                          <a:xfrm>
                            <a:off x="2164074" y="2628868"/>
                            <a:ext cx="1142986" cy="45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7A460" w14:textId="77777777" w:rsidR="00F61F49" w:rsidRPr="00216541" w:rsidRDefault="00F61F49" w:rsidP="008C1B06">
                              <w:pPr>
                                <w:jc w:val="center"/>
                                <w:rPr>
                                  <w:sz w:val="18"/>
                                  <w:szCs w:val="18"/>
                                </w:rPr>
                              </w:pPr>
                              <w:r>
                                <w:rPr>
                                  <w:sz w:val="18"/>
                                  <w:szCs w:val="18"/>
                                </w:rPr>
                                <w:t>Εφαρμογή πολιτικών</w:t>
                              </w:r>
                            </w:p>
                          </w:txbxContent>
                        </wps:txbx>
                        <wps:bodyPr rot="0" vert="horz" wrap="square" lIns="91440" tIns="45720" rIns="91440" bIns="45720" anchor="t" anchorCtr="0" upright="1">
                          <a:noAutofit/>
                        </wps:bodyPr>
                      </wps:wsp>
                      <wps:wsp>
                        <wps:cNvPr id="1041" name="Line 52"/>
                        <wps:cNvCnPr/>
                        <wps:spPr bwMode="auto">
                          <a:xfrm flipH="1">
                            <a:off x="2172274" y="571493"/>
                            <a:ext cx="1257285" cy="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2" name="Line 53"/>
                        <wps:cNvCnPr/>
                        <wps:spPr bwMode="auto">
                          <a:xfrm flipH="1">
                            <a:off x="2164074" y="1485882"/>
                            <a:ext cx="1257285" cy="60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3" name="Line 54"/>
                        <wps:cNvCnPr/>
                        <wps:spPr bwMode="auto">
                          <a:xfrm>
                            <a:off x="1363983" y="685792"/>
                            <a:ext cx="0" cy="685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Line 55"/>
                        <wps:cNvCnPr/>
                        <wps:spPr bwMode="auto">
                          <a:xfrm>
                            <a:off x="1363983" y="1600180"/>
                            <a:ext cx="600" cy="800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5" name="Line 56"/>
                        <wps:cNvCnPr/>
                        <wps:spPr bwMode="auto">
                          <a:xfrm flipV="1">
                            <a:off x="4335048" y="1600180"/>
                            <a:ext cx="700" cy="800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6" name="Line 57"/>
                        <wps:cNvCnPr/>
                        <wps:spPr bwMode="auto">
                          <a:xfrm flipV="1">
                            <a:off x="4335748" y="685792"/>
                            <a:ext cx="600" cy="6857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 name="Oval 58"/>
                        <wps:cNvSpPr>
                          <a:spLocks noChangeArrowheads="1"/>
                        </wps:cNvSpPr>
                        <wps:spPr bwMode="auto">
                          <a:xfrm>
                            <a:off x="165698" y="3190761"/>
                            <a:ext cx="2238373" cy="457194"/>
                          </a:xfrm>
                          <a:prstGeom prst="ellipse">
                            <a:avLst/>
                          </a:prstGeom>
                          <a:solidFill>
                            <a:srgbClr val="FFFFFF"/>
                          </a:solidFill>
                          <a:ln w="9525">
                            <a:solidFill>
                              <a:srgbClr val="000000"/>
                            </a:solidFill>
                            <a:round/>
                            <a:headEnd/>
                            <a:tailEnd/>
                          </a:ln>
                        </wps:spPr>
                        <wps:txbx>
                          <w:txbxContent>
                            <w:p w14:paraId="08AE6CCA" w14:textId="77777777" w:rsidR="00F61F49" w:rsidRPr="00216541" w:rsidRDefault="00F61F49" w:rsidP="008C1B06">
                              <w:pPr>
                                <w:rPr>
                                  <w:b/>
                                  <w:sz w:val="18"/>
                                  <w:szCs w:val="18"/>
                                </w:rPr>
                              </w:pPr>
                              <w:r>
                                <w:rPr>
                                  <w:b/>
                                  <w:sz w:val="18"/>
                                  <w:szCs w:val="18"/>
                                </w:rPr>
                                <w:t>Εξωγενείς παράγοντες</w:t>
                              </w:r>
                            </w:p>
                          </w:txbxContent>
                        </wps:txbx>
                        <wps:bodyPr rot="0" vert="horz" wrap="square" lIns="91440" tIns="45720" rIns="91440" bIns="45720" anchor="t" anchorCtr="0" upright="1">
                          <a:noAutofit/>
                        </wps:bodyPr>
                      </wps:wsp>
                      <wps:wsp>
                        <wps:cNvPr id="1048" name="Freeform 59"/>
                        <wps:cNvSpPr>
                          <a:spLocks/>
                        </wps:cNvSpPr>
                        <wps:spPr bwMode="auto">
                          <a:xfrm>
                            <a:off x="5100" y="1590580"/>
                            <a:ext cx="503494" cy="1714479"/>
                          </a:xfrm>
                          <a:custGeom>
                            <a:avLst/>
                            <a:gdLst>
                              <a:gd name="T0" fmla="*/ 482600 w 793"/>
                              <a:gd name="T1" fmla="*/ 1714500 h 2700"/>
                              <a:gd name="T2" fmla="*/ 482600 w 793"/>
                              <a:gd name="T3" fmla="*/ 1600200 h 2700"/>
                              <a:gd name="T4" fmla="*/ 454025 w 793"/>
                              <a:gd name="T5" fmla="*/ 1571625 h 2700"/>
                              <a:gd name="T6" fmla="*/ 396875 w 793"/>
                              <a:gd name="T7" fmla="*/ 1533525 h 2700"/>
                              <a:gd name="T8" fmla="*/ 320675 w 793"/>
                              <a:gd name="T9" fmla="*/ 1457325 h 2700"/>
                              <a:gd name="T10" fmla="*/ 292100 w 793"/>
                              <a:gd name="T11" fmla="*/ 1428750 h 2700"/>
                              <a:gd name="T12" fmla="*/ 273050 w 793"/>
                              <a:gd name="T13" fmla="*/ 1400175 h 2700"/>
                              <a:gd name="T14" fmla="*/ 215900 w 793"/>
                              <a:gd name="T15" fmla="*/ 1362075 h 2700"/>
                              <a:gd name="T16" fmla="*/ 187325 w 793"/>
                              <a:gd name="T17" fmla="*/ 1343025 h 2700"/>
                              <a:gd name="T18" fmla="*/ 82550 w 793"/>
                              <a:gd name="T19" fmla="*/ 1143000 h 2700"/>
                              <a:gd name="T20" fmla="*/ 63500 w 793"/>
                              <a:gd name="T21" fmla="*/ 990600 h 2700"/>
                              <a:gd name="T22" fmla="*/ 130175 w 793"/>
                              <a:gd name="T23" fmla="*/ 171450 h 2700"/>
                              <a:gd name="T24" fmla="*/ 215900 w 793"/>
                              <a:gd name="T25" fmla="*/ 38100 h 2700"/>
                              <a:gd name="T26" fmla="*/ 244475 w 793"/>
                              <a:gd name="T27" fmla="*/ 0 h 27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3" h="2700">
                                <a:moveTo>
                                  <a:pt x="760" y="2700"/>
                                </a:moveTo>
                                <a:cubicBezTo>
                                  <a:pt x="783" y="2630"/>
                                  <a:pt x="793" y="2620"/>
                                  <a:pt x="760" y="2520"/>
                                </a:cubicBezTo>
                                <a:cubicBezTo>
                                  <a:pt x="753" y="2500"/>
                                  <a:pt x="732" y="2488"/>
                                  <a:pt x="715" y="2475"/>
                                </a:cubicBezTo>
                                <a:cubicBezTo>
                                  <a:pt x="687" y="2453"/>
                                  <a:pt x="625" y="2415"/>
                                  <a:pt x="625" y="2415"/>
                                </a:cubicBezTo>
                                <a:cubicBezTo>
                                  <a:pt x="589" y="2362"/>
                                  <a:pt x="553" y="2335"/>
                                  <a:pt x="505" y="2295"/>
                                </a:cubicBezTo>
                                <a:cubicBezTo>
                                  <a:pt x="489" y="2281"/>
                                  <a:pt x="474" y="2266"/>
                                  <a:pt x="460" y="2250"/>
                                </a:cubicBezTo>
                                <a:cubicBezTo>
                                  <a:pt x="448" y="2236"/>
                                  <a:pt x="444" y="2217"/>
                                  <a:pt x="430" y="2205"/>
                                </a:cubicBezTo>
                                <a:cubicBezTo>
                                  <a:pt x="403" y="2181"/>
                                  <a:pt x="370" y="2165"/>
                                  <a:pt x="340" y="2145"/>
                                </a:cubicBezTo>
                                <a:cubicBezTo>
                                  <a:pt x="325" y="2135"/>
                                  <a:pt x="295" y="2115"/>
                                  <a:pt x="295" y="2115"/>
                                </a:cubicBezTo>
                                <a:cubicBezTo>
                                  <a:pt x="228" y="2015"/>
                                  <a:pt x="168" y="1915"/>
                                  <a:pt x="130" y="1800"/>
                                </a:cubicBezTo>
                                <a:cubicBezTo>
                                  <a:pt x="117" y="1760"/>
                                  <a:pt x="102" y="1576"/>
                                  <a:pt x="100" y="1560"/>
                                </a:cubicBezTo>
                                <a:cubicBezTo>
                                  <a:pt x="107" y="1035"/>
                                  <a:pt x="0" y="679"/>
                                  <a:pt x="205" y="270"/>
                                </a:cubicBezTo>
                                <a:cubicBezTo>
                                  <a:pt x="240" y="200"/>
                                  <a:pt x="275" y="103"/>
                                  <a:pt x="340" y="60"/>
                                </a:cubicBezTo>
                                <a:cubicBezTo>
                                  <a:pt x="374" y="9"/>
                                  <a:pt x="357" y="28"/>
                                  <a:pt x="385"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43AE1C" id="Καμβάς 56" o:spid="_x0000_s1026" editas="canvas" style="width:424.8pt;height:290.05pt;mso-position-horizontal-relative:char;mso-position-vertical-relative:line" coordsize="53949,3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49;height:36836;visibility:visible;mso-wrap-style:square" stroked="t" strokeweight="2pt">
                  <v:fill o:detectmouseclick="t"/>
                  <v:path o:connecttype="none"/>
                </v:shape>
                <v:shapetype id="_x0000_t202" coordsize="21600,21600" o:spt="202" path="m,l,21600r21600,l21600,xe">
                  <v:stroke joinstyle="miter"/>
                  <v:path gradientshapeok="t" o:connecttype="rect"/>
                </v:shapetype>
                <v:shape id="Text Box 33" o:spid="_x0000_s1028" type="#_x0000_t202" style="position:absolute;left:4495;top:23271;width:46863;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" fillcolor="#eaeaea" stroked="f">
                  <v:textbox>
                    <w:txbxContent>
                      <w:p w14:paraId="2CF87DFB" w14:textId="77777777" w:rsidR="00F61F49" w:rsidRPr="001D2250" w:rsidRDefault="00F61F49" w:rsidP="008C1B06">
                        <w:pPr>
                          <w:rPr>
                            <w:sz w:val="18"/>
                            <w:szCs w:val="18"/>
                            <w:lang w:val="en-US"/>
                          </w:rPr>
                        </w:pPr>
                        <w:r w:rsidRPr="00107D6A">
                          <w:rPr>
                            <w:noProof/>
                            <w:sz w:val="18"/>
                            <w:szCs w:val="18"/>
                            <w:lang w:eastAsia="el-GR"/>
                          </w:rPr>
                          <w:drawing>
                            <wp:inline distT="0" distB="0" distL="0" distR="0" wp14:anchorId="7ED74586" wp14:editId="23932450">
                              <wp:extent cx="1276350" cy="247650"/>
                              <wp:effectExtent l="0" t="0" r="0" b="0"/>
                              <wp:docPr id="10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txbxContent>
                  </v:textbox>
                </v:shape>
                <v:shape id="_x0000_s1029" type="#_x0000_t202" style="position:absolute;left:27355;width:24003;height:2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" fillcolor="#d5d5d5" stroked="f">
                  <v:textbox>
                    <w:txbxContent>
                      <w:p w14:paraId="7D149E84" w14:textId="77777777" w:rsidR="00F61F49" w:rsidRPr="00216541" w:rsidRDefault="00F61F49" w:rsidP="008C1B06">
                        <w:pPr>
                          <w:jc w:val="right"/>
                          <w:rPr>
                            <w:sz w:val="18"/>
                            <w:szCs w:val="18"/>
                          </w:rPr>
                        </w:pPr>
                        <w:r>
                          <w:rPr>
                            <w:sz w:val="18"/>
                            <w:szCs w:val="18"/>
                          </w:rPr>
                          <w:t>Αξιολόγηση</w:t>
                        </w:r>
                      </w:p>
                    </w:txbxContent>
                  </v:textbox>
                </v:shape>
                <v:shape id="Text Box 35" o:spid="_x0000_s1030" type="#_x0000_t202" style="position:absolute;left:4495;width:22860;height:2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" fillcolor="silver" stroked="f">
                  <v:textbox>
                    <w:txbxContent>
                      <w:p w14:paraId="241F9F3E" w14:textId="77777777" w:rsidR="00F61F49" w:rsidRPr="00216541" w:rsidRDefault="00F61F49" w:rsidP="008C1B06">
                        <w:pPr>
                          <w:rPr>
                            <w:color w:val="FFFFFF"/>
                            <w:sz w:val="18"/>
                            <w:szCs w:val="18"/>
                          </w:rPr>
                        </w:pPr>
                        <w:r>
                          <w:rPr>
                            <w:color w:val="FFFFFF"/>
                            <w:sz w:val="18"/>
                            <w:szCs w:val="18"/>
                          </w:rPr>
                          <w:t>Ανάλυση</w:t>
                        </w:r>
                      </w:p>
                    </w:txbxContent>
                  </v:textbox>
                </v:shape>
                <v:shape id="Text Box 36" o:spid="_x0000_s1031" type="#_x0000_t202" style="position:absolute;left:5638;top:4571;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" filled="f">
                  <v:textbox>
                    <w:txbxContent>
                      <w:p w14:paraId="0E817151" w14:textId="77777777" w:rsidR="00F61F49" w:rsidRPr="00216541" w:rsidRDefault="00F61F49" w:rsidP="008C1B06">
                        <w:pPr>
                          <w:jc w:val="center"/>
                          <w:rPr>
                            <w:sz w:val="18"/>
                            <w:szCs w:val="18"/>
                          </w:rPr>
                        </w:pPr>
                        <w:r>
                          <w:rPr>
                            <w:sz w:val="18"/>
                            <w:szCs w:val="18"/>
                          </w:rPr>
                          <w:t>Κατάσταση/προβλήματα</w:t>
                        </w:r>
                      </w:p>
                    </w:txbxContent>
                  </v:textbox>
                </v:shape>
                <v:shape id="Text Box 37" o:spid="_x0000_s1032" type="#_x0000_t202" style="position:absolute;left:34213;top:4571;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" filled="f">
                  <v:textbox>
                    <w:txbxContent>
                      <w:p w14:paraId="6982FE7F" w14:textId="77777777" w:rsidR="00F61F49" w:rsidRPr="00216541" w:rsidRDefault="00F61F49" w:rsidP="008C1B06">
                        <w:pPr>
                          <w:jc w:val="center"/>
                          <w:rPr>
                            <w:sz w:val="18"/>
                            <w:szCs w:val="18"/>
                          </w:rPr>
                        </w:pPr>
                        <w:r>
                          <w:rPr>
                            <w:sz w:val="18"/>
                            <w:szCs w:val="18"/>
                          </w:rPr>
                          <w:t>Επιπτώσεις πολιτικών</w:t>
                        </w:r>
                      </w:p>
                    </w:txbxContent>
                  </v:textbox>
                </v:shape>
                <v:shape id="Text Box 38" o:spid="_x0000_s1033" type="#_x0000_t202" style="position:absolute;left:5638;top:13715;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" filled="f">
                  <v:textbox>
                    <w:txbxContent>
                      <w:p w14:paraId="448045F8" w14:textId="77777777" w:rsidR="00F61F49" w:rsidRPr="00216541" w:rsidRDefault="00F61F49" w:rsidP="008C1B06">
                        <w:pPr>
                          <w:jc w:val="center"/>
                          <w:rPr>
                            <w:sz w:val="18"/>
                            <w:szCs w:val="18"/>
                          </w:rPr>
                        </w:pPr>
                        <w:r>
                          <w:rPr>
                            <w:sz w:val="18"/>
                            <w:szCs w:val="18"/>
                          </w:rPr>
                          <w:t>Αιτίες προβλημάτων</w:t>
                        </w:r>
                      </w:p>
                    </w:txbxContent>
                  </v:textbox>
                </v:shape>
                <v:shape id="Text Box 39" o:spid="_x0000_s1034" type="#_x0000_t202" style="position:absolute;left:34213;top:13715;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" filled="f">
                  <v:textbox>
                    <w:txbxContent>
                      <w:p w14:paraId="60779ADB" w14:textId="77777777" w:rsidR="00F61F49" w:rsidRPr="00216541" w:rsidRDefault="00F61F49" w:rsidP="008C1B06">
                        <w:pPr>
                          <w:jc w:val="center"/>
                          <w:rPr>
                            <w:sz w:val="18"/>
                            <w:szCs w:val="18"/>
                          </w:rPr>
                        </w:pPr>
                        <w:r>
                          <w:rPr>
                            <w:sz w:val="18"/>
                            <w:szCs w:val="18"/>
                          </w:rPr>
                          <w:t>Αποτελέσματα πολιτικών</w:t>
                        </w:r>
                      </w:p>
                    </w:txbxContent>
                  </v:textbox>
                </v:shape>
                <v:shape id="Text Box 40" o:spid="_x0000_s1035" type="#_x0000_t202" style="position:absolute;left:37642;top:24002;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" filled="f">
                  <v:textbox>
                    <w:txbxContent>
                      <w:p w14:paraId="34868E85" w14:textId="77777777" w:rsidR="00F61F49" w:rsidRPr="00216541" w:rsidRDefault="00F61F49" w:rsidP="008C1B06">
                        <w:pPr>
                          <w:jc w:val="center"/>
                          <w:rPr>
                            <w:sz w:val="18"/>
                            <w:szCs w:val="18"/>
                          </w:rPr>
                        </w:pPr>
                        <w:r>
                          <w:rPr>
                            <w:sz w:val="18"/>
                            <w:szCs w:val="18"/>
                          </w:rPr>
                          <w:t>Εκροές πολιτικών</w:t>
                        </w:r>
                      </w:p>
                    </w:txbxContent>
                  </v:textbox>
                </v:shape>
                <v:shape id="Text Box 42" o:spid="_x0000_s1036" type="#_x0000_t202" style="position:absolute;left:21640;top:24002;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" filled="f">
                  <v:textbox>
                    <w:txbxContent>
                      <w:p w14:paraId="56895FD8" w14:textId="77777777" w:rsidR="00F61F49" w:rsidRPr="00216541" w:rsidRDefault="00F61F49" w:rsidP="008C1B06">
                        <w:pPr>
                          <w:jc w:val="center"/>
                          <w:rPr>
                            <w:sz w:val="18"/>
                            <w:szCs w:val="18"/>
                          </w:rPr>
                        </w:pPr>
                        <w:r>
                          <w:rPr>
                            <w:sz w:val="18"/>
                            <w:szCs w:val="18"/>
                          </w:rPr>
                          <w:t>Δράσεις</w:t>
                        </w:r>
                      </w:p>
                    </w:txbxContent>
                  </v:textbox>
                </v:shape>
                <v:shape id="Text Box 43" o:spid="_x0000_s1037" type="#_x0000_t202" style="position:absolute;left:22783;top:5142;width:10287;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72277116" w14:textId="77777777" w:rsidR="00F61F49" w:rsidRPr="001D2250" w:rsidRDefault="00F61F49" w:rsidP="008C1B06">
                        <w:pPr>
                          <w:jc w:val="center"/>
                          <w:rPr>
                            <w:sz w:val="18"/>
                            <w:szCs w:val="18"/>
                            <w:lang w:val="en-US"/>
                          </w:rPr>
                        </w:pPr>
                        <w:r>
                          <w:rPr>
                            <w:sz w:val="18"/>
                            <w:szCs w:val="18"/>
                          </w:rPr>
                          <w:t>Επίλυση προβλημάτων</w:t>
                        </w:r>
                      </w:p>
                    </w:txbxContent>
                  </v:textbox>
                </v:shape>
                <v:shape id="Text Box 44" o:spid="_x0000_s1038" type="#_x0000_t202" style="position:absolute;left:22783;top:1485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6ACC17FA" w14:textId="77777777" w:rsidR="00F61F49" w:rsidRPr="001D2250" w:rsidRDefault="00F61F49" w:rsidP="008C1B06">
                        <w:pPr>
                          <w:jc w:val="center"/>
                          <w:rPr>
                            <w:sz w:val="18"/>
                            <w:szCs w:val="18"/>
                            <w:lang w:val="en-US"/>
                          </w:rPr>
                        </w:pPr>
                        <w:r>
                          <w:rPr>
                            <w:sz w:val="18"/>
                            <w:szCs w:val="18"/>
                          </w:rPr>
                          <w:t>Επίλυση αιτιών</w:t>
                        </w:r>
                      </w:p>
                    </w:txbxContent>
                  </v:textbox>
                </v:shape>
                <v:shape id="Text Box 45" o:spid="_x0000_s1039" type="#_x0000_t202" style="position:absolute;left:17068;top:20573;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26FEA7B1" w14:textId="77777777" w:rsidR="00F61F49" w:rsidRPr="00216541" w:rsidRDefault="00F61F49" w:rsidP="008C1B06">
                        <w:pPr>
                          <w:jc w:val="center"/>
                          <w:rPr>
                            <w:b/>
                            <w:sz w:val="18"/>
                            <w:szCs w:val="18"/>
                          </w:rPr>
                        </w:pPr>
                        <w:r>
                          <w:rPr>
                            <w:b/>
                            <w:sz w:val="18"/>
                            <w:szCs w:val="18"/>
                          </w:rPr>
                          <w:t>Δημιουργία/αλλαγή κεφαλαίων</w:t>
                        </w:r>
                      </w:p>
                    </w:txbxContent>
                  </v:textbox>
                </v:shape>
                <v:oval id="Oval 46" o:spid="_x0000_s1040" style="position:absolute;left:1066;top:1142;width:5257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" filled="f" strokeweight="1.25pt">
                  <v:stroke dashstyle="dash"/>
                </v:oval>
                <v:oval id="Oval 47" o:spid="_x0000_s1041" style="position:absolute;left:1066;top:10286;width:5257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" filled="f" strokeweight="1.25pt">
                  <v:stroke dashstyle="dash"/>
                </v:oval>
                <v:oval id="Oval 48" o:spid="_x0000_s1042" style="position:absolute;left:1066;top:20573;width:5257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" filled="f" strokeweight="1.25pt">
                  <v:stroke dashstyle="dash"/>
                </v:oval>
                <v:shape id="Text Box 49" o:spid="_x0000_s1043" type="#_x0000_t202" style="position:absolute;left:19354;top:1142;width:18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0632F467" w14:textId="77777777" w:rsidR="00F61F49" w:rsidRPr="00216541" w:rsidRDefault="00F61F49" w:rsidP="008C1B06">
                        <w:pPr>
                          <w:jc w:val="center"/>
                          <w:rPr>
                            <w:b/>
                            <w:sz w:val="18"/>
                            <w:szCs w:val="18"/>
                          </w:rPr>
                        </w:pPr>
                        <w:r>
                          <w:rPr>
                            <w:b/>
                            <w:sz w:val="18"/>
                            <w:szCs w:val="18"/>
                          </w:rPr>
                          <w:t>Βιώσιμη Ανάπτυξη</w:t>
                        </w:r>
                      </w:p>
                    </w:txbxContent>
                  </v:textbox>
                </v:shape>
                <v:shape id="Text Box 50" o:spid="_x0000_s1044" type="#_x0000_t202" style="position:absolute;left:19354;top:10286;width:160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" filled="f" stroked="f">
                  <v:textbox>
                    <w:txbxContent>
                      <w:p w14:paraId="2C2B5340" w14:textId="77777777" w:rsidR="00F61F49" w:rsidRPr="00216541" w:rsidRDefault="00F61F49" w:rsidP="008C1B06">
                        <w:pPr>
                          <w:jc w:val="center"/>
                          <w:rPr>
                            <w:b/>
                            <w:sz w:val="18"/>
                            <w:szCs w:val="18"/>
                          </w:rPr>
                        </w:pPr>
                        <w:r>
                          <w:rPr>
                            <w:b/>
                            <w:sz w:val="18"/>
                            <w:szCs w:val="18"/>
                          </w:rPr>
                          <w:t>Ελκυστικότητα</w:t>
                        </w:r>
                      </w:p>
                    </w:txbxContent>
                  </v:textbox>
                </v:shape>
                <v:shape id="Text Box 51" o:spid="_x0000_s1045" type="#_x0000_t202" style="position:absolute;left:21640;top:26288;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" filled="f" stroked="f">
                  <v:textbox>
                    <w:txbxContent>
                      <w:p w14:paraId="5AC7A460" w14:textId="77777777" w:rsidR="00F61F49" w:rsidRPr="00216541" w:rsidRDefault="00F61F49" w:rsidP="008C1B06">
                        <w:pPr>
                          <w:jc w:val="center"/>
                          <w:rPr>
                            <w:sz w:val="18"/>
                            <w:szCs w:val="18"/>
                          </w:rPr>
                        </w:pPr>
                        <w:r>
                          <w:rPr>
                            <w:sz w:val="18"/>
                            <w:szCs w:val="18"/>
                          </w:rPr>
                          <w:t>Εφαρμογή πολιτικών</w:t>
                        </w:r>
                      </w:p>
                    </w:txbxContent>
                  </v:textbox>
                </v:shape>
                <v:line id="Line 52" o:spid="_x0000_s1046" style="position:absolute;flip:x;visibility:visible;mso-wrap-style:square" from="21722,5714" to="3429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" strokeweight="1pt">
                  <v:stroke dashstyle="dash" endarrow="block"/>
                </v:line>
                <v:line id="Line 53" o:spid="_x0000_s1047" style="position:absolute;flip:x;visibility:visible;mso-wrap-style:square" from="21640,14858" to="34213,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" strokeweight="1pt">
                  <v:stroke dashstyle="dash" endarrow="block"/>
                </v:line>
                <v:line id="Line 54" o:spid="_x0000_s1048" style="position:absolute;visibility:visible;mso-wrap-style:square" from="13639,6857" to="13639,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">
                  <v:stroke endarrow="block"/>
                </v:line>
                <v:line id="Line 55" o:spid="_x0000_s1049" style="position:absolute;visibility:visible;mso-wrap-style:square" from="13639,16001" to="13645,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">
                  <v:stroke endarrow="block"/>
                </v:line>
                <v:line id="Line 56" o:spid="_x0000_s1050" style="position:absolute;flip:y;visibility:visible;mso-wrap-style:square" from="43350,16001" to="43357,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">
                  <v:stroke endarrow="block"/>
                </v:line>
                <v:line id="Line 57" o:spid="_x0000_s1051" style="position:absolute;flip:y;visibility:visible;mso-wrap-style:square" from="43357,6857" to="43363,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">
                  <v:stroke endarrow="block"/>
                </v:line>
                <v:oval id="Oval 58" o:spid="_x0000_s1052" style="position:absolute;left:1656;top:31907;width:2238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">
                  <v:textbox>
                    <w:txbxContent>
                      <w:p w14:paraId="08AE6CCA" w14:textId="77777777" w:rsidR="00F61F49" w:rsidRPr="00216541" w:rsidRDefault="00F61F49" w:rsidP="008C1B06">
                        <w:pPr>
                          <w:rPr>
                            <w:b/>
                            <w:sz w:val="18"/>
                            <w:szCs w:val="18"/>
                          </w:rPr>
                        </w:pPr>
                        <w:r>
                          <w:rPr>
                            <w:b/>
                            <w:sz w:val="18"/>
                            <w:szCs w:val="18"/>
                          </w:rPr>
                          <w:t>Εξωγενείς παράγοντες</w:t>
                        </w:r>
                      </w:p>
                    </w:txbxContent>
                  </v:textbox>
                </v:oval>
                <v:shape id="Freeform 59" o:spid="_x0000_s1053" style="position:absolute;left:51;top:15905;width:5034;height:17145;visibility:visible;mso-wrap-style:square;v-text-anchor:top" coordsize="79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" path="m760,2700v23,-70,33,-80,,-180c753,2500,732,2488,715,2475v-28,-22,-90,-60,-90,-60c589,2362,553,2335,505,2295v-16,-14,-31,-29,-45,-45c448,2236,444,2217,430,2205v-27,-24,-60,-40,-90,-60c325,2135,295,2115,295,2115,228,2015,168,1915,130,1800v-13,-40,-28,-224,-30,-240c107,1035,,679,205,270,240,200,275,103,340,60,374,9,357,28,385,e" filled="f">
                  <v:stroke endarrow="block"/>
                  <v:path arrowok="t" o:connecttype="custom" o:connectlocs="306413877,1088694165;306413877,1016114554;288270950,997969651;251985096,973776448;203603958,925390040;185461031,907245138;173365746,889100235;137079892,864907031;118936965,852810429;52412900,725796110;40317615,629023295;82651112,108869417;137079892,24193204;155222819,0" o:connectangles="0,0,0,0,0,0,0,0,0,0,0,0,0,0"/>
                </v:shape>
                <w10:anchorlock/>
              </v:group>
            </w:pict>
          </mc:Fallback>
        </mc:AlternateContent>
      </w:r>
    </w:p>
    <w:p w14:paraId="6463B0FC" w14:textId="77777777" w:rsidR="008C1B06" w:rsidRPr="00C05D4A" w:rsidRDefault="008C1B06" w:rsidP="00D61CB5">
      <w:pPr>
        <w:jc w:val="both"/>
        <w:rPr>
          <w:rFonts w:cstheme="minorHAnsi"/>
          <w:i/>
          <w:iCs/>
          <w:sz w:val="18"/>
          <w:szCs w:val="18"/>
        </w:rPr>
      </w:pPr>
      <w:r w:rsidRPr="00C05D4A">
        <w:rPr>
          <w:rFonts w:cstheme="minorHAnsi"/>
          <w:i/>
          <w:iCs/>
          <w:sz w:val="18"/>
          <w:szCs w:val="18"/>
        </w:rPr>
        <w:t xml:space="preserve">Πηγή: </w:t>
      </w:r>
      <w:proofErr w:type="spellStart"/>
      <w:r w:rsidRPr="00C05D4A">
        <w:rPr>
          <w:rFonts w:cstheme="minorHAnsi"/>
          <w:i/>
          <w:iCs/>
          <w:sz w:val="18"/>
          <w:szCs w:val="18"/>
        </w:rPr>
        <w:t>Σπιλάνης</w:t>
      </w:r>
      <w:proofErr w:type="spellEnd"/>
      <w:r w:rsidRPr="00C05D4A">
        <w:rPr>
          <w:rFonts w:cstheme="minorHAnsi"/>
          <w:i/>
          <w:iCs/>
          <w:sz w:val="18"/>
          <w:szCs w:val="18"/>
        </w:rPr>
        <w:t xml:space="preserve"> Γ., 201</w:t>
      </w:r>
      <w:r w:rsidR="00C620AE" w:rsidRPr="00C05D4A">
        <w:rPr>
          <w:rFonts w:cstheme="minorHAnsi"/>
          <w:i/>
          <w:iCs/>
          <w:sz w:val="18"/>
          <w:szCs w:val="18"/>
        </w:rPr>
        <w:t xml:space="preserve">5, Ευρωπαϊκά Νησιά και Πολιτική Συνοχής, εκ. </w:t>
      </w:r>
      <w:r w:rsidR="00C620AE" w:rsidRPr="00C05D4A">
        <w:rPr>
          <w:rFonts w:cstheme="minorHAnsi"/>
          <w:i/>
          <w:iCs/>
          <w:sz w:val="18"/>
          <w:szCs w:val="18"/>
          <w:lang w:val="en-GB"/>
        </w:rPr>
        <w:t>Gutenberg</w:t>
      </w:r>
    </w:p>
    <w:p w14:paraId="5F89AEE1" w14:textId="77777777" w:rsidR="00D91B5B" w:rsidRDefault="00D91B5B" w:rsidP="00D61CB5">
      <w:pPr>
        <w:pStyle w:val="ad"/>
        <w:jc w:val="both"/>
        <w:rPr>
          <w:rFonts w:cstheme="minorHAnsi"/>
          <w:sz w:val="22"/>
          <w:szCs w:val="22"/>
        </w:rPr>
      </w:pPr>
    </w:p>
    <w:p w14:paraId="4006C6D4" w14:textId="77777777" w:rsidR="00FA7B4E" w:rsidRDefault="00FA7B4E" w:rsidP="00D61CB5">
      <w:pPr>
        <w:pStyle w:val="ad"/>
        <w:jc w:val="both"/>
        <w:rPr>
          <w:rFonts w:cstheme="minorHAnsi"/>
          <w:sz w:val="22"/>
          <w:szCs w:val="22"/>
        </w:rPr>
      </w:pPr>
    </w:p>
    <w:p w14:paraId="5F068BBB" w14:textId="77777777" w:rsidR="009A3325" w:rsidRPr="007E3048" w:rsidRDefault="009A3325" w:rsidP="00D61CB5">
      <w:pPr>
        <w:pStyle w:val="ad"/>
        <w:jc w:val="both"/>
        <w:rPr>
          <w:rFonts w:cstheme="minorHAnsi"/>
          <w:sz w:val="22"/>
          <w:szCs w:val="22"/>
        </w:rPr>
      </w:pPr>
      <w:r w:rsidRPr="007E3048">
        <w:rPr>
          <w:rFonts w:cstheme="minorHAnsi"/>
          <w:sz w:val="22"/>
          <w:szCs w:val="22"/>
        </w:rPr>
        <w:t xml:space="preserve">Αν και σε επίπεδο ΕΕ οι διαφορές μεταξύ των ελληνικών νησιωτικών περιφερειών είναι ασήμαντες, δεν συμβαίνει το ίδιο όταν η ανάλυση περιορίζεται στα όρια της χώρας μας και </w:t>
      </w:r>
      <w:r w:rsidRPr="007E3048">
        <w:rPr>
          <w:rFonts w:cstheme="minorHAnsi"/>
          <w:sz w:val="22"/>
          <w:szCs w:val="22"/>
        </w:rPr>
        <w:lastRenderedPageBreak/>
        <w:t>μάλιστα επιχειρείται ανάλυση σε επίπεδο νησιού. Τότε διαπιστώνονται σημαντικές διαφορές μεταξύ των ενοτήτων νησιών</w:t>
      </w:r>
      <w:r w:rsidRPr="007E3048">
        <w:rPr>
          <w:rStyle w:val="aa"/>
          <w:rFonts w:cstheme="minorHAnsi"/>
          <w:sz w:val="22"/>
          <w:szCs w:val="22"/>
        </w:rPr>
        <w:footnoteReference w:id="18"/>
      </w:r>
      <w:r w:rsidRPr="007E3048">
        <w:rPr>
          <w:rFonts w:cstheme="minorHAnsi"/>
          <w:sz w:val="22"/>
          <w:szCs w:val="22"/>
        </w:rPr>
        <w:t xml:space="preserve">, αλλά και στο εσωτερικό μιας ενότητας, όπου μπορεί να υπάρχουν νησιά που καταγράφουν μακροχρόνια αύξηση απασχόλησης, εισοδημάτων και πληθυσμού, νησιά με στασιμότητα και νησιά με φαινόμενα συρρίκνωσης. Συχνά, η εικόνα είναι περισσότερο σύνθετη. Σε αυτό το σημείο ανάλυσης,  η καταγραφή των προβλημάτων και των αναγκών  και η σύνδεση τους με τα αίτια που την προκαλούν, θα συμβάλλει ώστε στην επόμενη φάση να είναι εφικτή η επεξεργασία σχεδίων δράσης. </w:t>
      </w:r>
      <w:r w:rsidRPr="007E3048">
        <w:rPr>
          <w:rFonts w:cstheme="minorHAnsi"/>
          <w:sz w:val="22"/>
          <w:szCs w:val="22"/>
          <w:lang w:val="en-GB"/>
        </w:rPr>
        <w:t>T</w:t>
      </w:r>
      <w:r w:rsidRPr="007E3048">
        <w:rPr>
          <w:rFonts w:cstheme="minorHAnsi"/>
          <w:sz w:val="22"/>
          <w:szCs w:val="22"/>
        </w:rPr>
        <w:t xml:space="preserve">ο κάθε νησί θα μπορεί, ανάλογα με τις διαπιστωμένες συγκεκριμένες ανάγκες του, να επιλέξει </w:t>
      </w:r>
      <w:r w:rsidR="009A0B78" w:rsidRPr="007E3048">
        <w:rPr>
          <w:rFonts w:cstheme="minorHAnsi"/>
          <w:sz w:val="22"/>
          <w:szCs w:val="22"/>
        </w:rPr>
        <w:t xml:space="preserve">κατά προτεραιότητα </w:t>
      </w:r>
      <w:r w:rsidRPr="007E3048">
        <w:rPr>
          <w:rFonts w:cstheme="minorHAnsi"/>
          <w:sz w:val="22"/>
          <w:szCs w:val="22"/>
        </w:rPr>
        <w:t xml:space="preserve">τις </w:t>
      </w:r>
      <w:r w:rsidR="00405D61" w:rsidRPr="007E3048">
        <w:rPr>
          <w:rFonts w:cstheme="minorHAnsi"/>
          <w:sz w:val="22"/>
          <w:szCs w:val="22"/>
        </w:rPr>
        <w:t>δέσμες</w:t>
      </w:r>
      <w:r w:rsidRPr="007E3048">
        <w:rPr>
          <w:rFonts w:cstheme="minorHAnsi"/>
          <w:sz w:val="22"/>
          <w:szCs w:val="22"/>
        </w:rPr>
        <w:t xml:space="preserve"> δράσεων που θα τις αντιμετωπίζουν</w:t>
      </w:r>
      <w:r w:rsidR="00DA5C39" w:rsidRPr="007E3048">
        <w:rPr>
          <w:rFonts w:cstheme="minorHAnsi"/>
          <w:sz w:val="22"/>
          <w:szCs w:val="22"/>
        </w:rPr>
        <w:t>,</w:t>
      </w:r>
      <w:r w:rsidR="00D55FA8" w:rsidRPr="007E3048">
        <w:rPr>
          <w:rFonts w:cstheme="minorHAnsi"/>
          <w:sz w:val="22"/>
          <w:szCs w:val="22"/>
        </w:rPr>
        <w:t xml:space="preserve"> αντί να </w:t>
      </w:r>
      <w:r w:rsidR="00DA2BC8" w:rsidRPr="007E3048">
        <w:rPr>
          <w:rFonts w:cstheme="minorHAnsi"/>
          <w:sz w:val="22"/>
          <w:szCs w:val="22"/>
        </w:rPr>
        <w:t>«σπαταλά» τους περι</w:t>
      </w:r>
      <w:r w:rsidR="009A0B78" w:rsidRPr="007E3048">
        <w:rPr>
          <w:rFonts w:cstheme="minorHAnsi"/>
          <w:sz w:val="22"/>
          <w:szCs w:val="22"/>
        </w:rPr>
        <w:t>ορισμένους διαθέσιμους</w:t>
      </w:r>
      <w:r w:rsidR="00DA2BC8" w:rsidRPr="007E3048">
        <w:rPr>
          <w:rFonts w:cstheme="minorHAnsi"/>
          <w:sz w:val="22"/>
          <w:szCs w:val="22"/>
        </w:rPr>
        <w:t xml:space="preserve"> πόρους για</w:t>
      </w:r>
      <w:r w:rsidR="009A0B78" w:rsidRPr="007E3048">
        <w:rPr>
          <w:rFonts w:cstheme="minorHAnsi"/>
          <w:sz w:val="22"/>
          <w:szCs w:val="22"/>
        </w:rPr>
        <w:t xml:space="preserve"> δράσεις που </w:t>
      </w:r>
      <w:r w:rsidR="00CC5BFE" w:rsidRPr="007E3048">
        <w:rPr>
          <w:rFonts w:cstheme="minorHAnsi"/>
          <w:sz w:val="22"/>
          <w:szCs w:val="22"/>
        </w:rPr>
        <w:t>το αφορούν</w:t>
      </w:r>
      <w:r w:rsidR="003C119A">
        <w:rPr>
          <w:rFonts w:cstheme="minorHAnsi"/>
          <w:sz w:val="22"/>
          <w:szCs w:val="22"/>
        </w:rPr>
        <w:t xml:space="preserve"> </w:t>
      </w:r>
      <w:r w:rsidR="00CC5BFE" w:rsidRPr="007E3048">
        <w:rPr>
          <w:rFonts w:cstheme="minorHAnsi"/>
          <w:sz w:val="22"/>
          <w:szCs w:val="22"/>
        </w:rPr>
        <w:t xml:space="preserve">σε μικρότερο βαθμό. </w:t>
      </w:r>
    </w:p>
    <w:p w14:paraId="192B612C" w14:textId="77777777" w:rsidR="007E5E69" w:rsidRDefault="007E5E69" w:rsidP="00552D55">
      <w:pPr>
        <w:ind w:firstLine="0"/>
        <w:jc w:val="both"/>
        <w:rPr>
          <w:rFonts w:cstheme="minorHAnsi"/>
        </w:rPr>
      </w:pPr>
    </w:p>
    <w:p w14:paraId="303B9F77" w14:textId="77777777" w:rsidR="001A3AC4" w:rsidRPr="007E3048" w:rsidRDefault="001A3AC4" w:rsidP="00552D55">
      <w:pPr>
        <w:ind w:firstLine="0"/>
        <w:jc w:val="both"/>
        <w:rPr>
          <w:rFonts w:cstheme="minorHAnsi"/>
        </w:rPr>
      </w:pPr>
      <w:r w:rsidRPr="007E3048">
        <w:rPr>
          <w:rFonts w:cstheme="minorHAnsi"/>
        </w:rPr>
        <w:t>Η μελέτη αφορά σε όλα τα ελληνικά νησιά πλην:</w:t>
      </w:r>
    </w:p>
    <w:p w14:paraId="7A6160D5" w14:textId="77777777" w:rsidR="001A3AC4" w:rsidRPr="007E3048" w:rsidRDefault="001A3AC4" w:rsidP="008430AC">
      <w:pPr>
        <w:pStyle w:val="a3"/>
        <w:numPr>
          <w:ilvl w:val="0"/>
          <w:numId w:val="3"/>
        </w:numPr>
        <w:ind w:left="426" w:hanging="284"/>
        <w:jc w:val="both"/>
        <w:rPr>
          <w:rFonts w:cstheme="minorHAnsi"/>
        </w:rPr>
      </w:pPr>
      <w:r w:rsidRPr="007E3048">
        <w:rPr>
          <w:rFonts w:cstheme="minorHAnsi"/>
        </w:rPr>
        <w:t xml:space="preserve">της Κρήτης, γιατί λόγου πληθυσμιακού μεγέθους, έκτασης και εδαφικής συνέχειας σε επίπεδο περιφέρειας έχει άλλης κλίμακας προβλήματα και άλλες αναπτυξιακές δυνατότητες, </w:t>
      </w:r>
    </w:p>
    <w:p w14:paraId="04CCCBF6" w14:textId="77777777" w:rsidR="001A3AC4" w:rsidRPr="007E3048" w:rsidRDefault="001A3AC4" w:rsidP="008430AC">
      <w:pPr>
        <w:pStyle w:val="a3"/>
        <w:numPr>
          <w:ilvl w:val="0"/>
          <w:numId w:val="3"/>
        </w:numPr>
        <w:ind w:left="426" w:hanging="284"/>
        <w:jc w:val="both"/>
        <w:rPr>
          <w:rFonts w:cstheme="minorHAnsi"/>
        </w:rPr>
      </w:pPr>
      <w:r w:rsidRPr="007E3048">
        <w:rPr>
          <w:rFonts w:cstheme="minorHAnsi"/>
        </w:rPr>
        <w:t>της Εύβοιας για τους ίδιους λόγους αλλά επιπλέον λόγω του ότι συνδέεται με την ηπειρωτική χώρα με γέφυρα</w:t>
      </w:r>
      <w:r w:rsidR="003C119A">
        <w:rPr>
          <w:rFonts w:cstheme="minorHAnsi"/>
        </w:rPr>
        <w:t>.</w:t>
      </w:r>
      <w:r w:rsidRPr="007E3048">
        <w:rPr>
          <w:rStyle w:val="aa"/>
          <w:rFonts w:cstheme="minorHAnsi"/>
        </w:rPr>
        <w:footnoteReference w:id="19"/>
      </w:r>
      <w:r w:rsidRPr="007E3048">
        <w:rPr>
          <w:rFonts w:cstheme="minorHAnsi"/>
        </w:rPr>
        <w:t xml:space="preserve"> </w:t>
      </w:r>
    </w:p>
    <w:p w14:paraId="3FB94428" w14:textId="77777777" w:rsidR="00FA7B4E" w:rsidRDefault="00FA7B4E" w:rsidP="00552D55">
      <w:pPr>
        <w:ind w:firstLine="0"/>
        <w:jc w:val="both"/>
        <w:rPr>
          <w:rFonts w:cstheme="minorHAnsi"/>
        </w:rPr>
      </w:pPr>
    </w:p>
    <w:p w14:paraId="41787751" w14:textId="77777777" w:rsidR="00237021" w:rsidRPr="007E3048" w:rsidRDefault="00237021" w:rsidP="00552D55">
      <w:pPr>
        <w:ind w:firstLine="0"/>
        <w:jc w:val="both"/>
        <w:rPr>
          <w:rFonts w:cstheme="minorHAnsi"/>
        </w:rPr>
      </w:pPr>
      <w:r w:rsidRPr="007E3048">
        <w:rPr>
          <w:rFonts w:cstheme="minorHAnsi"/>
        </w:rPr>
        <w:t xml:space="preserve">Στην ενότητα Α1 θα γίνει η ομαδοποίηση των νησιών με βάση το βαθμό βιωσιμότητας και ελκυστικότητας τους, με βάση κρίσιμες παραμέτρους. </w:t>
      </w:r>
    </w:p>
    <w:p w14:paraId="45862E86" w14:textId="77777777" w:rsidR="009044E0" w:rsidRPr="007E3048" w:rsidRDefault="00DB6F2E" w:rsidP="00552D55">
      <w:pPr>
        <w:ind w:firstLine="0"/>
        <w:jc w:val="both"/>
        <w:rPr>
          <w:rFonts w:cstheme="minorHAnsi"/>
        </w:rPr>
      </w:pPr>
      <w:r w:rsidRPr="007E3048">
        <w:rPr>
          <w:rFonts w:cstheme="minorHAnsi"/>
        </w:rPr>
        <w:t>Στην ενότητα Α2</w:t>
      </w:r>
      <w:r w:rsidR="00862433" w:rsidRPr="007E3048">
        <w:rPr>
          <w:rFonts w:cstheme="minorHAnsi"/>
        </w:rPr>
        <w:t xml:space="preserve"> θα </w:t>
      </w:r>
      <w:r w:rsidR="000F39F3" w:rsidRPr="007E3048">
        <w:rPr>
          <w:rFonts w:cstheme="minorHAnsi"/>
        </w:rPr>
        <w:t xml:space="preserve"> γίνει η επεξεργασία κατευθύνσεων και στρατηγικών που θα επιτρέψουν την αντιμετώπιση των διαρθ</w:t>
      </w:r>
      <w:r w:rsidR="008819B2" w:rsidRPr="007E3048">
        <w:rPr>
          <w:rFonts w:cstheme="minorHAnsi"/>
        </w:rPr>
        <w:t>ρ</w:t>
      </w:r>
      <w:r w:rsidR="000F39F3" w:rsidRPr="007E3048">
        <w:rPr>
          <w:rFonts w:cstheme="minorHAnsi"/>
        </w:rPr>
        <w:t xml:space="preserve">ωτικών προβλημάτων </w:t>
      </w:r>
      <w:r w:rsidR="008819B2" w:rsidRPr="007E3048">
        <w:rPr>
          <w:rFonts w:cstheme="minorHAnsi"/>
        </w:rPr>
        <w:t>που θα έχουν εντοπιστεί</w:t>
      </w:r>
      <w:r w:rsidR="009044E0" w:rsidRPr="007E3048">
        <w:rPr>
          <w:rFonts w:cstheme="minorHAnsi"/>
        </w:rPr>
        <w:t>.</w:t>
      </w:r>
    </w:p>
    <w:p w14:paraId="47B3AB30" w14:textId="77777777" w:rsidR="00645121" w:rsidRPr="007E3048" w:rsidRDefault="00645121" w:rsidP="00552D55">
      <w:pPr>
        <w:ind w:firstLine="0"/>
        <w:jc w:val="both"/>
        <w:rPr>
          <w:rFonts w:cstheme="minorHAnsi"/>
        </w:rPr>
      </w:pPr>
      <w:r w:rsidRPr="007E3048">
        <w:rPr>
          <w:rFonts w:cstheme="minorHAnsi"/>
        </w:rPr>
        <w:lastRenderedPageBreak/>
        <w:t xml:space="preserve">Με δεδομένο ότι το ερωτηματολόγιο που </w:t>
      </w:r>
      <w:r w:rsidR="00915839" w:rsidRPr="007E3048">
        <w:rPr>
          <w:rFonts w:cstheme="minorHAnsi"/>
        </w:rPr>
        <w:t xml:space="preserve">δόθηκε στους δημάρχους για συμπλήρωση αφορά και στις δύο ενότητες, τα αποτελέσματα του θα αξιοποιηθούν ανάλογα. </w:t>
      </w:r>
      <w:r w:rsidRPr="007E3048">
        <w:rPr>
          <w:rFonts w:cstheme="minorHAnsi"/>
        </w:rPr>
        <w:br w:type="page"/>
      </w:r>
    </w:p>
    <w:p w14:paraId="52BB287A" w14:textId="77777777" w:rsidR="009044E0" w:rsidRPr="007E3048" w:rsidRDefault="002A322F" w:rsidP="00BD33AB">
      <w:pPr>
        <w:pStyle w:val="1"/>
      </w:pPr>
      <w:bookmarkStart w:id="9" w:name="_Toc131677202"/>
      <w:bookmarkStart w:id="10" w:name="_Toc131769817"/>
      <w:r>
        <w:lastRenderedPageBreak/>
        <w:t>ΚΕΦΑΛΑΙΟ 1</w:t>
      </w:r>
      <w:r w:rsidRPr="00BD33AB">
        <w:t>:</w:t>
      </w:r>
      <w:r w:rsidR="00C86DEF">
        <w:t xml:space="preserve"> ΥΦΙΣΤΑΜΕΝΗ ΚΑΤΑΣΤΑΣΗ </w:t>
      </w:r>
      <w:r>
        <w:t>– ΠΡΟΒΛΗΜΑΤΑ - ΑΝΑΓΚΕΣ</w:t>
      </w:r>
      <w:bookmarkEnd w:id="9"/>
      <w:bookmarkEnd w:id="10"/>
    </w:p>
    <w:p w14:paraId="710CBA91" w14:textId="77777777" w:rsidR="00C86DEF" w:rsidRDefault="00C86DEF" w:rsidP="00D61CB5">
      <w:pPr>
        <w:jc w:val="both"/>
        <w:rPr>
          <w:rFonts w:cstheme="minorHAnsi"/>
          <w:b/>
          <w:bCs/>
          <w:u w:val="single"/>
        </w:rPr>
      </w:pPr>
    </w:p>
    <w:p w14:paraId="105E3C3F" w14:textId="77777777" w:rsidR="00C915A4" w:rsidRDefault="00C915A4" w:rsidP="00BD33AB">
      <w:pPr>
        <w:pStyle w:val="2"/>
      </w:pPr>
      <w:bookmarkStart w:id="11" w:name="_Toc131677203"/>
      <w:bookmarkStart w:id="12" w:name="_Toc131769818"/>
      <w:r>
        <w:t>1.1. Εισαγωγικές επισημάνσεις</w:t>
      </w:r>
      <w:bookmarkEnd w:id="11"/>
      <w:bookmarkEnd w:id="12"/>
    </w:p>
    <w:p w14:paraId="0A3A0233" w14:textId="77777777" w:rsidR="00B9730B" w:rsidRPr="007E3048" w:rsidRDefault="00CC0419" w:rsidP="00D61CB5">
      <w:pPr>
        <w:jc w:val="both"/>
        <w:rPr>
          <w:rFonts w:cstheme="minorHAnsi"/>
        </w:rPr>
      </w:pPr>
      <w:r w:rsidRPr="007E3048">
        <w:rPr>
          <w:rFonts w:cstheme="minorHAnsi"/>
        </w:rPr>
        <w:t xml:space="preserve">Η διαθεσιμότητα δεδομένων είναι ένα τεράστιο εμπόδιο </w:t>
      </w:r>
      <w:r w:rsidR="00650179" w:rsidRPr="007E3048">
        <w:rPr>
          <w:rFonts w:cstheme="minorHAnsi"/>
        </w:rPr>
        <w:t>για μια</w:t>
      </w:r>
      <w:r w:rsidR="003C119A">
        <w:rPr>
          <w:rFonts w:cstheme="minorHAnsi"/>
        </w:rPr>
        <w:t xml:space="preserve"> </w:t>
      </w:r>
      <w:r w:rsidR="00650179" w:rsidRPr="007E3048">
        <w:rPr>
          <w:rFonts w:cstheme="minorHAnsi"/>
        </w:rPr>
        <w:t xml:space="preserve">τεκμηριωμένη </w:t>
      </w:r>
      <w:r w:rsidRPr="007E3048">
        <w:rPr>
          <w:rFonts w:cstheme="minorHAnsi"/>
        </w:rPr>
        <w:t>ανάλυση</w:t>
      </w:r>
      <w:r w:rsidR="00650179" w:rsidRPr="007E3048">
        <w:rPr>
          <w:rFonts w:cstheme="minorHAnsi"/>
        </w:rPr>
        <w:t xml:space="preserve"> (</w:t>
      </w:r>
      <w:r w:rsidR="00650179" w:rsidRPr="007E3048">
        <w:rPr>
          <w:rFonts w:cstheme="minorHAnsi"/>
          <w:lang w:val="en-GB"/>
        </w:rPr>
        <w:t>evidence</w:t>
      </w:r>
      <w:r w:rsidR="003C119A">
        <w:rPr>
          <w:rFonts w:cstheme="minorHAnsi"/>
        </w:rPr>
        <w:t xml:space="preserve"> </w:t>
      </w:r>
      <w:r w:rsidR="00650179" w:rsidRPr="007E3048">
        <w:rPr>
          <w:rFonts w:cstheme="minorHAnsi"/>
          <w:lang w:val="en-GB"/>
        </w:rPr>
        <w:t>based</w:t>
      </w:r>
      <w:r w:rsidR="003C119A">
        <w:rPr>
          <w:rFonts w:cstheme="minorHAnsi"/>
        </w:rPr>
        <w:t xml:space="preserve"> </w:t>
      </w:r>
      <w:r w:rsidR="00650179" w:rsidRPr="007E3048">
        <w:rPr>
          <w:rFonts w:cstheme="minorHAnsi"/>
          <w:lang w:val="en-GB"/>
        </w:rPr>
        <w:t>analysis</w:t>
      </w:r>
      <w:r w:rsidR="00650179" w:rsidRPr="007E3048">
        <w:rPr>
          <w:rFonts w:cstheme="minorHAnsi"/>
        </w:rPr>
        <w:t>)</w:t>
      </w:r>
      <w:r w:rsidR="00741421" w:rsidRPr="007E3048">
        <w:rPr>
          <w:rFonts w:cstheme="minorHAnsi"/>
        </w:rPr>
        <w:t>. Το ελληνικό στατιστικό σύστημα παρήγαγε</w:t>
      </w:r>
      <w:r w:rsidR="00C42862">
        <w:rPr>
          <w:rFonts w:cstheme="minorHAnsi"/>
        </w:rPr>
        <w:t>,</w:t>
      </w:r>
      <w:r w:rsidR="00741421" w:rsidRPr="007E3048">
        <w:rPr>
          <w:rFonts w:cstheme="minorHAnsi"/>
        </w:rPr>
        <w:t xml:space="preserve"> μέχρι πρόσφατα</w:t>
      </w:r>
      <w:r w:rsidR="00C42862">
        <w:rPr>
          <w:rFonts w:cstheme="minorHAnsi"/>
        </w:rPr>
        <w:t>,</w:t>
      </w:r>
      <w:r w:rsidR="00741421" w:rsidRPr="007E3048">
        <w:rPr>
          <w:rFonts w:cstheme="minorHAnsi"/>
        </w:rPr>
        <w:t xml:space="preserve"> κυρίως δεδομένα σε επίπεδο</w:t>
      </w:r>
      <w:r w:rsidR="006D3CB5" w:rsidRPr="007E3048">
        <w:rPr>
          <w:rFonts w:cstheme="minorHAnsi"/>
        </w:rPr>
        <w:t xml:space="preserve"> περιφερειών &amp;νομαρχιών και σε ελάχιστες περιπτώσεις δημοσιεύονται στοιχεία σε επίπεδο </w:t>
      </w:r>
      <w:r w:rsidR="002A322F">
        <w:rPr>
          <w:rFonts w:cstheme="minorHAnsi"/>
        </w:rPr>
        <w:t>«</w:t>
      </w:r>
      <w:proofErr w:type="spellStart"/>
      <w:r w:rsidR="00467D26" w:rsidRPr="007E3048">
        <w:rPr>
          <w:rFonts w:cstheme="minorHAnsi"/>
        </w:rPr>
        <w:t>καλλικρατικού</w:t>
      </w:r>
      <w:proofErr w:type="spellEnd"/>
      <w:r w:rsidR="002A322F">
        <w:rPr>
          <w:rFonts w:cstheme="minorHAnsi"/>
        </w:rPr>
        <w:t>»</w:t>
      </w:r>
      <w:r w:rsidR="003C119A">
        <w:rPr>
          <w:rFonts w:cstheme="minorHAnsi"/>
        </w:rPr>
        <w:t xml:space="preserve"> </w:t>
      </w:r>
      <w:r w:rsidR="006D3CB5" w:rsidRPr="007E3048">
        <w:rPr>
          <w:rFonts w:cstheme="minorHAnsi"/>
        </w:rPr>
        <w:t>δήμου</w:t>
      </w:r>
      <w:r w:rsidR="00467D26" w:rsidRPr="007E3048">
        <w:rPr>
          <w:rFonts w:cstheme="minorHAnsi"/>
        </w:rPr>
        <w:t xml:space="preserve">. </w:t>
      </w:r>
      <w:r w:rsidR="00E24B7C" w:rsidRPr="007E3048">
        <w:rPr>
          <w:rFonts w:cstheme="minorHAnsi"/>
        </w:rPr>
        <w:t xml:space="preserve">Και ενώ στην ηπειρωτική χώρα το επίπεδο </w:t>
      </w:r>
      <w:r w:rsidR="00200F7C">
        <w:rPr>
          <w:rFonts w:cstheme="minorHAnsi"/>
        </w:rPr>
        <w:t>νομαρχίας</w:t>
      </w:r>
      <w:r w:rsidR="00E24B7C" w:rsidRPr="007E3048">
        <w:rPr>
          <w:rFonts w:cstheme="minorHAnsi"/>
        </w:rPr>
        <w:t xml:space="preserve"> δίνει ικανοποιητική εικόνα, </w:t>
      </w:r>
      <w:r w:rsidR="00C42862">
        <w:rPr>
          <w:rFonts w:cstheme="minorHAnsi"/>
        </w:rPr>
        <w:t xml:space="preserve">η ιδιαιτερότητα </w:t>
      </w:r>
      <w:r w:rsidR="00E24B7C" w:rsidRPr="007E3048">
        <w:rPr>
          <w:rFonts w:cstheme="minorHAnsi"/>
        </w:rPr>
        <w:t xml:space="preserve">των νησιών (απομόνωση) </w:t>
      </w:r>
      <w:r w:rsidR="00C42862">
        <w:rPr>
          <w:rFonts w:cstheme="minorHAnsi"/>
        </w:rPr>
        <w:t xml:space="preserve">δεν επιτρέπει </w:t>
      </w:r>
      <w:r w:rsidR="00E24B7C" w:rsidRPr="007E3048">
        <w:rPr>
          <w:rFonts w:cstheme="minorHAnsi"/>
        </w:rPr>
        <w:t>αυτ</w:t>
      </w:r>
      <w:r w:rsidR="00777B80" w:rsidRPr="007E3048">
        <w:rPr>
          <w:rFonts w:cstheme="minorHAnsi"/>
        </w:rPr>
        <w:t xml:space="preserve">ή η προσέγγιση </w:t>
      </w:r>
      <w:r w:rsidR="00C42862">
        <w:rPr>
          <w:rFonts w:cstheme="minorHAnsi"/>
        </w:rPr>
        <w:t>να</w:t>
      </w:r>
      <w:r w:rsidR="003C14F6">
        <w:rPr>
          <w:rFonts w:cstheme="minorHAnsi"/>
        </w:rPr>
        <w:t xml:space="preserve"> </w:t>
      </w:r>
      <w:r w:rsidR="00777B80" w:rsidRPr="007E3048">
        <w:rPr>
          <w:rFonts w:cstheme="minorHAnsi"/>
        </w:rPr>
        <w:t xml:space="preserve">είναι ικανοποιητική για </w:t>
      </w:r>
      <w:r w:rsidR="003E28F5">
        <w:rPr>
          <w:rFonts w:cstheme="minorHAnsi"/>
        </w:rPr>
        <w:t xml:space="preserve">το </w:t>
      </w:r>
      <w:r w:rsidR="00777B80" w:rsidRPr="007E3048">
        <w:rPr>
          <w:rFonts w:cstheme="minorHAnsi"/>
        </w:rPr>
        <w:t>σχεδιασμό</w:t>
      </w:r>
      <w:r w:rsidR="003E28F5">
        <w:rPr>
          <w:rFonts w:cstheme="minorHAnsi"/>
        </w:rPr>
        <w:t>,</w:t>
      </w:r>
      <w:r w:rsidR="00200F7C">
        <w:rPr>
          <w:rFonts w:cstheme="minorHAnsi"/>
        </w:rPr>
        <w:t xml:space="preserve"> που απαιτεί δεδομένα σε επίπεδο νησιού</w:t>
      </w:r>
      <w:r w:rsidR="00777B80" w:rsidRPr="007E3048">
        <w:rPr>
          <w:rFonts w:cstheme="minorHAnsi"/>
        </w:rPr>
        <w:t xml:space="preserve">. Η </w:t>
      </w:r>
      <w:r w:rsidR="00D03523" w:rsidRPr="007E3048">
        <w:rPr>
          <w:rFonts w:cstheme="minorHAnsi"/>
        </w:rPr>
        <w:t xml:space="preserve">δημιουργία της Περιφερειακής Αυτοδιοίκησης προκάλεσε </w:t>
      </w:r>
      <w:r w:rsidR="005D1A2E" w:rsidRPr="007E3048">
        <w:rPr>
          <w:rFonts w:cstheme="minorHAnsi"/>
        </w:rPr>
        <w:t>μια διοικητική αλλαγή που είχε την επίπτωση της και στο στατιστικό σύστημα της χώρας</w:t>
      </w:r>
      <w:r w:rsidR="00200F7C">
        <w:rPr>
          <w:rFonts w:cstheme="minorHAnsi"/>
        </w:rPr>
        <w:t xml:space="preserve"> και βελτίωσε σε κάποιο βαθμό τη πληροφόρηση στο νησιωτικό χώρο</w:t>
      </w:r>
      <w:r w:rsidR="005D1A2E" w:rsidRPr="007E3048">
        <w:rPr>
          <w:rFonts w:cstheme="minorHAnsi"/>
        </w:rPr>
        <w:t xml:space="preserve">: </w:t>
      </w:r>
      <w:r w:rsidR="00D11AA4" w:rsidRPr="007E3048">
        <w:rPr>
          <w:rFonts w:cstheme="minorHAnsi"/>
        </w:rPr>
        <w:t>τις Νομαρχίες αντικατέστησαν οι Περιφερειακές Ενότητες</w:t>
      </w:r>
      <w:r w:rsidR="00857B1C" w:rsidRPr="007E3048">
        <w:rPr>
          <w:rFonts w:cstheme="minorHAnsi"/>
        </w:rPr>
        <w:t xml:space="preserve"> (ΠΕ)</w:t>
      </w:r>
      <w:r w:rsidR="00D11AA4" w:rsidRPr="007E3048">
        <w:rPr>
          <w:rFonts w:cstheme="minorHAnsi"/>
        </w:rPr>
        <w:t xml:space="preserve">. Και αν αυτό δεν έχει ιδιαίτερη </w:t>
      </w:r>
      <w:r w:rsidR="008F5E1B">
        <w:rPr>
          <w:rFonts w:cstheme="minorHAnsi"/>
        </w:rPr>
        <w:t>επίπτωση</w:t>
      </w:r>
      <w:r w:rsidR="00D11AA4" w:rsidRPr="007E3048">
        <w:rPr>
          <w:rFonts w:cstheme="minorHAnsi"/>
        </w:rPr>
        <w:t xml:space="preserve"> για την ηπειρωτική </w:t>
      </w:r>
      <w:r w:rsidR="00F60649" w:rsidRPr="007E3048">
        <w:rPr>
          <w:rFonts w:cstheme="minorHAnsi"/>
        </w:rPr>
        <w:t>χώρα</w:t>
      </w:r>
      <w:r w:rsidR="003E28F5">
        <w:rPr>
          <w:rFonts w:cstheme="minorHAnsi"/>
        </w:rPr>
        <w:t>,</w:t>
      </w:r>
      <w:r w:rsidR="008F5E1B">
        <w:rPr>
          <w:rFonts w:cstheme="minorHAnsi"/>
        </w:rPr>
        <w:t xml:space="preserve"> όπου οι παλαιές νομαρχίες ταυτίζονται με τις νέες ΠΕ</w:t>
      </w:r>
      <w:r w:rsidR="00F60649" w:rsidRPr="007E3048">
        <w:rPr>
          <w:rFonts w:cstheme="minorHAnsi"/>
        </w:rPr>
        <w:t xml:space="preserve">, </w:t>
      </w:r>
      <w:r w:rsidR="001574E8" w:rsidRPr="007E3048">
        <w:rPr>
          <w:rFonts w:cstheme="minorHAnsi"/>
        </w:rPr>
        <w:t>είναι σημαντικό</w:t>
      </w:r>
      <w:r w:rsidR="00F60649" w:rsidRPr="007E3048">
        <w:rPr>
          <w:rFonts w:cstheme="minorHAnsi"/>
        </w:rPr>
        <w:t xml:space="preserve"> για τη νησιωτική</w:t>
      </w:r>
      <w:r w:rsidR="003E28F5">
        <w:rPr>
          <w:rFonts w:cstheme="minorHAnsi"/>
        </w:rPr>
        <w:t>,</w:t>
      </w:r>
      <w:r w:rsidR="00F60649" w:rsidRPr="007E3048">
        <w:rPr>
          <w:rFonts w:cstheme="minorHAnsi"/>
        </w:rPr>
        <w:t xml:space="preserve"> αφού </w:t>
      </w:r>
      <w:r w:rsidR="001B06DE" w:rsidRPr="007E3048">
        <w:rPr>
          <w:rFonts w:cstheme="minorHAnsi"/>
        </w:rPr>
        <w:t xml:space="preserve">στο επίπεδο των παλαιών επαρχείων </w:t>
      </w:r>
      <w:r w:rsidR="00E92B8C" w:rsidRPr="007E3048">
        <w:rPr>
          <w:rFonts w:cstheme="minorHAnsi"/>
        </w:rPr>
        <w:t>δημιουργήθηκαν ΠΕ</w:t>
      </w:r>
      <w:r w:rsidR="003E28F5">
        <w:rPr>
          <w:rFonts w:cstheme="minorHAnsi"/>
        </w:rPr>
        <w:t>,</w:t>
      </w:r>
      <w:r w:rsidR="00E92B8C" w:rsidRPr="007E3048">
        <w:rPr>
          <w:rFonts w:cstheme="minorHAnsi"/>
        </w:rPr>
        <w:t xml:space="preserve"> «διασπώντας» τις νομαρχίες</w:t>
      </w:r>
      <w:r w:rsidR="003C119A">
        <w:rPr>
          <w:rFonts w:cstheme="minorHAnsi"/>
        </w:rPr>
        <w:t xml:space="preserve"> </w:t>
      </w:r>
      <w:r w:rsidR="00D32F9B">
        <w:rPr>
          <w:rFonts w:cstheme="minorHAnsi"/>
        </w:rPr>
        <w:t xml:space="preserve">διοικητικά αλλά </w:t>
      </w:r>
      <w:r w:rsidR="00200F7C">
        <w:rPr>
          <w:rFonts w:cstheme="minorHAnsi"/>
        </w:rPr>
        <w:t>και στατιστικά</w:t>
      </w:r>
      <w:r w:rsidR="007C3D7F" w:rsidRPr="007E3048">
        <w:rPr>
          <w:rFonts w:cstheme="minorHAnsi"/>
        </w:rPr>
        <w:t>. Αυτό καλύπτει σε καλύτερο βαθμό τη</w:t>
      </w:r>
      <w:r w:rsidR="00C42862">
        <w:rPr>
          <w:rFonts w:cstheme="minorHAnsi"/>
        </w:rPr>
        <w:t>ν</w:t>
      </w:r>
      <w:r w:rsidR="007C3D7F" w:rsidRPr="007E3048">
        <w:rPr>
          <w:rFonts w:cstheme="minorHAnsi"/>
        </w:rPr>
        <w:t xml:space="preserve"> πληροφόρηση για τα ν</w:t>
      </w:r>
      <w:r w:rsidR="003A181D">
        <w:rPr>
          <w:rFonts w:cstheme="minorHAnsi"/>
        </w:rPr>
        <w:t xml:space="preserve">ησιά αφού κάποιες ΠΕ ταυτίζονται με </w:t>
      </w:r>
      <w:r w:rsidR="00D32F9B">
        <w:rPr>
          <w:rFonts w:cstheme="minorHAnsi"/>
        </w:rPr>
        <w:t xml:space="preserve">μεγάλα κυρίως </w:t>
      </w:r>
      <w:r w:rsidR="003A181D">
        <w:rPr>
          <w:rFonts w:cstheme="minorHAnsi"/>
        </w:rPr>
        <w:t xml:space="preserve">νησιά, ενώ άλλες με ομάδες νησιών.  </w:t>
      </w:r>
    </w:p>
    <w:p w14:paraId="6E7312AD" w14:textId="77777777" w:rsidR="0044645F" w:rsidRPr="007E3048" w:rsidRDefault="00B9730B" w:rsidP="00D61CB5">
      <w:pPr>
        <w:jc w:val="both"/>
        <w:rPr>
          <w:rFonts w:cstheme="minorHAnsi"/>
        </w:rPr>
      </w:pPr>
      <w:r w:rsidRPr="007E3048">
        <w:rPr>
          <w:rFonts w:cstheme="minorHAnsi"/>
        </w:rPr>
        <w:t xml:space="preserve">Ταυτόχρονα </w:t>
      </w:r>
      <w:r w:rsidR="005D6D5D" w:rsidRPr="007E3048">
        <w:rPr>
          <w:rFonts w:cstheme="minorHAnsi"/>
        </w:rPr>
        <w:t xml:space="preserve">τα </w:t>
      </w:r>
      <w:r w:rsidR="00B6046E" w:rsidRPr="007E3048">
        <w:rPr>
          <w:rFonts w:cstheme="minorHAnsi"/>
        </w:rPr>
        <w:t xml:space="preserve">κατοικημένα </w:t>
      </w:r>
      <w:r w:rsidR="005D6D5D" w:rsidRPr="007E3048">
        <w:rPr>
          <w:rFonts w:cstheme="minorHAnsi"/>
        </w:rPr>
        <w:t>νησιά</w:t>
      </w:r>
      <w:r w:rsidR="00C42862">
        <w:rPr>
          <w:rFonts w:cstheme="minorHAnsi"/>
        </w:rPr>
        <w:t>,</w:t>
      </w:r>
      <w:r w:rsidR="005D6D5D" w:rsidRPr="007E3048">
        <w:rPr>
          <w:rFonts w:cstheme="minorHAnsi"/>
        </w:rPr>
        <w:t xml:space="preserve"> ως γεωγραφικές οντότητες</w:t>
      </w:r>
      <w:r w:rsidR="00C42862">
        <w:rPr>
          <w:rFonts w:cstheme="minorHAnsi"/>
        </w:rPr>
        <w:t>,</w:t>
      </w:r>
      <w:r w:rsidR="003C119A">
        <w:rPr>
          <w:rFonts w:cstheme="minorHAnsi"/>
        </w:rPr>
        <w:t xml:space="preserve"> </w:t>
      </w:r>
      <w:r w:rsidR="002954AD" w:rsidRPr="007E3048">
        <w:rPr>
          <w:rFonts w:cstheme="minorHAnsi"/>
        </w:rPr>
        <w:t>ανήκουν σε διαφορετικ</w:t>
      </w:r>
      <w:r w:rsidR="00961A43" w:rsidRPr="007E3048">
        <w:rPr>
          <w:rFonts w:cstheme="minorHAnsi"/>
        </w:rPr>
        <w:t>ά</w:t>
      </w:r>
      <w:r w:rsidR="002954AD" w:rsidRPr="007E3048">
        <w:rPr>
          <w:rFonts w:cstheme="minorHAnsi"/>
        </w:rPr>
        <w:t xml:space="preserve"> διοικητικ</w:t>
      </w:r>
      <w:r w:rsidR="00961A43" w:rsidRPr="007E3048">
        <w:rPr>
          <w:rFonts w:cstheme="minorHAnsi"/>
        </w:rPr>
        <w:t>ά</w:t>
      </w:r>
      <w:r w:rsidR="003C119A">
        <w:rPr>
          <w:rFonts w:cstheme="minorHAnsi"/>
        </w:rPr>
        <w:t xml:space="preserve"> </w:t>
      </w:r>
      <w:r w:rsidR="00961A43" w:rsidRPr="007E3048">
        <w:rPr>
          <w:rFonts w:cstheme="minorHAnsi"/>
        </w:rPr>
        <w:t>επίπεδα</w:t>
      </w:r>
      <w:r w:rsidR="0044645F" w:rsidRPr="007E3048">
        <w:rPr>
          <w:rFonts w:cstheme="minorHAnsi"/>
        </w:rPr>
        <w:t>:</w:t>
      </w:r>
    </w:p>
    <w:p w14:paraId="4FA060DF" w14:textId="77777777" w:rsidR="002954AD" w:rsidRPr="007E3048" w:rsidRDefault="002954AD" w:rsidP="00D61CB5">
      <w:pPr>
        <w:pStyle w:val="a3"/>
        <w:numPr>
          <w:ilvl w:val="0"/>
          <w:numId w:val="1"/>
        </w:numPr>
        <w:jc w:val="both"/>
        <w:rPr>
          <w:rFonts w:cstheme="minorHAnsi"/>
        </w:rPr>
      </w:pPr>
      <w:r w:rsidRPr="007E3048">
        <w:rPr>
          <w:rFonts w:cstheme="minorHAnsi"/>
        </w:rPr>
        <w:t xml:space="preserve">νησιά που </w:t>
      </w:r>
      <w:r w:rsidR="007A26EF" w:rsidRPr="007E3048">
        <w:rPr>
          <w:rFonts w:cstheme="minorHAnsi"/>
        </w:rPr>
        <w:t>μετά τη</w:t>
      </w:r>
      <w:r w:rsidR="00C42862">
        <w:rPr>
          <w:rFonts w:cstheme="minorHAnsi"/>
        </w:rPr>
        <w:t>ν</w:t>
      </w:r>
      <w:r w:rsidR="007A26EF" w:rsidRPr="007E3048">
        <w:rPr>
          <w:rFonts w:cstheme="minorHAnsi"/>
        </w:rPr>
        <w:t xml:space="preserve"> πρόσφατη διάσπαση </w:t>
      </w:r>
      <w:r w:rsidR="0044645F" w:rsidRPr="007E3048">
        <w:rPr>
          <w:rFonts w:cstheme="minorHAnsi"/>
        </w:rPr>
        <w:t>των δήμων Λέσβου, Κέρκυρας και Κεφαλληνίας αποτελούνται από περισσότερους από ένα δήμο</w:t>
      </w:r>
    </w:p>
    <w:p w14:paraId="56B125C0" w14:textId="77777777" w:rsidR="0044645F" w:rsidRPr="007E3048" w:rsidRDefault="0044645F" w:rsidP="00D61CB5">
      <w:pPr>
        <w:pStyle w:val="a3"/>
        <w:numPr>
          <w:ilvl w:val="0"/>
          <w:numId w:val="1"/>
        </w:numPr>
        <w:jc w:val="both"/>
        <w:rPr>
          <w:rFonts w:cstheme="minorHAnsi"/>
        </w:rPr>
      </w:pPr>
      <w:r w:rsidRPr="007E3048">
        <w:rPr>
          <w:rFonts w:cstheme="minorHAnsi"/>
        </w:rPr>
        <w:t xml:space="preserve">νησιά που </w:t>
      </w:r>
      <w:r w:rsidR="00B6046E" w:rsidRPr="007E3048">
        <w:rPr>
          <w:rFonts w:cstheme="minorHAnsi"/>
        </w:rPr>
        <w:t>ταυτίζονται με δήμο</w:t>
      </w:r>
    </w:p>
    <w:p w14:paraId="65020F50" w14:textId="77777777" w:rsidR="00B6046E" w:rsidRPr="007E3048" w:rsidRDefault="00B6046E" w:rsidP="00D61CB5">
      <w:pPr>
        <w:pStyle w:val="a3"/>
        <w:numPr>
          <w:ilvl w:val="0"/>
          <w:numId w:val="1"/>
        </w:numPr>
        <w:jc w:val="both"/>
        <w:rPr>
          <w:rFonts w:cstheme="minorHAnsi"/>
        </w:rPr>
      </w:pPr>
      <w:r w:rsidRPr="007E3048">
        <w:rPr>
          <w:rFonts w:cstheme="minorHAnsi"/>
        </w:rPr>
        <w:t>νησιά που αποτελούν τμήμα δήμου</w:t>
      </w:r>
      <w:r w:rsidR="002019D8" w:rsidRPr="007E3048">
        <w:rPr>
          <w:rFonts w:cstheme="minorHAnsi"/>
        </w:rPr>
        <w:t>,</w:t>
      </w:r>
      <w:r w:rsidRPr="007E3048">
        <w:rPr>
          <w:rFonts w:cstheme="minorHAnsi"/>
        </w:rPr>
        <w:t xml:space="preserve"> αλλά αποτελούν Δημοτική Ενότητα</w:t>
      </w:r>
    </w:p>
    <w:p w14:paraId="1B1264BA" w14:textId="77777777" w:rsidR="00B6046E" w:rsidRPr="007E3048" w:rsidRDefault="00B6046E" w:rsidP="00D61CB5">
      <w:pPr>
        <w:pStyle w:val="a3"/>
        <w:numPr>
          <w:ilvl w:val="0"/>
          <w:numId w:val="1"/>
        </w:numPr>
        <w:jc w:val="both"/>
        <w:rPr>
          <w:rFonts w:cstheme="minorHAnsi"/>
        </w:rPr>
      </w:pPr>
      <w:r w:rsidRPr="007E3048">
        <w:rPr>
          <w:rFonts w:cstheme="minorHAnsi"/>
        </w:rPr>
        <w:t>νησιά που αποτελούν τμή</w:t>
      </w:r>
      <w:r w:rsidR="0036004D" w:rsidRPr="007E3048">
        <w:rPr>
          <w:rFonts w:cstheme="minorHAnsi"/>
        </w:rPr>
        <w:t>μα δήμου</w:t>
      </w:r>
      <w:r w:rsidR="002019D8" w:rsidRPr="007E3048">
        <w:rPr>
          <w:rFonts w:cstheme="minorHAnsi"/>
        </w:rPr>
        <w:t>, αλλά αποτελούν οικισμό</w:t>
      </w:r>
    </w:p>
    <w:p w14:paraId="2BAF064B" w14:textId="77777777" w:rsidR="00D91B5B" w:rsidRDefault="00D91B5B" w:rsidP="00D61CB5">
      <w:pPr>
        <w:jc w:val="both"/>
        <w:rPr>
          <w:rFonts w:cstheme="minorHAnsi"/>
          <w:b/>
        </w:rPr>
      </w:pPr>
    </w:p>
    <w:p w14:paraId="74913319" w14:textId="77777777" w:rsidR="00ED1043" w:rsidRPr="007E3048" w:rsidRDefault="00961A43" w:rsidP="00D61CB5">
      <w:pPr>
        <w:jc w:val="both"/>
        <w:rPr>
          <w:rFonts w:cstheme="minorHAnsi"/>
        </w:rPr>
      </w:pPr>
      <w:r w:rsidRPr="00904219">
        <w:rPr>
          <w:rFonts w:cstheme="minorHAnsi"/>
          <w:b/>
        </w:rPr>
        <w:lastRenderedPageBreak/>
        <w:t xml:space="preserve">Η </w:t>
      </w:r>
      <w:r w:rsidR="00007D35" w:rsidRPr="00904219">
        <w:rPr>
          <w:rFonts w:cstheme="minorHAnsi"/>
          <w:b/>
        </w:rPr>
        <w:t xml:space="preserve">διαθεσιμότητα των στατιστικών δεδομένων </w:t>
      </w:r>
      <w:r w:rsidR="00007D35" w:rsidRPr="003B67C3">
        <w:rPr>
          <w:rFonts w:cstheme="minorHAnsi"/>
        </w:rPr>
        <w:t>διαφοροποιείται ανάλογα με το στατιστικό επίπεδο. Τα περισσότερα δεδομένα είναι διαθέσιμα σε επίπεδο Περιφέρειας</w:t>
      </w:r>
      <w:r w:rsidR="000E0179" w:rsidRPr="003B67C3">
        <w:rPr>
          <w:rFonts w:cstheme="minorHAnsi"/>
        </w:rPr>
        <w:t>, σε επίπεδο ΠΕ</w:t>
      </w:r>
      <w:r w:rsidR="003C119A">
        <w:rPr>
          <w:rFonts w:cstheme="minorHAnsi"/>
        </w:rPr>
        <w:t xml:space="preserve"> </w:t>
      </w:r>
      <w:r w:rsidR="000E0179" w:rsidRPr="003B67C3">
        <w:rPr>
          <w:rFonts w:cstheme="minorHAnsi"/>
        </w:rPr>
        <w:t xml:space="preserve">υπάρχει </w:t>
      </w:r>
      <w:r w:rsidR="00E3098A" w:rsidRPr="003B67C3">
        <w:rPr>
          <w:rFonts w:cstheme="minorHAnsi"/>
        </w:rPr>
        <w:t>διαθέσιμος ένας αυξανόμενος αριθμός δεδομένων</w:t>
      </w:r>
      <w:r w:rsidR="00A8014D" w:rsidRPr="003B67C3">
        <w:rPr>
          <w:rFonts w:cstheme="minorHAnsi"/>
        </w:rPr>
        <w:t xml:space="preserve">, </w:t>
      </w:r>
      <w:r w:rsidR="00677B71" w:rsidRPr="003B67C3">
        <w:rPr>
          <w:rFonts w:cstheme="minorHAnsi"/>
        </w:rPr>
        <w:t>ενώ όσο κατεβαίνουμε διοικητικό επίπεδο τα διαθέσιμα στοιχεία μειώνονται</w:t>
      </w:r>
      <w:r w:rsidR="00FE5130" w:rsidRPr="003B67C3">
        <w:rPr>
          <w:rFonts w:cstheme="minorHAnsi"/>
        </w:rPr>
        <w:t>.</w:t>
      </w:r>
      <w:r w:rsidR="00FE5130" w:rsidRPr="007E3048">
        <w:rPr>
          <w:rFonts w:cstheme="minorHAnsi"/>
        </w:rPr>
        <w:t xml:space="preserve"> Για τα νησιά που αποτελούν απλά ένα</w:t>
      </w:r>
      <w:r w:rsidR="003E28F5">
        <w:rPr>
          <w:rFonts w:cstheme="minorHAnsi"/>
        </w:rPr>
        <w:t>ν</w:t>
      </w:r>
      <w:r w:rsidR="00FE5130" w:rsidRPr="007E3048">
        <w:rPr>
          <w:rFonts w:cstheme="minorHAnsi"/>
        </w:rPr>
        <w:t xml:space="preserve"> οικισμό (και είναι </w:t>
      </w:r>
      <w:r w:rsidR="00FC0888">
        <w:rPr>
          <w:rFonts w:cstheme="minorHAnsi"/>
        </w:rPr>
        <w:t>5</w:t>
      </w:r>
      <w:r w:rsidR="00B2649C" w:rsidRPr="007E3048">
        <w:rPr>
          <w:rFonts w:cstheme="minorHAnsi"/>
        </w:rPr>
        <w:t xml:space="preserve">νησιά </w:t>
      </w:r>
      <w:r w:rsidR="00B83F68" w:rsidRPr="007E3048">
        <w:rPr>
          <w:rFonts w:cstheme="minorHAnsi"/>
        </w:rPr>
        <w:t xml:space="preserve">με μικρό αριθμό κατοίκων) το μόνο στοιχείο που είναι διαθέσιμο είναι αυτό των κατοίκων </w:t>
      </w:r>
      <w:r w:rsidR="00F174D8" w:rsidRPr="007E3048">
        <w:rPr>
          <w:rFonts w:cstheme="minorHAnsi"/>
        </w:rPr>
        <w:t>που προέρχεται από την απογραφή πληθυσμού.</w:t>
      </w:r>
    </w:p>
    <w:p w14:paraId="01624DB5" w14:textId="77777777" w:rsidR="003A736B" w:rsidRPr="007E3048" w:rsidRDefault="00C93E64" w:rsidP="00D61CB5">
      <w:pPr>
        <w:jc w:val="both"/>
        <w:rPr>
          <w:rFonts w:cstheme="minorHAnsi"/>
        </w:rPr>
      </w:pPr>
      <w:r w:rsidRPr="007E3048">
        <w:rPr>
          <w:rFonts w:cstheme="minorHAnsi"/>
        </w:rPr>
        <w:t xml:space="preserve">Στο Παράρτημα 1 αποτυπώνεται η πολυπλοκότητα του διοικητικού συστήματος </w:t>
      </w:r>
      <w:r w:rsidR="00932A73" w:rsidRPr="007E3048">
        <w:rPr>
          <w:rFonts w:cstheme="minorHAnsi"/>
        </w:rPr>
        <w:t>που</w:t>
      </w:r>
      <w:r w:rsidR="00C42862">
        <w:rPr>
          <w:rFonts w:cstheme="minorHAnsi"/>
        </w:rPr>
        <w:t>,</w:t>
      </w:r>
      <w:r w:rsidR="00932A73" w:rsidRPr="007E3048">
        <w:rPr>
          <w:rFonts w:cstheme="minorHAnsi"/>
        </w:rPr>
        <w:t xml:space="preserve"> συνδυαζόμενο με τη</w:t>
      </w:r>
      <w:r w:rsidR="00C42862">
        <w:rPr>
          <w:rFonts w:cstheme="minorHAnsi"/>
        </w:rPr>
        <w:t>ν</w:t>
      </w:r>
      <w:r w:rsidR="00932A73" w:rsidRPr="007E3048">
        <w:rPr>
          <w:rFonts w:cstheme="minorHAnsi"/>
        </w:rPr>
        <w:t xml:space="preserve"> πολυπλοκότητα του στατιστικού συστήματος</w:t>
      </w:r>
      <w:r w:rsidR="00C42862">
        <w:rPr>
          <w:rFonts w:cstheme="minorHAnsi"/>
        </w:rPr>
        <w:t>,</w:t>
      </w:r>
      <w:r w:rsidR="003C119A">
        <w:rPr>
          <w:rFonts w:cstheme="minorHAnsi"/>
        </w:rPr>
        <w:t xml:space="preserve"> </w:t>
      </w:r>
      <w:r w:rsidR="00ED1043" w:rsidRPr="007E3048">
        <w:rPr>
          <w:rFonts w:cstheme="minorHAnsi"/>
        </w:rPr>
        <w:t>δυσκολεύουν την ανάλυση</w:t>
      </w:r>
      <w:r w:rsidR="00A27921">
        <w:rPr>
          <w:rFonts w:cstheme="minorHAnsi"/>
        </w:rPr>
        <w:t xml:space="preserve"> και </w:t>
      </w:r>
      <w:r w:rsidR="00C42862">
        <w:rPr>
          <w:rFonts w:cstheme="minorHAnsi"/>
        </w:rPr>
        <w:t>τ</w:t>
      </w:r>
      <w:r w:rsidR="0068357D" w:rsidRPr="007E3048">
        <w:rPr>
          <w:rFonts w:cstheme="minorHAnsi"/>
        </w:rPr>
        <w:t>η διαθεσιμότητα των στοιχείων ανά διοικητικό επίπεδο.</w:t>
      </w:r>
    </w:p>
    <w:p w14:paraId="334BC38A" w14:textId="77777777" w:rsidR="00B4103F" w:rsidRPr="007E3048" w:rsidRDefault="00B4103F" w:rsidP="00D61CB5">
      <w:pPr>
        <w:jc w:val="both"/>
        <w:rPr>
          <w:rFonts w:cstheme="minorHAnsi"/>
        </w:rPr>
      </w:pPr>
      <w:r w:rsidRPr="007E3048">
        <w:rPr>
          <w:rFonts w:cstheme="minorHAnsi"/>
        </w:rPr>
        <w:t>Πέρα από τα στοιχεία που συγκεντρώνει</w:t>
      </w:r>
      <w:r w:rsidR="00A613BD" w:rsidRPr="007E3048">
        <w:rPr>
          <w:rFonts w:cstheme="minorHAnsi"/>
        </w:rPr>
        <w:t>,</w:t>
      </w:r>
      <w:r w:rsidRPr="007E3048">
        <w:rPr>
          <w:rFonts w:cstheme="minorHAnsi"/>
        </w:rPr>
        <w:t xml:space="preserve"> επεξεργάζεται </w:t>
      </w:r>
      <w:r w:rsidR="00A613BD" w:rsidRPr="007E3048">
        <w:rPr>
          <w:rFonts w:cstheme="minorHAnsi"/>
        </w:rPr>
        <w:t xml:space="preserve">και δημοσιοποιεί </w:t>
      </w:r>
      <w:r w:rsidRPr="007E3048">
        <w:rPr>
          <w:rFonts w:cstheme="minorHAnsi"/>
        </w:rPr>
        <w:t>η ΕΛΣΤΑΤ</w:t>
      </w:r>
      <w:r w:rsidR="003C119A">
        <w:rPr>
          <w:rFonts w:cstheme="minorHAnsi"/>
        </w:rPr>
        <w:t xml:space="preserve"> </w:t>
      </w:r>
      <w:r w:rsidR="000260C2" w:rsidRPr="007E3048">
        <w:rPr>
          <w:rFonts w:cstheme="minorHAnsi"/>
        </w:rPr>
        <w:t xml:space="preserve">καθώς και τα στοιχεία που προκύπτουν από </w:t>
      </w:r>
      <w:proofErr w:type="spellStart"/>
      <w:r w:rsidR="000260C2" w:rsidRPr="007E3048">
        <w:rPr>
          <w:rFonts w:cstheme="minorHAnsi"/>
        </w:rPr>
        <w:t>γεω</w:t>
      </w:r>
      <w:proofErr w:type="spellEnd"/>
      <w:r w:rsidR="00AE46E8" w:rsidRPr="007E3048">
        <w:rPr>
          <w:rFonts w:cstheme="minorHAnsi"/>
        </w:rPr>
        <w:t>-</w:t>
      </w:r>
      <w:r w:rsidR="000260C2" w:rsidRPr="007E3048">
        <w:rPr>
          <w:rFonts w:cstheme="minorHAnsi"/>
        </w:rPr>
        <w:t xml:space="preserve">παρατήρηση </w:t>
      </w:r>
      <w:r w:rsidR="00980CD3" w:rsidRPr="007E3048">
        <w:rPr>
          <w:rFonts w:cstheme="minorHAnsi"/>
        </w:rPr>
        <w:t xml:space="preserve">(πχ. στοιχεία χρήσεων γης) </w:t>
      </w:r>
      <w:r w:rsidR="00A613BD" w:rsidRPr="007E3048">
        <w:rPr>
          <w:rFonts w:cstheme="minorHAnsi"/>
        </w:rPr>
        <w:t xml:space="preserve">υπάρχουν </w:t>
      </w:r>
      <w:r w:rsidR="002F60C5" w:rsidRPr="007E3048">
        <w:rPr>
          <w:rFonts w:cstheme="minorHAnsi"/>
        </w:rPr>
        <w:t>άλλες δύο κατηγορίες στοιχείων:</w:t>
      </w:r>
    </w:p>
    <w:p w14:paraId="7C99541B" w14:textId="77777777" w:rsidR="00A33171" w:rsidRPr="007E3048" w:rsidRDefault="002F60C5" w:rsidP="00D61CB5">
      <w:pPr>
        <w:pStyle w:val="a3"/>
        <w:numPr>
          <w:ilvl w:val="0"/>
          <w:numId w:val="1"/>
        </w:numPr>
        <w:jc w:val="both"/>
        <w:rPr>
          <w:rFonts w:cstheme="minorHAnsi"/>
        </w:rPr>
      </w:pPr>
      <w:r w:rsidRPr="007E3048">
        <w:rPr>
          <w:rFonts w:cstheme="minorHAnsi"/>
        </w:rPr>
        <w:t xml:space="preserve">αυτά που </w:t>
      </w:r>
      <w:r w:rsidR="00980CD3" w:rsidRPr="007E3048">
        <w:rPr>
          <w:rFonts w:cstheme="minorHAnsi"/>
        </w:rPr>
        <w:t xml:space="preserve">συγκεντρώνονται </w:t>
      </w:r>
      <w:r w:rsidR="00F42222" w:rsidRPr="007E3048">
        <w:rPr>
          <w:rFonts w:cstheme="minorHAnsi"/>
        </w:rPr>
        <w:t xml:space="preserve">με βάση μια διοικητική διαδικασία (πχ. στοιχεία εισοδήματος, στοιχεία </w:t>
      </w:r>
      <w:r w:rsidR="00FE34AF" w:rsidRPr="007E3048">
        <w:rPr>
          <w:rFonts w:cstheme="minorHAnsi"/>
        </w:rPr>
        <w:t>στερεών αποβλήτων</w:t>
      </w:r>
      <w:r w:rsidR="006F0D90" w:rsidRPr="007E3048">
        <w:rPr>
          <w:rFonts w:cstheme="minorHAnsi"/>
        </w:rPr>
        <w:t>, συστήματα διαχείρισης υγρών αποβλήτων</w:t>
      </w:r>
      <w:r w:rsidR="00812E70" w:rsidRPr="007E3048">
        <w:rPr>
          <w:rFonts w:cstheme="minorHAnsi"/>
        </w:rPr>
        <w:t>, στελέχωση και λειτουργία δομών υγείας</w:t>
      </w:r>
      <w:r w:rsidR="00F900F6" w:rsidRPr="007E3048">
        <w:rPr>
          <w:rFonts w:cstheme="minorHAnsi"/>
        </w:rPr>
        <w:t xml:space="preserve">, στελέχωση και λειτουργία δομών </w:t>
      </w:r>
      <w:r w:rsidR="00862CF1" w:rsidRPr="007E3048">
        <w:rPr>
          <w:rFonts w:cstheme="minorHAnsi"/>
        </w:rPr>
        <w:t>εκπαίδευσης</w:t>
      </w:r>
      <w:r w:rsidR="00FE34AF" w:rsidRPr="007E3048">
        <w:rPr>
          <w:rFonts w:cstheme="minorHAnsi"/>
        </w:rPr>
        <w:t>)</w:t>
      </w:r>
      <w:r w:rsidR="003C14F6">
        <w:rPr>
          <w:rFonts w:cstheme="minorHAnsi"/>
        </w:rPr>
        <w:t xml:space="preserve"> </w:t>
      </w:r>
      <w:r w:rsidR="00A33171" w:rsidRPr="007E3048">
        <w:rPr>
          <w:rFonts w:cstheme="minorHAnsi"/>
        </w:rPr>
        <w:t>και των οποίων τμήμα δημοσιοποιείται μέσω του διαδικτύου</w:t>
      </w:r>
      <w:r w:rsidR="00DD2C79" w:rsidRPr="007E3048">
        <w:rPr>
          <w:rFonts w:cstheme="minorHAnsi"/>
        </w:rPr>
        <w:t>, σπάνια σε επίπεδο νησιού</w:t>
      </w:r>
    </w:p>
    <w:p w14:paraId="213C8663" w14:textId="77777777" w:rsidR="002F60C5" w:rsidRPr="007E3048" w:rsidRDefault="00A33171" w:rsidP="00D61CB5">
      <w:pPr>
        <w:pStyle w:val="a3"/>
        <w:numPr>
          <w:ilvl w:val="0"/>
          <w:numId w:val="1"/>
        </w:numPr>
        <w:jc w:val="both"/>
        <w:rPr>
          <w:rFonts w:cstheme="minorHAnsi"/>
        </w:rPr>
      </w:pPr>
      <w:r w:rsidRPr="007E3048">
        <w:rPr>
          <w:rFonts w:cstheme="minorHAnsi"/>
        </w:rPr>
        <w:t xml:space="preserve">αυτά που </w:t>
      </w:r>
      <w:r w:rsidR="005E5879" w:rsidRPr="007E3048">
        <w:rPr>
          <w:rFonts w:cstheme="minorHAnsi"/>
        </w:rPr>
        <w:t>αφορούν τη</w:t>
      </w:r>
      <w:r w:rsidR="003E28F5">
        <w:rPr>
          <w:rFonts w:cstheme="minorHAnsi"/>
        </w:rPr>
        <w:t>ν</w:t>
      </w:r>
      <w:r w:rsidR="005E5879" w:rsidRPr="007E3048">
        <w:rPr>
          <w:rFonts w:cstheme="minorHAnsi"/>
        </w:rPr>
        <w:t xml:space="preserve"> καθημερινή λειτουργία </w:t>
      </w:r>
      <w:r w:rsidR="009B2D1A" w:rsidRPr="007E3048">
        <w:rPr>
          <w:rFonts w:cstheme="minorHAnsi"/>
        </w:rPr>
        <w:t xml:space="preserve">αλλά και τον μακροχρόνιο σχεδιασμό </w:t>
      </w:r>
      <w:r w:rsidR="005E5879" w:rsidRPr="007E3048">
        <w:rPr>
          <w:rFonts w:cstheme="minorHAnsi"/>
        </w:rPr>
        <w:t>ενός τόπου (π</w:t>
      </w:r>
      <w:r w:rsidR="001F4C6F">
        <w:rPr>
          <w:rFonts w:cstheme="minorHAnsi"/>
        </w:rPr>
        <w:t>.</w:t>
      </w:r>
      <w:r w:rsidR="005E5879" w:rsidRPr="007E3048">
        <w:rPr>
          <w:rFonts w:cstheme="minorHAnsi"/>
        </w:rPr>
        <w:t>χ. κατανάλωση νερού</w:t>
      </w:r>
      <w:r w:rsidR="00F05593" w:rsidRPr="007E3048">
        <w:rPr>
          <w:rFonts w:cstheme="minorHAnsi"/>
        </w:rPr>
        <w:t xml:space="preserve">, </w:t>
      </w:r>
      <w:r w:rsidR="00C1403B" w:rsidRPr="007E3048">
        <w:rPr>
          <w:rFonts w:cstheme="minorHAnsi"/>
        </w:rPr>
        <w:t>υποδομές, υπηρεσίες και συνθήκες κινητικότητας</w:t>
      </w:r>
      <w:r w:rsidR="008A7B91" w:rsidRPr="007E3048">
        <w:rPr>
          <w:rFonts w:cstheme="minorHAnsi"/>
        </w:rPr>
        <w:t xml:space="preserve">, </w:t>
      </w:r>
      <w:r w:rsidR="00F31B4B" w:rsidRPr="007E3048">
        <w:rPr>
          <w:rFonts w:cstheme="minorHAnsi"/>
        </w:rPr>
        <w:t>υποδομές και λειτουργία δομών πολιτισμού &amp; αθλητισμού</w:t>
      </w:r>
      <w:r w:rsidR="00740C1D" w:rsidRPr="007E3048">
        <w:rPr>
          <w:rFonts w:cstheme="minorHAnsi"/>
        </w:rPr>
        <w:t xml:space="preserve">, συνθήκες κατοικίας, </w:t>
      </w:r>
      <w:r w:rsidR="009B2D1A" w:rsidRPr="007E3048">
        <w:rPr>
          <w:rFonts w:cstheme="minorHAnsi"/>
        </w:rPr>
        <w:t>δημόσια και δημοτική περιουσία κ</w:t>
      </w:r>
      <w:r w:rsidR="001F4C6F">
        <w:rPr>
          <w:rFonts w:cstheme="minorHAnsi"/>
        </w:rPr>
        <w:t>.</w:t>
      </w:r>
      <w:r w:rsidR="009B2D1A" w:rsidRPr="007E3048">
        <w:rPr>
          <w:rFonts w:cstheme="minorHAnsi"/>
        </w:rPr>
        <w:t>λπ</w:t>
      </w:r>
      <w:r w:rsidR="001F4C6F">
        <w:rPr>
          <w:rFonts w:cstheme="minorHAnsi"/>
        </w:rPr>
        <w:t>.</w:t>
      </w:r>
      <w:r w:rsidR="009B2D1A" w:rsidRPr="007E3048">
        <w:rPr>
          <w:rFonts w:cstheme="minorHAnsi"/>
        </w:rPr>
        <w:t>)</w:t>
      </w:r>
      <w:r w:rsidR="003E28F5">
        <w:rPr>
          <w:rFonts w:cstheme="minorHAnsi"/>
        </w:rPr>
        <w:t>,</w:t>
      </w:r>
      <w:r w:rsidR="009B2D1A" w:rsidRPr="007E3048">
        <w:rPr>
          <w:rFonts w:cstheme="minorHAnsi"/>
        </w:rPr>
        <w:t xml:space="preserve"> για τα οποία δεν υπάρχει πληροφόρηση.</w:t>
      </w:r>
    </w:p>
    <w:p w14:paraId="29FC357E" w14:textId="77777777" w:rsidR="00B04A5E" w:rsidRPr="007E3048" w:rsidRDefault="003A736B" w:rsidP="00D61CB5">
      <w:pPr>
        <w:jc w:val="both"/>
        <w:rPr>
          <w:rFonts w:cstheme="minorHAnsi"/>
        </w:rPr>
      </w:pPr>
      <w:r w:rsidRPr="007E3048">
        <w:rPr>
          <w:rFonts w:cstheme="minorHAnsi"/>
        </w:rPr>
        <w:t xml:space="preserve">Ο περιορισμός της διαθεσιμότητας </w:t>
      </w:r>
      <w:r w:rsidR="00FC0888">
        <w:rPr>
          <w:rFonts w:cstheme="minorHAnsi"/>
        </w:rPr>
        <w:t xml:space="preserve">των </w:t>
      </w:r>
      <w:r w:rsidRPr="007E3048">
        <w:rPr>
          <w:rFonts w:cstheme="minorHAnsi"/>
        </w:rPr>
        <w:t xml:space="preserve">δεδομένων </w:t>
      </w:r>
      <w:r w:rsidR="00D80D8A" w:rsidRPr="007E3048">
        <w:rPr>
          <w:rFonts w:cstheme="minorHAnsi"/>
        </w:rPr>
        <w:t>επηρεάζει την καταγραφή και την ανάλυση, αφού αντ</w:t>
      </w:r>
      <w:r w:rsidR="00E64746" w:rsidRPr="007E3048">
        <w:rPr>
          <w:rFonts w:cstheme="minorHAnsi"/>
        </w:rPr>
        <w:t>ί</w:t>
      </w:r>
      <w:r w:rsidR="00D80D8A" w:rsidRPr="007E3048">
        <w:rPr>
          <w:rFonts w:cstheme="minorHAnsi"/>
        </w:rPr>
        <w:t xml:space="preserve"> για τα αναγκαία</w:t>
      </w:r>
      <w:r w:rsidR="001F4C6F">
        <w:rPr>
          <w:rFonts w:cstheme="minorHAnsi"/>
        </w:rPr>
        <w:t>,</w:t>
      </w:r>
      <w:r w:rsidR="003C119A">
        <w:rPr>
          <w:rFonts w:cstheme="minorHAnsi"/>
        </w:rPr>
        <w:t xml:space="preserve"> </w:t>
      </w:r>
      <w:r w:rsidR="00E64746" w:rsidRPr="007E3048">
        <w:rPr>
          <w:rFonts w:cstheme="minorHAnsi"/>
        </w:rPr>
        <w:t>με βάση τη μεθοδολογία</w:t>
      </w:r>
      <w:r w:rsidR="001F4C6F">
        <w:rPr>
          <w:rFonts w:cstheme="minorHAnsi"/>
        </w:rPr>
        <w:t>,</w:t>
      </w:r>
      <w:r w:rsidR="003C119A">
        <w:rPr>
          <w:rFonts w:cstheme="minorHAnsi"/>
        </w:rPr>
        <w:t xml:space="preserve"> </w:t>
      </w:r>
      <w:r w:rsidR="00D80D8A" w:rsidRPr="007E3048">
        <w:rPr>
          <w:rFonts w:cstheme="minorHAnsi"/>
        </w:rPr>
        <w:t>δεδομένα, ο μελετητής</w:t>
      </w:r>
      <w:r w:rsidR="00374865" w:rsidRPr="007E3048">
        <w:rPr>
          <w:rFonts w:cstheme="minorHAnsi"/>
        </w:rPr>
        <w:t>, ειδικά όταν πρόκειται για μια οριζόντια μελέτη και όχι για μελέτη περίπτωσης,</w:t>
      </w:r>
      <w:r w:rsidR="00D80D8A" w:rsidRPr="007E3048">
        <w:rPr>
          <w:rFonts w:cstheme="minorHAnsi"/>
        </w:rPr>
        <w:t xml:space="preserve"> υποχρεώνεται να </w:t>
      </w:r>
      <w:r w:rsidR="00E64746" w:rsidRPr="007E3048">
        <w:rPr>
          <w:rFonts w:cstheme="minorHAnsi"/>
        </w:rPr>
        <w:t>προσαρμοστεί στα υπάρχοντα και να προχωρήσει σε σειρά υποθέσεων εργασίας</w:t>
      </w:r>
      <w:r w:rsidR="001725BF" w:rsidRPr="007E3048">
        <w:rPr>
          <w:rFonts w:cstheme="minorHAnsi"/>
        </w:rPr>
        <w:t xml:space="preserve"> για να καλύψει, όπου είναι δυνατόν, τις ελλείψεις</w:t>
      </w:r>
      <w:r w:rsidR="007A5F2F" w:rsidRPr="007E3048">
        <w:rPr>
          <w:rFonts w:cstheme="minorHAnsi"/>
        </w:rPr>
        <w:t>.</w:t>
      </w:r>
    </w:p>
    <w:p w14:paraId="4B9CFF16" w14:textId="77777777" w:rsidR="007A5F2F" w:rsidRDefault="007A5F2F" w:rsidP="00D61CB5">
      <w:pPr>
        <w:jc w:val="both"/>
        <w:rPr>
          <w:rFonts w:cstheme="minorHAnsi"/>
        </w:rPr>
      </w:pPr>
      <w:r w:rsidRPr="007E3048">
        <w:rPr>
          <w:rFonts w:cstheme="minorHAnsi"/>
        </w:rPr>
        <w:t xml:space="preserve">Το Εργαστήριο Τοπικής και Νησιωτικής Ανάπτυξης </w:t>
      </w:r>
      <w:r w:rsidR="003600F5">
        <w:rPr>
          <w:rFonts w:cstheme="minorHAnsi"/>
        </w:rPr>
        <w:t xml:space="preserve">του Πανεπιστημίου Αιγαίου </w:t>
      </w:r>
      <w:r w:rsidR="00CF1D5E" w:rsidRPr="007E3048">
        <w:rPr>
          <w:rFonts w:cstheme="minorHAnsi"/>
        </w:rPr>
        <w:t xml:space="preserve">έχει δημιουργήσει σε προηγούμενη χρονική περίοδο </w:t>
      </w:r>
      <w:r w:rsidR="003709D2" w:rsidRPr="007E3048">
        <w:rPr>
          <w:rFonts w:cstheme="minorHAnsi"/>
        </w:rPr>
        <w:t xml:space="preserve">τον ΑΤΛΑΝΤΑ ΤΩΝ ΕΛΛΗΝΙΚΩΝ ΝΗΣΙΩΝ </w:t>
      </w:r>
      <w:r w:rsidR="00C52A26" w:rsidRPr="007E3048">
        <w:rPr>
          <w:rFonts w:cstheme="minorHAnsi"/>
        </w:rPr>
        <w:t xml:space="preserve">που περιλαμβάνει δεδομένα </w:t>
      </w:r>
      <w:r w:rsidR="005908DA" w:rsidRPr="007E3048">
        <w:rPr>
          <w:rFonts w:cstheme="minorHAnsi"/>
        </w:rPr>
        <w:t>και αναλύσεις σε διάφορα χωρικά επίπεδα. Η βάση δεδομένων</w:t>
      </w:r>
      <w:r w:rsidR="00BE1EB5" w:rsidRPr="007E3048">
        <w:rPr>
          <w:rFonts w:cstheme="minorHAnsi"/>
        </w:rPr>
        <w:t>,</w:t>
      </w:r>
      <w:r w:rsidR="005908DA" w:rsidRPr="007E3048">
        <w:rPr>
          <w:rFonts w:cstheme="minorHAnsi"/>
        </w:rPr>
        <w:t xml:space="preserve"> </w:t>
      </w:r>
      <w:r w:rsidR="005908DA" w:rsidRPr="007E3048">
        <w:rPr>
          <w:rFonts w:cstheme="minorHAnsi"/>
        </w:rPr>
        <w:lastRenderedPageBreak/>
        <w:t xml:space="preserve">που </w:t>
      </w:r>
      <w:proofErr w:type="spellStart"/>
      <w:r w:rsidR="005908DA" w:rsidRPr="007E3048">
        <w:rPr>
          <w:rFonts w:cstheme="minorHAnsi"/>
        </w:rPr>
        <w:t>επικαιροποιείται</w:t>
      </w:r>
      <w:proofErr w:type="spellEnd"/>
      <w:r w:rsidR="005908DA" w:rsidRPr="007E3048">
        <w:rPr>
          <w:rFonts w:cstheme="minorHAnsi"/>
        </w:rPr>
        <w:t xml:space="preserve"> </w:t>
      </w:r>
      <w:r w:rsidR="005117EF" w:rsidRPr="007E3048">
        <w:rPr>
          <w:rFonts w:cstheme="minorHAnsi"/>
        </w:rPr>
        <w:t>ανάλογα με την δημοσιοποίηση δεδομένων από τις αρχές που τα παράγουν</w:t>
      </w:r>
      <w:r w:rsidR="00BE1EB5" w:rsidRPr="007E3048">
        <w:rPr>
          <w:rFonts w:cstheme="minorHAnsi"/>
        </w:rPr>
        <w:t>,</w:t>
      </w:r>
      <w:r w:rsidR="006C586C" w:rsidRPr="007E3048">
        <w:rPr>
          <w:rFonts w:cstheme="minorHAnsi"/>
        </w:rPr>
        <w:t xml:space="preserve"> θα χρησιμοποιηθεί ως βάση για την παρούσα ανάλυση</w:t>
      </w:r>
      <w:r w:rsidR="00275761" w:rsidRPr="007E3048">
        <w:rPr>
          <w:rFonts w:cstheme="minorHAnsi"/>
        </w:rPr>
        <w:t xml:space="preserve">, ενώ θα μπορεί να αξιοποιηθεί και από </w:t>
      </w:r>
      <w:r w:rsidR="00951A13" w:rsidRPr="007E3048">
        <w:rPr>
          <w:rFonts w:cstheme="minorHAnsi"/>
        </w:rPr>
        <w:t>τις δημοτικές αρχές για τον σχεδιασμό τους στις επόμενες φάσεις.</w:t>
      </w:r>
    </w:p>
    <w:p w14:paraId="60F2C070" w14:textId="77777777" w:rsidR="00D91B5B" w:rsidRPr="007E3048" w:rsidRDefault="00D91B5B" w:rsidP="00D61CB5">
      <w:pPr>
        <w:jc w:val="both"/>
        <w:rPr>
          <w:rFonts w:cstheme="minorHAnsi"/>
        </w:rPr>
      </w:pPr>
    </w:p>
    <w:tbl>
      <w:tblPr>
        <w:tblStyle w:val="a4"/>
        <w:tblW w:w="0" w:type="auto"/>
        <w:shd w:val="clear" w:color="auto" w:fill="DBE5F1" w:themeFill="accent1" w:themeFillTint="33"/>
        <w:tblLook w:val="04A0" w:firstRow="1" w:lastRow="0" w:firstColumn="1" w:lastColumn="0" w:noHBand="0" w:noVBand="1"/>
      </w:tblPr>
      <w:tblGrid>
        <w:gridCol w:w="8920"/>
      </w:tblGrid>
      <w:tr w:rsidR="000909E8" w:rsidRPr="000909E8" w14:paraId="73D6295B" w14:textId="77777777" w:rsidTr="000909E8">
        <w:tc>
          <w:tcPr>
            <w:tcW w:w="9350" w:type="dxa"/>
            <w:shd w:val="clear" w:color="auto" w:fill="DBE5F1" w:themeFill="accent1" w:themeFillTint="33"/>
          </w:tcPr>
          <w:p w14:paraId="5BCD7389" w14:textId="77777777" w:rsidR="000909E8" w:rsidRPr="000909E8" w:rsidRDefault="000909E8" w:rsidP="00C56442">
            <w:pPr>
              <w:jc w:val="both"/>
              <w:rPr>
                <w:rFonts w:cstheme="minorHAnsi"/>
              </w:rPr>
            </w:pPr>
            <w:r w:rsidRPr="000909E8">
              <w:rPr>
                <w:rFonts w:cstheme="minorHAnsi"/>
              </w:rPr>
              <w:t>Η παρουσίαση και ανάλυση των δεδομένων στην παρούσα μελέτη δεν γίνεται με τον παραδοσιακό τρόπο παράθεσης ασύνδετων μεταξύ τους αριθμών, αλλά με βάση μεθοδολογία που στοχεύει να απαντήσει σ</w:t>
            </w:r>
            <w:r w:rsidR="003E28F5">
              <w:rPr>
                <w:rFonts w:cstheme="minorHAnsi"/>
              </w:rPr>
              <w:t>τα</w:t>
            </w:r>
            <w:r w:rsidRPr="000909E8">
              <w:rPr>
                <w:rFonts w:cstheme="minorHAnsi"/>
              </w:rPr>
              <w:t xml:space="preserve"> ερωτήματα που ήδη τέθηκαν και τα οποία θα εξειδικευτούν στη συνέχεια. Ταυτόχρονα γίνεται προσπάθεια ποσοτικής τεκμηρίωσης των προβλημάτων με τις αιτίες που τα δημιουργούν. Στόχος είναι η διευκόλυνση στη λήψη αποφάσεων των δημάρχων και όποιων άλλων εμπλέκονται στις διαδικασίες διακυβέρνησης του κάθε νησιού.</w:t>
            </w:r>
          </w:p>
        </w:tc>
      </w:tr>
    </w:tbl>
    <w:p w14:paraId="79FD790C" w14:textId="77777777" w:rsidR="003E28F5" w:rsidRDefault="003E28F5" w:rsidP="003E28F5">
      <w:pPr>
        <w:jc w:val="both"/>
        <w:rPr>
          <w:rFonts w:cstheme="minorHAnsi"/>
        </w:rPr>
      </w:pPr>
    </w:p>
    <w:p w14:paraId="0C19BE45" w14:textId="77777777" w:rsidR="00402F07" w:rsidRPr="007E3048" w:rsidRDefault="002E0138" w:rsidP="00D61CB5">
      <w:pPr>
        <w:jc w:val="both"/>
        <w:rPr>
          <w:rFonts w:cstheme="minorHAnsi"/>
        </w:rPr>
      </w:pPr>
      <w:r w:rsidRPr="007E3048">
        <w:rPr>
          <w:rFonts w:cstheme="minorHAnsi"/>
        </w:rPr>
        <w:t xml:space="preserve">Με δεδομένο ότι η παγκόσμια κοινότητα </w:t>
      </w:r>
      <w:r w:rsidR="003B11B3" w:rsidRPr="007E3048">
        <w:rPr>
          <w:rFonts w:cstheme="minorHAnsi"/>
        </w:rPr>
        <w:t>στοχεύει πλέον στη βιώσιμη ανάπτυξη</w:t>
      </w:r>
      <w:r w:rsidR="005E469C" w:rsidRPr="007E3048">
        <w:rPr>
          <w:rFonts w:cstheme="minorHAnsi"/>
        </w:rPr>
        <w:t xml:space="preserve">, το κρίσιμο ερώτημα που τίθεται είναι αν τα νησιά μας </w:t>
      </w:r>
      <w:r w:rsidR="00870443" w:rsidRPr="007E3048">
        <w:rPr>
          <w:rFonts w:cstheme="minorHAnsi"/>
        </w:rPr>
        <w:t>πληρούν συνθήκες βιωσιμότητας</w:t>
      </w:r>
      <w:r w:rsidR="00FC0888">
        <w:rPr>
          <w:rFonts w:cstheme="minorHAnsi"/>
        </w:rPr>
        <w:t>, ενώ στόχος των παρεμβάσεων είναι να βοηθήσουν προς αυτή τη κατεύθυνση</w:t>
      </w:r>
      <w:r w:rsidR="00071147" w:rsidRPr="007E3048">
        <w:rPr>
          <w:rFonts w:cstheme="minorHAnsi"/>
        </w:rPr>
        <w:t xml:space="preserve">. </w:t>
      </w:r>
      <w:r w:rsidR="0006260B" w:rsidRPr="003B67C3">
        <w:rPr>
          <w:rFonts w:cstheme="minorHAnsi"/>
          <w:b/>
        </w:rPr>
        <w:t>Η βιωσιμότητα των νησιών</w:t>
      </w:r>
      <w:r w:rsidR="0006260B" w:rsidRPr="007E3048">
        <w:rPr>
          <w:rFonts w:cstheme="minorHAnsi"/>
        </w:rPr>
        <w:t xml:space="preserve"> συνδέεται με</w:t>
      </w:r>
      <w:r w:rsidR="00F54E66" w:rsidRPr="007E3048">
        <w:rPr>
          <w:rFonts w:cstheme="minorHAnsi"/>
        </w:rPr>
        <w:t xml:space="preserve"> το κατά πόσο εξασφαλίζονται ταυτόχρονα</w:t>
      </w:r>
      <w:r w:rsidR="0006260B" w:rsidRPr="007E3048">
        <w:rPr>
          <w:rFonts w:cstheme="minorHAnsi"/>
        </w:rPr>
        <w:t>:</w:t>
      </w:r>
    </w:p>
    <w:p w14:paraId="52A508C0" w14:textId="77777777" w:rsidR="0006260B" w:rsidRPr="007E3048" w:rsidRDefault="00402F07" w:rsidP="00D61CB5">
      <w:pPr>
        <w:pStyle w:val="a3"/>
        <w:numPr>
          <w:ilvl w:val="0"/>
          <w:numId w:val="1"/>
        </w:numPr>
        <w:jc w:val="both"/>
        <w:rPr>
          <w:rFonts w:cstheme="minorHAnsi"/>
        </w:rPr>
      </w:pPr>
      <w:r w:rsidRPr="007E3048">
        <w:rPr>
          <w:rFonts w:cstheme="minorHAnsi"/>
        </w:rPr>
        <w:t xml:space="preserve">η </w:t>
      </w:r>
      <w:r w:rsidRPr="00FC0888">
        <w:rPr>
          <w:rFonts w:cstheme="minorHAnsi"/>
          <w:b/>
        </w:rPr>
        <w:t>οικονομική αποτελεσματικότητα</w:t>
      </w:r>
      <w:r w:rsidR="00D304B7" w:rsidRPr="007E3048">
        <w:rPr>
          <w:rFonts w:cstheme="minorHAnsi"/>
        </w:rPr>
        <w:t>,</w:t>
      </w:r>
      <w:r w:rsidR="003C119A">
        <w:rPr>
          <w:rFonts w:cstheme="minorHAnsi"/>
        </w:rPr>
        <w:t xml:space="preserve"> </w:t>
      </w:r>
      <w:r w:rsidR="003C20EE" w:rsidRPr="007E3048">
        <w:rPr>
          <w:rFonts w:cstheme="minorHAnsi"/>
        </w:rPr>
        <w:t>όπως καταγράφεται από τη σύνθεση και τη δυναμική του παραγωγικού ιστού</w:t>
      </w:r>
    </w:p>
    <w:p w14:paraId="204D839F" w14:textId="77777777" w:rsidR="00D304B7" w:rsidRPr="007E3048" w:rsidRDefault="00D304B7" w:rsidP="00D61CB5">
      <w:pPr>
        <w:pStyle w:val="a3"/>
        <w:numPr>
          <w:ilvl w:val="0"/>
          <w:numId w:val="1"/>
        </w:numPr>
        <w:jc w:val="both"/>
        <w:rPr>
          <w:rFonts w:cstheme="minorHAnsi"/>
        </w:rPr>
      </w:pPr>
      <w:r w:rsidRPr="007E3048">
        <w:rPr>
          <w:rFonts w:cstheme="minorHAnsi"/>
        </w:rPr>
        <w:t xml:space="preserve">η </w:t>
      </w:r>
      <w:r w:rsidRPr="00FC0888">
        <w:rPr>
          <w:rFonts w:cstheme="minorHAnsi"/>
          <w:b/>
        </w:rPr>
        <w:t>κοινωνική δικαιοσύνη</w:t>
      </w:r>
      <w:r w:rsidRPr="007E3048">
        <w:rPr>
          <w:rFonts w:cstheme="minorHAnsi"/>
        </w:rPr>
        <w:t>, όπως απ</w:t>
      </w:r>
      <w:r w:rsidR="005E2137" w:rsidRPr="007E3048">
        <w:rPr>
          <w:rFonts w:cstheme="minorHAnsi"/>
        </w:rPr>
        <w:t>ο</w:t>
      </w:r>
      <w:r w:rsidRPr="007E3048">
        <w:rPr>
          <w:rFonts w:cstheme="minorHAnsi"/>
        </w:rPr>
        <w:t xml:space="preserve">τυπώνεται </w:t>
      </w:r>
      <w:r w:rsidR="005E2137" w:rsidRPr="007E3048">
        <w:rPr>
          <w:rFonts w:cstheme="minorHAnsi"/>
        </w:rPr>
        <w:t>έμ</w:t>
      </w:r>
      <w:r w:rsidR="009A0089" w:rsidRPr="007E3048">
        <w:rPr>
          <w:rFonts w:cstheme="minorHAnsi"/>
        </w:rPr>
        <w:t>μ</w:t>
      </w:r>
      <w:r w:rsidR="005E2137" w:rsidRPr="007E3048">
        <w:rPr>
          <w:rFonts w:cstheme="minorHAnsi"/>
        </w:rPr>
        <w:t xml:space="preserve">εσα </w:t>
      </w:r>
      <w:r w:rsidRPr="007E3048">
        <w:rPr>
          <w:rFonts w:cstheme="minorHAnsi"/>
        </w:rPr>
        <w:t xml:space="preserve">από </w:t>
      </w:r>
      <w:r w:rsidR="00775B54" w:rsidRPr="007E3048">
        <w:rPr>
          <w:rFonts w:cstheme="minorHAnsi"/>
        </w:rPr>
        <w:t xml:space="preserve">τα βασικά δημογραφικά χαρακτηριστικά του πληθυσμού, </w:t>
      </w:r>
    </w:p>
    <w:p w14:paraId="58BF2461" w14:textId="77777777" w:rsidR="00D304B7" w:rsidRPr="007E3048" w:rsidRDefault="005E2137" w:rsidP="00D61CB5">
      <w:pPr>
        <w:pStyle w:val="a3"/>
        <w:numPr>
          <w:ilvl w:val="0"/>
          <w:numId w:val="1"/>
        </w:numPr>
        <w:jc w:val="both"/>
        <w:rPr>
          <w:rFonts w:cstheme="minorHAnsi"/>
        </w:rPr>
      </w:pPr>
      <w:r w:rsidRPr="007E3048">
        <w:rPr>
          <w:rFonts w:cstheme="minorHAnsi"/>
        </w:rPr>
        <w:t xml:space="preserve">η </w:t>
      </w:r>
      <w:r w:rsidRPr="00FC0888">
        <w:rPr>
          <w:rFonts w:cstheme="minorHAnsi"/>
          <w:b/>
        </w:rPr>
        <w:t>περιβαλλοντική διατήρηση</w:t>
      </w:r>
      <w:r w:rsidRPr="007E3048">
        <w:rPr>
          <w:rFonts w:cstheme="minorHAnsi"/>
        </w:rPr>
        <w:t xml:space="preserve">, όπως καταγράφεται από </w:t>
      </w:r>
      <w:r w:rsidR="00647114" w:rsidRPr="007E3048">
        <w:rPr>
          <w:rFonts w:cstheme="minorHAnsi"/>
        </w:rPr>
        <w:t>την επάρκεια και ποιότητα των φυσικών πόρων</w:t>
      </w:r>
      <w:r w:rsidR="001F4C6F">
        <w:rPr>
          <w:rFonts w:cstheme="minorHAnsi"/>
        </w:rPr>
        <w:t>,</w:t>
      </w:r>
      <w:r w:rsidR="00647114" w:rsidRPr="007E3048">
        <w:rPr>
          <w:rFonts w:cstheme="minorHAnsi"/>
        </w:rPr>
        <w:t xml:space="preserve"> απαραίτητη </w:t>
      </w:r>
      <w:r w:rsidR="00544F31" w:rsidRPr="007E3048">
        <w:rPr>
          <w:rFonts w:cstheme="minorHAnsi"/>
        </w:rPr>
        <w:t xml:space="preserve">για την εξασφάλιση των </w:t>
      </w:r>
      <w:r w:rsidR="007606D9" w:rsidRPr="007E3048">
        <w:rPr>
          <w:rFonts w:cstheme="minorHAnsi"/>
        </w:rPr>
        <w:t xml:space="preserve">απαραίτητων </w:t>
      </w:r>
      <w:r w:rsidR="00FC103C" w:rsidRPr="007E3048">
        <w:rPr>
          <w:rFonts w:cstheme="minorHAnsi"/>
        </w:rPr>
        <w:t xml:space="preserve">λειτουργιών </w:t>
      </w:r>
      <w:r w:rsidR="007606D9" w:rsidRPr="007E3048">
        <w:rPr>
          <w:rFonts w:cstheme="minorHAnsi"/>
        </w:rPr>
        <w:t xml:space="preserve">για την επιβίωση ανθρώπων και οικοσυστήματος </w:t>
      </w:r>
    </w:p>
    <w:p w14:paraId="37E3913A" w14:textId="77777777" w:rsidR="005E2137" w:rsidRPr="007E3048" w:rsidRDefault="005E2137" w:rsidP="00D61CB5">
      <w:pPr>
        <w:pStyle w:val="a3"/>
        <w:ind w:left="360"/>
        <w:jc w:val="both"/>
        <w:rPr>
          <w:rFonts w:cstheme="minorHAnsi"/>
        </w:rPr>
      </w:pPr>
    </w:p>
    <w:p w14:paraId="30473ECE" w14:textId="77777777" w:rsidR="001C4B94" w:rsidRPr="007E3048" w:rsidRDefault="001F4C6F" w:rsidP="00D61CB5">
      <w:pPr>
        <w:pStyle w:val="a3"/>
        <w:ind w:left="0"/>
        <w:jc w:val="both"/>
        <w:rPr>
          <w:rFonts w:cstheme="minorHAnsi"/>
        </w:rPr>
      </w:pPr>
      <w:r>
        <w:rPr>
          <w:rFonts w:cstheme="minorHAnsi"/>
        </w:rPr>
        <w:t>Έ</w:t>
      </w:r>
      <w:r w:rsidR="001C4B94" w:rsidRPr="007E3048">
        <w:rPr>
          <w:rFonts w:cstheme="minorHAnsi"/>
        </w:rPr>
        <w:t>χοντας</w:t>
      </w:r>
      <w:r w:rsidR="000909E8">
        <w:rPr>
          <w:rFonts w:cstheme="minorHAnsi"/>
        </w:rPr>
        <w:t>, επομένως,</w:t>
      </w:r>
      <w:r w:rsidR="003C119A">
        <w:rPr>
          <w:rFonts w:cstheme="minorHAnsi"/>
        </w:rPr>
        <w:t xml:space="preserve"> </w:t>
      </w:r>
      <w:r w:rsidR="00B160F4" w:rsidRPr="007E3048">
        <w:rPr>
          <w:rFonts w:cstheme="minorHAnsi"/>
        </w:rPr>
        <w:t xml:space="preserve">ως στόχο τη βιώσιμη ανάπτυξη, αφού </w:t>
      </w:r>
      <w:r w:rsidR="00033C0B" w:rsidRPr="007E3048">
        <w:rPr>
          <w:rFonts w:cstheme="minorHAnsi"/>
        </w:rPr>
        <w:t>διαπιστωθεί η υπάρχουσα κατάσταση</w:t>
      </w:r>
      <w:r w:rsidR="003C119A">
        <w:rPr>
          <w:rFonts w:cstheme="minorHAnsi"/>
        </w:rPr>
        <w:t xml:space="preserve"> </w:t>
      </w:r>
      <w:r w:rsidR="00D52BC3" w:rsidRPr="007E3048">
        <w:rPr>
          <w:rFonts w:cstheme="minorHAnsi"/>
        </w:rPr>
        <w:t xml:space="preserve">ως </w:t>
      </w:r>
      <w:r w:rsidR="00C838F2" w:rsidRPr="007E3048">
        <w:rPr>
          <w:rFonts w:cstheme="minorHAnsi"/>
        </w:rPr>
        <w:t xml:space="preserve">προς τη βιώσιμη ανάπτυξη </w:t>
      </w:r>
      <w:r w:rsidR="007F1EA9" w:rsidRPr="007E3048">
        <w:rPr>
          <w:rFonts w:cstheme="minorHAnsi"/>
        </w:rPr>
        <w:t xml:space="preserve">και </w:t>
      </w:r>
      <w:r w:rsidR="00B160F4" w:rsidRPr="007E3048">
        <w:rPr>
          <w:rFonts w:cstheme="minorHAnsi"/>
        </w:rPr>
        <w:t xml:space="preserve">προσδιοριστούν οι αναγκαίες προϋποθέσεις για να επιτευχθεί ο στόχος </w:t>
      </w:r>
      <w:r w:rsidR="00AE3275" w:rsidRPr="007E3048">
        <w:rPr>
          <w:rFonts w:cstheme="minorHAnsi"/>
        </w:rPr>
        <w:t xml:space="preserve">αυτός, </w:t>
      </w:r>
      <w:r w:rsidR="000909E8">
        <w:rPr>
          <w:rFonts w:cstheme="minorHAnsi"/>
        </w:rPr>
        <w:t>η μελέτη εστιάζει</w:t>
      </w:r>
      <w:r w:rsidR="00AE3275" w:rsidRPr="007E3048">
        <w:rPr>
          <w:rFonts w:cstheme="minorHAnsi"/>
        </w:rPr>
        <w:t xml:space="preserve"> σε αυτά που μια δημοτική αρχή </w:t>
      </w:r>
      <w:r w:rsidR="008D2618">
        <w:rPr>
          <w:rFonts w:cstheme="minorHAnsi"/>
        </w:rPr>
        <w:t>είναι σκόπιμο</w:t>
      </w:r>
      <w:r>
        <w:rPr>
          <w:rFonts w:cstheme="minorHAnsi"/>
        </w:rPr>
        <w:t>,</w:t>
      </w:r>
      <w:r w:rsidR="00AE3275" w:rsidRPr="007E3048">
        <w:rPr>
          <w:rFonts w:cstheme="minorHAnsi"/>
        </w:rPr>
        <w:t xml:space="preserve"> είτε να εντάσσει στο δικό της σχέδιο δράσης</w:t>
      </w:r>
      <w:r>
        <w:rPr>
          <w:rFonts w:cstheme="minorHAnsi"/>
        </w:rPr>
        <w:t>,</w:t>
      </w:r>
      <w:r w:rsidR="00AE3275" w:rsidRPr="007E3048">
        <w:rPr>
          <w:rFonts w:cstheme="minorHAnsi"/>
        </w:rPr>
        <w:t xml:space="preserve"> με βάση τις υφιστάμενες αρμοδιότητες και πόρους, είτε να </w:t>
      </w:r>
      <w:r w:rsidR="00AE46E8" w:rsidRPr="007E3048">
        <w:rPr>
          <w:rFonts w:cstheme="minorHAnsi"/>
        </w:rPr>
        <w:t>«πιέζει» να υλοποιηθούν από το αρμόδιο επίπεδο διοίκησης.</w:t>
      </w:r>
    </w:p>
    <w:p w14:paraId="38412B6B" w14:textId="77777777" w:rsidR="00C838F2" w:rsidRDefault="00C838F2" w:rsidP="00D61CB5">
      <w:pPr>
        <w:pStyle w:val="a3"/>
        <w:ind w:left="0"/>
        <w:jc w:val="both"/>
        <w:rPr>
          <w:rFonts w:cstheme="minorHAnsi"/>
        </w:rPr>
      </w:pPr>
    </w:p>
    <w:p w14:paraId="372B85C2" w14:textId="77777777" w:rsidR="0006260B" w:rsidRPr="009849BB" w:rsidRDefault="00737B12" w:rsidP="00BD33AB">
      <w:pPr>
        <w:pStyle w:val="2"/>
        <w:jc w:val="both"/>
      </w:pPr>
      <w:bookmarkStart w:id="13" w:name="_Toc131677204"/>
      <w:bookmarkStart w:id="14" w:name="_Toc131769819"/>
      <w:r w:rsidRPr="00C86DEF">
        <w:t>1.</w:t>
      </w:r>
      <w:r w:rsidR="00C915A4">
        <w:t>2</w:t>
      </w:r>
      <w:r w:rsidRPr="00C86DEF">
        <w:t xml:space="preserve">. </w:t>
      </w:r>
      <w:r w:rsidR="00552D55" w:rsidRPr="00C86DEF">
        <w:t>Η πορεία</w:t>
      </w:r>
      <w:r w:rsidR="00552D55" w:rsidRPr="002A322F">
        <w:t>, η σύνθεση και η δυναμική του παραγόμενου προϊόντος</w:t>
      </w:r>
      <w:bookmarkEnd w:id="13"/>
      <w:bookmarkEnd w:id="14"/>
      <w:r w:rsidR="00552D55">
        <w:t xml:space="preserve"> </w:t>
      </w:r>
    </w:p>
    <w:p w14:paraId="1BB72DCF" w14:textId="77777777" w:rsidR="00552D55" w:rsidRDefault="00552D55" w:rsidP="008D2618">
      <w:pPr>
        <w:pStyle w:val="a3"/>
        <w:ind w:left="0"/>
        <w:jc w:val="both"/>
        <w:rPr>
          <w:rFonts w:cstheme="minorHAnsi"/>
        </w:rPr>
      </w:pPr>
    </w:p>
    <w:p w14:paraId="5D6518DE" w14:textId="77777777" w:rsidR="0006260B" w:rsidRPr="007E3048" w:rsidRDefault="0006260B" w:rsidP="008D2618">
      <w:pPr>
        <w:pStyle w:val="a3"/>
        <w:ind w:left="0"/>
        <w:jc w:val="both"/>
        <w:rPr>
          <w:rFonts w:cstheme="minorHAnsi"/>
        </w:rPr>
      </w:pPr>
      <w:r w:rsidRPr="007E3048">
        <w:rPr>
          <w:rFonts w:cstheme="minorHAnsi"/>
        </w:rPr>
        <w:lastRenderedPageBreak/>
        <w:t>Τα βασικά κριτήρια</w:t>
      </w:r>
      <w:r w:rsidR="004E6719">
        <w:rPr>
          <w:rFonts w:cstheme="minorHAnsi"/>
        </w:rPr>
        <w:t>,</w:t>
      </w:r>
      <w:r w:rsidRPr="007E3048">
        <w:rPr>
          <w:rFonts w:cstheme="minorHAnsi"/>
        </w:rPr>
        <w:t xml:space="preserve"> σε ότι αφορά στην </w:t>
      </w:r>
      <w:r w:rsidRPr="00904219">
        <w:rPr>
          <w:rFonts w:cstheme="minorHAnsi"/>
          <w:b/>
        </w:rPr>
        <w:t>οικονομική βιωσιμότητα</w:t>
      </w:r>
      <w:r w:rsidR="004E6719">
        <w:rPr>
          <w:rFonts w:cstheme="minorHAnsi"/>
        </w:rPr>
        <w:t>,</w:t>
      </w:r>
      <w:r w:rsidRPr="007E3048">
        <w:rPr>
          <w:rFonts w:cstheme="minorHAnsi"/>
        </w:rPr>
        <w:t xml:space="preserve"> που αποτελούν ενδείξεις οικονομικής ανταγωνιστικότητας και βιωσιμότητας σε βάθος χρόνου είναι:</w:t>
      </w:r>
    </w:p>
    <w:p w14:paraId="0A77DF1C" w14:textId="77777777" w:rsidR="0006260B" w:rsidRPr="007E3048" w:rsidRDefault="0006260B" w:rsidP="00435BE3">
      <w:pPr>
        <w:pStyle w:val="a3"/>
        <w:numPr>
          <w:ilvl w:val="0"/>
          <w:numId w:val="1"/>
        </w:numPr>
        <w:jc w:val="both"/>
        <w:rPr>
          <w:rFonts w:cstheme="minorHAnsi"/>
        </w:rPr>
      </w:pPr>
      <w:r w:rsidRPr="00346F25">
        <w:rPr>
          <w:rFonts w:cstheme="minorHAnsi"/>
          <w:b/>
        </w:rPr>
        <w:t>ο ρυθμός μεταβολής της παραγωγής (ΑΕΠ) και της απασχόλησης</w:t>
      </w:r>
      <w:r w:rsidRPr="007E3048">
        <w:rPr>
          <w:rFonts w:cstheme="minorHAnsi"/>
        </w:rPr>
        <w:t xml:space="preserve"> σε σύγκριση με άλλες περιοχές, που οδηγεί σε αναπτυξιακή απόκλιση και όχι σύγκλιση, </w:t>
      </w:r>
    </w:p>
    <w:p w14:paraId="33B6DC36" w14:textId="77777777" w:rsidR="0006260B" w:rsidRPr="007E3048" w:rsidRDefault="0006260B" w:rsidP="00435BE3">
      <w:pPr>
        <w:pStyle w:val="a3"/>
        <w:numPr>
          <w:ilvl w:val="0"/>
          <w:numId w:val="1"/>
        </w:numPr>
        <w:jc w:val="both"/>
        <w:rPr>
          <w:rFonts w:cstheme="minorHAnsi"/>
        </w:rPr>
      </w:pPr>
      <w:r w:rsidRPr="00346F25">
        <w:rPr>
          <w:rFonts w:cstheme="minorHAnsi"/>
          <w:b/>
        </w:rPr>
        <w:t>ο βαθμός συγκέντρωσης της δραστηριότητας σε ανταγωνιστικούς κλάδους της οικονομίας</w:t>
      </w:r>
      <w:r w:rsidRPr="007E3048">
        <w:rPr>
          <w:rFonts w:cstheme="minorHAnsi"/>
        </w:rPr>
        <w:t xml:space="preserve"> (δηλαδή σε κλάδους που</w:t>
      </w:r>
      <w:r w:rsidR="00962070" w:rsidRPr="007E3048">
        <w:rPr>
          <w:rFonts w:cstheme="minorHAnsi"/>
        </w:rPr>
        <w:t xml:space="preserve"> επηρεάζονται από τον εξωτερικό ανταγωνισμό</w:t>
      </w:r>
      <w:r w:rsidR="003C119A">
        <w:rPr>
          <w:rFonts w:cstheme="minorHAnsi"/>
        </w:rPr>
        <w:t xml:space="preserve"> </w:t>
      </w:r>
      <w:r w:rsidR="00346F25">
        <w:rPr>
          <w:rFonts w:cstheme="minorHAnsi"/>
        </w:rPr>
        <w:t>όπως είναι η μεταποίηση, ο τουρισμός και ο πρωτογενής τομέας</w:t>
      </w:r>
      <w:r w:rsidRPr="007E3048">
        <w:rPr>
          <w:rFonts w:cstheme="minorHAnsi"/>
        </w:rPr>
        <w:t>)</w:t>
      </w:r>
      <w:r w:rsidR="00346F25">
        <w:rPr>
          <w:rFonts w:cstheme="minorHAnsi"/>
        </w:rPr>
        <w:t xml:space="preserve"> στο σύνολο του ΑΕΠ</w:t>
      </w:r>
    </w:p>
    <w:p w14:paraId="092ACF73" w14:textId="77777777" w:rsidR="0006260B" w:rsidRPr="007E3048" w:rsidRDefault="0006260B" w:rsidP="00435BE3">
      <w:pPr>
        <w:pStyle w:val="a3"/>
        <w:numPr>
          <w:ilvl w:val="0"/>
          <w:numId w:val="1"/>
        </w:numPr>
        <w:jc w:val="both"/>
        <w:rPr>
          <w:rFonts w:cstheme="minorHAnsi"/>
        </w:rPr>
      </w:pPr>
      <w:r w:rsidRPr="00346F25">
        <w:rPr>
          <w:rFonts w:cstheme="minorHAnsi"/>
          <w:b/>
        </w:rPr>
        <w:t>ο βαθμός συγκέντρωσης σε ένα κλάδο</w:t>
      </w:r>
      <w:r w:rsidRPr="007E3048">
        <w:rPr>
          <w:rFonts w:cstheme="minorHAnsi"/>
        </w:rPr>
        <w:t>, που καταγράφει υψηλή εξάρτησ</w:t>
      </w:r>
      <w:r w:rsidR="00256995" w:rsidRPr="007E3048">
        <w:rPr>
          <w:rFonts w:cstheme="minorHAnsi"/>
        </w:rPr>
        <w:t>η</w:t>
      </w:r>
      <w:r w:rsidRPr="007E3048">
        <w:rPr>
          <w:rFonts w:cstheme="minorHAnsi"/>
        </w:rPr>
        <w:t xml:space="preserve"> από μια δραστηριότητα με ότι αυτό συνεπάγεται.</w:t>
      </w:r>
    </w:p>
    <w:p w14:paraId="4A651B5C" w14:textId="77777777" w:rsidR="00114B37" w:rsidRPr="007E3048" w:rsidRDefault="00114B37" w:rsidP="00D61CB5">
      <w:pPr>
        <w:pStyle w:val="a3"/>
        <w:ind w:left="360"/>
        <w:jc w:val="both"/>
        <w:rPr>
          <w:rFonts w:cstheme="minorHAnsi"/>
        </w:rPr>
      </w:pPr>
    </w:p>
    <w:p w14:paraId="23D7752F" w14:textId="77777777" w:rsidR="00B31F19" w:rsidRPr="007E3048" w:rsidRDefault="00554E21" w:rsidP="003E28F5">
      <w:pPr>
        <w:pStyle w:val="a3"/>
        <w:ind w:left="0"/>
        <w:jc w:val="both"/>
        <w:rPr>
          <w:rFonts w:cstheme="minorHAnsi"/>
        </w:rPr>
      </w:pPr>
      <w:r w:rsidRPr="007E3048">
        <w:rPr>
          <w:rFonts w:cstheme="minorHAnsi"/>
        </w:rPr>
        <w:t xml:space="preserve">Τα μόνα στοιχεία που καταγράφουν την οικονομική δραστηριότητα σε επίπεδο </w:t>
      </w:r>
      <w:r w:rsidR="00053771" w:rsidRPr="007E3048">
        <w:rPr>
          <w:rFonts w:cstheme="minorHAnsi"/>
        </w:rPr>
        <w:t xml:space="preserve">χαμηλότερο των παλαιών νομαρχιών είναι αυτά του Μητρώου Επιχειρήσεων </w:t>
      </w:r>
      <w:r w:rsidR="00B04A5E" w:rsidRPr="007E3048">
        <w:rPr>
          <w:rFonts w:cstheme="minorHAnsi"/>
        </w:rPr>
        <w:t>της ΕΛΣΤΑΤ</w:t>
      </w:r>
      <w:r w:rsidR="004E6719">
        <w:rPr>
          <w:rFonts w:cstheme="minorHAnsi"/>
        </w:rPr>
        <w:t>,</w:t>
      </w:r>
      <w:r w:rsidR="003C119A">
        <w:rPr>
          <w:rFonts w:cstheme="minorHAnsi"/>
        </w:rPr>
        <w:t xml:space="preserve"> </w:t>
      </w:r>
      <w:r w:rsidR="0061470B" w:rsidRPr="007E3048">
        <w:rPr>
          <w:rFonts w:cstheme="minorHAnsi"/>
        </w:rPr>
        <w:t>σε επίπεδο Περιφερειακής Ενότητας.</w:t>
      </w:r>
      <w:r w:rsidR="003C119A">
        <w:rPr>
          <w:rFonts w:cstheme="minorHAnsi"/>
        </w:rPr>
        <w:t xml:space="preserve"> </w:t>
      </w:r>
      <w:r w:rsidR="00C86750" w:rsidRPr="007E3048">
        <w:rPr>
          <w:rFonts w:cstheme="minorHAnsi"/>
        </w:rPr>
        <w:t>Τα στοιχεία αυτά περιλαμβάνουν τον αριθμό των επιχειρήσεων</w:t>
      </w:r>
      <w:r w:rsidR="004E7D30" w:rsidRPr="007E3048">
        <w:rPr>
          <w:rFonts w:cstheme="minorHAnsi"/>
        </w:rPr>
        <w:t xml:space="preserve"> (με την ευρεία έννοια του όρου αφού περιλαμβάνουν και τους </w:t>
      </w:r>
      <w:r w:rsidR="00F212DD" w:rsidRPr="007E3048">
        <w:rPr>
          <w:rFonts w:cstheme="minorHAnsi"/>
        </w:rPr>
        <w:t>φορείς του κράτους και της αυτοδιοίκησης), τον αριθμό των απασχολούμενων και τον τζίρο.</w:t>
      </w:r>
    </w:p>
    <w:p w14:paraId="1BB760F8" w14:textId="77777777" w:rsidR="00D2269D" w:rsidRDefault="00B31F19" w:rsidP="003E28F5">
      <w:pPr>
        <w:pStyle w:val="a3"/>
        <w:ind w:left="0"/>
        <w:jc w:val="both"/>
        <w:rPr>
          <w:rFonts w:cstheme="minorHAnsi"/>
        </w:rPr>
      </w:pPr>
      <w:r w:rsidRPr="007E3048">
        <w:rPr>
          <w:rFonts w:cstheme="minorHAnsi"/>
        </w:rPr>
        <w:t>Τα στοιχεία αυτ</w:t>
      </w:r>
      <w:r w:rsidR="00652EA3">
        <w:rPr>
          <w:rFonts w:cstheme="minorHAnsi"/>
        </w:rPr>
        <w:t>ής</w:t>
      </w:r>
      <w:r w:rsidRPr="007E3048">
        <w:rPr>
          <w:rFonts w:cstheme="minorHAnsi"/>
        </w:rPr>
        <w:t xml:space="preserve"> της απασχόλησης αξίζει να συγκριθούν με τα στοιχεία απασχόλησης των μονίμων κατοίκων</w:t>
      </w:r>
      <w:r w:rsidR="004E6719">
        <w:rPr>
          <w:rFonts w:cstheme="minorHAnsi"/>
        </w:rPr>
        <w:t>,</w:t>
      </w:r>
      <w:r w:rsidR="003C119A">
        <w:rPr>
          <w:rFonts w:cstheme="minorHAnsi"/>
        </w:rPr>
        <w:t xml:space="preserve"> </w:t>
      </w:r>
      <w:r w:rsidR="00BE4B08" w:rsidRPr="007E3048">
        <w:rPr>
          <w:rFonts w:cstheme="minorHAnsi"/>
        </w:rPr>
        <w:t>όπως προκύπτουν από την απογραφή πληθυσμού (τα στοιχεία της πρόσφατης απογραφής δεν είναι διαθέσιμα</w:t>
      </w:r>
      <w:r w:rsidR="00BC6A95" w:rsidRPr="007E3048">
        <w:rPr>
          <w:rFonts w:cstheme="minorHAnsi"/>
        </w:rPr>
        <w:t xml:space="preserve"> και </w:t>
      </w:r>
      <w:r w:rsidR="002B6FF3" w:rsidRPr="007E3048">
        <w:rPr>
          <w:rFonts w:cstheme="minorHAnsi"/>
        </w:rPr>
        <w:t>επομένως η ανάλυση θα γίνει με</w:t>
      </w:r>
      <w:r w:rsidR="00BC6A95" w:rsidRPr="007E3048">
        <w:rPr>
          <w:rFonts w:cstheme="minorHAnsi"/>
        </w:rPr>
        <w:t xml:space="preserve"> αυτά του 2011)</w:t>
      </w:r>
      <w:r w:rsidR="00652EA3">
        <w:rPr>
          <w:rFonts w:cstheme="minorHAnsi"/>
        </w:rPr>
        <w:t>,</w:t>
      </w:r>
      <w:r w:rsidR="0098316A" w:rsidRPr="007E3048">
        <w:rPr>
          <w:rFonts w:cstheme="minorHAnsi"/>
        </w:rPr>
        <w:t xml:space="preserve"> αφού</w:t>
      </w:r>
      <w:r w:rsidR="00652EA3">
        <w:rPr>
          <w:rFonts w:cstheme="minorHAnsi"/>
        </w:rPr>
        <w:t>,</w:t>
      </w:r>
      <w:r w:rsidR="0098316A" w:rsidRPr="007E3048">
        <w:rPr>
          <w:rFonts w:cstheme="minorHAnsi"/>
        </w:rPr>
        <w:t xml:space="preserve"> ως γνωστόν</w:t>
      </w:r>
      <w:r w:rsidR="00652EA3">
        <w:rPr>
          <w:rFonts w:cstheme="minorHAnsi"/>
        </w:rPr>
        <w:t>,</w:t>
      </w:r>
      <w:r w:rsidR="0098316A" w:rsidRPr="007E3048">
        <w:rPr>
          <w:rFonts w:cstheme="minorHAnsi"/>
        </w:rPr>
        <w:t xml:space="preserve"> ένα σημαντικό τμήμα </w:t>
      </w:r>
      <w:r w:rsidR="001F55C9" w:rsidRPr="007E3048">
        <w:rPr>
          <w:rFonts w:cstheme="minorHAnsi"/>
        </w:rPr>
        <w:t>των εργαζόμενων δεν κατοικεί μόνιμα σ</w:t>
      </w:r>
      <w:r w:rsidR="004E6719">
        <w:rPr>
          <w:rFonts w:cstheme="minorHAnsi"/>
        </w:rPr>
        <w:t xml:space="preserve">ε </w:t>
      </w:r>
      <w:r w:rsidR="001F55C9" w:rsidRPr="007E3048">
        <w:rPr>
          <w:rFonts w:cstheme="minorHAnsi"/>
        </w:rPr>
        <w:t>αυτά</w:t>
      </w:r>
      <w:r w:rsidR="0031750E" w:rsidRPr="007E3048">
        <w:rPr>
          <w:rFonts w:cstheme="minorHAnsi"/>
        </w:rPr>
        <w:t>, εξ αιτίας της εποχικότητας της τουριστικής δραστηριότητας</w:t>
      </w:r>
      <w:r w:rsidR="001F55C9" w:rsidRPr="007E3048">
        <w:rPr>
          <w:rFonts w:cstheme="minorHAnsi"/>
        </w:rPr>
        <w:t>.</w:t>
      </w:r>
      <w:r w:rsidR="003C119A">
        <w:rPr>
          <w:rFonts w:cstheme="minorHAnsi"/>
        </w:rPr>
        <w:t xml:space="preserve"> </w:t>
      </w:r>
      <w:r w:rsidR="00D2269D" w:rsidRPr="007E3048">
        <w:rPr>
          <w:rFonts w:cstheme="minorHAnsi"/>
        </w:rPr>
        <w:t xml:space="preserve">Τα στοιχεία που αφορούν το </w:t>
      </w:r>
      <w:r w:rsidR="009C0BAE" w:rsidRPr="007E3048">
        <w:rPr>
          <w:rFonts w:cstheme="minorHAnsi"/>
        </w:rPr>
        <w:t>ΑΕΠ και την Ακαθάριστη Προστιθέμενη Αξία ανά κλάδο υπάρχουν σε επίπεδο παλαιών νομαρχιών, ενώ εκείνα που αφορούν στις επενδύσεις σε επίπεδο Περιφέρειας.</w:t>
      </w:r>
    </w:p>
    <w:p w14:paraId="650FDC37" w14:textId="77777777" w:rsidR="00C5249D" w:rsidRPr="00D91B5B" w:rsidRDefault="003D1E50" w:rsidP="003E28F5">
      <w:pPr>
        <w:pStyle w:val="a3"/>
        <w:ind w:left="0"/>
        <w:jc w:val="both"/>
        <w:rPr>
          <w:rFonts w:cstheme="minorHAnsi"/>
          <w:bCs/>
        </w:rPr>
      </w:pPr>
      <w:r w:rsidRPr="00652EA3">
        <w:rPr>
          <w:rFonts w:cstheme="minorHAnsi"/>
          <w:b/>
          <w:bCs/>
        </w:rPr>
        <w:t>Η εξέλιξη του ΑΕΠ των νησιών</w:t>
      </w:r>
      <w:r w:rsidR="004E6719" w:rsidRPr="00652EA3">
        <w:rPr>
          <w:rFonts w:cstheme="minorHAnsi"/>
          <w:b/>
          <w:bCs/>
        </w:rPr>
        <w:t>,</w:t>
      </w:r>
      <w:r w:rsidR="003C119A">
        <w:rPr>
          <w:rFonts w:cstheme="minorHAnsi"/>
          <w:b/>
          <w:bCs/>
        </w:rPr>
        <w:t xml:space="preserve"> </w:t>
      </w:r>
      <w:r w:rsidR="007C2674" w:rsidRPr="00652EA3">
        <w:rPr>
          <w:rFonts w:cstheme="minorHAnsi"/>
          <w:b/>
          <w:bCs/>
        </w:rPr>
        <w:t xml:space="preserve">σε σχέση με τον </w:t>
      </w:r>
      <w:r w:rsidR="004E6719" w:rsidRPr="00652EA3">
        <w:rPr>
          <w:rFonts w:cstheme="minorHAnsi"/>
          <w:b/>
          <w:bCs/>
        </w:rPr>
        <w:t>μέσο όρο (</w:t>
      </w:r>
      <w:proofErr w:type="spellStart"/>
      <w:r w:rsidR="008C57CE" w:rsidRPr="00652EA3">
        <w:rPr>
          <w:rFonts w:cstheme="minorHAnsi"/>
          <w:b/>
          <w:bCs/>
        </w:rPr>
        <w:t>μ.ο</w:t>
      </w:r>
      <w:proofErr w:type="spellEnd"/>
      <w:r w:rsidR="008C57CE" w:rsidRPr="00652EA3">
        <w:rPr>
          <w:rFonts w:cstheme="minorHAnsi"/>
          <w:b/>
          <w:bCs/>
        </w:rPr>
        <w:t>.</w:t>
      </w:r>
      <w:r w:rsidR="004E6719" w:rsidRPr="00652EA3">
        <w:rPr>
          <w:rFonts w:cstheme="minorHAnsi"/>
          <w:b/>
          <w:bCs/>
        </w:rPr>
        <w:t>)</w:t>
      </w:r>
      <w:r w:rsidR="007C2674" w:rsidRPr="00652EA3">
        <w:rPr>
          <w:rFonts w:cstheme="minorHAnsi"/>
          <w:b/>
          <w:bCs/>
        </w:rPr>
        <w:t xml:space="preserve"> της χώρας</w:t>
      </w:r>
      <w:r w:rsidR="004E6719" w:rsidRPr="00652EA3">
        <w:rPr>
          <w:rFonts w:cstheme="minorHAnsi"/>
          <w:b/>
          <w:bCs/>
        </w:rPr>
        <w:t>,</w:t>
      </w:r>
      <w:r w:rsidR="003C119A">
        <w:rPr>
          <w:rFonts w:cstheme="minorHAnsi"/>
          <w:b/>
          <w:bCs/>
        </w:rPr>
        <w:t xml:space="preserve"> </w:t>
      </w:r>
      <w:r w:rsidR="007C2674" w:rsidRPr="00D91B5B">
        <w:rPr>
          <w:rFonts w:cstheme="minorHAnsi"/>
          <w:bCs/>
        </w:rPr>
        <w:t>καταγράφει μια μεγαλύτερη επίπτωση της κρίσης σε αυτά</w:t>
      </w:r>
      <w:r w:rsidR="004E6719" w:rsidRPr="00D91B5B">
        <w:rPr>
          <w:rFonts w:cstheme="minorHAnsi"/>
          <w:bCs/>
        </w:rPr>
        <w:t>,</w:t>
      </w:r>
      <w:r w:rsidR="007C2674" w:rsidRPr="00D91B5B">
        <w:rPr>
          <w:rFonts w:cstheme="minorHAnsi"/>
          <w:bCs/>
        </w:rPr>
        <w:t xml:space="preserve"> ανεξάρτητα </w:t>
      </w:r>
      <w:r w:rsidR="005D0352" w:rsidRPr="00D91B5B">
        <w:rPr>
          <w:rFonts w:cstheme="minorHAnsi"/>
          <w:bCs/>
        </w:rPr>
        <w:t>Περιφέρειας και επιπέδου του ΑΕΠ.</w:t>
      </w:r>
      <w:r w:rsidR="00B251DB" w:rsidRPr="00D91B5B">
        <w:rPr>
          <w:rFonts w:cstheme="minorHAnsi"/>
          <w:bCs/>
        </w:rPr>
        <w:t xml:space="preserve"> Η μόνη εξαίρεση είναι η Λευκάδα</w:t>
      </w:r>
      <w:r w:rsidR="00383A3F" w:rsidRPr="00D91B5B">
        <w:rPr>
          <w:rFonts w:cstheme="minorHAnsi"/>
          <w:bCs/>
        </w:rPr>
        <w:t>.</w:t>
      </w:r>
      <w:r w:rsidR="00867BBC" w:rsidRPr="00D91B5B">
        <w:rPr>
          <w:rFonts w:cstheme="minorHAnsi"/>
          <w:bCs/>
        </w:rPr>
        <w:t xml:space="preserve"> Οι Κυκλάδες και η Ζάκυνθος βρίσκονται πάνω από τον μέσο όρο της χώρας, ενώ τα υπόλοιπα Ιόνια νησιά παραμένουν σε σχετικά χαμηλό επίπεδο, ενδεικτικό των προβλημάτων που παρουσιάζει ο τουρισμός στη</w:t>
      </w:r>
      <w:r w:rsidR="003C119A">
        <w:rPr>
          <w:rFonts w:cstheme="minorHAnsi"/>
          <w:bCs/>
        </w:rPr>
        <w:t>ν</w:t>
      </w:r>
      <w:r w:rsidR="00867BBC" w:rsidRPr="00D91B5B">
        <w:rPr>
          <w:rFonts w:cstheme="minorHAnsi"/>
          <w:bCs/>
        </w:rPr>
        <w:t xml:space="preserve"> περιοχή.</w:t>
      </w:r>
    </w:p>
    <w:p w14:paraId="2C8006D1" w14:textId="77777777" w:rsidR="00C5249D" w:rsidRPr="00652EA3" w:rsidRDefault="00C5249D" w:rsidP="00D61CB5">
      <w:pPr>
        <w:pStyle w:val="a3"/>
        <w:ind w:left="360"/>
        <w:jc w:val="both"/>
        <w:rPr>
          <w:rFonts w:cstheme="minorHAnsi"/>
          <w:b/>
          <w:bCs/>
        </w:rPr>
      </w:pPr>
    </w:p>
    <w:p w14:paraId="46925BCA" w14:textId="77777777" w:rsidR="00821C0D" w:rsidRDefault="00821C0D" w:rsidP="00D61CB5">
      <w:pPr>
        <w:pStyle w:val="a3"/>
        <w:ind w:left="360"/>
        <w:jc w:val="both"/>
        <w:rPr>
          <w:rFonts w:cstheme="minorHAnsi"/>
          <w:b/>
        </w:rPr>
      </w:pPr>
    </w:p>
    <w:p w14:paraId="77D82261" w14:textId="77777777" w:rsidR="00C17FD8" w:rsidRPr="007E3048" w:rsidRDefault="008C5F83" w:rsidP="00D61CB5">
      <w:pPr>
        <w:pStyle w:val="a3"/>
        <w:ind w:left="360"/>
        <w:jc w:val="both"/>
        <w:rPr>
          <w:rFonts w:cstheme="minorHAnsi"/>
          <w:b/>
        </w:rPr>
      </w:pPr>
      <w:r>
        <w:rPr>
          <w:rFonts w:cstheme="minorHAnsi"/>
          <w:b/>
        </w:rPr>
        <w:lastRenderedPageBreak/>
        <w:t>Διάγραμμα</w:t>
      </w:r>
      <w:r w:rsidR="00171ADB">
        <w:rPr>
          <w:rFonts w:cstheme="minorHAnsi"/>
          <w:b/>
        </w:rPr>
        <w:t>1</w:t>
      </w:r>
      <w:r w:rsidR="00C17FD8" w:rsidRPr="007E3048">
        <w:rPr>
          <w:rFonts w:cstheme="minorHAnsi"/>
          <w:b/>
        </w:rPr>
        <w:t>: Σύγκριση εξέλιξης κκ ΑΕΠ 2000-2019</w:t>
      </w:r>
      <w:r w:rsidR="001D534D" w:rsidRPr="007E3048">
        <w:rPr>
          <w:rFonts w:cstheme="minorHAnsi"/>
          <w:b/>
        </w:rPr>
        <w:t xml:space="preserve"> μεταξύ Ελλάδας – νησιωτικών νομών</w:t>
      </w:r>
    </w:p>
    <w:p w14:paraId="39ABE6D0" w14:textId="77777777" w:rsidR="00271048" w:rsidRPr="007E3048" w:rsidRDefault="00B251DB" w:rsidP="00597BD2">
      <w:pPr>
        <w:pStyle w:val="a3"/>
        <w:ind w:left="142" w:firstLine="142"/>
        <w:jc w:val="both"/>
        <w:rPr>
          <w:rFonts w:cstheme="minorHAnsi"/>
        </w:rPr>
      </w:pPr>
      <w:r w:rsidRPr="007E3048">
        <w:rPr>
          <w:rFonts w:cstheme="minorHAnsi"/>
          <w:noProof/>
          <w:lang w:val="en-US" w:eastAsia="zh-CN"/>
        </w:rPr>
        <w:drawing>
          <wp:inline distT="0" distB="0" distL="0" distR="0" wp14:anchorId="703128DD" wp14:editId="28F9A344">
            <wp:extent cx="545782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2C291E8" w14:textId="77777777" w:rsidR="00206A77" w:rsidRPr="00346F25" w:rsidRDefault="00206A77" w:rsidP="00D61CB5">
      <w:pPr>
        <w:pStyle w:val="a3"/>
        <w:ind w:left="360"/>
        <w:jc w:val="both"/>
        <w:rPr>
          <w:rFonts w:cstheme="minorHAnsi"/>
          <w:i/>
          <w:sz w:val="18"/>
        </w:rPr>
      </w:pPr>
      <w:r w:rsidRPr="00346F25">
        <w:rPr>
          <w:rFonts w:cstheme="minorHAnsi"/>
          <w:i/>
          <w:sz w:val="18"/>
        </w:rPr>
        <w:t>Πηγή: ΕΛΣΤΑΤ, επεξεργασία μελετητικής ομάδα</w:t>
      </w:r>
      <w:r w:rsidR="00F32735" w:rsidRPr="00346F25">
        <w:rPr>
          <w:rFonts w:cstheme="minorHAnsi"/>
          <w:i/>
          <w:sz w:val="18"/>
        </w:rPr>
        <w:t>ς</w:t>
      </w:r>
    </w:p>
    <w:p w14:paraId="4D642AAD" w14:textId="77777777" w:rsidR="00867BBC" w:rsidRDefault="00867BBC" w:rsidP="00D61CB5">
      <w:pPr>
        <w:pStyle w:val="a3"/>
        <w:ind w:left="360"/>
        <w:jc w:val="both"/>
        <w:rPr>
          <w:rFonts w:cstheme="minorHAnsi"/>
        </w:rPr>
      </w:pPr>
    </w:p>
    <w:p w14:paraId="16C60DEF" w14:textId="77777777" w:rsidR="00D91B5B" w:rsidRDefault="00D91B5B" w:rsidP="00652EA3">
      <w:pPr>
        <w:pStyle w:val="a3"/>
        <w:ind w:left="0"/>
        <w:jc w:val="both"/>
        <w:rPr>
          <w:rFonts w:cstheme="minorHAnsi"/>
        </w:rPr>
      </w:pPr>
    </w:p>
    <w:p w14:paraId="4711508E" w14:textId="77777777" w:rsidR="00554E21" w:rsidRPr="00652EA3" w:rsidRDefault="00206A77" w:rsidP="00652EA3">
      <w:pPr>
        <w:pStyle w:val="a3"/>
        <w:ind w:left="0"/>
        <w:jc w:val="both"/>
        <w:rPr>
          <w:rFonts w:cstheme="minorHAnsi"/>
        </w:rPr>
      </w:pPr>
      <w:r w:rsidRPr="007E3048">
        <w:rPr>
          <w:rFonts w:cstheme="minorHAnsi"/>
        </w:rPr>
        <w:t xml:space="preserve">Ένα </w:t>
      </w:r>
      <w:r w:rsidR="00F57943">
        <w:rPr>
          <w:rFonts w:cstheme="minorHAnsi"/>
        </w:rPr>
        <w:t xml:space="preserve">σημαντικό </w:t>
      </w:r>
      <w:r w:rsidRPr="007E3048">
        <w:rPr>
          <w:rFonts w:cstheme="minorHAnsi"/>
        </w:rPr>
        <w:t>στοιχείο που πρέπει</w:t>
      </w:r>
      <w:r w:rsidR="00B621E8">
        <w:rPr>
          <w:rFonts w:cstheme="minorHAnsi"/>
        </w:rPr>
        <w:t xml:space="preserve"> επίσης </w:t>
      </w:r>
      <w:r w:rsidRPr="007E3048">
        <w:rPr>
          <w:rFonts w:cstheme="minorHAnsi"/>
        </w:rPr>
        <w:t xml:space="preserve">να καταγραφεί είναι ότι το 2000 υπήρχαν τέσσερις νησιωτικοί νομοί </w:t>
      </w:r>
      <w:r w:rsidR="00626610" w:rsidRPr="007E3048">
        <w:rPr>
          <w:rFonts w:cstheme="minorHAnsi"/>
        </w:rPr>
        <w:t xml:space="preserve">(Κυκλάδες, Ζάκυνθος, Δωδεκάνησα και Κεφαλληνία) </w:t>
      </w:r>
      <w:r w:rsidRPr="007E3048">
        <w:rPr>
          <w:rFonts w:cstheme="minorHAnsi"/>
        </w:rPr>
        <w:t xml:space="preserve">που είχαν </w:t>
      </w:r>
      <w:r w:rsidRPr="003B67C3">
        <w:rPr>
          <w:rFonts w:cstheme="minorHAnsi"/>
          <w:b/>
        </w:rPr>
        <w:t xml:space="preserve">κκ ΑΕΠ </w:t>
      </w:r>
      <w:r w:rsidR="00AE6734" w:rsidRPr="007E3048">
        <w:rPr>
          <w:rFonts w:cstheme="minorHAnsi"/>
        </w:rPr>
        <w:t>πάνω από τον μέσο όρο της χώρας</w:t>
      </w:r>
      <w:r w:rsidR="008C57CE">
        <w:rPr>
          <w:rFonts w:cstheme="minorHAnsi"/>
        </w:rPr>
        <w:t>,</w:t>
      </w:r>
      <w:r w:rsidR="00AE6734" w:rsidRPr="007E3048">
        <w:rPr>
          <w:rFonts w:cstheme="minorHAnsi"/>
        </w:rPr>
        <w:t xml:space="preserve"> γεγονός που υπονοεί ότι </w:t>
      </w:r>
      <w:r w:rsidR="00626610" w:rsidRPr="007E3048">
        <w:rPr>
          <w:rFonts w:cstheme="minorHAnsi"/>
        </w:rPr>
        <w:t xml:space="preserve">πρόκειται για αναπτυγμένους νομούς. Είναι πράγματι τουριστικά αναπτυγμένοι νομοί με σημαντικό αριθμό επιχειρηματιών και κυρίως εργαζόμενων που μετακινούνται εποχιακά στα νησιά, παράγουν ΑΕΠ, αλλά </w:t>
      </w:r>
      <w:r w:rsidR="008C5F83">
        <w:rPr>
          <w:rFonts w:cstheme="minorHAnsi"/>
        </w:rPr>
        <w:t xml:space="preserve">οι εργαζόμενοι αυτοί </w:t>
      </w:r>
      <w:r w:rsidR="00626610" w:rsidRPr="007E3048">
        <w:rPr>
          <w:rFonts w:cstheme="minorHAnsi"/>
        </w:rPr>
        <w:t xml:space="preserve">δεν </w:t>
      </w:r>
      <w:r w:rsidR="00652EA3">
        <w:rPr>
          <w:rFonts w:cstheme="minorHAnsi"/>
        </w:rPr>
        <w:t>συμμετέχουν</w:t>
      </w:r>
      <w:r w:rsidR="00626610" w:rsidRPr="007E3048">
        <w:rPr>
          <w:rFonts w:cstheme="minorHAnsi"/>
        </w:rPr>
        <w:t xml:space="preserve"> στο</w:t>
      </w:r>
      <w:r w:rsidR="008C5F83">
        <w:rPr>
          <w:rFonts w:cstheme="minorHAnsi"/>
        </w:rPr>
        <w:t>ν</w:t>
      </w:r>
      <w:r w:rsidR="003C119A">
        <w:rPr>
          <w:rFonts w:cstheme="minorHAnsi"/>
        </w:rPr>
        <w:t xml:space="preserve"> </w:t>
      </w:r>
      <w:r w:rsidR="008C5F83">
        <w:rPr>
          <w:rFonts w:cstheme="minorHAnsi"/>
        </w:rPr>
        <w:t xml:space="preserve">υπολογισμό του κατά κεφαλή </w:t>
      </w:r>
      <w:r w:rsidR="00626610" w:rsidRPr="007E3048">
        <w:rPr>
          <w:rFonts w:cstheme="minorHAnsi"/>
        </w:rPr>
        <w:t>ΑΕΠ</w:t>
      </w:r>
      <w:r w:rsidR="008C57CE">
        <w:rPr>
          <w:rFonts w:cstheme="minorHAnsi"/>
        </w:rPr>
        <w:t>,</w:t>
      </w:r>
      <w:r w:rsidR="003C119A">
        <w:rPr>
          <w:rFonts w:cstheme="minorHAnsi"/>
        </w:rPr>
        <w:t xml:space="preserve"> </w:t>
      </w:r>
      <w:r w:rsidR="008C5F83">
        <w:rPr>
          <w:rFonts w:cstheme="minorHAnsi"/>
        </w:rPr>
        <w:lastRenderedPageBreak/>
        <w:t>όπου</w:t>
      </w:r>
      <w:r w:rsidR="00CC641E" w:rsidRPr="007E3048">
        <w:rPr>
          <w:rFonts w:cstheme="minorHAnsi"/>
        </w:rPr>
        <w:t xml:space="preserve"> λαμβάνονται υπόψη μόνο οι</w:t>
      </w:r>
      <w:r w:rsidR="00626610" w:rsidRPr="007E3048">
        <w:rPr>
          <w:rFonts w:cstheme="minorHAnsi"/>
        </w:rPr>
        <w:t xml:space="preserve"> μόνιμο</w:t>
      </w:r>
      <w:r w:rsidR="00CC641E" w:rsidRPr="007E3048">
        <w:rPr>
          <w:rFonts w:cstheme="minorHAnsi"/>
        </w:rPr>
        <w:t>ι</w:t>
      </w:r>
      <w:r w:rsidR="00626610" w:rsidRPr="007E3048">
        <w:rPr>
          <w:rFonts w:cstheme="minorHAnsi"/>
        </w:rPr>
        <w:t xml:space="preserve"> κ</w:t>
      </w:r>
      <w:r w:rsidR="00CC641E" w:rsidRPr="007E3048">
        <w:rPr>
          <w:rFonts w:cstheme="minorHAnsi"/>
        </w:rPr>
        <w:t>ά</w:t>
      </w:r>
      <w:r w:rsidR="00626610" w:rsidRPr="007E3048">
        <w:rPr>
          <w:rFonts w:cstheme="minorHAnsi"/>
        </w:rPr>
        <w:t>το</w:t>
      </w:r>
      <w:r w:rsidR="00CC641E" w:rsidRPr="007E3048">
        <w:rPr>
          <w:rFonts w:cstheme="minorHAnsi"/>
        </w:rPr>
        <w:t>ι</w:t>
      </w:r>
      <w:r w:rsidR="00626610" w:rsidRPr="007E3048">
        <w:rPr>
          <w:rFonts w:cstheme="minorHAnsi"/>
        </w:rPr>
        <w:t>κο</w:t>
      </w:r>
      <w:r w:rsidR="00CC641E" w:rsidRPr="007E3048">
        <w:rPr>
          <w:rFonts w:cstheme="minorHAnsi"/>
        </w:rPr>
        <w:t>ι</w:t>
      </w:r>
      <w:r w:rsidR="00652EA3">
        <w:rPr>
          <w:rFonts w:cstheme="minorHAnsi"/>
        </w:rPr>
        <w:t>.</w:t>
      </w:r>
      <w:r w:rsidR="00B621E8" w:rsidRPr="00652EA3">
        <w:rPr>
          <w:vertAlign w:val="superscript"/>
        </w:rPr>
        <w:footnoteReference w:id="20"/>
      </w:r>
      <w:r w:rsidR="00346F25">
        <w:rPr>
          <w:rFonts w:cstheme="minorHAnsi"/>
        </w:rPr>
        <w:t xml:space="preserve"> Αποτέλεσμα αυτού είναι το κκ ΑΕΠ να εμφανίζεται </w:t>
      </w:r>
      <w:r w:rsidR="00867BBC">
        <w:rPr>
          <w:rFonts w:cstheme="minorHAnsi"/>
        </w:rPr>
        <w:t>υψηλότερο απ’</w:t>
      </w:r>
      <w:r w:rsidR="003C119A">
        <w:rPr>
          <w:rFonts w:cstheme="minorHAnsi"/>
        </w:rPr>
        <w:t xml:space="preserve"> </w:t>
      </w:r>
      <w:r w:rsidR="00867BBC">
        <w:rPr>
          <w:rFonts w:cstheme="minorHAnsi"/>
        </w:rPr>
        <w:t>ότι πραγματικά είναι</w:t>
      </w:r>
      <w:r w:rsidR="00AE6453">
        <w:rPr>
          <w:rFonts w:cstheme="minorHAnsi"/>
        </w:rPr>
        <w:t>.</w:t>
      </w:r>
      <w:r w:rsidR="00AE6453" w:rsidRPr="00652EA3">
        <w:rPr>
          <w:rFonts w:cstheme="minorHAnsi"/>
        </w:rPr>
        <w:t xml:space="preserve"> Αυτή η παρατήρηση έχει σημασία στη συζήτηση που γίνεται σε τακτά χρονικά διαστήματα τόσο σε επίπεδο ΕΕ όσο και σε επίπεδο χώρας για το αν οι νησιωτικές περιοχές που παρουσιάζουν υψηλό κκ ΑΕΠ (που είναι το βασικό κριτήριο κατανομής των πόρων) είναι πραγματικά αναπτυγμένες και πρέπει να </w:t>
      </w:r>
      <w:r w:rsidR="002F764D" w:rsidRPr="00652EA3">
        <w:rPr>
          <w:rFonts w:cstheme="minorHAnsi"/>
        </w:rPr>
        <w:t>λαμβάνουν μικρότερο μερίδιο από τις χρηματοδοτήσεις.</w:t>
      </w:r>
      <w:r w:rsidR="002F764D" w:rsidRPr="00652EA3">
        <w:rPr>
          <w:rFonts w:cstheme="minorHAnsi"/>
          <w:vertAlign w:val="superscript"/>
        </w:rPr>
        <w:footnoteReference w:id="21"/>
      </w:r>
    </w:p>
    <w:p w14:paraId="7E4C4367" w14:textId="77777777" w:rsidR="00D91B5B" w:rsidRDefault="00D91B5B" w:rsidP="00652EA3">
      <w:pPr>
        <w:pStyle w:val="a3"/>
        <w:ind w:left="0"/>
        <w:jc w:val="both"/>
        <w:rPr>
          <w:rFonts w:cstheme="minorHAnsi"/>
        </w:rPr>
      </w:pPr>
    </w:p>
    <w:p w14:paraId="4EC2D53B" w14:textId="77777777" w:rsidR="00B621E8" w:rsidRDefault="00B621E8" w:rsidP="00652EA3">
      <w:pPr>
        <w:pStyle w:val="a3"/>
        <w:ind w:left="0"/>
        <w:jc w:val="both"/>
        <w:rPr>
          <w:rFonts w:cstheme="minorHAnsi"/>
        </w:rPr>
      </w:pPr>
      <w:r>
        <w:rPr>
          <w:rFonts w:cstheme="minorHAnsi"/>
        </w:rPr>
        <w:t xml:space="preserve">Ένα </w:t>
      </w:r>
      <w:r w:rsidR="00652EA3">
        <w:rPr>
          <w:rFonts w:cstheme="minorHAnsi"/>
        </w:rPr>
        <w:t xml:space="preserve">ακόμη σημαντικό </w:t>
      </w:r>
      <w:r>
        <w:rPr>
          <w:rFonts w:cstheme="minorHAnsi"/>
        </w:rPr>
        <w:t>στοιχείο</w:t>
      </w:r>
      <w:r w:rsidR="00652EA3">
        <w:rPr>
          <w:rFonts w:cstheme="minorHAnsi"/>
        </w:rPr>
        <w:t>,</w:t>
      </w:r>
      <w:r>
        <w:rPr>
          <w:rFonts w:cstheme="minorHAnsi"/>
        </w:rPr>
        <w:t xml:space="preserve"> που πρέπει να υπογραμμιστεί ιδιαίτερα, είναι η χαμηλή επίδοση το 2012, που ήταν η χειρότερη χρονιά για τον </w:t>
      </w:r>
      <w:r w:rsidRPr="003B67C3">
        <w:rPr>
          <w:rFonts w:cstheme="minorHAnsi"/>
          <w:b/>
        </w:rPr>
        <w:t>ελληνικό τουρισμό την περίοδο της κρίσης</w:t>
      </w:r>
      <w:r>
        <w:rPr>
          <w:rFonts w:cstheme="minorHAnsi"/>
        </w:rPr>
        <w:t xml:space="preserve">, με σημαντική μείωση των εισερχόμενων τουριστών: αυτό καταγράφηκε σε όλους τους νομούς με υψηλό τουρισμό αλλά δεν είχε επίπτωση στους υπόλοιπους. Ανάλογη εικόνα </w:t>
      </w:r>
      <w:r w:rsidR="005C2AA5">
        <w:rPr>
          <w:rFonts w:cstheme="minorHAnsi"/>
        </w:rPr>
        <w:t xml:space="preserve">αναμένεται ότι </w:t>
      </w:r>
      <w:r>
        <w:rPr>
          <w:rFonts w:cstheme="minorHAnsi"/>
        </w:rPr>
        <w:t>θα παρουσιάσουν τα δεδομένα</w:t>
      </w:r>
      <w:r w:rsidR="00261E98">
        <w:rPr>
          <w:rFonts w:cstheme="minorHAnsi"/>
        </w:rPr>
        <w:t xml:space="preserve"> του ΑΕΠ</w:t>
      </w:r>
      <w:r>
        <w:rPr>
          <w:rFonts w:cstheme="minorHAnsi"/>
        </w:rPr>
        <w:t xml:space="preserve"> για το 2020 και 2021 όπου είχαμε τις επιπτώσεις της πανδημίας</w:t>
      </w:r>
      <w:r w:rsidR="004963B2">
        <w:rPr>
          <w:rFonts w:cstheme="minorHAnsi"/>
        </w:rPr>
        <w:t xml:space="preserve">, αποτυπώνοντας τη μείωση του τζίρου των επιχειρήσεων στις περιοχές αυτές. </w:t>
      </w:r>
      <w:r>
        <w:rPr>
          <w:rFonts w:cstheme="minorHAnsi"/>
        </w:rPr>
        <w:t>Αυτό δείχνει το πρόβλημα που υπάρχει όταν μια περιοχή εξαρτάται σημαντικά από μια δραστηριότητα.</w:t>
      </w:r>
    </w:p>
    <w:p w14:paraId="237B1A5E" w14:textId="77777777" w:rsidR="004D1B68" w:rsidRDefault="00790C5F" w:rsidP="00652EA3">
      <w:pPr>
        <w:pStyle w:val="a3"/>
        <w:ind w:left="0"/>
        <w:jc w:val="both"/>
        <w:rPr>
          <w:rFonts w:cstheme="minorHAnsi"/>
        </w:rPr>
      </w:pPr>
      <w:r w:rsidRPr="007E3048">
        <w:rPr>
          <w:rFonts w:cstheme="minorHAnsi"/>
        </w:rPr>
        <w:t xml:space="preserve">Σε ότι αφορά στις </w:t>
      </w:r>
      <w:r w:rsidRPr="003B67C3">
        <w:rPr>
          <w:rFonts w:cstheme="minorHAnsi"/>
          <w:b/>
        </w:rPr>
        <w:t>επενδύσεις</w:t>
      </w:r>
      <w:r w:rsidR="00345962">
        <w:rPr>
          <w:rFonts w:cstheme="minorHAnsi"/>
          <w:b/>
        </w:rPr>
        <w:t xml:space="preserve"> </w:t>
      </w:r>
      <w:r w:rsidR="00215CBF" w:rsidRPr="003B67C3">
        <w:rPr>
          <w:rFonts w:cstheme="minorHAnsi"/>
          <w:b/>
        </w:rPr>
        <w:t>δημιουργίας παγίου κεφαλαίου</w:t>
      </w:r>
      <w:r w:rsidR="00215CBF" w:rsidRPr="007E3048">
        <w:rPr>
          <w:rFonts w:cstheme="minorHAnsi"/>
        </w:rPr>
        <w:t xml:space="preserve"> (ΔΠΚ)</w:t>
      </w:r>
      <w:r w:rsidR="00415113" w:rsidRPr="007E3048">
        <w:rPr>
          <w:rFonts w:cstheme="minorHAnsi"/>
        </w:rPr>
        <w:t xml:space="preserve">, δηλαδή </w:t>
      </w:r>
      <w:r w:rsidR="0061470B">
        <w:rPr>
          <w:rFonts w:cstheme="minorHAnsi"/>
        </w:rPr>
        <w:t>στ</w:t>
      </w:r>
      <w:r w:rsidR="00415113" w:rsidRPr="007E3048">
        <w:rPr>
          <w:rFonts w:cstheme="minorHAnsi"/>
        </w:rPr>
        <w:t>η</w:t>
      </w:r>
      <w:r w:rsidR="0061470B">
        <w:rPr>
          <w:rFonts w:cstheme="minorHAnsi"/>
        </w:rPr>
        <w:t>ν</w:t>
      </w:r>
      <w:r w:rsidR="00415113" w:rsidRPr="007E3048">
        <w:rPr>
          <w:rFonts w:cstheme="minorHAnsi"/>
        </w:rPr>
        <w:t xml:space="preserve"> προετοιμασία των οικονομιών για τη </w:t>
      </w:r>
      <w:proofErr w:type="spellStart"/>
      <w:r w:rsidR="00415113" w:rsidRPr="007E3048">
        <w:rPr>
          <w:rFonts w:cstheme="minorHAnsi"/>
        </w:rPr>
        <w:t>μεσο</w:t>
      </w:r>
      <w:proofErr w:type="spellEnd"/>
      <w:r w:rsidR="00415113" w:rsidRPr="007E3048">
        <w:rPr>
          <w:rFonts w:cstheme="minorHAnsi"/>
        </w:rPr>
        <w:t xml:space="preserve">-μακροχρόνια περίοδο, η γενική εικόνα είναι ότι </w:t>
      </w:r>
      <w:r w:rsidR="001A213B" w:rsidRPr="007E3048">
        <w:rPr>
          <w:rFonts w:cstheme="minorHAnsi"/>
        </w:rPr>
        <w:t>η κατάρρευσ</w:t>
      </w:r>
      <w:r w:rsidR="008C57CE">
        <w:rPr>
          <w:rFonts w:cstheme="minorHAnsi"/>
        </w:rPr>
        <w:t>ή</w:t>
      </w:r>
      <w:r w:rsidR="00345962">
        <w:rPr>
          <w:rFonts w:cstheme="minorHAnsi"/>
        </w:rPr>
        <w:t xml:space="preserve"> </w:t>
      </w:r>
      <w:r w:rsidR="00245B78" w:rsidRPr="007E3048">
        <w:rPr>
          <w:rFonts w:cstheme="minorHAnsi"/>
        </w:rPr>
        <w:t>τους κατά τη</w:t>
      </w:r>
      <w:r w:rsidR="008C57CE">
        <w:rPr>
          <w:rFonts w:cstheme="minorHAnsi"/>
        </w:rPr>
        <w:t>ν</w:t>
      </w:r>
      <w:r w:rsidR="00245B78" w:rsidRPr="007E3048">
        <w:rPr>
          <w:rFonts w:cstheme="minorHAnsi"/>
        </w:rPr>
        <w:t xml:space="preserve"> περίοδο της κρίσης (200</w:t>
      </w:r>
      <w:r w:rsidR="00B92455" w:rsidRPr="007E3048">
        <w:rPr>
          <w:rFonts w:cstheme="minorHAnsi"/>
        </w:rPr>
        <w:t>8</w:t>
      </w:r>
      <w:r w:rsidR="00245B78" w:rsidRPr="007E3048">
        <w:rPr>
          <w:rFonts w:cstheme="minorHAnsi"/>
        </w:rPr>
        <w:t>-19) ήταν εντυπωσιακή (-66,4% σε επίπεδο χώρας</w:t>
      </w:r>
      <w:r w:rsidR="00A61178" w:rsidRPr="007E3048">
        <w:rPr>
          <w:rFonts w:cstheme="minorHAnsi"/>
        </w:rPr>
        <w:t xml:space="preserve"> και </w:t>
      </w:r>
      <w:r w:rsidR="002A4B76" w:rsidRPr="007E3048">
        <w:rPr>
          <w:rFonts w:cstheme="minorHAnsi"/>
        </w:rPr>
        <w:t>-58,4, -57,5 και -61,2% σε Β.</w:t>
      </w:r>
      <w:r w:rsidR="00345962">
        <w:rPr>
          <w:rFonts w:cstheme="minorHAnsi"/>
        </w:rPr>
        <w:t xml:space="preserve"> </w:t>
      </w:r>
      <w:r w:rsidR="002A4B76" w:rsidRPr="007E3048">
        <w:rPr>
          <w:rFonts w:cstheme="minorHAnsi"/>
        </w:rPr>
        <w:t xml:space="preserve">Αιγαίο, </w:t>
      </w:r>
      <w:r w:rsidR="003D18F0" w:rsidRPr="007E3048">
        <w:rPr>
          <w:rFonts w:cstheme="minorHAnsi"/>
        </w:rPr>
        <w:t>Ν.</w:t>
      </w:r>
      <w:r w:rsidR="00345962">
        <w:rPr>
          <w:rFonts w:cstheme="minorHAnsi"/>
        </w:rPr>
        <w:t xml:space="preserve"> </w:t>
      </w:r>
      <w:r w:rsidR="003D18F0" w:rsidRPr="007E3048">
        <w:rPr>
          <w:rFonts w:cstheme="minorHAnsi"/>
        </w:rPr>
        <w:t>Αιγαίο και Ιόνια αντίστοιχα</w:t>
      </w:r>
      <w:r w:rsidR="00245B78" w:rsidRPr="007E3048">
        <w:rPr>
          <w:rFonts w:cstheme="minorHAnsi"/>
        </w:rPr>
        <w:t>)</w:t>
      </w:r>
      <w:r w:rsidR="009E058A" w:rsidRPr="007E3048">
        <w:rPr>
          <w:rFonts w:cstheme="minorHAnsi"/>
        </w:rPr>
        <w:t xml:space="preserve"> με αποτέλεσμα </w:t>
      </w:r>
      <w:r w:rsidR="00B92455" w:rsidRPr="007E3048">
        <w:rPr>
          <w:rFonts w:cstheme="minorHAnsi"/>
        </w:rPr>
        <w:t xml:space="preserve">το 2019 </w:t>
      </w:r>
      <w:r w:rsidR="009E058A" w:rsidRPr="007E3048">
        <w:rPr>
          <w:rFonts w:cstheme="minorHAnsi"/>
        </w:rPr>
        <w:t>να αποτελούν μόνο το 10</w:t>
      </w:r>
      <w:r w:rsidR="001C355F" w:rsidRPr="007E3048">
        <w:rPr>
          <w:rFonts w:cstheme="minorHAnsi"/>
        </w:rPr>
        <w:t xml:space="preserve">,5% του ΑΕΠ από 23,8% </w:t>
      </w:r>
      <w:r w:rsidR="0061470B">
        <w:rPr>
          <w:rFonts w:cstheme="minorHAnsi"/>
        </w:rPr>
        <w:t xml:space="preserve">το </w:t>
      </w:r>
      <w:r w:rsidR="00B92455" w:rsidRPr="007E3048">
        <w:rPr>
          <w:rFonts w:cstheme="minorHAnsi"/>
        </w:rPr>
        <w:t>2008</w:t>
      </w:r>
      <w:r w:rsidR="00245B78" w:rsidRPr="007E3048">
        <w:rPr>
          <w:rFonts w:cstheme="minorHAnsi"/>
        </w:rPr>
        <w:t xml:space="preserve">. </w:t>
      </w:r>
      <w:r w:rsidR="00B92455" w:rsidRPr="007E3048">
        <w:rPr>
          <w:rFonts w:cstheme="minorHAnsi"/>
        </w:rPr>
        <w:t xml:space="preserve">Σε </w:t>
      </w:r>
      <w:r w:rsidR="003D18F0" w:rsidRPr="007E3048">
        <w:rPr>
          <w:rFonts w:cstheme="minorHAnsi"/>
        </w:rPr>
        <w:t xml:space="preserve">επίπεδο </w:t>
      </w:r>
      <w:r w:rsidR="003D18F0" w:rsidRPr="007E3048">
        <w:rPr>
          <w:rFonts w:cstheme="minorHAnsi"/>
        </w:rPr>
        <w:lastRenderedPageBreak/>
        <w:t xml:space="preserve">κλάδων, </w:t>
      </w:r>
      <w:r w:rsidR="00FF1686" w:rsidRPr="007E3048">
        <w:rPr>
          <w:rFonts w:cstheme="minorHAnsi"/>
        </w:rPr>
        <w:t>οι επενδύσεις στη</w:t>
      </w:r>
      <w:r w:rsidR="008C57CE">
        <w:rPr>
          <w:rFonts w:cstheme="minorHAnsi"/>
        </w:rPr>
        <w:t>ν</w:t>
      </w:r>
      <w:r w:rsidR="00FF1686" w:rsidRPr="007E3048">
        <w:rPr>
          <w:rFonts w:cstheme="minorHAnsi"/>
        </w:rPr>
        <w:t xml:space="preserve"> κατοικία </w:t>
      </w:r>
      <w:r w:rsidR="0055326C" w:rsidRPr="007E3048">
        <w:rPr>
          <w:rFonts w:cstheme="minorHAnsi"/>
        </w:rPr>
        <w:t>που αντιστοιχούσαν σε πάνω από το 40% των επενδύσεων στ</w:t>
      </w:r>
      <w:r w:rsidR="00FE5F9E" w:rsidRPr="007E3048">
        <w:rPr>
          <w:rFonts w:cstheme="minorHAnsi"/>
        </w:rPr>
        <w:t>ις</w:t>
      </w:r>
      <w:r w:rsidR="0055326C" w:rsidRPr="007E3048">
        <w:rPr>
          <w:rFonts w:cstheme="minorHAnsi"/>
        </w:rPr>
        <w:t xml:space="preserve"> νησ</w:t>
      </w:r>
      <w:r w:rsidR="00FE5F9E" w:rsidRPr="007E3048">
        <w:rPr>
          <w:rFonts w:cstheme="minorHAnsi"/>
        </w:rPr>
        <w:t>ιωτικές περιφέρειες</w:t>
      </w:r>
      <w:r w:rsidR="008C57CE">
        <w:rPr>
          <w:rFonts w:cstheme="minorHAnsi"/>
        </w:rPr>
        <w:t>,</w:t>
      </w:r>
      <w:r w:rsidR="00FE5F9E" w:rsidRPr="007E3048">
        <w:rPr>
          <w:rFonts w:cstheme="minorHAnsi"/>
        </w:rPr>
        <w:t xml:space="preserve"> πλην Β.</w:t>
      </w:r>
      <w:r w:rsidR="00345962">
        <w:rPr>
          <w:rFonts w:cstheme="minorHAnsi"/>
        </w:rPr>
        <w:t xml:space="preserve"> </w:t>
      </w:r>
      <w:r w:rsidR="00FE5F9E" w:rsidRPr="007E3048">
        <w:rPr>
          <w:rFonts w:cstheme="minorHAnsi"/>
        </w:rPr>
        <w:t>Αιγαίου</w:t>
      </w:r>
      <w:r w:rsidR="008C57CE">
        <w:rPr>
          <w:rFonts w:cstheme="minorHAnsi"/>
        </w:rPr>
        <w:t>,</w:t>
      </w:r>
      <w:r w:rsidR="0055326C" w:rsidRPr="007E3048">
        <w:rPr>
          <w:rFonts w:cstheme="minorHAnsi"/>
        </w:rPr>
        <w:t xml:space="preserve"> έναντι 36,3% σε επίπεδο χώρας</w:t>
      </w:r>
      <w:r w:rsidR="008C57CE">
        <w:rPr>
          <w:rFonts w:cstheme="minorHAnsi"/>
        </w:rPr>
        <w:t>,</w:t>
      </w:r>
      <w:r w:rsidR="00345962">
        <w:rPr>
          <w:rFonts w:cstheme="minorHAnsi"/>
        </w:rPr>
        <w:t xml:space="preserve"> </w:t>
      </w:r>
      <w:r w:rsidR="00FE5F9E" w:rsidRPr="007E3048">
        <w:rPr>
          <w:rFonts w:cstheme="minorHAnsi"/>
        </w:rPr>
        <w:t xml:space="preserve">μειώθηκαν </w:t>
      </w:r>
      <w:r w:rsidR="004D1B68" w:rsidRPr="007E3048">
        <w:rPr>
          <w:rFonts w:cstheme="minorHAnsi"/>
        </w:rPr>
        <w:t>περισσότερο από 90% τη</w:t>
      </w:r>
      <w:r w:rsidR="008C57CE">
        <w:rPr>
          <w:rFonts w:cstheme="minorHAnsi"/>
        </w:rPr>
        <w:t>ν</w:t>
      </w:r>
      <w:r w:rsidR="004D1B68" w:rsidRPr="007E3048">
        <w:rPr>
          <w:rFonts w:cstheme="minorHAnsi"/>
        </w:rPr>
        <w:t xml:space="preserve"> περίοδο</w:t>
      </w:r>
      <w:r w:rsidR="002E19EC" w:rsidRPr="007E3048">
        <w:rPr>
          <w:rFonts w:cstheme="minorHAnsi"/>
        </w:rPr>
        <w:t xml:space="preserve"> της κρίσης</w:t>
      </w:r>
      <w:r w:rsidR="00485F8E" w:rsidRPr="007E3048">
        <w:rPr>
          <w:rFonts w:cstheme="minorHAnsi"/>
        </w:rPr>
        <w:t>, ενώ οι επενδύσεις στο</w:t>
      </w:r>
      <w:r w:rsidR="008C57CE">
        <w:rPr>
          <w:rFonts w:cstheme="minorHAnsi"/>
        </w:rPr>
        <w:t>ν</w:t>
      </w:r>
      <w:r w:rsidR="00485F8E" w:rsidRPr="007E3048">
        <w:rPr>
          <w:rFonts w:cstheme="minorHAnsi"/>
        </w:rPr>
        <w:t xml:space="preserve"> πρωτογενή τομέα, στη μεταποίηση και </w:t>
      </w:r>
      <w:r w:rsidR="001163ED" w:rsidRPr="007E3048">
        <w:rPr>
          <w:rFonts w:cstheme="minorHAnsi"/>
        </w:rPr>
        <w:t>στον τουρισμό κινήθ</w:t>
      </w:r>
      <w:r w:rsidR="00BD1238" w:rsidRPr="007E3048">
        <w:rPr>
          <w:rFonts w:cstheme="minorHAnsi"/>
        </w:rPr>
        <w:t>ηκαν επίσης χαμηλά</w:t>
      </w:r>
      <w:r w:rsidR="00F57943">
        <w:rPr>
          <w:rFonts w:cstheme="minorHAnsi"/>
        </w:rPr>
        <w:t>,</w:t>
      </w:r>
      <w:r w:rsidR="00BD1238" w:rsidRPr="007E3048">
        <w:rPr>
          <w:rFonts w:cstheme="minorHAnsi"/>
        </w:rPr>
        <w:t xml:space="preserve"> υπονομεύοντας το μέλλον</w:t>
      </w:r>
      <w:r w:rsidR="00F57943">
        <w:rPr>
          <w:rFonts w:cstheme="minorHAnsi"/>
        </w:rPr>
        <w:t xml:space="preserve"> όλων των περιοχών</w:t>
      </w:r>
      <w:r w:rsidR="00375762" w:rsidRPr="007E3048">
        <w:rPr>
          <w:rFonts w:cstheme="minorHAnsi"/>
        </w:rPr>
        <w:t>.</w:t>
      </w:r>
    </w:p>
    <w:p w14:paraId="44AF4B22" w14:textId="77777777" w:rsidR="00F57943" w:rsidRPr="007E3048" w:rsidRDefault="00F57943" w:rsidP="00D61CB5">
      <w:pPr>
        <w:pStyle w:val="a3"/>
        <w:ind w:left="360"/>
        <w:jc w:val="both"/>
        <w:rPr>
          <w:rFonts w:cstheme="minorHAnsi"/>
        </w:rPr>
      </w:pPr>
    </w:p>
    <w:p w14:paraId="13E24008" w14:textId="77777777" w:rsidR="008135AE" w:rsidRDefault="008135AE" w:rsidP="008430AC">
      <w:pPr>
        <w:pStyle w:val="a3"/>
        <w:ind w:left="360" w:firstLine="0"/>
        <w:jc w:val="both"/>
        <w:rPr>
          <w:rFonts w:cstheme="minorHAnsi"/>
          <w:b/>
          <w:bCs/>
        </w:rPr>
      </w:pPr>
      <w:r w:rsidRPr="007E3048">
        <w:rPr>
          <w:rFonts w:cstheme="minorHAnsi"/>
          <w:b/>
          <w:bCs/>
        </w:rPr>
        <w:t xml:space="preserve">Διάγραμμα </w:t>
      </w:r>
      <w:r w:rsidR="008C5F83">
        <w:rPr>
          <w:rFonts w:cstheme="minorHAnsi"/>
          <w:b/>
          <w:bCs/>
        </w:rPr>
        <w:t>2</w:t>
      </w:r>
      <w:r w:rsidRPr="007E3048">
        <w:rPr>
          <w:rFonts w:cstheme="minorHAnsi"/>
          <w:b/>
          <w:bCs/>
        </w:rPr>
        <w:t xml:space="preserve">: </w:t>
      </w:r>
      <w:r w:rsidR="00675D25" w:rsidRPr="007E3048">
        <w:rPr>
          <w:rFonts w:cstheme="minorHAnsi"/>
          <w:b/>
          <w:bCs/>
        </w:rPr>
        <w:t xml:space="preserve">Σύγκριση κατά κεφαλή επενδύσεων ΔΠΚ </w:t>
      </w:r>
      <w:r w:rsidR="000E4043" w:rsidRPr="007E3048">
        <w:rPr>
          <w:rFonts w:cstheme="minorHAnsi"/>
          <w:b/>
          <w:bCs/>
        </w:rPr>
        <w:t>σε επίπεδο περιφέρειας (2008 &amp; 2019)</w:t>
      </w:r>
    </w:p>
    <w:p w14:paraId="69BF1CDD" w14:textId="77777777" w:rsidR="00597BD2" w:rsidRPr="007E3048" w:rsidRDefault="00597BD2" w:rsidP="008430AC">
      <w:pPr>
        <w:pStyle w:val="a3"/>
        <w:ind w:left="360" w:firstLine="0"/>
        <w:jc w:val="both"/>
        <w:rPr>
          <w:rFonts w:cstheme="minorHAnsi"/>
          <w:b/>
          <w:bCs/>
        </w:rPr>
      </w:pPr>
    </w:p>
    <w:p w14:paraId="63C33FB2" w14:textId="77777777" w:rsidR="008135AE" w:rsidRPr="007E3048" w:rsidRDefault="008135AE" w:rsidP="00597BD2">
      <w:pPr>
        <w:pStyle w:val="a3"/>
        <w:ind w:left="0" w:firstLine="142"/>
        <w:jc w:val="both"/>
        <w:rPr>
          <w:rFonts w:cstheme="minorHAnsi"/>
        </w:rPr>
      </w:pPr>
      <w:r w:rsidRPr="007E3048">
        <w:rPr>
          <w:rFonts w:cstheme="minorHAnsi"/>
          <w:noProof/>
          <w:lang w:val="en-US" w:eastAsia="zh-CN"/>
        </w:rPr>
        <w:drawing>
          <wp:inline distT="0" distB="0" distL="0" distR="0" wp14:anchorId="0BF940A6" wp14:editId="7431C4B8">
            <wp:extent cx="5343525" cy="3476625"/>
            <wp:effectExtent l="0" t="0" r="0" b="9525"/>
            <wp:docPr id="14" name="Γράφημα 14">
              <a:extLst xmlns:a="http://schemas.openxmlformats.org/drawingml/2006/main">
                <a:ext uri="{FF2B5EF4-FFF2-40B4-BE49-F238E27FC236}">
                  <a16:creationId xmlns:a16="http://schemas.microsoft.com/office/drawing/2014/main" id="{8E207CCF-9073-A097-6308-FF348BC97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6F81B4" w14:textId="77777777" w:rsidR="004D1B68" w:rsidRDefault="000E4043" w:rsidP="00D61CB5">
      <w:pPr>
        <w:pStyle w:val="a3"/>
        <w:ind w:left="360"/>
        <w:jc w:val="both"/>
        <w:rPr>
          <w:rFonts w:cstheme="minorHAnsi"/>
          <w:i/>
          <w:iCs/>
        </w:rPr>
      </w:pPr>
      <w:r w:rsidRPr="007E3048">
        <w:rPr>
          <w:rFonts w:cstheme="minorHAnsi"/>
          <w:i/>
          <w:iCs/>
        </w:rPr>
        <w:t>Πηγή: ΕΛΣΤΑΤ, επεξεργασία ομάδας</w:t>
      </w:r>
    </w:p>
    <w:p w14:paraId="54CFC1C3" w14:textId="77777777" w:rsidR="00597BD2" w:rsidRPr="007E3048" w:rsidRDefault="00597BD2" w:rsidP="00D61CB5">
      <w:pPr>
        <w:pStyle w:val="a3"/>
        <w:ind w:left="360"/>
        <w:jc w:val="both"/>
        <w:rPr>
          <w:rFonts w:cstheme="minorHAnsi"/>
          <w:i/>
          <w:iCs/>
        </w:rPr>
      </w:pPr>
    </w:p>
    <w:p w14:paraId="41493AD8" w14:textId="77777777" w:rsidR="004C2837" w:rsidRPr="007E3048" w:rsidRDefault="00A0105C" w:rsidP="003C1DA9">
      <w:pPr>
        <w:pStyle w:val="a3"/>
        <w:ind w:left="0"/>
        <w:jc w:val="both"/>
        <w:rPr>
          <w:rFonts w:cstheme="minorHAnsi"/>
        </w:rPr>
      </w:pPr>
      <w:r w:rsidRPr="007E3048">
        <w:rPr>
          <w:rFonts w:cstheme="minorHAnsi"/>
        </w:rPr>
        <w:lastRenderedPageBreak/>
        <w:t xml:space="preserve">Ένα </w:t>
      </w:r>
      <w:r w:rsidR="002F764D">
        <w:rPr>
          <w:rFonts w:cstheme="minorHAnsi"/>
        </w:rPr>
        <w:t>συμπληρωματικό</w:t>
      </w:r>
      <w:r w:rsidRPr="007E3048">
        <w:rPr>
          <w:rFonts w:cstheme="minorHAnsi"/>
        </w:rPr>
        <w:t xml:space="preserve"> στοιχείο</w:t>
      </w:r>
      <w:r w:rsidR="008C57CE">
        <w:rPr>
          <w:rFonts w:cstheme="minorHAnsi"/>
        </w:rPr>
        <w:t>,</w:t>
      </w:r>
      <w:r w:rsidRPr="007E3048">
        <w:rPr>
          <w:rFonts w:cstheme="minorHAnsi"/>
        </w:rPr>
        <w:t xml:space="preserve"> που αποτυπώνει την </w:t>
      </w:r>
      <w:r w:rsidRPr="003B67C3">
        <w:rPr>
          <w:rFonts w:cstheme="minorHAnsi"/>
          <w:b/>
        </w:rPr>
        <w:t>εξέλιξη της οικονομίας των νησιών</w:t>
      </w:r>
      <w:r w:rsidR="008C57CE">
        <w:rPr>
          <w:rFonts w:cstheme="minorHAnsi"/>
        </w:rPr>
        <w:t>,</w:t>
      </w:r>
      <w:r w:rsidRPr="007E3048">
        <w:rPr>
          <w:rFonts w:cstheme="minorHAnsi"/>
        </w:rPr>
        <w:t xml:space="preserve"> αφορά στον τζίρο των επιχειρήσεων που δημοσιεύεται σε επίπεδο ΠΕ και επομένως δίνει καλύτερη χωρική εικόνα. </w:t>
      </w:r>
      <w:r w:rsidR="004C2837" w:rsidRPr="007E3048">
        <w:rPr>
          <w:rFonts w:cstheme="minorHAnsi"/>
        </w:rPr>
        <w:t xml:space="preserve">Η </w:t>
      </w:r>
      <w:r w:rsidR="00F575D3" w:rsidRPr="007E3048">
        <w:rPr>
          <w:rFonts w:cstheme="minorHAnsi"/>
        </w:rPr>
        <w:t xml:space="preserve">εξέλιξη του τζίρου των </w:t>
      </w:r>
      <w:r w:rsidR="00106CF5" w:rsidRPr="007E3048">
        <w:rPr>
          <w:rFonts w:cstheme="minorHAnsi"/>
        </w:rPr>
        <w:t xml:space="preserve">επιχειρήσεων </w:t>
      </w:r>
      <w:r w:rsidR="0015012A" w:rsidRPr="007E3048">
        <w:rPr>
          <w:rFonts w:cstheme="minorHAnsi"/>
        </w:rPr>
        <w:t xml:space="preserve">στη περίοδο 2011-2019 δίνει μια μεικτή εικόνα: </w:t>
      </w:r>
      <w:r w:rsidR="002A7FE5" w:rsidRPr="007E3048">
        <w:rPr>
          <w:rFonts w:cstheme="minorHAnsi"/>
        </w:rPr>
        <w:t xml:space="preserve">ενώ σε επίπεδο χώρας </w:t>
      </w:r>
      <w:r w:rsidR="001B6BA2" w:rsidRPr="007E3048">
        <w:rPr>
          <w:rFonts w:cstheme="minorHAnsi"/>
        </w:rPr>
        <w:t xml:space="preserve">το 2019 είναι </w:t>
      </w:r>
      <w:r w:rsidR="001229E6" w:rsidRPr="007E3048">
        <w:rPr>
          <w:rFonts w:cstheme="minorHAnsi"/>
        </w:rPr>
        <w:t>ελαφρώς μικρότερο αυτο</w:t>
      </w:r>
      <w:r w:rsidR="005C0744" w:rsidRPr="007E3048">
        <w:rPr>
          <w:rFonts w:cstheme="minorHAnsi"/>
        </w:rPr>
        <w:t>ύ</w:t>
      </w:r>
      <w:r w:rsidR="001229E6" w:rsidRPr="007E3048">
        <w:rPr>
          <w:rFonts w:cstheme="minorHAnsi"/>
        </w:rPr>
        <w:t xml:space="preserve"> του 2011, σε επίπεδο ΠΕ</w:t>
      </w:r>
      <w:r w:rsidR="00A275E0">
        <w:rPr>
          <w:rFonts w:cstheme="minorHAnsi"/>
        </w:rPr>
        <w:t>,</w:t>
      </w:r>
      <w:r w:rsidR="00345962">
        <w:rPr>
          <w:rFonts w:cstheme="minorHAnsi"/>
        </w:rPr>
        <w:t xml:space="preserve"> </w:t>
      </w:r>
      <w:r w:rsidR="00A3253C" w:rsidRPr="007E3048">
        <w:rPr>
          <w:rFonts w:cstheme="minorHAnsi"/>
        </w:rPr>
        <w:t xml:space="preserve">η ΠΕ Θήρας και Μυκόνου καταγράφουν </w:t>
      </w:r>
      <w:r w:rsidR="002C0AAB" w:rsidRPr="007E3048">
        <w:rPr>
          <w:rFonts w:cstheme="minorHAnsi"/>
        </w:rPr>
        <w:t>την υψηλότερη</w:t>
      </w:r>
      <w:r w:rsidR="00A3253C" w:rsidRPr="007E3048">
        <w:rPr>
          <w:rFonts w:cstheme="minorHAnsi"/>
        </w:rPr>
        <w:t xml:space="preserve"> αύξηση</w:t>
      </w:r>
      <w:r w:rsidR="002C0AAB" w:rsidRPr="007E3048">
        <w:rPr>
          <w:rFonts w:cstheme="minorHAnsi"/>
        </w:rPr>
        <w:t xml:space="preserve">, ενώ σημαντικός αριθμός ΠΕ καταγράφει μικρή </w:t>
      </w:r>
      <w:r w:rsidR="00A275E0">
        <w:rPr>
          <w:rFonts w:cstheme="minorHAnsi"/>
        </w:rPr>
        <w:t xml:space="preserve">(πχ ΠΕ Ρόδου, Τήνου, Κέας-Κύθνου) </w:t>
      </w:r>
      <w:r w:rsidR="002C0AAB" w:rsidRPr="007E3048">
        <w:rPr>
          <w:rFonts w:cstheme="minorHAnsi"/>
        </w:rPr>
        <w:t>ή μεγάλη μείωση τζίρου (πχ. ΠΕ Σύρου)</w:t>
      </w:r>
      <w:r w:rsidR="00F57943">
        <w:rPr>
          <w:rFonts w:cstheme="minorHAnsi"/>
        </w:rPr>
        <w:t>.</w:t>
      </w:r>
    </w:p>
    <w:p w14:paraId="3163449D" w14:textId="77777777" w:rsidR="0006260B" w:rsidRDefault="0006260B" w:rsidP="003C1DA9">
      <w:pPr>
        <w:pStyle w:val="a3"/>
        <w:ind w:left="0"/>
        <w:jc w:val="both"/>
        <w:rPr>
          <w:rFonts w:cstheme="minorHAnsi"/>
        </w:rPr>
      </w:pPr>
    </w:p>
    <w:p w14:paraId="484C1433" w14:textId="77777777" w:rsidR="00D91B5B" w:rsidRDefault="00D91B5B">
      <w:pPr>
        <w:rPr>
          <w:rFonts w:cstheme="minorHAnsi"/>
          <w:b/>
          <w:bCs/>
        </w:rPr>
      </w:pPr>
    </w:p>
    <w:p w14:paraId="29AFC836" w14:textId="77777777" w:rsidR="00DD1851" w:rsidRDefault="00DD1851" w:rsidP="00D61CB5">
      <w:pPr>
        <w:pStyle w:val="a3"/>
        <w:ind w:left="360"/>
        <w:jc w:val="both"/>
        <w:rPr>
          <w:rFonts w:cstheme="minorHAnsi"/>
          <w:b/>
          <w:bCs/>
        </w:rPr>
      </w:pPr>
    </w:p>
    <w:p w14:paraId="57A097BB" w14:textId="77777777" w:rsidR="00DD1851" w:rsidRDefault="00DD1851" w:rsidP="00D61CB5">
      <w:pPr>
        <w:pStyle w:val="a3"/>
        <w:ind w:left="360"/>
        <w:jc w:val="both"/>
        <w:rPr>
          <w:rFonts w:cstheme="minorHAnsi"/>
          <w:b/>
          <w:bCs/>
        </w:rPr>
      </w:pPr>
    </w:p>
    <w:p w14:paraId="46E9D226" w14:textId="77777777" w:rsidR="008C0515" w:rsidRDefault="00FF5B28" w:rsidP="00D61CB5">
      <w:pPr>
        <w:pStyle w:val="a3"/>
        <w:ind w:left="360"/>
        <w:jc w:val="both"/>
        <w:rPr>
          <w:rFonts w:cstheme="minorHAnsi"/>
          <w:b/>
          <w:bCs/>
        </w:rPr>
      </w:pPr>
      <w:r w:rsidRPr="00FF5B28">
        <w:rPr>
          <w:rFonts w:cstheme="minorHAnsi"/>
          <w:b/>
          <w:bCs/>
        </w:rPr>
        <w:t xml:space="preserve">Διάγραμμα 2: Διαφορά τζίρου επιχειρήσεων (2011-19) </w:t>
      </w:r>
    </w:p>
    <w:p w14:paraId="132FE741" w14:textId="77777777" w:rsidR="00D91B5B" w:rsidRPr="00FF5B28" w:rsidRDefault="00D91B5B" w:rsidP="00D61CB5">
      <w:pPr>
        <w:pStyle w:val="a3"/>
        <w:ind w:left="360"/>
        <w:jc w:val="both"/>
        <w:rPr>
          <w:rFonts w:cstheme="minorHAnsi"/>
          <w:b/>
          <w:bCs/>
        </w:rPr>
      </w:pPr>
    </w:p>
    <w:p w14:paraId="2FC76E39" w14:textId="77777777" w:rsidR="008C0515" w:rsidRPr="007E3048" w:rsidRDefault="008C0515" w:rsidP="00D61CB5">
      <w:pPr>
        <w:pStyle w:val="a3"/>
        <w:ind w:left="360"/>
        <w:jc w:val="both"/>
        <w:rPr>
          <w:rFonts w:cstheme="minorHAnsi"/>
        </w:rPr>
      </w:pPr>
      <w:r w:rsidRPr="007E3048">
        <w:rPr>
          <w:rFonts w:cstheme="minorHAnsi"/>
          <w:noProof/>
          <w:lang w:val="en-US" w:eastAsia="zh-CN"/>
        </w:rPr>
        <w:drawing>
          <wp:inline distT="0" distB="0" distL="0" distR="0" wp14:anchorId="3454AB53" wp14:editId="2F3D58F5">
            <wp:extent cx="4991100" cy="3048000"/>
            <wp:effectExtent l="0" t="0" r="0" b="0"/>
            <wp:docPr id="2" name="Γράφημα 2">
              <a:extLst xmlns:a="http://schemas.openxmlformats.org/drawingml/2006/main">
                <a:ext uri="{FF2B5EF4-FFF2-40B4-BE49-F238E27FC236}">
                  <a16:creationId xmlns:a16="http://schemas.microsoft.com/office/drawing/2014/main" id="{19F69646-0C65-7D07-B3F5-841960C9F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DC50BC" w14:textId="77777777" w:rsidR="008D0E46" w:rsidRPr="000D25B9" w:rsidRDefault="000D25B9" w:rsidP="00D61CB5">
      <w:pPr>
        <w:pStyle w:val="a3"/>
        <w:ind w:left="360"/>
        <w:jc w:val="both"/>
        <w:rPr>
          <w:rFonts w:cstheme="minorHAnsi"/>
          <w:i/>
          <w:sz w:val="18"/>
        </w:rPr>
      </w:pPr>
      <w:r w:rsidRPr="000D25B9">
        <w:rPr>
          <w:rFonts w:cstheme="minorHAnsi"/>
          <w:i/>
          <w:sz w:val="18"/>
        </w:rPr>
        <w:lastRenderedPageBreak/>
        <w:t>Πηγή: ΕΛΣΤΑΤ, επεξεργασία ομάδας έργου</w:t>
      </w:r>
    </w:p>
    <w:p w14:paraId="6F11EF78" w14:textId="77777777" w:rsidR="00D91B5B" w:rsidRDefault="00D91B5B" w:rsidP="00D61CB5">
      <w:pPr>
        <w:pStyle w:val="a3"/>
        <w:ind w:left="360"/>
        <w:jc w:val="both"/>
        <w:rPr>
          <w:rFonts w:cstheme="minorHAnsi"/>
          <w:b/>
        </w:rPr>
      </w:pPr>
    </w:p>
    <w:p w14:paraId="1E1CD11F" w14:textId="77777777" w:rsidR="00485934" w:rsidRPr="003B67C3" w:rsidRDefault="008D0E46" w:rsidP="00D61CB5">
      <w:pPr>
        <w:pStyle w:val="a3"/>
        <w:ind w:left="360"/>
        <w:jc w:val="both"/>
        <w:rPr>
          <w:rFonts w:cstheme="minorHAnsi"/>
        </w:rPr>
      </w:pPr>
      <w:r w:rsidRPr="003B67C3">
        <w:rPr>
          <w:rFonts w:cstheme="minorHAnsi"/>
          <w:b/>
        </w:rPr>
        <w:t xml:space="preserve">Σε ότι αφορά τη βαρύτητα των </w:t>
      </w:r>
      <w:r w:rsidR="00485934" w:rsidRPr="003B67C3">
        <w:rPr>
          <w:rFonts w:cstheme="minorHAnsi"/>
          <w:b/>
        </w:rPr>
        <w:t xml:space="preserve">κύριων </w:t>
      </w:r>
      <w:r w:rsidR="00495103" w:rsidRPr="003B67C3">
        <w:rPr>
          <w:rFonts w:cstheme="minorHAnsi"/>
          <w:b/>
        </w:rPr>
        <w:t xml:space="preserve">ιδιωτικών </w:t>
      </w:r>
      <w:r w:rsidRPr="003B67C3">
        <w:rPr>
          <w:rFonts w:cstheme="minorHAnsi"/>
          <w:b/>
        </w:rPr>
        <w:t>κλάδων της οικονομίας</w:t>
      </w:r>
      <w:r w:rsidR="00495103" w:rsidRPr="003B67C3">
        <w:rPr>
          <w:rFonts w:cstheme="minorHAnsi"/>
          <w:b/>
        </w:rPr>
        <w:t xml:space="preserve">, </w:t>
      </w:r>
      <w:r w:rsidR="00495103" w:rsidRPr="003B67C3">
        <w:rPr>
          <w:rFonts w:cstheme="minorHAnsi"/>
        </w:rPr>
        <w:t xml:space="preserve">διαπιστώνουμε ότι </w:t>
      </w:r>
      <w:r w:rsidR="00EC28C9" w:rsidRPr="003B67C3">
        <w:rPr>
          <w:rFonts w:cstheme="minorHAnsi"/>
        </w:rPr>
        <w:t>στη</w:t>
      </w:r>
      <w:r w:rsidR="008C57CE" w:rsidRPr="003B67C3">
        <w:rPr>
          <w:rFonts w:cstheme="minorHAnsi"/>
        </w:rPr>
        <w:t>ν</w:t>
      </w:r>
      <w:r w:rsidR="00EC28C9" w:rsidRPr="003B67C3">
        <w:rPr>
          <w:rFonts w:cstheme="minorHAnsi"/>
        </w:rPr>
        <w:t xml:space="preserve"> πλειοψηφία των ΠΕ το εμπόριο </w:t>
      </w:r>
      <w:r w:rsidR="00D42492" w:rsidRPr="003B67C3">
        <w:rPr>
          <w:rFonts w:cstheme="minorHAnsi"/>
        </w:rPr>
        <w:t xml:space="preserve">καταγράφει το υψηλότερο ποσοστό </w:t>
      </w:r>
      <w:r w:rsidR="003D7391" w:rsidRPr="007E3048">
        <w:rPr>
          <w:rFonts w:cstheme="minorHAnsi"/>
        </w:rPr>
        <w:t xml:space="preserve">και σε μόνο </w:t>
      </w:r>
      <w:r w:rsidR="00A275E0">
        <w:rPr>
          <w:rFonts w:cstheme="minorHAnsi"/>
        </w:rPr>
        <w:t>5</w:t>
      </w:r>
      <w:r w:rsidR="003D7391" w:rsidRPr="007E3048">
        <w:rPr>
          <w:rFonts w:cstheme="minorHAnsi"/>
        </w:rPr>
        <w:t xml:space="preserve"> ΠΕ, τις εξόχως τουριστικές (Θήρας, Μυκόνου, Κω</w:t>
      </w:r>
      <w:r w:rsidR="008F7A7B" w:rsidRPr="007E3048">
        <w:rPr>
          <w:rFonts w:cstheme="minorHAnsi"/>
        </w:rPr>
        <w:t>, Πάρου</w:t>
      </w:r>
      <w:r w:rsidR="003D7391" w:rsidRPr="007E3048">
        <w:rPr>
          <w:rFonts w:cstheme="minorHAnsi"/>
        </w:rPr>
        <w:t xml:space="preserve"> και </w:t>
      </w:r>
      <w:proofErr w:type="spellStart"/>
      <w:r w:rsidR="003D7391" w:rsidRPr="007E3048">
        <w:rPr>
          <w:rFonts w:cstheme="minorHAnsi"/>
        </w:rPr>
        <w:t>Σποράδων</w:t>
      </w:r>
      <w:proofErr w:type="spellEnd"/>
      <w:r w:rsidR="003D7391" w:rsidRPr="007E3048">
        <w:rPr>
          <w:rFonts w:cstheme="minorHAnsi"/>
        </w:rPr>
        <w:t>)</w:t>
      </w:r>
      <w:r w:rsidR="00683274">
        <w:rPr>
          <w:rFonts w:cstheme="minorHAnsi"/>
        </w:rPr>
        <w:t>,</w:t>
      </w:r>
      <w:r w:rsidR="00345962">
        <w:rPr>
          <w:rFonts w:cstheme="minorHAnsi"/>
        </w:rPr>
        <w:t xml:space="preserve"> </w:t>
      </w:r>
      <w:r w:rsidR="0006248D" w:rsidRPr="007E3048">
        <w:rPr>
          <w:rFonts w:cstheme="minorHAnsi"/>
        </w:rPr>
        <w:t>ο κλάδος καταλυμάτων και εστίασης έχει υψηλότερο τζίρο</w:t>
      </w:r>
      <w:r w:rsidR="00345962">
        <w:rPr>
          <w:rFonts w:cstheme="minorHAnsi"/>
        </w:rPr>
        <w:t>.</w:t>
      </w:r>
      <w:r w:rsidR="00FF2599">
        <w:rPr>
          <w:rStyle w:val="aa"/>
          <w:rFonts w:cstheme="minorHAnsi"/>
        </w:rPr>
        <w:footnoteReference w:id="22"/>
      </w:r>
      <w:r w:rsidR="00345962">
        <w:rPr>
          <w:rFonts w:cstheme="minorHAnsi"/>
        </w:rPr>
        <w:t xml:space="preserve"> </w:t>
      </w:r>
      <w:r w:rsidR="00C20A3B" w:rsidRPr="003B67C3">
        <w:rPr>
          <w:rFonts w:cstheme="minorHAnsi"/>
        </w:rPr>
        <w:t xml:space="preserve">Αξίζει να σημειωθεί ότι σε όλες τις ΠΕ το ποσοστό του τζίρου που προέρχεται </w:t>
      </w:r>
      <w:r w:rsidR="00C90270" w:rsidRPr="003B67C3">
        <w:rPr>
          <w:rFonts w:cstheme="minorHAnsi"/>
        </w:rPr>
        <w:t xml:space="preserve">από τον κλάδο αυτό είναι πολλαπλάσιο από το μέσο όρο της χώρας (4,5%) </w:t>
      </w:r>
      <w:r w:rsidR="001A6B38" w:rsidRPr="003B67C3">
        <w:rPr>
          <w:rFonts w:cstheme="minorHAnsi"/>
        </w:rPr>
        <w:t>μέχρι και δέκα φορές</w:t>
      </w:r>
      <w:r w:rsidR="008C57CE" w:rsidRPr="003B67C3">
        <w:rPr>
          <w:rFonts w:cstheme="minorHAnsi"/>
        </w:rPr>
        <w:t>,</w:t>
      </w:r>
      <w:r w:rsidR="001A6B38" w:rsidRPr="003B67C3">
        <w:rPr>
          <w:rFonts w:cstheme="minorHAnsi"/>
        </w:rPr>
        <w:t xml:space="preserve"> όπως είναι η περίπτωση της Μυκόνου.</w:t>
      </w:r>
    </w:p>
    <w:p w14:paraId="528F55EC" w14:textId="77777777" w:rsidR="00485934" w:rsidRPr="007E3048" w:rsidRDefault="00485934" w:rsidP="00D61CB5">
      <w:pPr>
        <w:pStyle w:val="a3"/>
        <w:ind w:left="360"/>
        <w:jc w:val="both"/>
        <w:rPr>
          <w:rFonts w:cstheme="minorHAnsi"/>
        </w:rPr>
      </w:pPr>
    </w:p>
    <w:p w14:paraId="5FE01965" w14:textId="77777777" w:rsidR="008559E0" w:rsidRPr="007E3048" w:rsidRDefault="008559E0" w:rsidP="00D61CB5">
      <w:pPr>
        <w:pStyle w:val="a3"/>
        <w:ind w:left="360"/>
        <w:jc w:val="both"/>
        <w:rPr>
          <w:rFonts w:cstheme="minorHAnsi"/>
        </w:rPr>
      </w:pPr>
      <w:r w:rsidRPr="003B67C3">
        <w:rPr>
          <w:rFonts w:cstheme="minorHAnsi"/>
          <w:b/>
        </w:rPr>
        <w:t xml:space="preserve">Αντίθετα σε ότι αφορά στη μεταποίηση </w:t>
      </w:r>
      <w:r w:rsidRPr="003B67C3">
        <w:rPr>
          <w:rFonts w:cstheme="minorHAnsi"/>
        </w:rPr>
        <w:t>η εικόνα είναι η αναμενόμενη: η υστέρηση των περισσότερων ΠΕ</w:t>
      </w:r>
      <w:r w:rsidR="006A0ACC" w:rsidRPr="003B67C3">
        <w:rPr>
          <w:rFonts w:cstheme="minorHAnsi"/>
        </w:rPr>
        <w:t>,</w:t>
      </w:r>
      <w:r w:rsidRPr="003B67C3">
        <w:rPr>
          <w:rFonts w:cstheme="minorHAnsi"/>
        </w:rPr>
        <w:t xml:space="preserve"> σε σχέση με το </w:t>
      </w:r>
      <w:proofErr w:type="spellStart"/>
      <w:r w:rsidRPr="003B67C3">
        <w:rPr>
          <w:rFonts w:cstheme="minorHAnsi"/>
        </w:rPr>
        <w:t>μ.ο</w:t>
      </w:r>
      <w:proofErr w:type="spellEnd"/>
      <w:r w:rsidRPr="003B67C3">
        <w:rPr>
          <w:rFonts w:cstheme="minorHAnsi"/>
        </w:rPr>
        <w:t>. της χώρας (19,3%) είναι μεγάλη</w:t>
      </w:r>
      <w:r w:rsidR="008C57CE" w:rsidRPr="003B67C3">
        <w:rPr>
          <w:rFonts w:cstheme="minorHAnsi"/>
        </w:rPr>
        <w:t>,</w:t>
      </w:r>
      <w:r w:rsidRPr="007E3048">
        <w:rPr>
          <w:rFonts w:cstheme="minorHAnsi"/>
        </w:rPr>
        <w:t xml:space="preserve"> με τη</w:t>
      </w:r>
      <w:r w:rsidR="00683274">
        <w:rPr>
          <w:rFonts w:cstheme="minorHAnsi"/>
        </w:rPr>
        <w:t>ν</w:t>
      </w:r>
      <w:r w:rsidRPr="007E3048">
        <w:rPr>
          <w:rFonts w:cstheme="minorHAnsi"/>
        </w:rPr>
        <w:t xml:space="preserve"> ΠΕ Μυκόνου να καταγράφει το χαμηλότερο ποσοστό (1,6% του τζίρου των επιχειρήσεων του νησιού) και τη ΠΕ Λέσβου την υψηλότερη (12,4%). Σε ότι αφορά τον αγροτικό τομέα η ΠΕ Θήρας καταγράφει τη χαμηλότερη επίδοση (0,6%) </w:t>
      </w:r>
      <w:r w:rsidR="00683274">
        <w:rPr>
          <w:rFonts w:cstheme="minorHAnsi"/>
        </w:rPr>
        <w:t>ενώ οι</w:t>
      </w:r>
      <w:r w:rsidRPr="007E3048">
        <w:rPr>
          <w:rFonts w:cstheme="minorHAnsi"/>
        </w:rPr>
        <w:t xml:space="preserve"> ΠΕ Λήμνου και Χίου καταγράφουν τις υψηλότερες (7,4 και 7,9% αντίστοιχα) </w:t>
      </w:r>
      <w:r w:rsidR="00683274">
        <w:rPr>
          <w:rFonts w:cstheme="minorHAnsi"/>
        </w:rPr>
        <w:t>σε σχέση με το</w:t>
      </w:r>
      <w:r w:rsidR="00345962">
        <w:rPr>
          <w:rFonts w:cstheme="minorHAnsi"/>
        </w:rPr>
        <w:t xml:space="preserve"> </w:t>
      </w:r>
      <w:proofErr w:type="spellStart"/>
      <w:r w:rsidRPr="007E3048">
        <w:rPr>
          <w:rFonts w:cstheme="minorHAnsi"/>
        </w:rPr>
        <w:t>μ.ο</w:t>
      </w:r>
      <w:proofErr w:type="spellEnd"/>
      <w:r w:rsidRPr="007E3048">
        <w:rPr>
          <w:rFonts w:cstheme="minorHAnsi"/>
        </w:rPr>
        <w:t xml:space="preserve">. της χώρας </w:t>
      </w:r>
      <w:r w:rsidR="00683274">
        <w:rPr>
          <w:rFonts w:cstheme="minorHAnsi"/>
        </w:rPr>
        <w:t xml:space="preserve">που </w:t>
      </w:r>
      <w:r w:rsidRPr="007E3048">
        <w:rPr>
          <w:rFonts w:cstheme="minorHAnsi"/>
        </w:rPr>
        <w:t>είναι 2,5%.</w:t>
      </w:r>
    </w:p>
    <w:p w14:paraId="333B2FA7" w14:textId="77777777" w:rsidR="008559E0" w:rsidRPr="007E3048" w:rsidRDefault="008559E0" w:rsidP="00D61CB5">
      <w:pPr>
        <w:pStyle w:val="a3"/>
        <w:ind w:left="360"/>
        <w:jc w:val="both"/>
        <w:rPr>
          <w:rFonts w:cstheme="minorHAnsi"/>
        </w:rPr>
      </w:pPr>
    </w:p>
    <w:p w14:paraId="009FEC18" w14:textId="77777777" w:rsidR="00A31736" w:rsidRDefault="00A31736" w:rsidP="00D61CB5">
      <w:pPr>
        <w:pStyle w:val="a3"/>
        <w:ind w:left="360"/>
        <w:jc w:val="both"/>
        <w:rPr>
          <w:rFonts w:cstheme="minorHAnsi"/>
          <w:b/>
        </w:rPr>
      </w:pPr>
    </w:p>
    <w:p w14:paraId="123100B4" w14:textId="77777777" w:rsidR="00A31736" w:rsidRDefault="00A31736" w:rsidP="00D61CB5">
      <w:pPr>
        <w:pStyle w:val="a3"/>
        <w:ind w:left="360"/>
        <w:jc w:val="both"/>
        <w:rPr>
          <w:rFonts w:cstheme="minorHAnsi"/>
          <w:b/>
        </w:rPr>
      </w:pPr>
    </w:p>
    <w:p w14:paraId="7CF4C4C4" w14:textId="77777777" w:rsidR="00A31736" w:rsidRDefault="00A31736" w:rsidP="00D61CB5">
      <w:pPr>
        <w:pStyle w:val="a3"/>
        <w:ind w:left="360"/>
        <w:jc w:val="both"/>
        <w:rPr>
          <w:rFonts w:cstheme="minorHAnsi"/>
          <w:b/>
        </w:rPr>
      </w:pPr>
    </w:p>
    <w:p w14:paraId="552D9491" w14:textId="77777777" w:rsidR="00A31736" w:rsidRDefault="00A31736" w:rsidP="00D61CB5">
      <w:pPr>
        <w:pStyle w:val="a3"/>
        <w:ind w:left="360"/>
        <w:jc w:val="both"/>
        <w:rPr>
          <w:rFonts w:cstheme="minorHAnsi"/>
          <w:b/>
        </w:rPr>
      </w:pPr>
    </w:p>
    <w:p w14:paraId="50A95C8F" w14:textId="77777777" w:rsidR="008559E0" w:rsidRDefault="008559E0" w:rsidP="00D61CB5">
      <w:pPr>
        <w:pStyle w:val="a3"/>
        <w:ind w:left="360"/>
        <w:jc w:val="both"/>
        <w:rPr>
          <w:rFonts w:cstheme="minorHAnsi"/>
          <w:b/>
        </w:rPr>
      </w:pPr>
      <w:r w:rsidRPr="007E3048">
        <w:rPr>
          <w:rFonts w:cstheme="minorHAnsi"/>
          <w:b/>
        </w:rPr>
        <w:t xml:space="preserve">Διάγραμμα </w:t>
      </w:r>
      <w:r w:rsidR="00FF5B28">
        <w:rPr>
          <w:rFonts w:cstheme="minorHAnsi"/>
          <w:b/>
        </w:rPr>
        <w:t>3</w:t>
      </w:r>
      <w:r w:rsidRPr="007E3048">
        <w:rPr>
          <w:rFonts w:cstheme="minorHAnsi"/>
          <w:b/>
        </w:rPr>
        <w:t xml:space="preserve">  : </w:t>
      </w:r>
      <w:r w:rsidR="00DC2964" w:rsidRPr="007E3048">
        <w:rPr>
          <w:rFonts w:cstheme="minorHAnsi"/>
          <w:b/>
        </w:rPr>
        <w:t>Δομή παραγωγικού ιστού των νησιών σε επίπεδο ΠΕ</w:t>
      </w:r>
    </w:p>
    <w:p w14:paraId="0C50CAA5" w14:textId="77777777" w:rsidR="00D91B5B" w:rsidRPr="007E3048" w:rsidRDefault="00D91B5B" w:rsidP="00D61CB5">
      <w:pPr>
        <w:pStyle w:val="a3"/>
        <w:ind w:left="360"/>
        <w:jc w:val="both"/>
        <w:rPr>
          <w:rFonts w:cstheme="minorHAnsi"/>
          <w:b/>
        </w:rPr>
      </w:pPr>
    </w:p>
    <w:p w14:paraId="127AD69D" w14:textId="77777777" w:rsidR="008D0E46" w:rsidRPr="007E3048" w:rsidRDefault="00495103" w:rsidP="00D61CB5">
      <w:pPr>
        <w:pStyle w:val="a3"/>
        <w:ind w:left="360"/>
        <w:jc w:val="both"/>
        <w:rPr>
          <w:rFonts w:cstheme="minorHAnsi"/>
        </w:rPr>
      </w:pPr>
      <w:r w:rsidRPr="007E3048">
        <w:rPr>
          <w:rFonts w:cstheme="minorHAnsi"/>
          <w:noProof/>
          <w:lang w:val="en-US" w:eastAsia="zh-CN"/>
        </w:rPr>
        <w:lastRenderedPageBreak/>
        <w:drawing>
          <wp:inline distT="0" distB="0" distL="0" distR="0" wp14:anchorId="5F8A859F" wp14:editId="6034FDB3">
            <wp:extent cx="5133975" cy="3488055"/>
            <wp:effectExtent l="0" t="0" r="9525" b="17145"/>
            <wp:docPr id="3" name="Γράφημα 3">
              <a:extLst xmlns:a="http://schemas.openxmlformats.org/drawingml/2006/main">
                <a:ext uri="{FF2B5EF4-FFF2-40B4-BE49-F238E27FC236}">
                  <a16:creationId xmlns:a16="http://schemas.microsoft.com/office/drawing/2014/main" id="{378B9EA9-C76E-C167-7EAD-452313959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880122" w14:textId="77777777" w:rsidR="008559E0" w:rsidRPr="007E3048" w:rsidRDefault="008559E0" w:rsidP="00D61CB5">
      <w:pPr>
        <w:pStyle w:val="a3"/>
        <w:ind w:left="360"/>
        <w:jc w:val="both"/>
        <w:rPr>
          <w:rFonts w:cstheme="minorHAnsi"/>
          <w:i/>
        </w:rPr>
      </w:pPr>
      <w:r w:rsidRPr="007E3048">
        <w:rPr>
          <w:rFonts w:cstheme="minorHAnsi"/>
          <w:i/>
        </w:rPr>
        <w:t>Πηγή: ΕΛΣΤΑΤ Μητρώο επιχειρήσεων, επεξεργασία ομάδας</w:t>
      </w:r>
    </w:p>
    <w:p w14:paraId="35A01C64" w14:textId="77777777" w:rsidR="008559E0" w:rsidRPr="007E3048" w:rsidRDefault="008559E0" w:rsidP="00D61CB5">
      <w:pPr>
        <w:pStyle w:val="a3"/>
        <w:ind w:left="360"/>
        <w:jc w:val="both"/>
        <w:rPr>
          <w:rFonts w:cstheme="minorHAnsi"/>
        </w:rPr>
      </w:pPr>
    </w:p>
    <w:p w14:paraId="5A6DF427" w14:textId="77777777" w:rsidR="00DC2964" w:rsidRPr="007E3048" w:rsidRDefault="00C86DEF" w:rsidP="003C1DA9">
      <w:pPr>
        <w:pStyle w:val="a3"/>
        <w:ind w:left="0"/>
        <w:jc w:val="both"/>
        <w:rPr>
          <w:rFonts w:cstheme="minorHAnsi"/>
        </w:rPr>
      </w:pPr>
      <w:r>
        <w:rPr>
          <w:rFonts w:cstheme="minorHAnsi"/>
        </w:rPr>
        <w:t>Κρίνεται σκόπιμο να υπογραμμιστεί</w:t>
      </w:r>
      <w:r w:rsidR="00DC2964" w:rsidRPr="007E3048">
        <w:rPr>
          <w:rFonts w:cstheme="minorHAnsi"/>
        </w:rPr>
        <w:t xml:space="preserve"> αυτή τη διαφορά της παραγωγικής δομής των νησιών</w:t>
      </w:r>
      <w:r w:rsidR="008D2618">
        <w:rPr>
          <w:rFonts w:cstheme="minorHAnsi"/>
        </w:rPr>
        <w:t>,</w:t>
      </w:r>
      <w:r w:rsidR="00DC2964" w:rsidRPr="007E3048">
        <w:rPr>
          <w:rFonts w:cstheme="minorHAnsi"/>
        </w:rPr>
        <w:t xml:space="preserve"> σε σχέση με την υπόλοιπη χώρα</w:t>
      </w:r>
      <w:r w:rsidR="006A0ACC">
        <w:rPr>
          <w:rFonts w:cstheme="minorHAnsi"/>
        </w:rPr>
        <w:t>,</w:t>
      </w:r>
      <w:r w:rsidR="00DC2964" w:rsidRPr="007E3048">
        <w:rPr>
          <w:rFonts w:cstheme="minorHAnsi"/>
        </w:rPr>
        <w:t xml:space="preserve"> γιατί α</w:t>
      </w:r>
      <w:r w:rsidR="004B660D">
        <w:rPr>
          <w:rFonts w:cstheme="minorHAnsi"/>
        </w:rPr>
        <w:t>ποτελεί κρίσιμο στοιχείο</w:t>
      </w:r>
      <w:r w:rsidR="00B36FE5">
        <w:rPr>
          <w:rFonts w:cstheme="minorHAnsi"/>
        </w:rPr>
        <w:t xml:space="preserve"> τόσο της ανάλυσης όσο και των πολιτικών που θα προταθούν</w:t>
      </w:r>
      <w:r w:rsidR="004B660D">
        <w:rPr>
          <w:rFonts w:cstheme="minorHAnsi"/>
        </w:rPr>
        <w:t xml:space="preserve">. </w:t>
      </w:r>
      <w:r w:rsidR="004B660D" w:rsidRPr="003C1DA9">
        <w:rPr>
          <w:rFonts w:cstheme="minorHAnsi"/>
          <w:b/>
          <w:bCs/>
        </w:rPr>
        <w:t xml:space="preserve">Ο </w:t>
      </w:r>
      <w:r w:rsidR="004B660D" w:rsidRPr="00435BE3">
        <w:rPr>
          <w:rFonts w:cstheme="minorHAnsi"/>
          <w:b/>
          <w:bCs/>
        </w:rPr>
        <w:t>τουρισμός αποτελεί κινητήρια δύναμη</w:t>
      </w:r>
      <w:r w:rsidR="00DC2964" w:rsidRPr="003B67C3">
        <w:rPr>
          <w:rFonts w:cstheme="minorHAnsi"/>
          <w:bCs/>
        </w:rPr>
        <w:t xml:space="preserve"> που επηρεάζει όλες τις παραμέτρους, οικονομικές, κοινωνικές-δημογραφικές και περιβαλλοντικές.</w:t>
      </w:r>
      <w:r w:rsidR="00345962">
        <w:rPr>
          <w:rFonts w:cstheme="minorHAnsi"/>
          <w:bCs/>
        </w:rPr>
        <w:t xml:space="preserve"> </w:t>
      </w:r>
      <w:r w:rsidR="00E7215B" w:rsidRPr="003C1DA9">
        <w:rPr>
          <w:rFonts w:cstheme="minorHAnsi"/>
          <w:b/>
          <w:bCs/>
        </w:rPr>
        <w:t>Αντίθετα</w:t>
      </w:r>
      <w:r w:rsidR="006A0ACC" w:rsidRPr="003C1DA9">
        <w:rPr>
          <w:rFonts w:cstheme="minorHAnsi"/>
          <w:b/>
          <w:bCs/>
        </w:rPr>
        <w:t>,</w:t>
      </w:r>
      <w:r w:rsidR="00E7215B" w:rsidRPr="003C1DA9">
        <w:rPr>
          <w:rFonts w:cstheme="minorHAnsi"/>
          <w:b/>
          <w:bCs/>
        </w:rPr>
        <w:t xml:space="preserve"> ο κλάδος του εμπ</w:t>
      </w:r>
      <w:r w:rsidR="00A275E0" w:rsidRPr="003C1DA9">
        <w:rPr>
          <w:rFonts w:cstheme="minorHAnsi"/>
          <w:b/>
          <w:bCs/>
        </w:rPr>
        <w:t>ορίου</w:t>
      </w:r>
      <w:r w:rsidR="00E7215B" w:rsidRPr="003C1DA9">
        <w:rPr>
          <w:rFonts w:cstheme="minorHAnsi"/>
          <w:b/>
          <w:bCs/>
        </w:rPr>
        <w:t xml:space="preserve">, </w:t>
      </w:r>
      <w:r w:rsidR="00E7215B" w:rsidRPr="003B67C3">
        <w:rPr>
          <w:rFonts w:cstheme="minorHAnsi"/>
          <w:bCs/>
        </w:rPr>
        <w:t>που έχει υψηλή συμμετοχή και στο σύνολο της χώρας, εξυπηρετεί άμεσα κυρίως τους μόνιμους κατο</w:t>
      </w:r>
      <w:r w:rsidR="00BA1973" w:rsidRPr="003B67C3">
        <w:rPr>
          <w:rFonts w:cstheme="minorHAnsi"/>
          <w:bCs/>
        </w:rPr>
        <w:t>ίκους και τις κάθε είδους επιχειρήσεις και σε μικρό βαθμό τους τουρίστες.</w:t>
      </w:r>
      <w:r w:rsidR="00A275E0" w:rsidRPr="003B67C3">
        <w:rPr>
          <w:rFonts w:cstheme="minorHAnsi"/>
          <w:bCs/>
        </w:rPr>
        <w:t xml:space="preserve"> Κατά συνέπεια το εμπόριο δεν έχει αυτόνομη δυναμική αλλά εξαρτάται κυρίως και άμεσα από τα εισοδήματα των μονίμων κατοίκων και έμμεσα από τη τουριστική δαπάνη.</w:t>
      </w:r>
      <w:r w:rsidR="00A275E0">
        <w:rPr>
          <w:rFonts w:cstheme="minorHAnsi"/>
        </w:rPr>
        <w:t xml:space="preserve"> Επίσης</w:t>
      </w:r>
      <w:r w:rsidR="006A0ACC">
        <w:rPr>
          <w:rFonts w:cstheme="minorHAnsi"/>
        </w:rPr>
        <w:t xml:space="preserve">, </w:t>
      </w:r>
      <w:r w:rsidR="00A275E0">
        <w:rPr>
          <w:rFonts w:cstheme="minorHAnsi"/>
        </w:rPr>
        <w:t>ο κλάδος του εμπορίου</w:t>
      </w:r>
      <w:r w:rsidR="007D6852">
        <w:rPr>
          <w:rFonts w:cstheme="minorHAnsi"/>
        </w:rPr>
        <w:t xml:space="preserve"> επηρεάζεται περιορισμένα από </w:t>
      </w:r>
      <w:r w:rsidR="007D6852">
        <w:rPr>
          <w:rFonts w:cstheme="minorHAnsi"/>
        </w:rPr>
        <w:lastRenderedPageBreak/>
        <w:t>τον εξωτερικό ανταγωνισμό αφού μπορεί να υποκατασταθεί μόνο από το ηλεκτρονικό εμπόριο.</w:t>
      </w:r>
      <w:r w:rsidR="007D6852">
        <w:rPr>
          <w:rStyle w:val="aa"/>
          <w:rFonts w:cstheme="minorHAnsi"/>
        </w:rPr>
        <w:footnoteReference w:id="23"/>
      </w:r>
    </w:p>
    <w:p w14:paraId="473C757A" w14:textId="77777777" w:rsidR="00AC01A7" w:rsidRPr="007E3048" w:rsidRDefault="00AC01A7" w:rsidP="003C1DA9">
      <w:pPr>
        <w:pStyle w:val="a3"/>
        <w:ind w:left="0"/>
        <w:jc w:val="both"/>
        <w:rPr>
          <w:rFonts w:cstheme="minorHAnsi"/>
        </w:rPr>
      </w:pPr>
      <w:r w:rsidRPr="003B67C3">
        <w:rPr>
          <w:rFonts w:cstheme="minorHAnsi"/>
          <w:b/>
        </w:rPr>
        <w:t>Σε ότι αφορά στην απασχόληση</w:t>
      </w:r>
      <w:r w:rsidR="00345962">
        <w:rPr>
          <w:rFonts w:cstheme="minorHAnsi"/>
          <w:b/>
        </w:rPr>
        <w:t xml:space="preserve"> </w:t>
      </w:r>
      <w:r w:rsidR="00F75A4D" w:rsidRPr="003B67C3">
        <w:rPr>
          <w:rFonts w:cstheme="minorHAnsi"/>
        </w:rPr>
        <w:t>η εικόνα</w:t>
      </w:r>
      <w:r w:rsidR="00345962">
        <w:rPr>
          <w:rFonts w:cstheme="minorHAnsi"/>
        </w:rPr>
        <w:t xml:space="preserve"> </w:t>
      </w:r>
      <w:r w:rsidR="00F75A4D" w:rsidRPr="003B67C3">
        <w:rPr>
          <w:rFonts w:cstheme="minorHAnsi"/>
        </w:rPr>
        <w:t>είναι εντελώς ξεκάθαρη: τόσο σε εθνικό επίπεδο όσο και σε περιφερειακό</w:t>
      </w:r>
      <w:r w:rsidR="00683274" w:rsidRPr="003B67C3">
        <w:rPr>
          <w:rFonts w:cstheme="minorHAnsi"/>
        </w:rPr>
        <w:t>,</w:t>
      </w:r>
      <w:r w:rsidR="00345962">
        <w:rPr>
          <w:rFonts w:cstheme="minorHAnsi"/>
        </w:rPr>
        <w:t xml:space="preserve"> </w:t>
      </w:r>
      <w:r w:rsidR="000C5083" w:rsidRPr="003B67C3">
        <w:rPr>
          <w:rFonts w:cstheme="minorHAnsi"/>
        </w:rPr>
        <w:t>η αύξηση της απασχόλησης</w:t>
      </w:r>
      <w:r w:rsidR="00683274" w:rsidRPr="003B67C3">
        <w:rPr>
          <w:rFonts w:cstheme="minorHAnsi"/>
        </w:rPr>
        <w:t>,</w:t>
      </w:r>
      <w:r w:rsidR="00345962">
        <w:rPr>
          <w:rFonts w:cstheme="minorHAnsi"/>
        </w:rPr>
        <w:t xml:space="preserve"> </w:t>
      </w:r>
      <w:r w:rsidR="002A079C" w:rsidRPr="003B67C3">
        <w:rPr>
          <w:rFonts w:cstheme="minorHAnsi"/>
        </w:rPr>
        <w:t>συνολ</w:t>
      </w:r>
      <w:r w:rsidR="00435B00" w:rsidRPr="003B67C3">
        <w:rPr>
          <w:rFonts w:cstheme="minorHAnsi"/>
        </w:rPr>
        <w:t xml:space="preserve">ικά </w:t>
      </w:r>
      <w:r w:rsidR="000C5083" w:rsidRPr="003B67C3">
        <w:rPr>
          <w:rFonts w:cstheme="minorHAnsi"/>
        </w:rPr>
        <w:t>τη</w:t>
      </w:r>
      <w:r w:rsidR="00683274" w:rsidRPr="003B67C3">
        <w:rPr>
          <w:rFonts w:cstheme="minorHAnsi"/>
        </w:rPr>
        <w:t>ν</w:t>
      </w:r>
      <w:r w:rsidR="000C5083" w:rsidRPr="003B67C3">
        <w:rPr>
          <w:rFonts w:cstheme="minorHAnsi"/>
        </w:rPr>
        <w:t xml:space="preserve"> περίοδο 2011-19 είναι σημαντική</w:t>
      </w:r>
      <w:r w:rsidR="00A65CCE" w:rsidRPr="003B67C3">
        <w:rPr>
          <w:rFonts w:cstheme="minorHAnsi"/>
        </w:rPr>
        <w:t>,</w:t>
      </w:r>
      <w:r w:rsidR="00860F1F" w:rsidRPr="003B67C3">
        <w:rPr>
          <w:rFonts w:cstheme="minorHAnsi"/>
        </w:rPr>
        <w:t xml:space="preserve"> 38,4% σε επίπεδο χώρας</w:t>
      </w:r>
      <w:r w:rsidR="002A079C" w:rsidRPr="003B67C3">
        <w:rPr>
          <w:rFonts w:cstheme="minorHAnsi"/>
        </w:rPr>
        <w:t>, μετά τ</w:t>
      </w:r>
      <w:r w:rsidR="00435B00" w:rsidRPr="003B67C3">
        <w:rPr>
          <w:rFonts w:cstheme="minorHAnsi"/>
        </w:rPr>
        <w:t xml:space="preserve">η </w:t>
      </w:r>
      <w:r w:rsidR="006132DE" w:rsidRPr="003B67C3">
        <w:rPr>
          <w:rFonts w:cstheme="minorHAnsi"/>
        </w:rPr>
        <w:t xml:space="preserve">δραματική </w:t>
      </w:r>
      <w:r w:rsidR="00435B00" w:rsidRPr="003B67C3">
        <w:rPr>
          <w:rFonts w:cstheme="minorHAnsi"/>
        </w:rPr>
        <w:t xml:space="preserve">μείωση που </w:t>
      </w:r>
      <w:r w:rsidR="006132DE" w:rsidRPr="003B67C3">
        <w:rPr>
          <w:rFonts w:cstheme="minorHAnsi"/>
        </w:rPr>
        <w:t>καταγράφηκε στην αρχή της περιόδου</w:t>
      </w:r>
      <w:r w:rsidR="00860F1F" w:rsidRPr="003B67C3">
        <w:rPr>
          <w:rFonts w:cstheme="minorHAnsi"/>
        </w:rPr>
        <w:t>.</w:t>
      </w:r>
      <w:r w:rsidR="00345962">
        <w:rPr>
          <w:rFonts w:cstheme="minorHAnsi"/>
        </w:rPr>
        <w:t xml:space="preserve"> </w:t>
      </w:r>
      <w:r w:rsidR="004F312D" w:rsidRPr="007E3048">
        <w:rPr>
          <w:rFonts w:cstheme="minorHAnsi"/>
        </w:rPr>
        <w:t>Η αύξηση αυτή προκαλείται κυρίως από τον</w:t>
      </w:r>
      <w:r w:rsidR="008D5301" w:rsidRPr="007E3048">
        <w:rPr>
          <w:rFonts w:cstheme="minorHAnsi"/>
        </w:rPr>
        <w:t xml:space="preserve"> κλάδο </w:t>
      </w:r>
      <w:r w:rsidR="00E81063" w:rsidRPr="007E3048">
        <w:rPr>
          <w:rFonts w:cstheme="minorHAnsi"/>
        </w:rPr>
        <w:t xml:space="preserve">καταλυμάτων και εστίασης </w:t>
      </w:r>
      <w:r w:rsidR="004F312D" w:rsidRPr="007E3048">
        <w:rPr>
          <w:rFonts w:cstheme="minorHAnsi"/>
        </w:rPr>
        <w:t>που κατέγραψε</w:t>
      </w:r>
      <w:r w:rsidR="00E81063" w:rsidRPr="007E3048">
        <w:rPr>
          <w:rFonts w:cstheme="minorHAnsi"/>
        </w:rPr>
        <w:t xml:space="preserve"> αύξηση κατά 8</w:t>
      </w:r>
      <w:r w:rsidR="004F312D" w:rsidRPr="007E3048">
        <w:rPr>
          <w:rFonts w:cstheme="minorHAnsi"/>
        </w:rPr>
        <w:t>3,3</w:t>
      </w:r>
      <w:r w:rsidR="00E81063" w:rsidRPr="007E3048">
        <w:rPr>
          <w:rFonts w:cstheme="minorHAnsi"/>
        </w:rPr>
        <w:t xml:space="preserve">% </w:t>
      </w:r>
      <w:r w:rsidR="004F312D" w:rsidRPr="007E3048">
        <w:rPr>
          <w:rFonts w:cstheme="minorHAnsi"/>
        </w:rPr>
        <w:t xml:space="preserve">της απασχόλησης </w:t>
      </w:r>
      <w:r w:rsidR="00204DCC" w:rsidRPr="007E3048">
        <w:rPr>
          <w:rFonts w:cstheme="minorHAnsi"/>
        </w:rPr>
        <w:t xml:space="preserve">και έγινε ο δεύτερος κλάδος στη χώρα, ενώ </w:t>
      </w:r>
      <w:r w:rsidR="00FD7BA3" w:rsidRPr="007E3048">
        <w:rPr>
          <w:rFonts w:cstheme="minorHAnsi"/>
        </w:rPr>
        <w:t xml:space="preserve">όλοι οι </w:t>
      </w:r>
      <w:r w:rsidR="00506AE5" w:rsidRPr="007E3048">
        <w:rPr>
          <w:rFonts w:cstheme="minorHAnsi"/>
        </w:rPr>
        <w:t>ά</w:t>
      </w:r>
      <w:r w:rsidR="00FD7BA3" w:rsidRPr="007E3048">
        <w:rPr>
          <w:rFonts w:cstheme="minorHAnsi"/>
        </w:rPr>
        <w:t>λλοι</w:t>
      </w:r>
      <w:r w:rsidR="006A0ACC">
        <w:rPr>
          <w:rFonts w:cstheme="minorHAnsi"/>
        </w:rPr>
        <w:t>,</w:t>
      </w:r>
      <w:r w:rsidR="00FD7BA3" w:rsidRPr="007E3048">
        <w:rPr>
          <w:rFonts w:cstheme="minorHAnsi"/>
        </w:rPr>
        <w:t xml:space="preserve"> σημαντικοί για την απασχόληση κλάδοι (εμπόριο, μεταποίηση, </w:t>
      </w:r>
      <w:r w:rsidR="00873DCC" w:rsidRPr="007E3048">
        <w:rPr>
          <w:rFonts w:cstheme="minorHAnsi"/>
        </w:rPr>
        <w:t>δημόσιος τομέας, αγροτ</w:t>
      </w:r>
      <w:r w:rsidR="00506AE5" w:rsidRPr="007E3048">
        <w:rPr>
          <w:rFonts w:cstheme="minorHAnsi"/>
        </w:rPr>
        <w:t>ικός τομέας)</w:t>
      </w:r>
      <w:r w:rsidR="006A0ACC">
        <w:rPr>
          <w:rFonts w:cstheme="minorHAnsi"/>
        </w:rPr>
        <w:t>,</w:t>
      </w:r>
      <w:r w:rsidR="00506AE5" w:rsidRPr="007E3048">
        <w:rPr>
          <w:rFonts w:cstheme="minorHAnsi"/>
        </w:rPr>
        <w:t xml:space="preserve"> κατέγραψαν μείωση.</w:t>
      </w:r>
      <w:r w:rsidR="00345962">
        <w:rPr>
          <w:rFonts w:cstheme="minorHAnsi"/>
        </w:rPr>
        <w:t xml:space="preserve"> </w:t>
      </w:r>
      <w:r w:rsidR="009631E7" w:rsidRPr="007E3048">
        <w:rPr>
          <w:rFonts w:cstheme="minorHAnsi"/>
        </w:rPr>
        <w:t xml:space="preserve">Η εξέλιξη αυτή προφανώς αποτυπώνεται </w:t>
      </w:r>
      <w:r w:rsidR="00E53E42" w:rsidRPr="007E3048">
        <w:rPr>
          <w:rFonts w:cstheme="minorHAnsi"/>
        </w:rPr>
        <w:t xml:space="preserve">ακόμη πιο έντονα </w:t>
      </w:r>
      <w:r w:rsidR="009631E7" w:rsidRPr="007E3048">
        <w:rPr>
          <w:rFonts w:cstheme="minorHAnsi"/>
        </w:rPr>
        <w:t>στα νησιά</w:t>
      </w:r>
      <w:r w:rsidR="00CC1401" w:rsidRPr="007E3048">
        <w:rPr>
          <w:rFonts w:cstheme="minorHAnsi"/>
        </w:rPr>
        <w:t xml:space="preserve"> όπου η απασχόληση στο</w:t>
      </w:r>
      <w:r w:rsidR="006A0ACC">
        <w:rPr>
          <w:rFonts w:cstheme="minorHAnsi"/>
        </w:rPr>
        <w:t>ν</w:t>
      </w:r>
      <w:r w:rsidR="00CC1401" w:rsidRPr="007E3048">
        <w:rPr>
          <w:rFonts w:cstheme="minorHAnsi"/>
        </w:rPr>
        <w:t xml:space="preserve"> κλάδο αυτό υπερδιπλασιάζεται στις περισσότερες των ΠΕ</w:t>
      </w:r>
      <w:r w:rsidR="00F76139" w:rsidRPr="007E3048">
        <w:rPr>
          <w:rFonts w:cstheme="minorHAnsi"/>
        </w:rPr>
        <w:t xml:space="preserve">, ακόμη και σε αυτές όπως η ΠΕ Ρόδου </w:t>
      </w:r>
      <w:r w:rsidR="006A0ACC">
        <w:rPr>
          <w:rFonts w:cstheme="minorHAnsi"/>
        </w:rPr>
        <w:t xml:space="preserve">όπου </w:t>
      </w:r>
      <w:r w:rsidR="00F76139" w:rsidRPr="007E3048">
        <w:rPr>
          <w:rFonts w:cstheme="minorHAnsi"/>
        </w:rPr>
        <w:t xml:space="preserve">δεν είχαν θετική εξέλιξη σε ότι αφορά τον τζίρο. </w:t>
      </w:r>
      <w:r w:rsidR="001F780E" w:rsidRPr="007E3048">
        <w:rPr>
          <w:rFonts w:cstheme="minorHAnsi"/>
        </w:rPr>
        <w:t>Στο</w:t>
      </w:r>
      <w:r w:rsidR="00F14C6D" w:rsidRPr="007E3048">
        <w:rPr>
          <w:rFonts w:cstheme="minorHAnsi"/>
        </w:rPr>
        <w:t xml:space="preserve"> ακραίο παράδειγμα της Μυκόνου ο αριθμός των απασχολούμενων στο</w:t>
      </w:r>
      <w:r w:rsidR="00683274">
        <w:rPr>
          <w:rFonts w:cstheme="minorHAnsi"/>
        </w:rPr>
        <w:t>ν</w:t>
      </w:r>
      <w:r w:rsidR="00F14C6D" w:rsidRPr="007E3048">
        <w:rPr>
          <w:rFonts w:cstheme="minorHAnsi"/>
        </w:rPr>
        <w:t xml:space="preserve"> κλάδο αυτό</w:t>
      </w:r>
      <w:r w:rsidR="006127B8" w:rsidRPr="007E3048">
        <w:rPr>
          <w:rFonts w:cstheme="minorHAnsi"/>
        </w:rPr>
        <w:t xml:space="preserve"> πλησιάζει τον αριθμό των μονίμων κατοίκων του νησιού</w:t>
      </w:r>
      <w:r w:rsidR="006A0ACC">
        <w:rPr>
          <w:rFonts w:cstheme="minorHAnsi"/>
        </w:rPr>
        <w:t>,</w:t>
      </w:r>
      <w:r w:rsidR="006127B8" w:rsidRPr="007E3048">
        <w:rPr>
          <w:rFonts w:cstheme="minorHAnsi"/>
        </w:rPr>
        <w:t xml:space="preserve"> γεγονός που </w:t>
      </w:r>
      <w:r w:rsidR="00EF5338" w:rsidRPr="007E3048">
        <w:rPr>
          <w:rFonts w:cstheme="minorHAnsi"/>
        </w:rPr>
        <w:t>καταδεικνύει</w:t>
      </w:r>
      <w:r w:rsidR="006127B8" w:rsidRPr="007E3048">
        <w:rPr>
          <w:rFonts w:cstheme="minorHAnsi"/>
        </w:rPr>
        <w:t xml:space="preserve"> το</w:t>
      </w:r>
      <w:r w:rsidR="00BE048E" w:rsidRPr="007E3048">
        <w:rPr>
          <w:rFonts w:cstheme="minorHAnsi"/>
        </w:rPr>
        <w:t>ν</w:t>
      </w:r>
      <w:r w:rsidR="006127B8" w:rsidRPr="007E3048">
        <w:rPr>
          <w:rFonts w:cstheme="minorHAnsi"/>
        </w:rPr>
        <w:t xml:space="preserve"> μεγάλο αριθμό </w:t>
      </w:r>
      <w:r w:rsidR="00EF5338" w:rsidRPr="007E3048">
        <w:rPr>
          <w:rFonts w:cstheme="minorHAnsi"/>
        </w:rPr>
        <w:t>των εποχιακά εργαζόμενων μη μόνιμων κατοίκων.</w:t>
      </w:r>
    </w:p>
    <w:p w14:paraId="7573A614" w14:textId="77777777" w:rsidR="006A53F2" w:rsidRPr="007E3048" w:rsidRDefault="00683274" w:rsidP="003C1DA9">
      <w:pPr>
        <w:pStyle w:val="a3"/>
        <w:ind w:left="0"/>
        <w:jc w:val="both"/>
        <w:rPr>
          <w:rFonts w:cstheme="minorHAnsi"/>
        </w:rPr>
      </w:pPr>
      <w:r>
        <w:rPr>
          <w:rFonts w:cstheme="minorHAnsi"/>
        </w:rPr>
        <w:t>Υπογραμμίζεται</w:t>
      </w:r>
      <w:r w:rsidR="006A53F2" w:rsidRPr="007E3048">
        <w:rPr>
          <w:rFonts w:cstheme="minorHAnsi"/>
        </w:rPr>
        <w:t xml:space="preserve"> ότι το </w:t>
      </w:r>
      <w:r w:rsidR="00F63487" w:rsidRPr="007E3048">
        <w:rPr>
          <w:rFonts w:cstheme="minorHAnsi"/>
        </w:rPr>
        <w:t>ποσοστό</w:t>
      </w:r>
      <w:r w:rsidR="006A53F2" w:rsidRPr="007E3048">
        <w:rPr>
          <w:rFonts w:cstheme="minorHAnsi"/>
        </w:rPr>
        <w:t xml:space="preserve"> των απασχολούμενων </w:t>
      </w:r>
      <w:r w:rsidR="00F63487" w:rsidRPr="007E3048">
        <w:rPr>
          <w:rFonts w:cstheme="minorHAnsi"/>
        </w:rPr>
        <w:t>στις επιχειρήσεις</w:t>
      </w:r>
      <w:r w:rsidR="00345962">
        <w:rPr>
          <w:rFonts w:cstheme="minorHAnsi"/>
        </w:rPr>
        <w:t xml:space="preserve"> </w:t>
      </w:r>
      <w:r w:rsidR="00F63487" w:rsidRPr="007E3048">
        <w:rPr>
          <w:rFonts w:cstheme="minorHAnsi"/>
        </w:rPr>
        <w:t>καταλυμάτων και εστίασης</w:t>
      </w:r>
      <w:r w:rsidR="0038287F">
        <w:rPr>
          <w:rFonts w:cstheme="minorHAnsi"/>
        </w:rPr>
        <w:t>,</w:t>
      </w:r>
      <w:r w:rsidR="00F63487" w:rsidRPr="007E3048">
        <w:rPr>
          <w:rFonts w:cstheme="minorHAnsi"/>
        </w:rPr>
        <w:t xml:space="preserve"> σε όλες τις νησιωτικές ΠΕ</w:t>
      </w:r>
      <w:r w:rsidR="0038287F">
        <w:rPr>
          <w:rFonts w:cstheme="minorHAnsi"/>
        </w:rPr>
        <w:t>,</w:t>
      </w:r>
      <w:r w:rsidR="00F63487" w:rsidRPr="007E3048">
        <w:rPr>
          <w:rFonts w:cstheme="minorHAnsi"/>
        </w:rPr>
        <w:t xml:space="preserve"> είναι υψηλότερο από το μέσο όρο της χώρας (14,8%): η ΠΕ Μυκόνου με 61,4%, η ΠΕ </w:t>
      </w:r>
      <w:proofErr w:type="spellStart"/>
      <w:r w:rsidR="00F63487" w:rsidRPr="007E3048">
        <w:rPr>
          <w:rFonts w:cstheme="minorHAnsi"/>
        </w:rPr>
        <w:t>Σποράδων</w:t>
      </w:r>
      <w:proofErr w:type="spellEnd"/>
      <w:r w:rsidR="00F63487" w:rsidRPr="007E3048">
        <w:rPr>
          <w:rFonts w:cstheme="minorHAnsi"/>
        </w:rPr>
        <w:t xml:space="preserve"> με 60,6%, η ΠΕ Θάσου με 57,2% και η ΠΕ Θήρας </w:t>
      </w:r>
      <w:r w:rsidR="008335FB" w:rsidRPr="007E3048">
        <w:rPr>
          <w:rFonts w:cstheme="minorHAnsi"/>
        </w:rPr>
        <w:t>με 56,7% έχουν τις υψηλότερες επιδόσεις</w:t>
      </w:r>
      <w:r w:rsidR="0038287F">
        <w:rPr>
          <w:rFonts w:cstheme="minorHAnsi"/>
        </w:rPr>
        <w:t>,</w:t>
      </w:r>
      <w:r w:rsidR="008335FB" w:rsidRPr="007E3048">
        <w:rPr>
          <w:rFonts w:cstheme="minorHAnsi"/>
        </w:rPr>
        <w:t xml:space="preserve"> καταγράφοντας απόλυτη εξάρτηση από τους κλάδους αυτούς, ενώ οι ΠΕ Λέσβου με 17,2%, η ΠΕ Χίου με 18,5%, η</w:t>
      </w:r>
      <w:r w:rsidR="004B660D">
        <w:rPr>
          <w:rFonts w:cstheme="minorHAnsi"/>
        </w:rPr>
        <w:t xml:space="preserve"> ΠΕ Λήμνου με 19,4% και η ΠΕ Σύ</w:t>
      </w:r>
      <w:r w:rsidR="008335FB" w:rsidRPr="007E3048">
        <w:rPr>
          <w:rFonts w:cstheme="minorHAnsi"/>
        </w:rPr>
        <w:t>ρ</w:t>
      </w:r>
      <w:r w:rsidR="004B660D">
        <w:rPr>
          <w:rFonts w:cstheme="minorHAnsi"/>
        </w:rPr>
        <w:t>ο</w:t>
      </w:r>
      <w:r w:rsidR="008335FB" w:rsidRPr="007E3048">
        <w:rPr>
          <w:rFonts w:cstheme="minorHAnsi"/>
        </w:rPr>
        <w:t>υ με 20,5% καταγράφουν τις χαμηλότερες.</w:t>
      </w:r>
    </w:p>
    <w:p w14:paraId="70B74885" w14:textId="77777777" w:rsidR="00FF5B28" w:rsidRDefault="00FF5B28" w:rsidP="00D61CB5">
      <w:pPr>
        <w:pStyle w:val="a3"/>
        <w:ind w:left="360"/>
        <w:jc w:val="both"/>
        <w:rPr>
          <w:rFonts w:cstheme="minorHAnsi"/>
          <w:b/>
        </w:rPr>
      </w:pPr>
    </w:p>
    <w:p w14:paraId="42660EE0" w14:textId="77777777" w:rsidR="008335FB" w:rsidRPr="007E3048" w:rsidRDefault="008335FB" w:rsidP="00D61CB5">
      <w:pPr>
        <w:pStyle w:val="a3"/>
        <w:ind w:left="360"/>
        <w:jc w:val="both"/>
        <w:rPr>
          <w:rFonts w:cstheme="minorHAnsi"/>
          <w:b/>
        </w:rPr>
      </w:pPr>
      <w:r w:rsidRPr="007E3048">
        <w:rPr>
          <w:rFonts w:cstheme="minorHAnsi"/>
          <w:b/>
        </w:rPr>
        <w:t xml:space="preserve">Διάγραμμα </w:t>
      </w:r>
      <w:r w:rsidR="00FF5B28">
        <w:rPr>
          <w:rFonts w:cstheme="minorHAnsi"/>
          <w:b/>
        </w:rPr>
        <w:t>4</w:t>
      </w:r>
      <w:r w:rsidRPr="007E3048">
        <w:rPr>
          <w:rFonts w:cstheme="minorHAnsi"/>
          <w:b/>
        </w:rPr>
        <w:t xml:space="preserve"> : Απασχόληση στις επιχειρήσεις των κλάδων καταλυμάτων και εστίασης</w:t>
      </w:r>
    </w:p>
    <w:p w14:paraId="60558B41" w14:textId="77777777" w:rsidR="006A53F2" w:rsidRPr="007E3048" w:rsidRDefault="006A53F2" w:rsidP="00D61CB5">
      <w:pPr>
        <w:pStyle w:val="a3"/>
        <w:ind w:left="360"/>
        <w:jc w:val="both"/>
        <w:rPr>
          <w:rFonts w:cstheme="minorHAnsi"/>
        </w:rPr>
      </w:pPr>
      <w:r w:rsidRPr="007E3048">
        <w:rPr>
          <w:rFonts w:cstheme="minorHAnsi"/>
          <w:noProof/>
          <w:lang w:val="en-US" w:eastAsia="zh-CN"/>
        </w:rPr>
        <w:lastRenderedPageBreak/>
        <w:drawing>
          <wp:inline distT="0" distB="0" distL="0" distR="0" wp14:anchorId="6BF5AD2B" wp14:editId="4B012F19">
            <wp:extent cx="4572000" cy="29241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CC1B52" w14:textId="77777777" w:rsidR="00061072" w:rsidRDefault="00FF5B28" w:rsidP="00D61CB5">
      <w:pPr>
        <w:pStyle w:val="a3"/>
        <w:ind w:left="360"/>
        <w:jc w:val="both"/>
        <w:rPr>
          <w:rFonts w:cstheme="minorHAnsi"/>
          <w:i/>
          <w:iCs/>
          <w:sz w:val="18"/>
          <w:szCs w:val="18"/>
        </w:rPr>
      </w:pPr>
      <w:r w:rsidRPr="00FF5B28">
        <w:rPr>
          <w:rFonts w:cstheme="minorHAnsi"/>
          <w:i/>
          <w:iCs/>
          <w:sz w:val="18"/>
          <w:szCs w:val="18"/>
        </w:rPr>
        <w:t>Πηγή: ΕΛΣΤΑΤ, επεξεργασία ομάδας έργου</w:t>
      </w:r>
    </w:p>
    <w:p w14:paraId="4D410968" w14:textId="77777777" w:rsidR="00FF5B28" w:rsidRPr="00FF5B28" w:rsidRDefault="00FF5B28" w:rsidP="00D61CB5">
      <w:pPr>
        <w:pStyle w:val="a3"/>
        <w:ind w:left="360"/>
        <w:jc w:val="both"/>
        <w:rPr>
          <w:rFonts w:cstheme="minorHAnsi"/>
          <w:i/>
          <w:iCs/>
          <w:sz w:val="18"/>
          <w:szCs w:val="18"/>
        </w:rPr>
      </w:pPr>
    </w:p>
    <w:p w14:paraId="5312B4D8" w14:textId="77777777" w:rsidR="00C26AE1" w:rsidRPr="007E3048" w:rsidRDefault="00C26AE1" w:rsidP="003C1DA9">
      <w:pPr>
        <w:pStyle w:val="a3"/>
        <w:ind w:left="0"/>
        <w:jc w:val="both"/>
        <w:rPr>
          <w:rFonts w:cstheme="minorHAnsi"/>
        </w:rPr>
      </w:pPr>
    </w:p>
    <w:tbl>
      <w:tblPr>
        <w:tblStyle w:val="a4"/>
        <w:tblW w:w="0" w:type="auto"/>
        <w:tblLook w:val="04A0" w:firstRow="1" w:lastRow="0" w:firstColumn="1" w:lastColumn="0" w:noHBand="0" w:noVBand="1"/>
      </w:tblPr>
      <w:tblGrid>
        <w:gridCol w:w="8920"/>
      </w:tblGrid>
      <w:tr w:rsidR="00D91B5B" w14:paraId="0751FE64" w14:textId="77777777" w:rsidTr="00D91B5B">
        <w:tc>
          <w:tcPr>
            <w:tcW w:w="9576" w:type="dxa"/>
            <w:shd w:val="clear" w:color="auto" w:fill="DBE5F1" w:themeFill="accent1" w:themeFillTint="33"/>
          </w:tcPr>
          <w:p w14:paraId="0FB0A90D" w14:textId="77777777" w:rsidR="00D91B5B" w:rsidRDefault="00D91B5B" w:rsidP="00D91B5B">
            <w:pPr>
              <w:pStyle w:val="a3"/>
              <w:ind w:left="0"/>
              <w:jc w:val="both"/>
              <w:rPr>
                <w:rFonts w:cstheme="minorHAnsi"/>
                <w:b/>
                <w:bCs/>
                <w:u w:val="single"/>
              </w:rPr>
            </w:pPr>
            <w:r w:rsidRPr="00D91B5B">
              <w:rPr>
                <w:rFonts w:cstheme="minorHAnsi"/>
                <w:bCs/>
              </w:rPr>
              <w:t>Ως ένα πρώτο συμπέρασμα που μπορεί να καταγραφεί είναι ότι ο τουρισμός, που αποτελεί την κυριότερη δραστηριότητα των νησιών, χωρίς εξαιρέσεις, είχε ένα ρόλο μείωσης των συνεπειών της κρίσης και πανελλαδικά και στα νησιά, ενώ σε ορισμένα από αυτά υπήρξε διαχρονικά παράγοντας μεγέθυνσης. Ταυτόχρονα, η αύξηση της βαρύτητάς του δεν είναι χωρίς προβλήματα: η εξάρτηση των νησιών απ’ αυτόν μεγαλώνει (επίδραση που βιώθηκε ιδιαίτερα το 2012 και το 2020), ενώ η επίδραση που ασκεί σε όλες τις εκφάνσεις της ζωής των νησιών και κατά συνέπεια της βιωσιμότητάς τους, είναι καθοριστική.</w:t>
            </w:r>
          </w:p>
        </w:tc>
      </w:tr>
    </w:tbl>
    <w:p w14:paraId="6F98EB50" w14:textId="77777777" w:rsidR="004B660D" w:rsidRDefault="004B660D" w:rsidP="00D61CB5">
      <w:pPr>
        <w:pStyle w:val="a3"/>
        <w:ind w:left="0"/>
        <w:jc w:val="both"/>
        <w:rPr>
          <w:rFonts w:cstheme="minorHAnsi"/>
          <w:b/>
          <w:bCs/>
          <w:u w:val="single"/>
        </w:rPr>
      </w:pPr>
    </w:p>
    <w:p w14:paraId="5888439D" w14:textId="77777777" w:rsidR="0006260B" w:rsidRPr="007E3048" w:rsidRDefault="00737B12" w:rsidP="00BD33AB">
      <w:pPr>
        <w:pStyle w:val="2"/>
        <w:jc w:val="both"/>
      </w:pPr>
      <w:bookmarkStart w:id="15" w:name="_Toc131677205"/>
      <w:bookmarkStart w:id="16" w:name="_Toc131769820"/>
      <w:r w:rsidRPr="007E3048">
        <w:t>1.</w:t>
      </w:r>
      <w:r w:rsidR="00C915A4">
        <w:t>3</w:t>
      </w:r>
      <w:r w:rsidRPr="007E3048">
        <w:t xml:space="preserve">. </w:t>
      </w:r>
      <w:r w:rsidR="00354BF7">
        <w:t>Δ</w:t>
      </w:r>
      <w:r w:rsidR="0006260B" w:rsidRPr="007E3048">
        <w:t>ομή και εξέλιξη του πληθυσμού και άλλα ποιοτικά χαρακτηριστικά.</w:t>
      </w:r>
      <w:bookmarkEnd w:id="15"/>
      <w:bookmarkEnd w:id="16"/>
    </w:p>
    <w:p w14:paraId="7E96B912" w14:textId="77777777" w:rsidR="000B4D33" w:rsidRPr="00951A20" w:rsidRDefault="00535CE1" w:rsidP="009E50A5">
      <w:pPr>
        <w:pStyle w:val="pf0"/>
        <w:jc w:val="both"/>
        <w:rPr>
          <w:rFonts w:asciiTheme="minorHAnsi" w:hAnsiTheme="minorHAnsi" w:cstheme="minorHAnsi"/>
          <w:sz w:val="22"/>
          <w:szCs w:val="22"/>
        </w:rPr>
      </w:pPr>
      <w:r w:rsidRPr="00951A20">
        <w:rPr>
          <w:rFonts w:asciiTheme="minorHAnsi" w:hAnsiTheme="minorHAnsi" w:cstheme="minorHAnsi"/>
          <w:sz w:val="22"/>
          <w:szCs w:val="22"/>
        </w:rPr>
        <w:lastRenderedPageBreak/>
        <w:t>Ο δεύτερος πυλώνας της βιώσιμης ανάπτυξης</w:t>
      </w:r>
      <w:r w:rsidR="00354BF7">
        <w:rPr>
          <w:rFonts w:asciiTheme="minorHAnsi" w:hAnsiTheme="minorHAnsi" w:cstheme="minorHAnsi"/>
          <w:sz w:val="22"/>
          <w:szCs w:val="22"/>
        </w:rPr>
        <w:t xml:space="preserve">, </w:t>
      </w:r>
      <w:r w:rsidR="00354BF7" w:rsidRPr="00354BF7">
        <w:rPr>
          <w:rFonts w:asciiTheme="minorHAnsi" w:hAnsiTheme="minorHAnsi" w:cstheme="minorHAnsi"/>
          <w:b/>
          <w:sz w:val="22"/>
          <w:szCs w:val="22"/>
        </w:rPr>
        <w:t>η κοινωνική δικαιοσύνη,</w:t>
      </w:r>
      <w:r w:rsidRPr="00354BF7">
        <w:rPr>
          <w:rFonts w:asciiTheme="minorHAnsi" w:hAnsiTheme="minorHAnsi" w:cstheme="minorHAnsi"/>
          <w:b/>
          <w:sz w:val="22"/>
          <w:szCs w:val="22"/>
        </w:rPr>
        <w:t xml:space="preserve"> εστιάζει στα</w:t>
      </w:r>
      <w:r w:rsidRPr="00951A20">
        <w:rPr>
          <w:rFonts w:asciiTheme="minorHAnsi" w:hAnsiTheme="minorHAnsi" w:cstheme="minorHAnsi"/>
          <w:sz w:val="22"/>
          <w:szCs w:val="22"/>
        </w:rPr>
        <w:t xml:space="preserve"> </w:t>
      </w:r>
      <w:r w:rsidRPr="003B67C3">
        <w:rPr>
          <w:rFonts w:asciiTheme="minorHAnsi" w:hAnsiTheme="minorHAnsi" w:cstheme="minorHAnsi"/>
          <w:b/>
          <w:sz w:val="22"/>
          <w:szCs w:val="22"/>
        </w:rPr>
        <w:t>πληθυσμιακά και λοιπά δημογραφικά στοιχεία</w:t>
      </w:r>
      <w:r w:rsidR="00DD1DE2" w:rsidRPr="003B67C3">
        <w:rPr>
          <w:rFonts w:asciiTheme="minorHAnsi" w:hAnsiTheme="minorHAnsi" w:cstheme="minorHAnsi"/>
          <w:b/>
          <w:sz w:val="22"/>
          <w:szCs w:val="22"/>
        </w:rPr>
        <w:t>,</w:t>
      </w:r>
      <w:r w:rsidR="00345962">
        <w:rPr>
          <w:rFonts w:asciiTheme="minorHAnsi" w:hAnsiTheme="minorHAnsi" w:cstheme="minorHAnsi"/>
          <w:b/>
          <w:sz w:val="22"/>
          <w:szCs w:val="22"/>
        </w:rPr>
        <w:t xml:space="preserve"> </w:t>
      </w:r>
      <w:r w:rsidR="009E50A5" w:rsidRPr="00951A20">
        <w:rPr>
          <w:rStyle w:val="cf01"/>
          <w:rFonts w:asciiTheme="minorHAnsi" w:hAnsiTheme="minorHAnsi" w:cstheme="minorHAnsi"/>
          <w:sz w:val="22"/>
          <w:szCs w:val="22"/>
        </w:rPr>
        <w:t>στα οποία αποτυπώνεται η επιρροή των οικονομικών εξελίξεων</w:t>
      </w:r>
      <w:r w:rsidR="0038287F" w:rsidRPr="00951A20">
        <w:rPr>
          <w:rFonts w:asciiTheme="minorHAnsi" w:hAnsiTheme="minorHAnsi" w:cstheme="minorHAnsi"/>
          <w:sz w:val="22"/>
          <w:szCs w:val="22"/>
        </w:rPr>
        <w:t>,</w:t>
      </w:r>
      <w:r w:rsidRPr="00951A20">
        <w:rPr>
          <w:rFonts w:asciiTheme="minorHAnsi" w:hAnsiTheme="minorHAnsi" w:cstheme="minorHAnsi"/>
          <w:sz w:val="22"/>
          <w:szCs w:val="22"/>
        </w:rPr>
        <w:t xml:space="preserve"> αφού η δημιουργία ευκαιριών απασχόλησης και τα ποιοτικά τους χαρακτηριστικά </w:t>
      </w:r>
      <w:r w:rsidR="00EC020D" w:rsidRPr="00951A20">
        <w:rPr>
          <w:rFonts w:asciiTheme="minorHAnsi" w:hAnsiTheme="minorHAnsi" w:cstheme="minorHAnsi"/>
          <w:sz w:val="22"/>
          <w:szCs w:val="22"/>
        </w:rPr>
        <w:t>επηρεάζουν</w:t>
      </w:r>
      <w:r w:rsidR="000B4D33" w:rsidRPr="00951A20">
        <w:rPr>
          <w:rFonts w:asciiTheme="minorHAnsi" w:hAnsiTheme="minorHAnsi" w:cstheme="minorHAnsi"/>
          <w:sz w:val="22"/>
          <w:szCs w:val="22"/>
        </w:rPr>
        <w:t xml:space="preserve"> μεγέθη όπως </w:t>
      </w:r>
      <w:r w:rsidR="00EC020D" w:rsidRPr="00951A20">
        <w:rPr>
          <w:rFonts w:asciiTheme="minorHAnsi" w:hAnsiTheme="minorHAnsi" w:cstheme="minorHAnsi"/>
          <w:sz w:val="22"/>
          <w:szCs w:val="22"/>
        </w:rPr>
        <w:t>φυσική κίνηση</w:t>
      </w:r>
      <w:r w:rsidR="00D10A5E">
        <w:rPr>
          <w:rStyle w:val="aa"/>
          <w:rFonts w:asciiTheme="minorHAnsi" w:hAnsiTheme="minorHAnsi" w:cstheme="minorHAnsi"/>
          <w:sz w:val="22"/>
          <w:szCs w:val="22"/>
        </w:rPr>
        <w:footnoteReference w:id="24"/>
      </w:r>
      <w:r w:rsidR="00EC020D" w:rsidRPr="00951A20">
        <w:rPr>
          <w:rFonts w:asciiTheme="minorHAnsi" w:hAnsiTheme="minorHAnsi" w:cstheme="minorHAnsi"/>
          <w:sz w:val="22"/>
          <w:szCs w:val="22"/>
        </w:rPr>
        <w:t xml:space="preserve"> και</w:t>
      </w:r>
      <w:r w:rsidR="000B4D33" w:rsidRPr="00951A20">
        <w:rPr>
          <w:rFonts w:asciiTheme="minorHAnsi" w:hAnsiTheme="minorHAnsi" w:cstheme="minorHAnsi"/>
          <w:sz w:val="22"/>
          <w:szCs w:val="22"/>
        </w:rPr>
        <w:t xml:space="preserve"> μετανάστευση</w:t>
      </w:r>
      <w:r w:rsidR="00BA1973" w:rsidRPr="00951A20">
        <w:rPr>
          <w:rFonts w:asciiTheme="minorHAnsi" w:hAnsiTheme="minorHAnsi" w:cstheme="minorHAnsi"/>
          <w:sz w:val="22"/>
          <w:szCs w:val="22"/>
        </w:rPr>
        <w:t>,</w:t>
      </w:r>
      <w:r w:rsidR="00345962">
        <w:rPr>
          <w:rFonts w:asciiTheme="minorHAnsi" w:hAnsiTheme="minorHAnsi" w:cstheme="minorHAnsi"/>
          <w:sz w:val="22"/>
          <w:szCs w:val="22"/>
        </w:rPr>
        <w:t xml:space="preserve"> </w:t>
      </w:r>
      <w:r w:rsidR="00EC020D" w:rsidRPr="00951A20">
        <w:rPr>
          <w:rFonts w:asciiTheme="minorHAnsi" w:hAnsiTheme="minorHAnsi" w:cstheme="minorHAnsi"/>
          <w:sz w:val="22"/>
          <w:szCs w:val="22"/>
        </w:rPr>
        <w:t>καθορίζουν τη</w:t>
      </w:r>
      <w:r w:rsidR="000B4D33" w:rsidRPr="00951A20">
        <w:rPr>
          <w:rFonts w:asciiTheme="minorHAnsi" w:hAnsiTheme="minorHAnsi" w:cstheme="minorHAnsi"/>
          <w:sz w:val="22"/>
          <w:szCs w:val="22"/>
        </w:rPr>
        <w:t xml:space="preserve"> συνολική πληθυσμιακή εξέλιξη, </w:t>
      </w:r>
      <w:r w:rsidR="00EC020D" w:rsidRPr="00951A20">
        <w:rPr>
          <w:rFonts w:asciiTheme="minorHAnsi" w:hAnsiTheme="minorHAnsi" w:cstheme="minorHAnsi"/>
          <w:sz w:val="22"/>
          <w:szCs w:val="22"/>
        </w:rPr>
        <w:t>τ</w:t>
      </w:r>
      <w:r w:rsidR="000B4D33" w:rsidRPr="00951A20">
        <w:rPr>
          <w:rFonts w:asciiTheme="minorHAnsi" w:hAnsiTheme="minorHAnsi" w:cstheme="minorHAnsi"/>
          <w:sz w:val="22"/>
          <w:szCs w:val="22"/>
        </w:rPr>
        <w:t>η</w:t>
      </w:r>
      <w:r w:rsidR="00EC020D" w:rsidRPr="00951A20">
        <w:rPr>
          <w:rFonts w:asciiTheme="minorHAnsi" w:hAnsiTheme="minorHAnsi" w:cstheme="minorHAnsi"/>
          <w:sz w:val="22"/>
          <w:szCs w:val="22"/>
        </w:rPr>
        <w:t>ν</w:t>
      </w:r>
      <w:r w:rsidR="000B4D33" w:rsidRPr="00951A20">
        <w:rPr>
          <w:rFonts w:asciiTheme="minorHAnsi" w:hAnsiTheme="minorHAnsi" w:cstheme="minorHAnsi"/>
          <w:sz w:val="22"/>
          <w:szCs w:val="22"/>
        </w:rPr>
        <w:t xml:space="preserve"> ηλικιακή σύνθεση</w:t>
      </w:r>
      <w:r w:rsidR="0038287F" w:rsidRPr="00951A20">
        <w:rPr>
          <w:rFonts w:asciiTheme="minorHAnsi" w:hAnsiTheme="minorHAnsi" w:cstheme="minorHAnsi"/>
          <w:sz w:val="22"/>
          <w:szCs w:val="22"/>
        </w:rPr>
        <w:t>,</w:t>
      </w:r>
      <w:r w:rsidR="000B4D33" w:rsidRPr="00951A20">
        <w:rPr>
          <w:rFonts w:asciiTheme="minorHAnsi" w:hAnsiTheme="minorHAnsi" w:cstheme="minorHAnsi"/>
          <w:sz w:val="22"/>
          <w:szCs w:val="22"/>
        </w:rPr>
        <w:t xml:space="preserve"> το ποσοστό ενεργού πληθυσμού, το επίπεδο εκπαίδευσης</w:t>
      </w:r>
      <w:r w:rsidR="00EC020D" w:rsidRPr="00951A20">
        <w:rPr>
          <w:rFonts w:asciiTheme="minorHAnsi" w:hAnsiTheme="minorHAnsi" w:cstheme="minorHAnsi"/>
          <w:sz w:val="22"/>
          <w:szCs w:val="22"/>
        </w:rPr>
        <w:t>, το επίπεδο φτώχειας</w:t>
      </w:r>
      <w:r w:rsidR="000B4D33" w:rsidRPr="00951A20">
        <w:rPr>
          <w:rFonts w:asciiTheme="minorHAnsi" w:hAnsiTheme="minorHAnsi" w:cstheme="minorHAnsi"/>
          <w:sz w:val="22"/>
          <w:szCs w:val="22"/>
        </w:rPr>
        <w:t xml:space="preserve"> κλπ. </w:t>
      </w:r>
    </w:p>
    <w:p w14:paraId="7746DBF9" w14:textId="77777777" w:rsidR="00FA6DF2" w:rsidRPr="00BD33AB" w:rsidRDefault="000B7234" w:rsidP="00BD33AB">
      <w:pPr>
        <w:jc w:val="both"/>
        <w:rPr>
          <w:rFonts w:cstheme="minorHAnsi"/>
        </w:rPr>
      </w:pPr>
      <w:r w:rsidRPr="00BD33AB">
        <w:rPr>
          <w:rFonts w:cstheme="minorHAnsi"/>
        </w:rPr>
        <w:t xml:space="preserve">Η εξέλιξη της </w:t>
      </w:r>
      <w:r w:rsidRPr="003B67C3">
        <w:rPr>
          <w:rFonts w:cstheme="minorHAnsi"/>
          <w:b/>
        </w:rPr>
        <w:t>φυσικής κίνησης</w:t>
      </w:r>
      <w:r w:rsidRPr="00BD33AB">
        <w:rPr>
          <w:rFonts w:cstheme="minorHAnsi"/>
        </w:rPr>
        <w:t xml:space="preserve"> σε μια περιοχή </w:t>
      </w:r>
      <w:r w:rsidR="00143D9B" w:rsidRPr="00BD33AB">
        <w:rPr>
          <w:rFonts w:cstheme="minorHAnsi"/>
        </w:rPr>
        <w:t>αποτελεί (</w:t>
      </w:r>
      <w:r w:rsidR="00066CAB" w:rsidRPr="00BD33AB">
        <w:rPr>
          <w:rFonts w:cstheme="minorHAnsi"/>
        </w:rPr>
        <w:t>σε συνδυασμό</w:t>
      </w:r>
      <w:r w:rsidR="00143D9B" w:rsidRPr="00BD33AB">
        <w:rPr>
          <w:rFonts w:cstheme="minorHAnsi"/>
        </w:rPr>
        <w:t xml:space="preserve"> με αυτή του πληθυσμού) </w:t>
      </w:r>
      <w:r w:rsidR="0038287F" w:rsidRPr="00BD33AB">
        <w:rPr>
          <w:rFonts w:cstheme="minorHAnsi"/>
        </w:rPr>
        <w:t>την ισχυρότερη ένδειξη</w:t>
      </w:r>
      <w:r w:rsidR="00345962">
        <w:rPr>
          <w:rFonts w:cstheme="minorHAnsi"/>
        </w:rPr>
        <w:t xml:space="preserve"> </w:t>
      </w:r>
      <w:r w:rsidR="00066CAB" w:rsidRPr="00BD33AB">
        <w:rPr>
          <w:rFonts w:cstheme="minorHAnsi"/>
        </w:rPr>
        <w:t>για το πως αποτυπώνεται</w:t>
      </w:r>
      <w:r w:rsidR="00345962">
        <w:rPr>
          <w:rFonts w:cstheme="minorHAnsi"/>
        </w:rPr>
        <w:t xml:space="preserve"> </w:t>
      </w:r>
      <w:r w:rsidR="0038287F" w:rsidRPr="00BD33AB">
        <w:rPr>
          <w:rFonts w:cstheme="minorHAnsi"/>
        </w:rPr>
        <w:t>η εξέλιξη τ</w:t>
      </w:r>
      <w:r w:rsidR="00066CAB" w:rsidRPr="00BD33AB">
        <w:rPr>
          <w:rFonts w:cstheme="minorHAnsi"/>
        </w:rPr>
        <w:t>η</w:t>
      </w:r>
      <w:r w:rsidR="0038287F" w:rsidRPr="00BD33AB">
        <w:rPr>
          <w:rFonts w:cstheme="minorHAnsi"/>
        </w:rPr>
        <w:t>ς</w:t>
      </w:r>
      <w:r w:rsidR="00066CAB" w:rsidRPr="00BD33AB">
        <w:rPr>
          <w:rFonts w:cstheme="minorHAnsi"/>
        </w:rPr>
        <w:t xml:space="preserve"> ελκυστικότητα</w:t>
      </w:r>
      <w:r w:rsidR="0038287F" w:rsidRPr="00BD33AB">
        <w:rPr>
          <w:rFonts w:cstheme="minorHAnsi"/>
        </w:rPr>
        <w:t>ς</w:t>
      </w:r>
      <w:r w:rsidR="00066CAB" w:rsidRPr="00BD33AB">
        <w:rPr>
          <w:rFonts w:cstheme="minorHAnsi"/>
        </w:rPr>
        <w:t xml:space="preserve"> ενός τόπου </w:t>
      </w:r>
      <w:r w:rsidR="00C27046" w:rsidRPr="00BD33AB">
        <w:rPr>
          <w:rFonts w:cstheme="minorHAnsi"/>
        </w:rPr>
        <w:t>στα δημογραφικά δεδομένα</w:t>
      </w:r>
      <w:r w:rsidR="00F369B7" w:rsidRPr="00BD33AB">
        <w:rPr>
          <w:rFonts w:cstheme="minorHAnsi"/>
        </w:rPr>
        <w:t>.</w:t>
      </w:r>
      <w:r w:rsidR="0038287F" w:rsidRPr="00BD33AB">
        <w:rPr>
          <w:rFonts w:cstheme="minorHAnsi"/>
        </w:rPr>
        <w:t xml:space="preserve"> Αυτή </w:t>
      </w:r>
      <w:r w:rsidR="00C27046" w:rsidRPr="00BD33AB">
        <w:rPr>
          <w:rFonts w:cstheme="minorHAnsi"/>
        </w:rPr>
        <w:t>επηρεάζεται όχι μόνο από την οικονομική του δυναμική αλλά και από στοιχεία της ποιότητας ζωής</w:t>
      </w:r>
      <w:r w:rsidR="006118F2" w:rsidRPr="00BD33AB">
        <w:rPr>
          <w:rFonts w:cstheme="minorHAnsi"/>
        </w:rPr>
        <w:t>. Με δεδομένη τη δημογραφική αφαίμαξη των περισσότερων νησιών στη μεταπολεμική περίοδο</w:t>
      </w:r>
      <w:r w:rsidR="0038287F" w:rsidRPr="00BD33AB">
        <w:rPr>
          <w:rFonts w:cstheme="minorHAnsi"/>
        </w:rPr>
        <w:t>,</w:t>
      </w:r>
      <w:r w:rsidR="00345962">
        <w:rPr>
          <w:rFonts w:cstheme="minorHAnsi"/>
        </w:rPr>
        <w:t xml:space="preserve"> </w:t>
      </w:r>
      <w:r w:rsidR="00B913D0" w:rsidRPr="00BD33AB">
        <w:rPr>
          <w:rFonts w:cstheme="minorHAnsi"/>
        </w:rPr>
        <w:t>τη μείωση της γεννητικότητας στην Ελλάδα</w:t>
      </w:r>
      <w:r w:rsidR="004E1A2A" w:rsidRPr="00BD33AB">
        <w:rPr>
          <w:rFonts w:cstheme="minorHAnsi"/>
        </w:rPr>
        <w:t xml:space="preserve">, </w:t>
      </w:r>
      <w:r w:rsidR="00614156" w:rsidRPr="00BD33AB">
        <w:rPr>
          <w:rFonts w:cstheme="minorHAnsi"/>
        </w:rPr>
        <w:t xml:space="preserve">αλλά </w:t>
      </w:r>
      <w:r w:rsidR="004E1A2A" w:rsidRPr="00BD33AB">
        <w:rPr>
          <w:rFonts w:cstheme="minorHAnsi"/>
        </w:rPr>
        <w:t xml:space="preserve">και την </w:t>
      </w:r>
      <w:r w:rsidR="000725A1" w:rsidRPr="00BD33AB">
        <w:rPr>
          <w:rFonts w:cstheme="minorHAnsi"/>
        </w:rPr>
        <w:t>ανατροπή της μεταναστευτικής ροής</w:t>
      </w:r>
      <w:r w:rsidR="00614156" w:rsidRPr="00BD33AB">
        <w:rPr>
          <w:rFonts w:cstheme="minorHAnsi"/>
        </w:rPr>
        <w:t>,</w:t>
      </w:r>
      <w:r w:rsidR="000725A1" w:rsidRPr="00BD33AB">
        <w:rPr>
          <w:rFonts w:cstheme="minorHAnsi"/>
        </w:rPr>
        <w:t xml:space="preserve"> από εισερχόμενη τις δύο προηγούμενες δεκαετίες σε εξερχόμενη τη δεκαετία της κρίσης</w:t>
      </w:r>
      <w:r w:rsidR="001106B2" w:rsidRPr="00BD33AB">
        <w:rPr>
          <w:rFonts w:cstheme="minorHAnsi"/>
        </w:rPr>
        <w:t xml:space="preserve">, η εξέλιξη της φυσικής κίνησης </w:t>
      </w:r>
      <w:r w:rsidR="00C6184B" w:rsidRPr="00BD33AB">
        <w:rPr>
          <w:rFonts w:cstheme="minorHAnsi"/>
        </w:rPr>
        <w:t>επηρεάζει και θα επηρεάσει ακόμη περισσότερο</w:t>
      </w:r>
      <w:r w:rsidR="003C1DA9">
        <w:rPr>
          <w:rFonts w:cstheme="minorHAnsi"/>
        </w:rPr>
        <w:t>,</w:t>
      </w:r>
      <w:r w:rsidR="001106B2" w:rsidRPr="00BD33AB">
        <w:rPr>
          <w:rFonts w:cstheme="minorHAnsi"/>
        </w:rPr>
        <w:t xml:space="preserve"> τη </w:t>
      </w:r>
      <w:r w:rsidR="00FA6DF2" w:rsidRPr="00BD33AB">
        <w:rPr>
          <w:rFonts w:cstheme="minorHAnsi"/>
        </w:rPr>
        <w:t>βιωσιμότητα των νησιωτικών κοινωνιών.</w:t>
      </w:r>
    </w:p>
    <w:p w14:paraId="7471EA25" w14:textId="77777777" w:rsidR="00211B92" w:rsidRPr="007E3048" w:rsidRDefault="00211B92" w:rsidP="00D61CB5">
      <w:pPr>
        <w:pStyle w:val="a3"/>
        <w:ind w:left="360"/>
        <w:jc w:val="both"/>
        <w:rPr>
          <w:rFonts w:cstheme="minorHAnsi"/>
          <w:b/>
        </w:rPr>
      </w:pPr>
    </w:p>
    <w:p w14:paraId="51309609" w14:textId="77777777" w:rsidR="00BA1973" w:rsidRDefault="00BA1973" w:rsidP="00D61CB5">
      <w:pPr>
        <w:pStyle w:val="a3"/>
        <w:ind w:left="360"/>
        <w:jc w:val="both"/>
        <w:rPr>
          <w:rFonts w:cstheme="minorHAnsi"/>
          <w:b/>
        </w:rPr>
      </w:pPr>
    </w:p>
    <w:p w14:paraId="4FF8B634" w14:textId="77777777" w:rsidR="00FA6DF2" w:rsidRPr="007E3048" w:rsidRDefault="00EC020D" w:rsidP="00D61CB5">
      <w:pPr>
        <w:pStyle w:val="a3"/>
        <w:ind w:left="360"/>
        <w:jc w:val="both"/>
        <w:rPr>
          <w:rFonts w:cstheme="minorHAnsi"/>
          <w:b/>
        </w:rPr>
      </w:pPr>
      <w:r w:rsidRPr="007E3048">
        <w:rPr>
          <w:rFonts w:cstheme="minorHAnsi"/>
          <w:b/>
        </w:rPr>
        <w:t>Διάγραμμα</w:t>
      </w:r>
      <w:r w:rsidR="00FF5B28">
        <w:rPr>
          <w:rFonts w:cstheme="minorHAnsi"/>
          <w:b/>
        </w:rPr>
        <w:t xml:space="preserve"> 5</w:t>
      </w:r>
      <w:r w:rsidRPr="007E3048">
        <w:rPr>
          <w:rFonts w:cstheme="minorHAnsi"/>
          <w:b/>
        </w:rPr>
        <w:t xml:space="preserve"> : Η φυσική κίνηση των νησιών σε επίπεδο ΠΕ 2011-2019</w:t>
      </w:r>
    </w:p>
    <w:p w14:paraId="1372C80D" w14:textId="77777777" w:rsidR="00AA55B4" w:rsidRPr="007E3048" w:rsidRDefault="00FA6DF2" w:rsidP="00D61CB5">
      <w:pPr>
        <w:pStyle w:val="a3"/>
        <w:ind w:left="360"/>
        <w:jc w:val="both"/>
        <w:rPr>
          <w:rFonts w:cstheme="minorHAnsi"/>
        </w:rPr>
      </w:pPr>
      <w:r w:rsidRPr="007E3048">
        <w:rPr>
          <w:rFonts w:cstheme="minorHAnsi"/>
          <w:noProof/>
          <w:lang w:val="en-US" w:eastAsia="zh-CN"/>
        </w:rPr>
        <w:lastRenderedPageBreak/>
        <w:drawing>
          <wp:inline distT="0" distB="0" distL="0" distR="0" wp14:anchorId="0778C241" wp14:editId="3EC0E7DE">
            <wp:extent cx="5511800" cy="5994400"/>
            <wp:effectExtent l="0" t="0" r="12700" b="6350"/>
            <wp:docPr id="4" name="Γράφημα 4">
              <a:extLst xmlns:a="http://schemas.openxmlformats.org/drawingml/2006/main">
                <a:ext uri="{FF2B5EF4-FFF2-40B4-BE49-F238E27FC236}">
                  <a16:creationId xmlns:a16="http://schemas.microsoft.com/office/drawing/2014/main" id="{44FAAE31-5907-3327-1D7F-25D8D6EDB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71686D" w14:textId="77777777" w:rsidR="00CF2D3F" w:rsidRPr="001C5D1B" w:rsidRDefault="001C5D1B" w:rsidP="00D61CB5">
      <w:pPr>
        <w:pStyle w:val="a3"/>
        <w:ind w:left="360"/>
        <w:jc w:val="both"/>
        <w:rPr>
          <w:rFonts w:cstheme="minorHAnsi"/>
          <w:i/>
          <w:sz w:val="18"/>
        </w:rPr>
      </w:pPr>
      <w:r w:rsidRPr="001C5D1B">
        <w:rPr>
          <w:rFonts w:cstheme="minorHAnsi"/>
          <w:i/>
          <w:sz w:val="18"/>
        </w:rPr>
        <w:lastRenderedPageBreak/>
        <w:t>Πηγή: ΕΛΣΤΑΤ, επεξεργασία ομάδα έργου</w:t>
      </w:r>
    </w:p>
    <w:p w14:paraId="5ABFDEEF" w14:textId="77777777" w:rsidR="001C5D1B" w:rsidRDefault="001C5D1B" w:rsidP="00D61CB5">
      <w:pPr>
        <w:pStyle w:val="a3"/>
        <w:ind w:left="360"/>
        <w:jc w:val="both"/>
        <w:rPr>
          <w:rFonts w:cstheme="minorHAnsi"/>
        </w:rPr>
      </w:pPr>
    </w:p>
    <w:p w14:paraId="0DD85FA7" w14:textId="77777777" w:rsidR="001C5D1B" w:rsidRPr="007E3048" w:rsidRDefault="001C5D1B" w:rsidP="00D61CB5">
      <w:pPr>
        <w:pStyle w:val="a3"/>
        <w:ind w:left="360"/>
        <w:jc w:val="both"/>
        <w:rPr>
          <w:rFonts w:cstheme="minorHAnsi"/>
        </w:rPr>
      </w:pPr>
    </w:p>
    <w:p w14:paraId="40DA4191" w14:textId="77777777" w:rsidR="00DD1851" w:rsidRDefault="00DD1851" w:rsidP="00D61CB5">
      <w:pPr>
        <w:pStyle w:val="a3"/>
        <w:ind w:left="360"/>
        <w:jc w:val="both"/>
        <w:rPr>
          <w:rFonts w:cstheme="minorHAnsi"/>
        </w:rPr>
      </w:pPr>
    </w:p>
    <w:p w14:paraId="10121E7C" w14:textId="77777777" w:rsidR="00DD1851" w:rsidRDefault="00DD1851" w:rsidP="00D61CB5">
      <w:pPr>
        <w:pStyle w:val="a3"/>
        <w:ind w:left="360"/>
        <w:jc w:val="both"/>
        <w:rPr>
          <w:rFonts w:cstheme="minorHAnsi"/>
        </w:rPr>
      </w:pPr>
    </w:p>
    <w:p w14:paraId="2228477A" w14:textId="77777777" w:rsidR="00EB227F" w:rsidRDefault="00CF2D3F" w:rsidP="00D61CB5">
      <w:pPr>
        <w:pStyle w:val="a3"/>
        <w:ind w:left="360"/>
        <w:jc w:val="both"/>
        <w:rPr>
          <w:rFonts w:cstheme="minorHAnsi"/>
        </w:rPr>
      </w:pPr>
      <w:r w:rsidRPr="00BA1973">
        <w:rPr>
          <w:rFonts w:cstheme="minorHAnsi"/>
        </w:rPr>
        <w:t xml:space="preserve">Όπως </w:t>
      </w:r>
      <w:r w:rsidR="00614156">
        <w:rPr>
          <w:rFonts w:cstheme="minorHAnsi"/>
        </w:rPr>
        <w:t>προκύπτει από</w:t>
      </w:r>
      <w:r w:rsidR="008B562B">
        <w:rPr>
          <w:rFonts w:cstheme="minorHAnsi"/>
        </w:rPr>
        <w:t xml:space="preserve"> </w:t>
      </w:r>
      <w:r w:rsidRPr="00BA1973">
        <w:rPr>
          <w:rFonts w:cstheme="minorHAnsi"/>
        </w:rPr>
        <w:t>το παραπάνω διάγραμμα</w:t>
      </w:r>
      <w:r w:rsidR="00DD1DE2">
        <w:rPr>
          <w:rFonts w:cstheme="minorHAnsi"/>
        </w:rPr>
        <w:t>,</w:t>
      </w:r>
      <w:r w:rsidR="008B562B">
        <w:rPr>
          <w:rFonts w:cstheme="minorHAnsi"/>
        </w:rPr>
        <w:t xml:space="preserve"> </w:t>
      </w:r>
      <w:r w:rsidR="00C81A80" w:rsidRPr="003B67C3">
        <w:rPr>
          <w:rFonts w:cstheme="minorHAnsi"/>
          <w:b/>
        </w:rPr>
        <w:t xml:space="preserve">από τις 26 </w:t>
      </w:r>
      <w:r w:rsidR="003C30A1" w:rsidRPr="003B67C3">
        <w:rPr>
          <w:rFonts w:cstheme="minorHAnsi"/>
          <w:b/>
        </w:rPr>
        <w:t xml:space="preserve">νησιωτικές </w:t>
      </w:r>
      <w:r w:rsidR="00C81A80" w:rsidRPr="003B67C3">
        <w:rPr>
          <w:rFonts w:cstheme="minorHAnsi"/>
          <w:b/>
        </w:rPr>
        <w:t>ΠΕ</w:t>
      </w:r>
      <w:r w:rsidR="00DD1DE2" w:rsidRPr="003B67C3">
        <w:rPr>
          <w:rFonts w:cstheme="minorHAnsi"/>
          <w:b/>
        </w:rPr>
        <w:t>,</w:t>
      </w:r>
      <w:r w:rsidR="00C81A80" w:rsidRPr="003B67C3">
        <w:rPr>
          <w:rFonts w:cstheme="minorHAnsi"/>
          <w:b/>
        </w:rPr>
        <w:t xml:space="preserve"> μόνο σε 6 καταγράφεται θετική φυσική κίνηση,</w:t>
      </w:r>
      <w:r w:rsidR="00C81A80" w:rsidRPr="00BA1973">
        <w:rPr>
          <w:rFonts w:cstheme="minorHAnsi"/>
        </w:rPr>
        <w:t xml:space="preserve"> ενώ σε 15</w:t>
      </w:r>
      <w:r w:rsidR="00C1159F" w:rsidRPr="00BA1973">
        <w:rPr>
          <w:rFonts w:cstheme="minorHAnsi"/>
        </w:rPr>
        <w:t xml:space="preserve"> ΠΕ</w:t>
      </w:r>
      <w:r w:rsidR="00C81A80" w:rsidRPr="00BA1973">
        <w:rPr>
          <w:rFonts w:cstheme="minorHAnsi"/>
        </w:rPr>
        <w:t xml:space="preserve"> η αρνητική εξέλιξη είναι ισχυρότερη από αυτή της χώρας. </w:t>
      </w:r>
      <w:r w:rsidR="00F12B71" w:rsidRPr="00BA1973">
        <w:rPr>
          <w:rFonts w:cstheme="minorHAnsi"/>
        </w:rPr>
        <w:t>Σε επίπεδο νησι</w:t>
      </w:r>
      <w:r w:rsidR="001C5D1B">
        <w:rPr>
          <w:rFonts w:cstheme="minorHAnsi"/>
        </w:rPr>
        <w:t>ού</w:t>
      </w:r>
      <w:r w:rsidR="00354BF7">
        <w:rPr>
          <w:rFonts w:cstheme="minorHAnsi"/>
        </w:rPr>
        <w:t xml:space="preserve"> </w:t>
      </w:r>
      <w:r w:rsidR="00784D59">
        <w:rPr>
          <w:rFonts w:cstheme="minorHAnsi"/>
        </w:rPr>
        <w:t xml:space="preserve">(βλ. Παράρτημα 2) </w:t>
      </w:r>
      <w:r w:rsidR="00F12B71" w:rsidRPr="00BA1973">
        <w:rPr>
          <w:rFonts w:cstheme="minorHAnsi"/>
        </w:rPr>
        <w:t>κα</w:t>
      </w:r>
      <w:r w:rsidR="00B7478C" w:rsidRPr="00BA1973">
        <w:rPr>
          <w:rFonts w:cstheme="minorHAnsi"/>
        </w:rPr>
        <w:t>ταγράφ</w:t>
      </w:r>
      <w:r w:rsidR="00107D6A" w:rsidRPr="00BA1973">
        <w:rPr>
          <w:rFonts w:cstheme="minorHAnsi"/>
        </w:rPr>
        <w:t>ον</w:t>
      </w:r>
      <w:r w:rsidR="00B7478C" w:rsidRPr="00BA1973">
        <w:rPr>
          <w:rFonts w:cstheme="minorHAnsi"/>
        </w:rPr>
        <w:t xml:space="preserve">ται </w:t>
      </w:r>
      <w:r w:rsidR="000C602B" w:rsidRPr="00BA1973">
        <w:rPr>
          <w:rFonts w:cstheme="minorHAnsi"/>
        </w:rPr>
        <w:t xml:space="preserve">14 </w:t>
      </w:r>
      <w:r w:rsidR="00B7478C" w:rsidRPr="00BA1973">
        <w:rPr>
          <w:rFonts w:cstheme="minorHAnsi"/>
        </w:rPr>
        <w:t xml:space="preserve">νησιά με θετική εξέλιξη, </w:t>
      </w:r>
      <w:r w:rsidR="00C31398" w:rsidRPr="00BA1973">
        <w:rPr>
          <w:rFonts w:cstheme="minorHAnsi"/>
        </w:rPr>
        <w:t>19ν</w:t>
      </w:r>
      <w:r w:rsidR="00B7478C" w:rsidRPr="00BA1973">
        <w:rPr>
          <w:rFonts w:cstheme="minorHAnsi"/>
        </w:rPr>
        <w:t xml:space="preserve">ησιά </w:t>
      </w:r>
      <w:r w:rsidR="00C31398" w:rsidRPr="00BA1973">
        <w:rPr>
          <w:rFonts w:cstheme="minorHAnsi"/>
        </w:rPr>
        <w:t>με αρνητική φυσική κίνηση</w:t>
      </w:r>
      <w:r w:rsidR="008D2618">
        <w:rPr>
          <w:rFonts w:cstheme="minorHAnsi"/>
        </w:rPr>
        <w:t>,</w:t>
      </w:r>
      <w:r w:rsidR="00C31398" w:rsidRPr="00BA1973">
        <w:rPr>
          <w:rFonts w:cstheme="minorHAnsi"/>
        </w:rPr>
        <w:t xml:space="preserve"> αλλά μικρότερη από αυτή της χώρας </w:t>
      </w:r>
      <w:r w:rsidR="00F42657" w:rsidRPr="00BA1973">
        <w:rPr>
          <w:rFonts w:cstheme="minorHAnsi"/>
        </w:rPr>
        <w:t>και 44 με αρνητική εξέλιξη</w:t>
      </w:r>
      <w:r w:rsidR="00DD1DE2">
        <w:rPr>
          <w:rFonts w:cstheme="minorHAnsi"/>
        </w:rPr>
        <w:t>,</w:t>
      </w:r>
      <w:r w:rsidR="00F42657" w:rsidRPr="00BA1973">
        <w:rPr>
          <w:rFonts w:cstheme="minorHAnsi"/>
        </w:rPr>
        <w:t xml:space="preserve"> υψηλότερη από το μέσο όρο της χώρας</w:t>
      </w:r>
      <w:r w:rsidR="00F12B71" w:rsidRPr="00BA1973">
        <w:rPr>
          <w:rFonts w:cstheme="minorHAnsi"/>
        </w:rPr>
        <w:t>.</w:t>
      </w:r>
      <w:r w:rsidR="00345962">
        <w:rPr>
          <w:rFonts w:cstheme="minorHAnsi"/>
        </w:rPr>
        <w:t xml:space="preserve"> </w:t>
      </w:r>
      <w:r w:rsidR="00697317" w:rsidRPr="002F07A9">
        <w:rPr>
          <w:rFonts w:cstheme="minorHAnsi"/>
        </w:rPr>
        <w:t xml:space="preserve">Το κατά πόσο αυτή η εξέλιξη επηρέασε </w:t>
      </w:r>
      <w:r w:rsidR="001C5D1B" w:rsidRPr="002F07A9">
        <w:rPr>
          <w:rFonts w:cstheme="minorHAnsi"/>
        </w:rPr>
        <w:t>τελικά</w:t>
      </w:r>
      <w:r w:rsidR="003D6AE3" w:rsidRPr="002F07A9">
        <w:rPr>
          <w:rFonts w:cstheme="minorHAnsi"/>
        </w:rPr>
        <w:t xml:space="preserve"> και τον συνολικό</w:t>
      </w:r>
      <w:r w:rsidR="00697317" w:rsidRPr="002F07A9">
        <w:rPr>
          <w:rFonts w:cstheme="minorHAnsi"/>
        </w:rPr>
        <w:t xml:space="preserve"> πληθυσμό των νησιών θα φανεί απ</w:t>
      </w:r>
      <w:r w:rsidR="00885F19" w:rsidRPr="002F07A9">
        <w:rPr>
          <w:rFonts w:cstheme="minorHAnsi"/>
        </w:rPr>
        <w:t xml:space="preserve">ό </w:t>
      </w:r>
      <w:r w:rsidR="00697317" w:rsidRPr="002F07A9">
        <w:rPr>
          <w:rFonts w:cstheme="minorHAnsi"/>
        </w:rPr>
        <w:t xml:space="preserve">τα στοιχεία της απογραφής πληθυσμού 2021 όπου </w:t>
      </w:r>
      <w:r w:rsidR="00B363CD" w:rsidRPr="002F07A9">
        <w:rPr>
          <w:rFonts w:cstheme="minorHAnsi"/>
        </w:rPr>
        <w:t xml:space="preserve">θα </w:t>
      </w:r>
      <w:r w:rsidR="00885F19" w:rsidRPr="002F07A9">
        <w:rPr>
          <w:rFonts w:cstheme="minorHAnsi"/>
        </w:rPr>
        <w:t>αποτυπώνεται</w:t>
      </w:r>
      <w:r w:rsidR="00614156" w:rsidRPr="002F07A9">
        <w:rPr>
          <w:rFonts w:cstheme="minorHAnsi"/>
        </w:rPr>
        <w:t>,</w:t>
      </w:r>
      <w:r w:rsidR="00885F19" w:rsidRPr="002F07A9">
        <w:rPr>
          <w:rFonts w:cstheme="minorHAnsi"/>
        </w:rPr>
        <w:t xml:space="preserve"> εκτός από τη φυσική και η μεταναστευτική κίνηση.</w:t>
      </w:r>
      <w:r w:rsidR="00345962">
        <w:rPr>
          <w:rFonts w:cstheme="minorHAnsi"/>
        </w:rPr>
        <w:t xml:space="preserve"> </w:t>
      </w:r>
      <w:r w:rsidR="00107D6A">
        <w:rPr>
          <w:rFonts w:cstheme="minorHAnsi"/>
        </w:rPr>
        <w:t>Η τελευταία</w:t>
      </w:r>
      <w:r w:rsidR="002A2CB2">
        <w:rPr>
          <w:rFonts w:cstheme="minorHAnsi"/>
        </w:rPr>
        <w:t>,</w:t>
      </w:r>
      <w:r w:rsidR="00107D6A">
        <w:rPr>
          <w:rFonts w:cstheme="minorHAnsi"/>
        </w:rPr>
        <w:t xml:space="preserve"> που ήταν θετική συνολικά για τη χώρα τη περίοδο 1990-2010</w:t>
      </w:r>
      <w:r w:rsidR="00614156">
        <w:rPr>
          <w:rFonts w:cstheme="minorHAnsi"/>
        </w:rPr>
        <w:t>,</w:t>
      </w:r>
      <w:r w:rsidR="00107D6A">
        <w:rPr>
          <w:rFonts w:cstheme="minorHAnsi"/>
        </w:rPr>
        <w:t xml:space="preserve"> με την εγκατάσταση περίπου 800.000 </w:t>
      </w:r>
      <w:r w:rsidR="002A2CB2">
        <w:rPr>
          <w:rFonts w:cstheme="minorHAnsi"/>
        </w:rPr>
        <w:t xml:space="preserve">οικονομικών </w:t>
      </w:r>
      <w:r w:rsidR="00107D6A">
        <w:rPr>
          <w:rFonts w:cstheme="minorHAnsi"/>
        </w:rPr>
        <w:t>μεταναστών</w:t>
      </w:r>
      <w:r w:rsidR="00614156">
        <w:rPr>
          <w:rFonts w:cstheme="minorHAnsi"/>
        </w:rPr>
        <w:t>,</w:t>
      </w:r>
      <w:r w:rsidR="00107D6A">
        <w:rPr>
          <w:rFonts w:cstheme="minorHAnsi"/>
        </w:rPr>
        <w:t xml:space="preserve"> κυρίως από την Αλβανία </w:t>
      </w:r>
      <w:r w:rsidR="00784D59">
        <w:rPr>
          <w:rFonts w:cstheme="minorHAnsi"/>
        </w:rPr>
        <w:t xml:space="preserve">και </w:t>
      </w:r>
      <w:r w:rsidR="00107D6A">
        <w:rPr>
          <w:rFonts w:cstheme="minorHAnsi"/>
        </w:rPr>
        <w:t>από χώρες της πρώην Α</w:t>
      </w:r>
      <w:r w:rsidR="00DD1DE2">
        <w:rPr>
          <w:rFonts w:cstheme="minorHAnsi"/>
        </w:rPr>
        <w:t xml:space="preserve">νατολικής </w:t>
      </w:r>
      <w:r w:rsidR="00107D6A">
        <w:rPr>
          <w:rFonts w:cstheme="minorHAnsi"/>
        </w:rPr>
        <w:t>Ευρώπης, αποτυπώθηκε και στα νησιά μας με την αύξηση του ποσοστού των μονίμων κατοίκων με ξένη υπηκοότητα. Στη</w:t>
      </w:r>
      <w:r w:rsidR="00DD1DE2">
        <w:rPr>
          <w:rFonts w:cstheme="minorHAnsi"/>
        </w:rPr>
        <w:t>ν</w:t>
      </w:r>
      <w:r w:rsidR="00107D6A">
        <w:rPr>
          <w:rFonts w:cstheme="minorHAnsi"/>
        </w:rPr>
        <w:t xml:space="preserve"> περίοδο της κρίσης που ακολούθησε (2010-2</w:t>
      </w:r>
      <w:r w:rsidR="002A2CB2">
        <w:rPr>
          <w:rFonts w:cstheme="minorHAnsi"/>
        </w:rPr>
        <w:t xml:space="preserve">021) είναι κοινή πεποίθηση ότι </w:t>
      </w:r>
      <w:r w:rsidR="00784D59">
        <w:rPr>
          <w:rFonts w:cstheme="minorHAnsi"/>
        </w:rPr>
        <w:t xml:space="preserve">σημαντικός αριθμός </w:t>
      </w:r>
      <w:r w:rsidR="002A2CB2">
        <w:rPr>
          <w:rFonts w:cstheme="minorHAnsi"/>
        </w:rPr>
        <w:t xml:space="preserve">τόσο </w:t>
      </w:r>
      <w:r w:rsidR="00784D59">
        <w:rPr>
          <w:rFonts w:cstheme="minorHAnsi"/>
        </w:rPr>
        <w:t>Ελλήνων</w:t>
      </w:r>
      <w:r w:rsidR="00345962">
        <w:rPr>
          <w:rFonts w:cstheme="minorHAnsi"/>
        </w:rPr>
        <w:t xml:space="preserve"> </w:t>
      </w:r>
      <w:r w:rsidR="00784D59">
        <w:rPr>
          <w:rFonts w:cstheme="minorHAnsi"/>
        </w:rPr>
        <w:t>όσο και αλλοδαπών</w:t>
      </w:r>
      <w:r w:rsidR="002A2CB2">
        <w:rPr>
          <w:rFonts w:cstheme="minorHAnsi"/>
        </w:rPr>
        <w:t xml:space="preserve"> υπ</w:t>
      </w:r>
      <w:r w:rsidR="00784D59">
        <w:rPr>
          <w:rFonts w:cstheme="minorHAnsi"/>
        </w:rPr>
        <w:t>ηκόων</w:t>
      </w:r>
      <w:r w:rsidR="002A2CB2">
        <w:rPr>
          <w:rFonts w:cstheme="minorHAnsi"/>
        </w:rPr>
        <w:t xml:space="preserve"> εγκατέλειψαν τη χώρα (περίπου 500.000</w:t>
      </w:r>
      <w:r w:rsidR="00784D59">
        <w:rPr>
          <w:rFonts w:cstheme="minorHAnsi"/>
        </w:rPr>
        <w:t xml:space="preserve"> κυρίως εκπαιδευμένοι</w:t>
      </w:r>
      <w:r w:rsidR="002A2CB2">
        <w:rPr>
          <w:rFonts w:cstheme="minorHAnsi"/>
        </w:rPr>
        <w:t xml:space="preserve">), ενώ είναι </w:t>
      </w:r>
      <w:r w:rsidR="00784D59">
        <w:rPr>
          <w:rFonts w:cstheme="minorHAnsi"/>
        </w:rPr>
        <w:t xml:space="preserve">ακόμη </w:t>
      </w:r>
      <w:r w:rsidR="002A2CB2">
        <w:rPr>
          <w:rFonts w:cstheme="minorHAnsi"/>
        </w:rPr>
        <w:t>άγνωστες οι επιπτώσεις από τη</w:t>
      </w:r>
      <w:r w:rsidR="00DD1DE2">
        <w:rPr>
          <w:rFonts w:cstheme="minorHAnsi"/>
        </w:rPr>
        <w:t>ν</w:t>
      </w:r>
      <w:r w:rsidR="002A2CB2">
        <w:rPr>
          <w:rFonts w:cstheme="minorHAnsi"/>
        </w:rPr>
        <w:t xml:space="preserve"> πανδημία</w:t>
      </w:r>
      <w:r w:rsidR="00784D59">
        <w:rPr>
          <w:rFonts w:cstheme="minorHAnsi"/>
        </w:rPr>
        <w:t xml:space="preserve"> που φαίνεται να έχει αφήσει ισχυρό αποτύπωμα στους εργαζόμενους</w:t>
      </w:r>
      <w:r w:rsidR="001C5D1B">
        <w:rPr>
          <w:rFonts w:cstheme="minorHAnsi"/>
        </w:rPr>
        <w:t>. Το πόσο αυτή η κίνηση επηρέασε τα νησιά θα αποτυπωθεί στα αποτελέσματα της απογραφής</w:t>
      </w:r>
      <w:r w:rsidR="009B47B0">
        <w:rPr>
          <w:rStyle w:val="aa"/>
          <w:rFonts w:cstheme="minorHAnsi"/>
        </w:rPr>
        <w:footnoteReference w:id="25"/>
      </w:r>
      <w:r w:rsidR="001C5D1B">
        <w:rPr>
          <w:rFonts w:cstheme="minorHAnsi"/>
        </w:rPr>
        <w:t>.</w:t>
      </w:r>
    </w:p>
    <w:p w14:paraId="7E4AD148" w14:textId="77777777" w:rsidR="001C5D1B" w:rsidRDefault="001C5D1B" w:rsidP="00D61CB5">
      <w:pPr>
        <w:pStyle w:val="a3"/>
        <w:ind w:left="360"/>
        <w:jc w:val="both"/>
        <w:rPr>
          <w:rFonts w:cstheme="minorHAnsi"/>
        </w:rPr>
      </w:pPr>
    </w:p>
    <w:p w14:paraId="174BBFAE" w14:textId="77777777" w:rsidR="001C5D1B" w:rsidRPr="007E3048" w:rsidRDefault="001C5D1B" w:rsidP="001C5D1B">
      <w:pPr>
        <w:pStyle w:val="a3"/>
        <w:ind w:left="360"/>
        <w:jc w:val="both"/>
        <w:rPr>
          <w:rFonts w:cstheme="minorHAnsi"/>
        </w:rPr>
      </w:pPr>
      <w:r w:rsidRPr="007E3048">
        <w:rPr>
          <w:rFonts w:cstheme="minorHAnsi"/>
        </w:rPr>
        <w:t xml:space="preserve">Σε ότι αφορά στη </w:t>
      </w:r>
      <w:r>
        <w:rPr>
          <w:rFonts w:cstheme="minorHAnsi"/>
        </w:rPr>
        <w:t xml:space="preserve">συνολική </w:t>
      </w:r>
      <w:r w:rsidRPr="003B67C3">
        <w:rPr>
          <w:rFonts w:cstheme="minorHAnsi"/>
          <w:b/>
        </w:rPr>
        <w:t>πληθυσμιακή εξέλιξη</w:t>
      </w:r>
      <w:r w:rsidRPr="007E3048">
        <w:rPr>
          <w:rFonts w:cstheme="minorHAnsi"/>
        </w:rPr>
        <w:t xml:space="preserve"> αποτυπώνεται μια διπλή εικόνα: τη</w:t>
      </w:r>
      <w:r w:rsidR="00DD1DE2">
        <w:rPr>
          <w:rFonts w:cstheme="minorHAnsi"/>
        </w:rPr>
        <w:t>ν</w:t>
      </w:r>
      <w:r w:rsidRPr="007E3048">
        <w:rPr>
          <w:rFonts w:cstheme="minorHAnsi"/>
        </w:rPr>
        <w:t xml:space="preserve"> περίοδο 1951-1981 η συντριπτική πλειοψηφία των νησιών (81%) γνωρίζει μεγάλη πληθυσμιακή μείωση που σε ακραίες περιπτώσεις ξεπερνά το 60%. Στον αντίποδα βρίσκονται τέσσερα νησιά του Αργοσαρωνικού (εγγύτητα στη πρωτεύουσα), τέσσερα ιδιαίτερα τουριστικά νησιά (Μύκονος, Ρόδος, Κως και Σκιάθος) και τέσσερα νησιά</w:t>
      </w:r>
      <w:r w:rsidR="00DD1DE2">
        <w:rPr>
          <w:rFonts w:cstheme="minorHAnsi"/>
        </w:rPr>
        <w:t>,</w:t>
      </w:r>
      <w:r w:rsidRPr="007E3048">
        <w:rPr>
          <w:rFonts w:cstheme="minorHAnsi"/>
        </w:rPr>
        <w:t xml:space="preserve"> ειδικές περιπτώσεις (Λέρος, Αλόννησος, Φούρνοι, Κάλυμνος)</w:t>
      </w:r>
      <w:r w:rsidR="00DD1DE2">
        <w:rPr>
          <w:rFonts w:cstheme="minorHAnsi"/>
        </w:rPr>
        <w:t>,</w:t>
      </w:r>
      <w:r>
        <w:rPr>
          <w:rFonts w:cstheme="minorHAnsi"/>
        </w:rPr>
        <w:t xml:space="preserve"> που κατέγραψαν αύξηση</w:t>
      </w:r>
      <w:r w:rsidRPr="007E3048">
        <w:rPr>
          <w:rFonts w:cstheme="minorHAnsi"/>
        </w:rPr>
        <w:t>. Στη συνέχεια η πορεία αναστρέφεται και τη</w:t>
      </w:r>
      <w:r w:rsidR="00614156">
        <w:rPr>
          <w:rFonts w:cstheme="minorHAnsi"/>
        </w:rPr>
        <w:t>ν</w:t>
      </w:r>
      <w:r w:rsidRPr="007E3048">
        <w:rPr>
          <w:rFonts w:cstheme="minorHAnsi"/>
        </w:rPr>
        <w:t xml:space="preserve"> περίοδο 1981-2011 μόνο 14 μικρά νησιά και ένα μεγάλο (Λέσβος) καταγράφουν αρνητική επίδοση. Στο σύνολο της περιόδου</w:t>
      </w:r>
      <w:r>
        <w:rPr>
          <w:rFonts w:cstheme="minorHAnsi"/>
        </w:rPr>
        <w:t>,</w:t>
      </w:r>
      <w:r w:rsidRPr="007E3048">
        <w:rPr>
          <w:rFonts w:cstheme="minorHAnsi"/>
        </w:rPr>
        <w:t xml:space="preserve"> 25 νησιά έχουν θετική εξέλιξη (με πρωταθλήτρια τη Μύκονο που τριπλασίασε το πληθυσμό της) και 60 νησιά αρνητική</w:t>
      </w:r>
      <w:r>
        <w:rPr>
          <w:rFonts w:cstheme="minorHAnsi"/>
        </w:rPr>
        <w:t>, αφού η θετική εξέλιξη της τελευταί</w:t>
      </w:r>
      <w:r w:rsidR="00DD1DE2">
        <w:rPr>
          <w:rFonts w:cstheme="minorHAnsi"/>
        </w:rPr>
        <w:t>α</w:t>
      </w:r>
      <w:r>
        <w:rPr>
          <w:rFonts w:cstheme="minorHAnsi"/>
        </w:rPr>
        <w:t>ς τριακονταετίας δεν αντιστάθμισε τις απώλειες της περιόδου 1951-81</w:t>
      </w:r>
      <w:r w:rsidRPr="007E3048">
        <w:rPr>
          <w:rFonts w:cstheme="minorHAnsi"/>
        </w:rPr>
        <w:t>.</w:t>
      </w:r>
    </w:p>
    <w:p w14:paraId="500527E3" w14:textId="77777777" w:rsidR="001C5D1B" w:rsidRDefault="001C5D1B" w:rsidP="00D61CB5">
      <w:pPr>
        <w:pStyle w:val="a3"/>
        <w:ind w:left="360"/>
        <w:jc w:val="both"/>
        <w:rPr>
          <w:rFonts w:cstheme="minorHAnsi"/>
        </w:rPr>
      </w:pPr>
    </w:p>
    <w:p w14:paraId="70D819B6" w14:textId="77777777" w:rsidR="00432319" w:rsidRPr="007E3048" w:rsidRDefault="00432319" w:rsidP="00D61CB5">
      <w:pPr>
        <w:pStyle w:val="a3"/>
        <w:ind w:left="360"/>
        <w:jc w:val="both"/>
        <w:rPr>
          <w:rFonts w:cstheme="minorHAnsi"/>
        </w:rPr>
      </w:pPr>
    </w:p>
    <w:p w14:paraId="2D5F4AB0" w14:textId="77777777" w:rsidR="0092234D" w:rsidRDefault="0092234D">
      <w:pPr>
        <w:rPr>
          <w:rFonts w:cstheme="minorHAnsi"/>
          <w:b/>
          <w:bCs/>
        </w:rPr>
      </w:pPr>
      <w:r>
        <w:rPr>
          <w:rFonts w:cstheme="minorHAnsi"/>
          <w:b/>
          <w:bCs/>
        </w:rPr>
        <w:br w:type="page"/>
      </w:r>
    </w:p>
    <w:p w14:paraId="3BC1073F" w14:textId="77777777" w:rsidR="007A0E9C" w:rsidRPr="007E3048" w:rsidRDefault="007A0E9C" w:rsidP="00D61CB5">
      <w:pPr>
        <w:pStyle w:val="a3"/>
        <w:ind w:left="360"/>
        <w:jc w:val="both"/>
        <w:rPr>
          <w:rFonts w:cstheme="minorHAnsi"/>
          <w:b/>
          <w:bCs/>
        </w:rPr>
      </w:pPr>
      <w:r w:rsidRPr="007E3048">
        <w:rPr>
          <w:rFonts w:cstheme="minorHAnsi"/>
          <w:b/>
          <w:bCs/>
        </w:rPr>
        <w:lastRenderedPageBreak/>
        <w:t>Διάγραμμα</w:t>
      </w:r>
      <w:r w:rsidR="00083FA9">
        <w:rPr>
          <w:rFonts w:cstheme="minorHAnsi"/>
          <w:b/>
          <w:bCs/>
        </w:rPr>
        <w:t xml:space="preserve"> 6:</w:t>
      </w:r>
      <w:r w:rsidR="00997B16" w:rsidRPr="007E3048">
        <w:rPr>
          <w:rFonts w:cstheme="minorHAnsi"/>
          <w:b/>
          <w:bCs/>
        </w:rPr>
        <w:t>Εξέλιξη πληθυσμού ανά νησί 1951-2011</w:t>
      </w:r>
    </w:p>
    <w:p w14:paraId="773FD666" w14:textId="77777777" w:rsidR="00165255" w:rsidRDefault="00165255" w:rsidP="00D61CB5">
      <w:pPr>
        <w:pStyle w:val="a3"/>
        <w:ind w:left="360"/>
        <w:jc w:val="both"/>
        <w:rPr>
          <w:rFonts w:cstheme="minorHAnsi"/>
        </w:rPr>
      </w:pPr>
      <w:r w:rsidRPr="007E3048">
        <w:rPr>
          <w:rFonts w:cstheme="minorHAnsi"/>
          <w:noProof/>
          <w:lang w:val="en-US" w:eastAsia="zh-CN"/>
        </w:rPr>
        <w:lastRenderedPageBreak/>
        <w:drawing>
          <wp:inline distT="0" distB="0" distL="0" distR="0" wp14:anchorId="098C0898" wp14:editId="5C3253A2">
            <wp:extent cx="5461000" cy="8013700"/>
            <wp:effectExtent l="0" t="0" r="635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10F113" w14:textId="77777777" w:rsidR="001C5D1B" w:rsidRDefault="001C5D1B" w:rsidP="001C5D1B">
      <w:pPr>
        <w:pStyle w:val="a3"/>
        <w:ind w:left="360"/>
        <w:jc w:val="both"/>
        <w:rPr>
          <w:rFonts w:cstheme="minorHAnsi"/>
        </w:rPr>
      </w:pPr>
    </w:p>
    <w:p w14:paraId="0FFD6702" w14:textId="77777777" w:rsidR="004A59D2" w:rsidRDefault="004A59D2" w:rsidP="004A59D2">
      <w:pPr>
        <w:pStyle w:val="a3"/>
        <w:ind w:left="360"/>
        <w:jc w:val="both"/>
        <w:rPr>
          <w:rFonts w:cstheme="minorHAnsi"/>
        </w:rPr>
      </w:pPr>
    </w:p>
    <w:p w14:paraId="076569EF" w14:textId="77777777" w:rsidR="004A59D2" w:rsidRPr="007E3048" w:rsidRDefault="004A59D2" w:rsidP="004A59D2">
      <w:pPr>
        <w:pStyle w:val="a3"/>
        <w:ind w:left="360"/>
        <w:jc w:val="both"/>
        <w:rPr>
          <w:rFonts w:cstheme="minorHAnsi"/>
        </w:rPr>
      </w:pPr>
    </w:p>
    <w:p w14:paraId="589D9DC3" w14:textId="77777777" w:rsidR="004A59D2" w:rsidRPr="003B67C3" w:rsidRDefault="004A59D2" w:rsidP="004A59D2">
      <w:pPr>
        <w:pStyle w:val="a3"/>
        <w:ind w:left="360"/>
        <w:jc w:val="both"/>
        <w:rPr>
          <w:rFonts w:cstheme="minorHAnsi"/>
          <w:bCs/>
        </w:rPr>
      </w:pPr>
      <w:r w:rsidRPr="007E3048">
        <w:rPr>
          <w:rFonts w:cstheme="minorHAnsi"/>
        </w:rPr>
        <w:t>Ιδιαίτερο ενδιαφέρον παρουσιάζει η συσχέτιση μεταξύ της φυσικής κίνησης της περιόδου 2011-2019 και τη</w:t>
      </w:r>
      <w:r w:rsidR="00DD1DE2">
        <w:rPr>
          <w:rFonts w:cstheme="minorHAnsi"/>
        </w:rPr>
        <w:t>ς</w:t>
      </w:r>
      <w:r w:rsidRPr="007E3048">
        <w:rPr>
          <w:rFonts w:cstheme="minorHAnsi"/>
        </w:rPr>
        <w:t xml:space="preserve"> πληθυσμιακής εξέλιξης τη</w:t>
      </w:r>
      <w:r w:rsidR="00614156">
        <w:rPr>
          <w:rFonts w:cstheme="minorHAnsi"/>
        </w:rPr>
        <w:t>ν</w:t>
      </w:r>
      <w:r w:rsidRPr="007E3048">
        <w:rPr>
          <w:rFonts w:cstheme="minorHAnsi"/>
        </w:rPr>
        <w:t xml:space="preserve"> περίοδο 1981-2011</w:t>
      </w:r>
      <w:r w:rsidR="001715FF">
        <w:rPr>
          <w:rFonts w:cstheme="minorHAnsi"/>
        </w:rPr>
        <w:t>,</w:t>
      </w:r>
      <w:r w:rsidRPr="007E3048">
        <w:rPr>
          <w:rFonts w:cstheme="minorHAnsi"/>
        </w:rPr>
        <w:t xml:space="preserve">  περίοδο όπου στη</w:t>
      </w:r>
      <w:r w:rsidR="001715FF">
        <w:rPr>
          <w:rFonts w:cstheme="minorHAnsi"/>
        </w:rPr>
        <w:t>ν</w:t>
      </w:r>
      <w:r w:rsidRPr="007E3048">
        <w:rPr>
          <w:rFonts w:cstheme="minorHAnsi"/>
        </w:rPr>
        <w:t xml:space="preserve"> πλειοψηφία των νησιών καταγράφεται η ανάπτυξη του </w:t>
      </w:r>
      <w:r w:rsidRPr="000C7E74">
        <w:rPr>
          <w:rFonts w:cstheme="minorHAnsi"/>
        </w:rPr>
        <w:t xml:space="preserve">τουρισμού (Διάγραμμα </w:t>
      </w:r>
      <w:r w:rsidR="000C7E74" w:rsidRPr="000C7E74">
        <w:rPr>
          <w:rFonts w:cstheme="minorHAnsi"/>
        </w:rPr>
        <w:t>7</w:t>
      </w:r>
      <w:r w:rsidRPr="000C7E74">
        <w:rPr>
          <w:rFonts w:cstheme="minorHAnsi"/>
        </w:rPr>
        <w:t>).</w:t>
      </w:r>
      <w:r w:rsidRPr="004540BC">
        <w:rPr>
          <w:rFonts w:cstheme="minorHAnsi"/>
          <w:b/>
          <w:bCs/>
        </w:rPr>
        <w:t>Όταν η αύξηση του πληθυσμού δεν σχετίζεται με αυξημένη φυσική κίνηση, αυτή οφείλεται σε παλινόστηση κατοίκων</w:t>
      </w:r>
      <w:r w:rsidR="0000744E" w:rsidRPr="004540BC">
        <w:rPr>
          <w:rFonts w:cstheme="minorHAnsi"/>
          <w:b/>
          <w:bCs/>
        </w:rPr>
        <w:t>,</w:t>
      </w:r>
      <w:r w:rsidRPr="004540BC">
        <w:rPr>
          <w:rFonts w:cstheme="minorHAnsi"/>
          <w:b/>
          <w:bCs/>
        </w:rPr>
        <w:t xml:space="preserve"> σχετικά μεγάλης ηλικίας (συνήθως συνταξιούχων) και αυτό δεν εξασφαλίζει δημογραφική βιωσιμότητα. </w:t>
      </w:r>
      <w:r w:rsidRPr="003B67C3">
        <w:rPr>
          <w:rFonts w:cstheme="minorHAnsi"/>
          <w:bCs/>
        </w:rPr>
        <w:t xml:space="preserve">Ο ρόλος των ξένων μεταναστών (που στη συντριπτική τους πλειοψηφία είναι σε ηλικία εργασίας και αναπαραγωγής) διαδραματίζει σημαντικό θετικό ρόλο. </w:t>
      </w:r>
    </w:p>
    <w:p w14:paraId="31BA1490" w14:textId="77777777" w:rsidR="001C5D1B" w:rsidRDefault="001C5D1B" w:rsidP="001C5D1B">
      <w:pPr>
        <w:pStyle w:val="a3"/>
        <w:ind w:left="360"/>
        <w:jc w:val="both"/>
        <w:rPr>
          <w:rFonts w:cstheme="minorHAnsi"/>
        </w:rPr>
      </w:pPr>
    </w:p>
    <w:p w14:paraId="4AB3A02B" w14:textId="77777777" w:rsidR="001C5D1B" w:rsidRPr="007E3048" w:rsidRDefault="001C5D1B" w:rsidP="001C5D1B">
      <w:pPr>
        <w:pStyle w:val="a3"/>
        <w:ind w:left="360"/>
        <w:jc w:val="both"/>
        <w:rPr>
          <w:rFonts w:cstheme="minorHAnsi"/>
          <w:b/>
        </w:rPr>
      </w:pPr>
      <w:r w:rsidRPr="007E3048">
        <w:rPr>
          <w:rFonts w:cstheme="minorHAnsi"/>
          <w:b/>
        </w:rPr>
        <w:t>Διάγραμμα</w:t>
      </w:r>
      <w:r w:rsidR="00083FA9">
        <w:rPr>
          <w:rFonts w:cstheme="minorHAnsi"/>
          <w:b/>
        </w:rPr>
        <w:t xml:space="preserve"> 7</w:t>
      </w:r>
      <w:r w:rsidRPr="007E3048">
        <w:rPr>
          <w:rFonts w:cstheme="minorHAnsi"/>
          <w:b/>
        </w:rPr>
        <w:t xml:space="preserve">  : Σχέση μεταβολής πληθυσμού 1981-2011 και φυσικής κίνησης 2011-19</w:t>
      </w:r>
    </w:p>
    <w:p w14:paraId="681472E0" w14:textId="77777777" w:rsidR="001C5D1B" w:rsidRPr="001C5D1B" w:rsidRDefault="001C5D1B" w:rsidP="001C5D1B">
      <w:pPr>
        <w:pStyle w:val="a3"/>
        <w:ind w:left="360"/>
        <w:jc w:val="both"/>
        <w:rPr>
          <w:rFonts w:cstheme="minorHAnsi"/>
          <w:sz w:val="18"/>
        </w:rPr>
      </w:pPr>
      <w:r w:rsidRPr="007E3048">
        <w:rPr>
          <w:rFonts w:cstheme="minorHAnsi"/>
          <w:b/>
          <w:noProof/>
          <w:lang w:val="en-US" w:eastAsia="zh-CN"/>
        </w:rPr>
        <w:lastRenderedPageBreak/>
        <w:drawing>
          <wp:inline distT="0" distB="0" distL="0" distR="0" wp14:anchorId="11BF5255" wp14:editId="73C6509B">
            <wp:extent cx="5810250" cy="4010025"/>
            <wp:effectExtent l="0" t="0" r="0" b="9525"/>
            <wp:docPr id="1031" name="Picture 7">
              <a:extLst xmlns:a="http://schemas.openxmlformats.org/drawingml/2006/main">
                <a:ext uri="{FF2B5EF4-FFF2-40B4-BE49-F238E27FC236}">
                  <a16:creationId xmlns:a16="http://schemas.microsoft.com/office/drawing/2014/main" id="{00000000-0008-0000-0000-000007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00000000-0008-0000-0000-00000704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w="1">
                      <a:noFill/>
                      <a:miter lim="800000"/>
                      <a:headEnd/>
                      <a:tailEnd type="none" w="med" len="med"/>
                    </a:ln>
                    <a:effectLst/>
                  </pic:spPr>
                </pic:pic>
              </a:graphicData>
            </a:graphic>
          </wp:inline>
        </w:drawing>
      </w:r>
      <w:r w:rsidRPr="001C5D1B">
        <w:rPr>
          <w:rFonts w:cstheme="minorHAnsi"/>
          <w:i/>
          <w:iCs/>
          <w:sz w:val="18"/>
        </w:rPr>
        <w:t>Πηγή: ΕΛΣΤΑΤ, επεξεργασία ομάδας έργου</w:t>
      </w:r>
    </w:p>
    <w:p w14:paraId="7387F2BC" w14:textId="77777777" w:rsidR="001C5D1B" w:rsidRDefault="001C5D1B" w:rsidP="001C5D1B">
      <w:pPr>
        <w:pStyle w:val="a3"/>
        <w:ind w:left="360"/>
        <w:jc w:val="both"/>
        <w:rPr>
          <w:rFonts w:cstheme="minorHAnsi"/>
        </w:rPr>
      </w:pPr>
    </w:p>
    <w:p w14:paraId="4177FDB3" w14:textId="77777777" w:rsidR="001C5D1B" w:rsidRDefault="001C5D1B" w:rsidP="001C5D1B">
      <w:pPr>
        <w:pStyle w:val="a3"/>
        <w:ind w:left="360"/>
        <w:jc w:val="both"/>
        <w:rPr>
          <w:rFonts w:cstheme="minorHAnsi"/>
        </w:rPr>
      </w:pPr>
    </w:p>
    <w:p w14:paraId="334C88FB" w14:textId="77777777" w:rsidR="00883B47" w:rsidRPr="007E3048" w:rsidRDefault="00883B47" w:rsidP="00D61CB5">
      <w:pPr>
        <w:pStyle w:val="a3"/>
        <w:ind w:left="360"/>
        <w:jc w:val="both"/>
        <w:rPr>
          <w:rFonts w:cstheme="minorHAnsi"/>
        </w:rPr>
      </w:pPr>
    </w:p>
    <w:p w14:paraId="1A2FCD91" w14:textId="77777777" w:rsidR="00883B47" w:rsidRDefault="00A94D3D" w:rsidP="00D61CB5">
      <w:pPr>
        <w:pStyle w:val="a3"/>
        <w:ind w:left="360"/>
        <w:jc w:val="both"/>
        <w:rPr>
          <w:rFonts w:cstheme="minorHAnsi"/>
        </w:rPr>
      </w:pPr>
      <w:r w:rsidRPr="007E3048">
        <w:rPr>
          <w:rFonts w:cstheme="minorHAnsi"/>
        </w:rPr>
        <w:t xml:space="preserve">Ενδιαφέρον </w:t>
      </w:r>
      <w:r w:rsidR="004A59D2">
        <w:rPr>
          <w:rFonts w:cstheme="minorHAnsi"/>
        </w:rPr>
        <w:t xml:space="preserve">επίσης </w:t>
      </w:r>
      <w:r w:rsidRPr="007E3048">
        <w:rPr>
          <w:rFonts w:cstheme="minorHAnsi"/>
        </w:rPr>
        <w:t xml:space="preserve">έχουν και οι συγκρίσεις σε επίπεδο </w:t>
      </w:r>
      <w:r w:rsidR="00202E65" w:rsidRPr="007E3048">
        <w:rPr>
          <w:rFonts w:cstheme="minorHAnsi"/>
        </w:rPr>
        <w:t>νησιωτικών περιφερειών</w:t>
      </w:r>
      <w:r w:rsidR="00614156">
        <w:rPr>
          <w:rFonts w:cstheme="minorHAnsi"/>
        </w:rPr>
        <w:t>,</w:t>
      </w:r>
      <w:r w:rsidR="00202E65" w:rsidRPr="007E3048">
        <w:rPr>
          <w:rFonts w:cstheme="minorHAnsi"/>
        </w:rPr>
        <w:t xml:space="preserve"> σε σχέση με τις εξελίξεις στο σύνολο της χώρας</w:t>
      </w:r>
      <w:r w:rsidR="004A59D2">
        <w:rPr>
          <w:rFonts w:cstheme="minorHAnsi"/>
        </w:rPr>
        <w:t xml:space="preserve"> αλλά και η αποτύπωση της κατάστασης σε δείκτες ευρύτερα δημογραφικούς όπως </w:t>
      </w:r>
      <w:r w:rsidR="00614156">
        <w:rPr>
          <w:rFonts w:cstheme="minorHAnsi"/>
        </w:rPr>
        <w:t xml:space="preserve">η </w:t>
      </w:r>
      <w:r w:rsidR="004A59D2">
        <w:rPr>
          <w:rFonts w:cstheme="minorHAnsi"/>
        </w:rPr>
        <w:t>γήρανση του πληθυσμού, το ποσοστό ανεργίας, το επίπεδο εκπαίδευσης, το ποσοστό των νέων που βρίσκονται σε διαδικασία εκπαίδευσης, κατάρτισης και απασχόλησης κ</w:t>
      </w:r>
      <w:r w:rsidR="001715FF">
        <w:rPr>
          <w:rFonts w:cstheme="minorHAnsi"/>
        </w:rPr>
        <w:t>.</w:t>
      </w:r>
      <w:r w:rsidR="004A59D2">
        <w:rPr>
          <w:rFonts w:cstheme="minorHAnsi"/>
        </w:rPr>
        <w:t>λπ</w:t>
      </w:r>
      <w:r w:rsidR="00E56AB2">
        <w:rPr>
          <w:rFonts w:cstheme="minorHAnsi"/>
        </w:rPr>
        <w:t>.</w:t>
      </w:r>
    </w:p>
    <w:p w14:paraId="36EDF8FC" w14:textId="77777777" w:rsidR="00E56AB2" w:rsidRPr="007E3048" w:rsidRDefault="00E56AB2" w:rsidP="00D61CB5">
      <w:pPr>
        <w:pStyle w:val="a3"/>
        <w:ind w:left="360"/>
        <w:jc w:val="both"/>
        <w:rPr>
          <w:rFonts w:cstheme="minorHAnsi"/>
        </w:rPr>
      </w:pPr>
    </w:p>
    <w:p w14:paraId="6275B60F" w14:textId="77777777" w:rsidR="00C3630F" w:rsidRPr="007E3048" w:rsidRDefault="00C3630F" w:rsidP="00D61CB5">
      <w:pPr>
        <w:pStyle w:val="a3"/>
        <w:ind w:left="360"/>
        <w:jc w:val="both"/>
        <w:rPr>
          <w:rFonts w:cstheme="minorHAnsi"/>
        </w:rPr>
      </w:pPr>
    </w:p>
    <w:p w14:paraId="58D64779" w14:textId="77777777" w:rsidR="00D65C7B" w:rsidRDefault="00D65C7B" w:rsidP="00D61CB5">
      <w:pPr>
        <w:pStyle w:val="a3"/>
        <w:ind w:left="360"/>
        <w:jc w:val="both"/>
        <w:rPr>
          <w:rFonts w:cstheme="minorHAnsi"/>
          <w:b/>
          <w:bCs/>
        </w:rPr>
      </w:pPr>
    </w:p>
    <w:p w14:paraId="2F80C79F" w14:textId="77777777" w:rsidR="00D65C7B" w:rsidRDefault="00D65C7B" w:rsidP="00D61CB5">
      <w:pPr>
        <w:pStyle w:val="a3"/>
        <w:ind w:left="360"/>
        <w:jc w:val="both"/>
        <w:rPr>
          <w:rFonts w:cstheme="minorHAnsi"/>
          <w:b/>
          <w:bCs/>
        </w:rPr>
      </w:pPr>
    </w:p>
    <w:p w14:paraId="7A76F05B" w14:textId="77777777" w:rsidR="00597BD2" w:rsidRDefault="00597BD2">
      <w:pPr>
        <w:rPr>
          <w:rFonts w:cstheme="minorHAnsi"/>
          <w:b/>
          <w:bCs/>
        </w:rPr>
      </w:pPr>
      <w:r>
        <w:rPr>
          <w:rFonts w:cstheme="minorHAnsi"/>
          <w:b/>
          <w:bCs/>
        </w:rPr>
        <w:br w:type="page"/>
      </w:r>
    </w:p>
    <w:p w14:paraId="3FEFCBD8" w14:textId="77777777" w:rsidR="00D65C7B" w:rsidRDefault="00D65C7B" w:rsidP="00D61CB5">
      <w:pPr>
        <w:pStyle w:val="a3"/>
        <w:ind w:left="360"/>
        <w:jc w:val="both"/>
        <w:rPr>
          <w:rFonts w:cstheme="minorHAnsi"/>
          <w:b/>
          <w:bCs/>
        </w:rPr>
      </w:pPr>
    </w:p>
    <w:p w14:paraId="6D6BEFD0" w14:textId="77777777" w:rsidR="00C3630F" w:rsidRPr="007E3048" w:rsidRDefault="00C3630F" w:rsidP="00D61CB5">
      <w:pPr>
        <w:pStyle w:val="a3"/>
        <w:ind w:left="360"/>
        <w:jc w:val="both"/>
        <w:rPr>
          <w:rFonts w:cstheme="minorHAnsi"/>
          <w:b/>
          <w:bCs/>
        </w:rPr>
      </w:pPr>
      <w:r w:rsidRPr="007E3048">
        <w:rPr>
          <w:rFonts w:cstheme="minorHAnsi"/>
          <w:b/>
          <w:bCs/>
        </w:rPr>
        <w:t>Πίνακας</w:t>
      </w:r>
      <w:r w:rsidR="00083FA9">
        <w:rPr>
          <w:rFonts w:cstheme="minorHAnsi"/>
          <w:b/>
          <w:bCs/>
        </w:rPr>
        <w:t xml:space="preserve"> 2</w:t>
      </w:r>
      <w:r w:rsidRPr="007E3048">
        <w:rPr>
          <w:rFonts w:cstheme="minorHAnsi"/>
          <w:b/>
          <w:bCs/>
        </w:rPr>
        <w:t xml:space="preserve">: Εξέλιξη πληθυσμού 1951-2011 </w:t>
      </w:r>
      <w:r w:rsidR="00083FA9">
        <w:rPr>
          <w:rFonts w:cstheme="minorHAnsi"/>
          <w:b/>
          <w:bCs/>
        </w:rPr>
        <w:t>και άλλων δημογραφικών δεικτών</w:t>
      </w:r>
    </w:p>
    <w:tbl>
      <w:tblPr>
        <w:tblW w:w="10170" w:type="dxa"/>
        <w:tblInd w:w="-455" w:type="dxa"/>
        <w:tblLook w:val="04A0" w:firstRow="1" w:lastRow="0" w:firstColumn="1" w:lastColumn="0" w:noHBand="0" w:noVBand="1"/>
      </w:tblPr>
      <w:tblGrid>
        <w:gridCol w:w="2322"/>
        <w:gridCol w:w="1416"/>
        <w:gridCol w:w="1415"/>
        <w:gridCol w:w="1415"/>
        <w:gridCol w:w="1556"/>
        <w:gridCol w:w="2046"/>
      </w:tblGrid>
      <w:tr w:rsidR="00202E65" w:rsidRPr="0027487A" w14:paraId="38E271CC" w14:textId="77777777" w:rsidTr="00345962">
        <w:trPr>
          <w:trHeight w:val="520"/>
        </w:trPr>
        <w:tc>
          <w:tcPr>
            <w:tcW w:w="2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BF04D" w14:textId="77777777" w:rsidR="00202E65" w:rsidRPr="0027487A" w:rsidRDefault="00345962" w:rsidP="00345962">
            <w:pPr>
              <w:ind w:firstLine="0"/>
              <w:jc w:val="center"/>
              <w:rPr>
                <w:rFonts w:eastAsia="Times New Roman" w:cstheme="minorHAnsi"/>
                <w:color w:val="000000"/>
                <w:sz w:val="20"/>
                <w:szCs w:val="20"/>
              </w:rPr>
            </w:pPr>
            <w:r>
              <w:rPr>
                <w:rFonts w:eastAsia="Times New Roman" w:cstheme="minorHAnsi"/>
                <w:color w:val="000000"/>
                <w:sz w:val="20"/>
                <w:szCs w:val="20"/>
              </w:rPr>
              <w:t>Διοικητική ενότητα</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9EAFFB" w14:textId="77777777" w:rsidR="00202E65" w:rsidRPr="0027487A" w:rsidRDefault="00202E65" w:rsidP="00345962">
            <w:pPr>
              <w:ind w:firstLine="0"/>
              <w:jc w:val="center"/>
              <w:rPr>
                <w:rFonts w:eastAsia="Times New Roman" w:cstheme="minorHAnsi"/>
                <w:color w:val="000000"/>
                <w:sz w:val="20"/>
                <w:szCs w:val="20"/>
              </w:rPr>
            </w:pPr>
            <w:r w:rsidRPr="0027487A">
              <w:rPr>
                <w:rFonts w:eastAsia="Times New Roman" w:cstheme="minorHAnsi"/>
                <w:color w:val="000000"/>
                <w:sz w:val="20"/>
                <w:szCs w:val="20"/>
              </w:rPr>
              <w:t>1951/1981</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D2339C" w14:textId="77777777" w:rsidR="00202E65" w:rsidRPr="0027487A" w:rsidRDefault="00202E65" w:rsidP="00345962">
            <w:pPr>
              <w:ind w:firstLine="0"/>
              <w:jc w:val="center"/>
              <w:rPr>
                <w:rFonts w:eastAsia="Times New Roman" w:cstheme="minorHAnsi"/>
                <w:color w:val="000000"/>
                <w:sz w:val="20"/>
                <w:szCs w:val="20"/>
              </w:rPr>
            </w:pPr>
            <w:r w:rsidRPr="0027487A">
              <w:rPr>
                <w:rFonts w:eastAsia="Times New Roman" w:cstheme="minorHAnsi"/>
                <w:color w:val="000000"/>
                <w:sz w:val="20"/>
                <w:szCs w:val="20"/>
              </w:rPr>
              <w:t>1981/2011</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12B23A" w14:textId="77777777" w:rsidR="00202E65" w:rsidRPr="0027487A" w:rsidRDefault="00202E65" w:rsidP="00345962">
            <w:pPr>
              <w:ind w:firstLine="0"/>
              <w:jc w:val="center"/>
              <w:rPr>
                <w:rFonts w:eastAsia="Times New Roman" w:cstheme="minorHAnsi"/>
                <w:color w:val="000000"/>
                <w:sz w:val="20"/>
                <w:szCs w:val="20"/>
              </w:rPr>
            </w:pPr>
            <w:r w:rsidRPr="0027487A">
              <w:rPr>
                <w:rFonts w:eastAsia="Times New Roman" w:cstheme="minorHAnsi"/>
                <w:color w:val="000000"/>
                <w:sz w:val="20"/>
                <w:szCs w:val="20"/>
              </w:rPr>
              <w:t>2011/1951</w:t>
            </w:r>
          </w:p>
        </w:tc>
        <w:tc>
          <w:tcPr>
            <w:tcW w:w="155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4C2AA5" w14:textId="77777777" w:rsidR="00202E65" w:rsidRPr="0027487A" w:rsidRDefault="00202E65" w:rsidP="00345962">
            <w:pPr>
              <w:ind w:firstLine="0"/>
              <w:jc w:val="center"/>
              <w:rPr>
                <w:rFonts w:eastAsia="Times New Roman" w:cstheme="minorHAnsi"/>
                <w:color w:val="000000"/>
                <w:sz w:val="20"/>
                <w:szCs w:val="20"/>
              </w:rPr>
            </w:pPr>
            <w:r w:rsidRPr="0027487A">
              <w:rPr>
                <w:rFonts w:eastAsia="Times New Roman" w:cstheme="minorHAnsi"/>
                <w:color w:val="000000"/>
                <w:sz w:val="20"/>
                <w:szCs w:val="20"/>
              </w:rPr>
              <w:t>ΦΚ 2001-19</w:t>
            </w:r>
          </w:p>
        </w:tc>
        <w:tc>
          <w:tcPr>
            <w:tcW w:w="20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0CD208" w14:textId="77777777" w:rsidR="00202E65" w:rsidRPr="0027487A" w:rsidRDefault="00202E65" w:rsidP="00345962">
            <w:pPr>
              <w:ind w:firstLine="0"/>
              <w:jc w:val="center"/>
              <w:rPr>
                <w:rFonts w:eastAsia="Times New Roman" w:cstheme="minorHAnsi"/>
                <w:color w:val="000000"/>
                <w:sz w:val="20"/>
                <w:szCs w:val="20"/>
              </w:rPr>
            </w:pPr>
            <w:r w:rsidRPr="0027487A">
              <w:rPr>
                <w:rFonts w:eastAsia="Times New Roman" w:cstheme="minorHAnsi"/>
                <w:color w:val="000000"/>
                <w:sz w:val="20"/>
                <w:szCs w:val="20"/>
              </w:rPr>
              <w:t>ΦΚ/πληθυσμός 2011</w:t>
            </w:r>
          </w:p>
        </w:tc>
      </w:tr>
      <w:tr w:rsidR="00202E65" w:rsidRPr="0027487A" w14:paraId="2CE11551" w14:textId="77777777" w:rsidTr="0027487A">
        <w:trPr>
          <w:trHeight w:val="29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6234605F" w14:textId="77777777" w:rsidR="00202E65" w:rsidRPr="0027487A" w:rsidRDefault="00202E65" w:rsidP="0027487A">
            <w:pPr>
              <w:ind w:firstLine="29"/>
              <w:rPr>
                <w:rFonts w:eastAsia="Times New Roman" w:cstheme="minorHAnsi"/>
                <w:sz w:val="20"/>
                <w:szCs w:val="20"/>
              </w:rPr>
            </w:pPr>
            <w:r w:rsidRPr="0027487A">
              <w:rPr>
                <w:rFonts w:eastAsia="Times New Roman" w:cstheme="minorHAnsi"/>
                <w:sz w:val="20"/>
                <w:szCs w:val="20"/>
              </w:rPr>
              <w:t>ΕΛΛΑΔΑ</w:t>
            </w:r>
          </w:p>
        </w:tc>
        <w:tc>
          <w:tcPr>
            <w:tcW w:w="1416" w:type="dxa"/>
            <w:tcBorders>
              <w:top w:val="nil"/>
              <w:left w:val="nil"/>
              <w:bottom w:val="single" w:sz="4" w:space="0" w:color="auto"/>
              <w:right w:val="single" w:sz="4" w:space="0" w:color="auto"/>
            </w:tcBorders>
            <w:shd w:val="clear" w:color="auto" w:fill="auto"/>
            <w:noWrap/>
            <w:vAlign w:val="bottom"/>
            <w:hideMark/>
          </w:tcPr>
          <w:p w14:paraId="0E61FE5F"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27,6</w:t>
            </w:r>
          </w:p>
        </w:tc>
        <w:tc>
          <w:tcPr>
            <w:tcW w:w="1415" w:type="dxa"/>
            <w:tcBorders>
              <w:top w:val="nil"/>
              <w:left w:val="nil"/>
              <w:bottom w:val="single" w:sz="4" w:space="0" w:color="auto"/>
              <w:right w:val="single" w:sz="4" w:space="0" w:color="auto"/>
            </w:tcBorders>
            <w:shd w:val="clear" w:color="auto" w:fill="auto"/>
            <w:noWrap/>
            <w:vAlign w:val="bottom"/>
            <w:hideMark/>
          </w:tcPr>
          <w:p w14:paraId="60683E87"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11</w:t>
            </w:r>
          </w:p>
        </w:tc>
        <w:tc>
          <w:tcPr>
            <w:tcW w:w="1415" w:type="dxa"/>
            <w:tcBorders>
              <w:top w:val="nil"/>
              <w:left w:val="nil"/>
              <w:bottom w:val="single" w:sz="4" w:space="0" w:color="auto"/>
              <w:right w:val="single" w:sz="4" w:space="0" w:color="auto"/>
            </w:tcBorders>
            <w:shd w:val="clear" w:color="auto" w:fill="auto"/>
            <w:noWrap/>
            <w:vAlign w:val="bottom"/>
            <w:hideMark/>
          </w:tcPr>
          <w:p w14:paraId="1A33ADD7" w14:textId="77777777" w:rsidR="00202E65" w:rsidRPr="0027487A" w:rsidRDefault="00202E65" w:rsidP="00D61CB5">
            <w:pPr>
              <w:jc w:val="right"/>
              <w:rPr>
                <w:rFonts w:eastAsia="Times New Roman" w:cstheme="minorHAnsi"/>
                <w:color w:val="000000"/>
                <w:sz w:val="20"/>
                <w:szCs w:val="20"/>
              </w:rPr>
            </w:pPr>
            <w:r w:rsidRPr="0027487A">
              <w:rPr>
                <w:rFonts w:eastAsia="Times New Roman" w:cstheme="minorHAnsi"/>
                <w:color w:val="000000"/>
                <w:sz w:val="20"/>
                <w:szCs w:val="20"/>
              </w:rPr>
              <w:t>41,70</w:t>
            </w:r>
          </w:p>
        </w:tc>
        <w:tc>
          <w:tcPr>
            <w:tcW w:w="1556" w:type="dxa"/>
            <w:tcBorders>
              <w:top w:val="nil"/>
              <w:left w:val="nil"/>
              <w:bottom w:val="single" w:sz="4" w:space="0" w:color="auto"/>
              <w:right w:val="single" w:sz="4" w:space="0" w:color="auto"/>
            </w:tcBorders>
            <w:shd w:val="clear" w:color="auto" w:fill="auto"/>
            <w:noWrap/>
            <w:vAlign w:val="bottom"/>
            <w:hideMark/>
          </w:tcPr>
          <w:p w14:paraId="4BA0E10E"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-186770</w:t>
            </w:r>
          </w:p>
        </w:tc>
        <w:tc>
          <w:tcPr>
            <w:tcW w:w="2046" w:type="dxa"/>
            <w:tcBorders>
              <w:top w:val="nil"/>
              <w:left w:val="nil"/>
              <w:bottom w:val="single" w:sz="4" w:space="0" w:color="auto"/>
              <w:right w:val="single" w:sz="4" w:space="0" w:color="auto"/>
            </w:tcBorders>
            <w:shd w:val="clear" w:color="auto" w:fill="auto"/>
            <w:noWrap/>
            <w:vAlign w:val="bottom"/>
            <w:hideMark/>
          </w:tcPr>
          <w:p w14:paraId="75E6A8A7"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-1,73</w:t>
            </w:r>
          </w:p>
        </w:tc>
      </w:tr>
      <w:tr w:rsidR="00202E65" w:rsidRPr="0027487A" w14:paraId="54D60E3D" w14:textId="77777777" w:rsidTr="0027487A">
        <w:trPr>
          <w:trHeight w:val="29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51FB87A3" w14:textId="77777777" w:rsidR="00202E65" w:rsidRPr="0027487A" w:rsidRDefault="00202E65" w:rsidP="0027487A">
            <w:pPr>
              <w:ind w:firstLine="29"/>
              <w:rPr>
                <w:rFonts w:eastAsia="Times New Roman" w:cstheme="minorHAnsi"/>
                <w:sz w:val="20"/>
                <w:szCs w:val="20"/>
              </w:rPr>
            </w:pPr>
            <w:r w:rsidRPr="0027487A">
              <w:rPr>
                <w:rFonts w:eastAsia="Times New Roman" w:cstheme="minorHAnsi"/>
                <w:sz w:val="20"/>
                <w:szCs w:val="20"/>
              </w:rPr>
              <w:t>Π. ΙΟΝΙΩΝ ΝΗΣΩΝ</w:t>
            </w:r>
          </w:p>
        </w:tc>
        <w:tc>
          <w:tcPr>
            <w:tcW w:w="1416" w:type="dxa"/>
            <w:tcBorders>
              <w:top w:val="nil"/>
              <w:left w:val="nil"/>
              <w:bottom w:val="single" w:sz="4" w:space="0" w:color="auto"/>
              <w:right w:val="single" w:sz="4" w:space="0" w:color="auto"/>
            </w:tcBorders>
            <w:shd w:val="clear" w:color="auto" w:fill="auto"/>
            <w:noWrap/>
            <w:vAlign w:val="bottom"/>
            <w:hideMark/>
          </w:tcPr>
          <w:p w14:paraId="398F4F6F"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-20,1</w:t>
            </w:r>
          </w:p>
        </w:tc>
        <w:tc>
          <w:tcPr>
            <w:tcW w:w="1415" w:type="dxa"/>
            <w:tcBorders>
              <w:top w:val="nil"/>
              <w:left w:val="nil"/>
              <w:bottom w:val="single" w:sz="4" w:space="0" w:color="auto"/>
              <w:right w:val="single" w:sz="4" w:space="0" w:color="auto"/>
            </w:tcBorders>
            <w:shd w:val="clear" w:color="auto" w:fill="auto"/>
            <w:noWrap/>
            <w:vAlign w:val="bottom"/>
            <w:hideMark/>
          </w:tcPr>
          <w:p w14:paraId="49E71949"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13,8</w:t>
            </w:r>
          </w:p>
        </w:tc>
        <w:tc>
          <w:tcPr>
            <w:tcW w:w="1415" w:type="dxa"/>
            <w:tcBorders>
              <w:top w:val="nil"/>
              <w:left w:val="nil"/>
              <w:bottom w:val="single" w:sz="4" w:space="0" w:color="auto"/>
              <w:right w:val="single" w:sz="4" w:space="0" w:color="auto"/>
            </w:tcBorders>
            <w:shd w:val="clear" w:color="auto" w:fill="auto"/>
            <w:noWrap/>
            <w:vAlign w:val="bottom"/>
            <w:hideMark/>
          </w:tcPr>
          <w:p w14:paraId="41C1D5B1" w14:textId="77777777" w:rsidR="00202E65" w:rsidRPr="0027487A" w:rsidRDefault="00202E65" w:rsidP="00D61CB5">
            <w:pPr>
              <w:jc w:val="right"/>
              <w:rPr>
                <w:rFonts w:eastAsia="Times New Roman" w:cstheme="minorHAnsi"/>
                <w:color w:val="000000"/>
                <w:sz w:val="20"/>
                <w:szCs w:val="20"/>
              </w:rPr>
            </w:pPr>
            <w:r w:rsidRPr="0027487A">
              <w:rPr>
                <w:rFonts w:eastAsia="Times New Roman" w:cstheme="minorHAnsi"/>
                <w:color w:val="000000"/>
                <w:sz w:val="20"/>
                <w:szCs w:val="20"/>
              </w:rPr>
              <w:t>-9,10</w:t>
            </w:r>
          </w:p>
        </w:tc>
        <w:tc>
          <w:tcPr>
            <w:tcW w:w="1556" w:type="dxa"/>
            <w:tcBorders>
              <w:top w:val="nil"/>
              <w:left w:val="nil"/>
              <w:bottom w:val="single" w:sz="4" w:space="0" w:color="auto"/>
              <w:right w:val="single" w:sz="4" w:space="0" w:color="auto"/>
            </w:tcBorders>
            <w:shd w:val="clear" w:color="auto" w:fill="auto"/>
            <w:noWrap/>
            <w:vAlign w:val="bottom"/>
            <w:hideMark/>
          </w:tcPr>
          <w:p w14:paraId="442FCEC7"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-10001</w:t>
            </w:r>
          </w:p>
        </w:tc>
        <w:tc>
          <w:tcPr>
            <w:tcW w:w="2046" w:type="dxa"/>
            <w:tcBorders>
              <w:top w:val="nil"/>
              <w:left w:val="nil"/>
              <w:bottom w:val="single" w:sz="4" w:space="0" w:color="auto"/>
              <w:right w:val="single" w:sz="4" w:space="0" w:color="auto"/>
            </w:tcBorders>
            <w:shd w:val="clear" w:color="auto" w:fill="auto"/>
            <w:noWrap/>
            <w:vAlign w:val="bottom"/>
            <w:hideMark/>
          </w:tcPr>
          <w:p w14:paraId="791C7C36"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-4,81</w:t>
            </w:r>
          </w:p>
        </w:tc>
      </w:tr>
      <w:tr w:rsidR="00202E65" w:rsidRPr="0027487A" w14:paraId="790121EE" w14:textId="77777777" w:rsidTr="0027487A">
        <w:trPr>
          <w:trHeight w:val="29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2ED2648" w14:textId="77777777" w:rsidR="00202E65" w:rsidRPr="0027487A" w:rsidRDefault="00202E65" w:rsidP="0027487A">
            <w:pPr>
              <w:ind w:firstLine="29"/>
              <w:rPr>
                <w:rFonts w:eastAsia="Times New Roman" w:cstheme="minorHAnsi"/>
                <w:sz w:val="20"/>
                <w:szCs w:val="20"/>
              </w:rPr>
            </w:pPr>
            <w:r w:rsidRPr="0027487A">
              <w:rPr>
                <w:rFonts w:eastAsia="Times New Roman" w:cstheme="minorHAnsi"/>
                <w:sz w:val="20"/>
                <w:szCs w:val="20"/>
              </w:rPr>
              <w:t>Π. ΒΟΡΕΙΟΥ ΑΙΓΑΙΟΥ</w:t>
            </w:r>
          </w:p>
        </w:tc>
        <w:tc>
          <w:tcPr>
            <w:tcW w:w="1416" w:type="dxa"/>
            <w:tcBorders>
              <w:top w:val="nil"/>
              <w:left w:val="nil"/>
              <w:bottom w:val="single" w:sz="4" w:space="0" w:color="auto"/>
              <w:right w:val="single" w:sz="4" w:space="0" w:color="auto"/>
            </w:tcBorders>
            <w:shd w:val="clear" w:color="auto" w:fill="auto"/>
            <w:noWrap/>
            <w:vAlign w:val="bottom"/>
            <w:hideMark/>
          </w:tcPr>
          <w:p w14:paraId="4EE2761E"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-30,7</w:t>
            </w:r>
          </w:p>
        </w:tc>
        <w:tc>
          <w:tcPr>
            <w:tcW w:w="1415" w:type="dxa"/>
            <w:tcBorders>
              <w:top w:val="nil"/>
              <w:left w:val="nil"/>
              <w:bottom w:val="single" w:sz="4" w:space="0" w:color="auto"/>
              <w:right w:val="single" w:sz="4" w:space="0" w:color="auto"/>
            </w:tcBorders>
            <w:shd w:val="clear" w:color="auto" w:fill="auto"/>
            <w:noWrap/>
            <w:vAlign w:val="bottom"/>
            <w:hideMark/>
          </w:tcPr>
          <w:p w14:paraId="60DA2E32"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2,2</w:t>
            </w:r>
          </w:p>
        </w:tc>
        <w:tc>
          <w:tcPr>
            <w:tcW w:w="1415" w:type="dxa"/>
            <w:tcBorders>
              <w:top w:val="nil"/>
              <w:left w:val="nil"/>
              <w:bottom w:val="single" w:sz="4" w:space="0" w:color="auto"/>
              <w:right w:val="single" w:sz="4" w:space="0" w:color="auto"/>
            </w:tcBorders>
            <w:shd w:val="clear" w:color="auto" w:fill="auto"/>
            <w:noWrap/>
            <w:vAlign w:val="bottom"/>
            <w:hideMark/>
          </w:tcPr>
          <w:p w14:paraId="2D2B1114" w14:textId="77777777" w:rsidR="00202E65" w:rsidRPr="0027487A" w:rsidRDefault="00202E65" w:rsidP="00D61CB5">
            <w:pPr>
              <w:jc w:val="right"/>
              <w:rPr>
                <w:rFonts w:eastAsia="Times New Roman" w:cstheme="minorHAnsi"/>
                <w:color w:val="000000"/>
                <w:sz w:val="20"/>
                <w:szCs w:val="20"/>
              </w:rPr>
            </w:pPr>
            <w:r w:rsidRPr="0027487A">
              <w:rPr>
                <w:rFonts w:eastAsia="Times New Roman" w:cstheme="minorHAnsi"/>
                <w:color w:val="000000"/>
                <w:sz w:val="20"/>
                <w:szCs w:val="20"/>
              </w:rPr>
              <w:t>-29,20</w:t>
            </w:r>
          </w:p>
        </w:tc>
        <w:tc>
          <w:tcPr>
            <w:tcW w:w="1556" w:type="dxa"/>
            <w:tcBorders>
              <w:top w:val="nil"/>
              <w:left w:val="nil"/>
              <w:bottom w:val="single" w:sz="4" w:space="0" w:color="auto"/>
              <w:right w:val="single" w:sz="4" w:space="0" w:color="auto"/>
            </w:tcBorders>
            <w:shd w:val="clear" w:color="auto" w:fill="auto"/>
            <w:noWrap/>
            <w:vAlign w:val="bottom"/>
            <w:hideMark/>
          </w:tcPr>
          <w:p w14:paraId="683AE8BB"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-12127</w:t>
            </w:r>
          </w:p>
        </w:tc>
        <w:tc>
          <w:tcPr>
            <w:tcW w:w="2046" w:type="dxa"/>
            <w:tcBorders>
              <w:top w:val="nil"/>
              <w:left w:val="nil"/>
              <w:bottom w:val="single" w:sz="4" w:space="0" w:color="auto"/>
              <w:right w:val="single" w:sz="4" w:space="0" w:color="auto"/>
            </w:tcBorders>
            <w:shd w:val="clear" w:color="auto" w:fill="auto"/>
            <w:noWrap/>
            <w:vAlign w:val="bottom"/>
            <w:hideMark/>
          </w:tcPr>
          <w:p w14:paraId="36FF3E2D"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-6,09</w:t>
            </w:r>
          </w:p>
        </w:tc>
      </w:tr>
      <w:tr w:rsidR="00202E65" w:rsidRPr="0027487A" w14:paraId="10683D80" w14:textId="77777777" w:rsidTr="0027487A">
        <w:trPr>
          <w:trHeight w:val="29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3B7FA2A5" w14:textId="77777777" w:rsidR="00202E65" w:rsidRPr="0027487A" w:rsidRDefault="00202E65" w:rsidP="0027487A">
            <w:pPr>
              <w:ind w:firstLine="29"/>
              <w:rPr>
                <w:rFonts w:eastAsia="Times New Roman" w:cstheme="minorHAnsi"/>
                <w:sz w:val="20"/>
                <w:szCs w:val="20"/>
              </w:rPr>
            </w:pPr>
            <w:r w:rsidRPr="0027487A">
              <w:rPr>
                <w:rFonts w:eastAsia="Times New Roman" w:cstheme="minorHAnsi"/>
                <w:sz w:val="20"/>
                <w:szCs w:val="20"/>
              </w:rPr>
              <w:t>Π. ΝΟΤΙΟΥ ΑΙΓΑΙΟΥ</w:t>
            </w:r>
          </w:p>
        </w:tc>
        <w:tc>
          <w:tcPr>
            <w:tcW w:w="1416" w:type="dxa"/>
            <w:tcBorders>
              <w:top w:val="nil"/>
              <w:left w:val="nil"/>
              <w:bottom w:val="single" w:sz="4" w:space="0" w:color="auto"/>
              <w:right w:val="single" w:sz="4" w:space="0" w:color="auto"/>
            </w:tcBorders>
            <w:shd w:val="clear" w:color="auto" w:fill="auto"/>
            <w:noWrap/>
            <w:vAlign w:val="bottom"/>
            <w:hideMark/>
          </w:tcPr>
          <w:p w14:paraId="2A8F5F19"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-5,6</w:t>
            </w:r>
          </w:p>
        </w:tc>
        <w:tc>
          <w:tcPr>
            <w:tcW w:w="1415" w:type="dxa"/>
            <w:tcBorders>
              <w:top w:val="nil"/>
              <w:left w:val="nil"/>
              <w:bottom w:val="single" w:sz="4" w:space="0" w:color="auto"/>
              <w:right w:val="single" w:sz="4" w:space="0" w:color="auto"/>
            </w:tcBorders>
            <w:shd w:val="clear" w:color="auto" w:fill="auto"/>
            <w:noWrap/>
            <w:vAlign w:val="bottom"/>
            <w:hideMark/>
          </w:tcPr>
          <w:p w14:paraId="593FFCAD"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32,3</w:t>
            </w:r>
          </w:p>
        </w:tc>
        <w:tc>
          <w:tcPr>
            <w:tcW w:w="1415" w:type="dxa"/>
            <w:tcBorders>
              <w:top w:val="nil"/>
              <w:left w:val="nil"/>
              <w:bottom w:val="single" w:sz="4" w:space="0" w:color="auto"/>
              <w:right w:val="single" w:sz="4" w:space="0" w:color="auto"/>
            </w:tcBorders>
            <w:shd w:val="clear" w:color="auto" w:fill="auto"/>
            <w:noWrap/>
            <w:vAlign w:val="bottom"/>
            <w:hideMark/>
          </w:tcPr>
          <w:p w14:paraId="06CD5457" w14:textId="77777777" w:rsidR="00202E65" w:rsidRPr="0027487A" w:rsidRDefault="00202E65" w:rsidP="00D61CB5">
            <w:pPr>
              <w:jc w:val="right"/>
              <w:rPr>
                <w:rFonts w:eastAsia="Times New Roman" w:cstheme="minorHAnsi"/>
                <w:color w:val="000000"/>
                <w:sz w:val="20"/>
                <w:szCs w:val="20"/>
              </w:rPr>
            </w:pPr>
            <w:r w:rsidRPr="0027487A">
              <w:rPr>
                <w:rFonts w:eastAsia="Times New Roman" w:cstheme="minorHAnsi"/>
                <w:color w:val="000000"/>
                <w:sz w:val="20"/>
                <w:szCs w:val="20"/>
              </w:rPr>
              <w:t>24,90</w:t>
            </w:r>
          </w:p>
        </w:tc>
        <w:tc>
          <w:tcPr>
            <w:tcW w:w="1556" w:type="dxa"/>
            <w:tcBorders>
              <w:top w:val="nil"/>
              <w:left w:val="nil"/>
              <w:bottom w:val="single" w:sz="4" w:space="0" w:color="auto"/>
              <w:right w:val="single" w:sz="4" w:space="0" w:color="auto"/>
            </w:tcBorders>
            <w:shd w:val="clear" w:color="auto" w:fill="auto"/>
            <w:noWrap/>
            <w:vAlign w:val="bottom"/>
            <w:hideMark/>
          </w:tcPr>
          <w:p w14:paraId="0E2938C4"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14493</w:t>
            </w:r>
          </w:p>
        </w:tc>
        <w:tc>
          <w:tcPr>
            <w:tcW w:w="2046" w:type="dxa"/>
            <w:tcBorders>
              <w:top w:val="nil"/>
              <w:left w:val="nil"/>
              <w:bottom w:val="single" w:sz="4" w:space="0" w:color="auto"/>
              <w:right w:val="single" w:sz="4" w:space="0" w:color="auto"/>
            </w:tcBorders>
            <w:shd w:val="clear" w:color="auto" w:fill="auto"/>
            <w:noWrap/>
            <w:vAlign w:val="bottom"/>
            <w:hideMark/>
          </w:tcPr>
          <w:p w14:paraId="5E7382A8"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4,69</w:t>
            </w:r>
          </w:p>
        </w:tc>
      </w:tr>
      <w:tr w:rsidR="00202E65" w:rsidRPr="0027487A" w14:paraId="2FCDBEF1" w14:textId="77777777" w:rsidTr="0027487A">
        <w:trPr>
          <w:trHeight w:val="290"/>
        </w:trPr>
        <w:tc>
          <w:tcPr>
            <w:tcW w:w="2322" w:type="dxa"/>
            <w:tcBorders>
              <w:top w:val="nil"/>
              <w:left w:val="single" w:sz="4" w:space="0" w:color="auto"/>
              <w:bottom w:val="single" w:sz="4" w:space="0" w:color="auto"/>
              <w:right w:val="single" w:sz="4" w:space="0" w:color="auto"/>
            </w:tcBorders>
            <w:shd w:val="clear" w:color="auto" w:fill="auto"/>
            <w:noWrap/>
            <w:vAlign w:val="bottom"/>
            <w:hideMark/>
          </w:tcPr>
          <w:p w14:paraId="0A0C2282" w14:textId="77777777" w:rsidR="00202E65" w:rsidRPr="0027487A" w:rsidRDefault="00202E65" w:rsidP="0027487A">
            <w:pPr>
              <w:ind w:firstLine="29"/>
              <w:rPr>
                <w:rFonts w:eastAsia="Times New Roman" w:cstheme="minorHAnsi"/>
                <w:sz w:val="20"/>
                <w:szCs w:val="20"/>
              </w:rPr>
            </w:pPr>
            <w:r w:rsidRPr="0027487A">
              <w:rPr>
                <w:rFonts w:eastAsia="Times New Roman" w:cstheme="minorHAnsi"/>
                <w:sz w:val="20"/>
                <w:szCs w:val="20"/>
              </w:rPr>
              <w:t>Π. ΚΡΗΤΗΣ</w:t>
            </w:r>
          </w:p>
        </w:tc>
        <w:tc>
          <w:tcPr>
            <w:tcW w:w="1416" w:type="dxa"/>
            <w:tcBorders>
              <w:top w:val="nil"/>
              <w:left w:val="nil"/>
              <w:bottom w:val="single" w:sz="4" w:space="0" w:color="auto"/>
              <w:right w:val="single" w:sz="4" w:space="0" w:color="auto"/>
            </w:tcBorders>
            <w:shd w:val="clear" w:color="auto" w:fill="auto"/>
            <w:noWrap/>
            <w:vAlign w:val="bottom"/>
            <w:hideMark/>
          </w:tcPr>
          <w:p w14:paraId="0E9481E3"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8,7</w:t>
            </w:r>
          </w:p>
        </w:tc>
        <w:tc>
          <w:tcPr>
            <w:tcW w:w="1415" w:type="dxa"/>
            <w:tcBorders>
              <w:top w:val="nil"/>
              <w:left w:val="nil"/>
              <w:bottom w:val="single" w:sz="4" w:space="0" w:color="auto"/>
              <w:right w:val="single" w:sz="4" w:space="0" w:color="auto"/>
            </w:tcBorders>
            <w:shd w:val="clear" w:color="auto" w:fill="auto"/>
            <w:noWrap/>
            <w:vAlign w:val="bottom"/>
            <w:hideMark/>
          </w:tcPr>
          <w:p w14:paraId="72479ED4"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24,1</w:t>
            </w:r>
          </w:p>
        </w:tc>
        <w:tc>
          <w:tcPr>
            <w:tcW w:w="1415" w:type="dxa"/>
            <w:tcBorders>
              <w:top w:val="nil"/>
              <w:left w:val="nil"/>
              <w:bottom w:val="single" w:sz="4" w:space="0" w:color="auto"/>
              <w:right w:val="single" w:sz="4" w:space="0" w:color="auto"/>
            </w:tcBorders>
            <w:shd w:val="clear" w:color="auto" w:fill="auto"/>
            <w:noWrap/>
            <w:vAlign w:val="bottom"/>
            <w:hideMark/>
          </w:tcPr>
          <w:p w14:paraId="40A52227" w14:textId="77777777" w:rsidR="00202E65" w:rsidRPr="0027487A" w:rsidRDefault="00202E65" w:rsidP="00D61CB5">
            <w:pPr>
              <w:jc w:val="right"/>
              <w:rPr>
                <w:rFonts w:eastAsia="Times New Roman" w:cstheme="minorHAnsi"/>
                <w:color w:val="000000"/>
                <w:sz w:val="20"/>
                <w:szCs w:val="20"/>
              </w:rPr>
            </w:pPr>
            <w:r w:rsidRPr="0027487A">
              <w:rPr>
                <w:rFonts w:eastAsia="Times New Roman" w:cstheme="minorHAnsi"/>
                <w:color w:val="000000"/>
                <w:sz w:val="20"/>
                <w:szCs w:val="20"/>
              </w:rPr>
              <w:t>34,80</w:t>
            </w:r>
          </w:p>
        </w:tc>
        <w:tc>
          <w:tcPr>
            <w:tcW w:w="1556" w:type="dxa"/>
            <w:tcBorders>
              <w:top w:val="nil"/>
              <w:left w:val="nil"/>
              <w:bottom w:val="single" w:sz="4" w:space="0" w:color="auto"/>
              <w:right w:val="single" w:sz="4" w:space="0" w:color="auto"/>
            </w:tcBorders>
            <w:shd w:val="clear" w:color="auto" w:fill="auto"/>
            <w:noWrap/>
            <w:vAlign w:val="bottom"/>
            <w:hideMark/>
          </w:tcPr>
          <w:p w14:paraId="1A1C04D1"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21257</w:t>
            </w:r>
          </w:p>
        </w:tc>
        <w:tc>
          <w:tcPr>
            <w:tcW w:w="2046" w:type="dxa"/>
            <w:tcBorders>
              <w:top w:val="nil"/>
              <w:left w:val="nil"/>
              <w:bottom w:val="single" w:sz="4" w:space="0" w:color="auto"/>
              <w:right w:val="single" w:sz="4" w:space="0" w:color="auto"/>
            </w:tcBorders>
            <w:shd w:val="clear" w:color="auto" w:fill="auto"/>
            <w:noWrap/>
            <w:vAlign w:val="bottom"/>
            <w:hideMark/>
          </w:tcPr>
          <w:p w14:paraId="3FF186D0" w14:textId="77777777" w:rsidR="00202E65" w:rsidRPr="0027487A" w:rsidRDefault="00202E65" w:rsidP="00D61CB5">
            <w:pPr>
              <w:jc w:val="right"/>
              <w:rPr>
                <w:rFonts w:eastAsia="Times New Roman" w:cstheme="minorHAnsi"/>
                <w:sz w:val="20"/>
                <w:szCs w:val="20"/>
              </w:rPr>
            </w:pPr>
            <w:r w:rsidRPr="0027487A">
              <w:rPr>
                <w:rFonts w:eastAsia="Times New Roman" w:cstheme="minorHAnsi"/>
                <w:sz w:val="20"/>
                <w:szCs w:val="20"/>
              </w:rPr>
              <w:t>3,41</w:t>
            </w:r>
          </w:p>
        </w:tc>
      </w:tr>
    </w:tbl>
    <w:tbl>
      <w:tblPr>
        <w:tblpPr w:leftFromText="180" w:rightFromText="180" w:vertAnchor="text" w:horzAnchor="margin" w:tblpXSpec="center" w:tblpY="252"/>
        <w:tblW w:w="11279" w:type="dxa"/>
        <w:tblLayout w:type="fixed"/>
        <w:tblLook w:val="04A0" w:firstRow="1" w:lastRow="0" w:firstColumn="1" w:lastColumn="0" w:noHBand="0" w:noVBand="1"/>
      </w:tblPr>
      <w:tblGrid>
        <w:gridCol w:w="932"/>
        <w:gridCol w:w="777"/>
        <w:gridCol w:w="876"/>
        <w:gridCol w:w="1002"/>
        <w:gridCol w:w="1089"/>
        <w:gridCol w:w="805"/>
        <w:gridCol w:w="820"/>
        <w:gridCol w:w="1252"/>
        <w:gridCol w:w="1089"/>
        <w:gridCol w:w="775"/>
        <w:gridCol w:w="871"/>
        <w:gridCol w:w="991"/>
      </w:tblGrid>
      <w:tr w:rsidR="00EC020D" w:rsidRPr="00D63FEB" w14:paraId="2315DEB6" w14:textId="77777777" w:rsidTr="00597BD2">
        <w:trPr>
          <w:trHeight w:val="990"/>
        </w:trPr>
        <w:tc>
          <w:tcPr>
            <w:tcW w:w="9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22F42D" w14:textId="77777777" w:rsidR="005231D8" w:rsidRPr="00D63FEB" w:rsidRDefault="005231D8" w:rsidP="00D61CB5">
            <w:pPr>
              <w:rPr>
                <w:rFonts w:eastAsia="Times New Roman" w:cstheme="minorHAnsi"/>
                <w:color w:val="000000"/>
                <w:sz w:val="20"/>
                <w:szCs w:val="20"/>
              </w:rPr>
            </w:pPr>
            <w:r w:rsidRPr="00D63FEB">
              <w:rPr>
                <w:rFonts w:eastAsia="Times New Roman" w:cstheme="minorHAnsi"/>
                <w:color w:val="000000"/>
                <w:sz w:val="20"/>
                <w:szCs w:val="20"/>
              </w:rPr>
              <w:t> </w:t>
            </w:r>
          </w:p>
        </w:tc>
        <w:tc>
          <w:tcPr>
            <w:tcW w:w="777" w:type="dxa"/>
            <w:tcBorders>
              <w:top w:val="single" w:sz="4" w:space="0" w:color="auto"/>
              <w:left w:val="nil"/>
              <w:bottom w:val="single" w:sz="4" w:space="0" w:color="auto"/>
              <w:right w:val="single" w:sz="4" w:space="0" w:color="auto"/>
            </w:tcBorders>
            <w:shd w:val="clear" w:color="auto" w:fill="auto"/>
            <w:hideMark/>
          </w:tcPr>
          <w:p w14:paraId="6EFE26E8"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Π</w:t>
            </w:r>
            <w:r w:rsidR="005231D8" w:rsidRPr="00435BE3">
              <w:rPr>
                <w:rFonts w:eastAsia="Times New Roman" w:cstheme="minorHAnsi"/>
                <w:color w:val="000000"/>
                <w:sz w:val="18"/>
                <w:szCs w:val="18"/>
              </w:rPr>
              <w:t>ληθυσμός &gt;70</w:t>
            </w:r>
          </w:p>
        </w:tc>
        <w:tc>
          <w:tcPr>
            <w:tcW w:w="876" w:type="dxa"/>
            <w:tcBorders>
              <w:top w:val="single" w:sz="4" w:space="0" w:color="auto"/>
              <w:left w:val="nil"/>
              <w:bottom w:val="single" w:sz="4" w:space="0" w:color="auto"/>
              <w:right w:val="single" w:sz="4" w:space="0" w:color="auto"/>
            </w:tcBorders>
            <w:shd w:val="clear" w:color="auto" w:fill="auto"/>
            <w:hideMark/>
          </w:tcPr>
          <w:p w14:paraId="272773D8"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Δ</w:t>
            </w:r>
            <w:r w:rsidR="005231D8" w:rsidRPr="00435BE3">
              <w:rPr>
                <w:rFonts w:eastAsia="Times New Roman" w:cstheme="minorHAnsi"/>
                <w:color w:val="000000"/>
                <w:sz w:val="18"/>
                <w:szCs w:val="18"/>
              </w:rPr>
              <w:t>είκτης εξάρτησης</w:t>
            </w:r>
          </w:p>
        </w:tc>
        <w:tc>
          <w:tcPr>
            <w:tcW w:w="1002" w:type="dxa"/>
            <w:tcBorders>
              <w:top w:val="single" w:sz="4" w:space="0" w:color="auto"/>
              <w:left w:val="nil"/>
              <w:bottom w:val="single" w:sz="4" w:space="0" w:color="auto"/>
              <w:right w:val="single" w:sz="4" w:space="0" w:color="auto"/>
            </w:tcBorders>
            <w:shd w:val="clear" w:color="auto" w:fill="auto"/>
            <w:hideMark/>
          </w:tcPr>
          <w:p w14:paraId="2F93DCB1"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Π</w:t>
            </w:r>
            <w:r w:rsidR="005231D8" w:rsidRPr="00435BE3">
              <w:rPr>
                <w:rFonts w:eastAsia="Times New Roman" w:cstheme="minorHAnsi"/>
                <w:color w:val="000000"/>
                <w:sz w:val="18"/>
                <w:szCs w:val="18"/>
              </w:rPr>
              <w:t>ληθυσμός 25-64 με τριτοβάθμια</w:t>
            </w:r>
          </w:p>
        </w:tc>
        <w:tc>
          <w:tcPr>
            <w:tcW w:w="1089" w:type="dxa"/>
            <w:tcBorders>
              <w:top w:val="single" w:sz="4" w:space="0" w:color="auto"/>
              <w:left w:val="nil"/>
              <w:bottom w:val="single" w:sz="4" w:space="0" w:color="auto"/>
              <w:right w:val="single" w:sz="4" w:space="0" w:color="auto"/>
            </w:tcBorders>
            <w:shd w:val="clear" w:color="auto" w:fill="auto"/>
            <w:hideMark/>
          </w:tcPr>
          <w:p w14:paraId="5686471E"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Ε</w:t>
            </w:r>
            <w:r w:rsidR="005231D8" w:rsidRPr="00435BE3">
              <w:rPr>
                <w:rFonts w:eastAsia="Times New Roman" w:cstheme="minorHAnsi"/>
                <w:color w:val="000000"/>
                <w:sz w:val="18"/>
                <w:szCs w:val="18"/>
              </w:rPr>
              <w:t>κτός εκπαίδευσης και απασχόλησης NEET</w:t>
            </w:r>
          </w:p>
        </w:tc>
        <w:tc>
          <w:tcPr>
            <w:tcW w:w="805" w:type="dxa"/>
            <w:tcBorders>
              <w:top w:val="single" w:sz="4" w:space="0" w:color="auto"/>
              <w:left w:val="nil"/>
              <w:bottom w:val="single" w:sz="4" w:space="0" w:color="auto"/>
              <w:right w:val="single" w:sz="4" w:space="0" w:color="auto"/>
            </w:tcBorders>
            <w:shd w:val="clear" w:color="auto" w:fill="auto"/>
            <w:hideMark/>
          </w:tcPr>
          <w:p w14:paraId="78633B69"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Κ</w:t>
            </w:r>
            <w:r w:rsidR="005231D8" w:rsidRPr="00435BE3">
              <w:rPr>
                <w:rFonts w:eastAsia="Times New Roman" w:cstheme="minorHAnsi"/>
                <w:color w:val="000000"/>
                <w:sz w:val="18"/>
                <w:szCs w:val="18"/>
              </w:rPr>
              <w:t>ίνδυνος φτώχειας</w:t>
            </w:r>
          </w:p>
          <w:p w14:paraId="11EB3278" w14:textId="77777777" w:rsidR="00AE47F5" w:rsidRPr="00435BE3" w:rsidRDefault="00AE47F5"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2019</w:t>
            </w:r>
          </w:p>
        </w:tc>
        <w:tc>
          <w:tcPr>
            <w:tcW w:w="820" w:type="dxa"/>
            <w:tcBorders>
              <w:top w:val="single" w:sz="4" w:space="0" w:color="auto"/>
              <w:left w:val="nil"/>
              <w:bottom w:val="single" w:sz="4" w:space="0" w:color="auto"/>
              <w:right w:val="single" w:sz="4" w:space="0" w:color="auto"/>
            </w:tcBorders>
            <w:shd w:val="clear" w:color="auto" w:fill="auto"/>
            <w:hideMark/>
          </w:tcPr>
          <w:p w14:paraId="06FBDADF" w14:textId="77777777" w:rsidR="005231D8" w:rsidRPr="00435BE3" w:rsidRDefault="005231D8"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 xml:space="preserve">% </w:t>
            </w:r>
            <w:r w:rsidR="00D63FEB" w:rsidRPr="00435BE3">
              <w:rPr>
                <w:rFonts w:eastAsia="Times New Roman" w:cstheme="minorHAnsi"/>
                <w:color w:val="000000"/>
                <w:sz w:val="18"/>
                <w:szCs w:val="18"/>
              </w:rPr>
              <w:t>Α</w:t>
            </w:r>
            <w:r w:rsidRPr="00435BE3">
              <w:rPr>
                <w:rFonts w:eastAsia="Times New Roman" w:cstheme="minorHAnsi"/>
                <w:color w:val="000000"/>
                <w:sz w:val="18"/>
                <w:szCs w:val="18"/>
              </w:rPr>
              <w:t>νεργίας Δ' τρίμηνο 2019</w:t>
            </w:r>
          </w:p>
        </w:tc>
        <w:tc>
          <w:tcPr>
            <w:tcW w:w="1252" w:type="dxa"/>
            <w:tcBorders>
              <w:top w:val="single" w:sz="4" w:space="0" w:color="auto"/>
              <w:left w:val="nil"/>
              <w:bottom w:val="single" w:sz="4" w:space="0" w:color="auto"/>
              <w:right w:val="single" w:sz="4" w:space="0" w:color="auto"/>
            </w:tcBorders>
            <w:shd w:val="clear" w:color="auto" w:fill="auto"/>
            <w:hideMark/>
          </w:tcPr>
          <w:p w14:paraId="0708561C" w14:textId="77777777" w:rsidR="005231D8" w:rsidRPr="00435BE3" w:rsidRDefault="00D63FEB"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Α</w:t>
            </w:r>
            <w:r w:rsidR="005231D8" w:rsidRPr="00435BE3">
              <w:rPr>
                <w:rFonts w:eastAsia="Times New Roman" w:cstheme="minorHAnsi"/>
                <w:color w:val="000000"/>
                <w:sz w:val="18"/>
                <w:szCs w:val="18"/>
              </w:rPr>
              <w:t>πασχολούμενοι σε επιστημονικά και τεχνολογικά πεδί</w:t>
            </w:r>
            <w:r w:rsidR="007D10F9" w:rsidRPr="00435BE3">
              <w:rPr>
                <w:rFonts w:eastAsia="Times New Roman" w:cstheme="minorHAnsi"/>
                <w:color w:val="000000"/>
                <w:sz w:val="18"/>
                <w:szCs w:val="18"/>
              </w:rPr>
              <w:t>α</w:t>
            </w:r>
          </w:p>
        </w:tc>
        <w:tc>
          <w:tcPr>
            <w:tcW w:w="1089" w:type="dxa"/>
            <w:tcBorders>
              <w:top w:val="single" w:sz="4" w:space="0" w:color="auto"/>
              <w:left w:val="nil"/>
              <w:bottom w:val="single" w:sz="4" w:space="0" w:color="auto"/>
              <w:right w:val="single" w:sz="4" w:space="0" w:color="auto"/>
            </w:tcBorders>
            <w:shd w:val="clear" w:color="auto" w:fill="auto"/>
            <w:hideMark/>
          </w:tcPr>
          <w:p w14:paraId="65DC3361" w14:textId="77777777" w:rsidR="005231D8" w:rsidRPr="00435BE3" w:rsidRDefault="00DC46F1"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 xml:space="preserve">% </w:t>
            </w:r>
            <w:r w:rsidR="00D63FEB" w:rsidRPr="00435BE3">
              <w:rPr>
                <w:rFonts w:eastAsia="Times New Roman" w:cstheme="minorHAnsi"/>
                <w:color w:val="000000"/>
                <w:sz w:val="18"/>
                <w:szCs w:val="18"/>
              </w:rPr>
              <w:t>Α</w:t>
            </w:r>
            <w:r w:rsidRPr="00435BE3">
              <w:rPr>
                <w:rFonts w:eastAsia="Times New Roman" w:cstheme="minorHAnsi"/>
                <w:color w:val="000000"/>
                <w:sz w:val="18"/>
                <w:szCs w:val="18"/>
              </w:rPr>
              <w:t>πασχόλησης 2019</w:t>
            </w:r>
          </w:p>
        </w:tc>
        <w:tc>
          <w:tcPr>
            <w:tcW w:w="775" w:type="dxa"/>
            <w:tcBorders>
              <w:top w:val="single" w:sz="4" w:space="0" w:color="auto"/>
              <w:left w:val="nil"/>
              <w:bottom w:val="single" w:sz="4" w:space="0" w:color="auto"/>
              <w:right w:val="single" w:sz="4" w:space="0" w:color="auto"/>
            </w:tcBorders>
            <w:shd w:val="clear" w:color="auto" w:fill="auto"/>
            <w:hideMark/>
          </w:tcPr>
          <w:p w14:paraId="4BAC0DD1" w14:textId="77777777" w:rsidR="005231D8" w:rsidRPr="00435BE3" w:rsidRDefault="005231D8"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 xml:space="preserve">% </w:t>
            </w:r>
            <w:r w:rsidR="00D63FEB" w:rsidRPr="00435BE3">
              <w:rPr>
                <w:rFonts w:eastAsia="Times New Roman" w:cstheme="minorHAnsi"/>
                <w:color w:val="000000"/>
                <w:sz w:val="18"/>
                <w:szCs w:val="18"/>
              </w:rPr>
              <w:t>Α</w:t>
            </w:r>
            <w:r w:rsidRPr="00435BE3">
              <w:rPr>
                <w:rFonts w:eastAsia="Times New Roman" w:cstheme="minorHAnsi"/>
                <w:color w:val="000000"/>
                <w:sz w:val="18"/>
                <w:szCs w:val="18"/>
              </w:rPr>
              <w:t>νεργίας 2018</w:t>
            </w:r>
          </w:p>
        </w:tc>
        <w:tc>
          <w:tcPr>
            <w:tcW w:w="871" w:type="dxa"/>
            <w:tcBorders>
              <w:top w:val="single" w:sz="4" w:space="0" w:color="auto"/>
              <w:left w:val="nil"/>
              <w:bottom w:val="single" w:sz="4" w:space="0" w:color="auto"/>
              <w:right w:val="single" w:sz="4" w:space="0" w:color="auto"/>
            </w:tcBorders>
            <w:shd w:val="clear" w:color="auto" w:fill="auto"/>
            <w:hideMark/>
          </w:tcPr>
          <w:p w14:paraId="229AF540" w14:textId="77777777" w:rsidR="005231D8" w:rsidRPr="00435BE3" w:rsidRDefault="005231D8"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 xml:space="preserve">% </w:t>
            </w:r>
            <w:r w:rsidR="00D63FEB" w:rsidRPr="00435BE3">
              <w:rPr>
                <w:rFonts w:eastAsia="Times New Roman" w:cstheme="minorHAnsi"/>
                <w:color w:val="000000"/>
                <w:sz w:val="18"/>
                <w:szCs w:val="18"/>
              </w:rPr>
              <w:t>Α</w:t>
            </w:r>
            <w:r w:rsidRPr="00435BE3">
              <w:rPr>
                <w:rFonts w:eastAsia="Times New Roman" w:cstheme="minorHAnsi"/>
                <w:color w:val="000000"/>
                <w:sz w:val="18"/>
                <w:szCs w:val="18"/>
              </w:rPr>
              <w:t>νεργίας μακράς διάρκειας, 2018</w:t>
            </w:r>
          </w:p>
        </w:tc>
        <w:tc>
          <w:tcPr>
            <w:tcW w:w="991" w:type="dxa"/>
            <w:tcBorders>
              <w:top w:val="single" w:sz="4" w:space="0" w:color="auto"/>
              <w:left w:val="nil"/>
              <w:bottom w:val="single" w:sz="4" w:space="0" w:color="auto"/>
              <w:right w:val="single" w:sz="4" w:space="0" w:color="auto"/>
            </w:tcBorders>
            <w:shd w:val="clear" w:color="auto" w:fill="auto"/>
            <w:hideMark/>
          </w:tcPr>
          <w:p w14:paraId="2DBF686D" w14:textId="77777777" w:rsidR="005231D8" w:rsidRPr="00435BE3" w:rsidRDefault="005231D8" w:rsidP="00435BE3">
            <w:pPr>
              <w:ind w:right="-111" w:hanging="134"/>
              <w:jc w:val="center"/>
              <w:rPr>
                <w:rFonts w:eastAsia="Times New Roman" w:cstheme="minorHAnsi"/>
                <w:color w:val="000000"/>
                <w:sz w:val="18"/>
                <w:szCs w:val="18"/>
              </w:rPr>
            </w:pPr>
            <w:r w:rsidRPr="00435BE3">
              <w:rPr>
                <w:rFonts w:eastAsia="Times New Roman" w:cstheme="minorHAnsi"/>
                <w:color w:val="000000"/>
                <w:sz w:val="18"/>
                <w:szCs w:val="18"/>
              </w:rPr>
              <w:t>% κατοίκων μεταναστών 2011</w:t>
            </w:r>
          </w:p>
        </w:tc>
      </w:tr>
      <w:tr w:rsidR="00EC020D" w:rsidRPr="00D63FEB" w14:paraId="490A7177" w14:textId="77777777" w:rsidTr="00597BD2">
        <w:trPr>
          <w:trHeight w:val="115"/>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190DC00A" w14:textId="77777777" w:rsidR="005231D8" w:rsidRPr="00E57A5F" w:rsidRDefault="005231D8" w:rsidP="00FE068D">
            <w:pPr>
              <w:ind w:firstLine="0"/>
              <w:rPr>
                <w:rFonts w:eastAsia="Times New Roman" w:cstheme="minorHAnsi"/>
                <w:sz w:val="18"/>
                <w:szCs w:val="18"/>
              </w:rPr>
            </w:pPr>
            <w:r w:rsidRPr="00E57A5F">
              <w:rPr>
                <w:rFonts w:eastAsia="Times New Roman" w:cstheme="minorHAnsi"/>
                <w:sz w:val="18"/>
                <w:szCs w:val="18"/>
              </w:rPr>
              <w:t>ΕΛΛΑΔΑ</w:t>
            </w:r>
          </w:p>
        </w:tc>
        <w:tc>
          <w:tcPr>
            <w:tcW w:w="777" w:type="dxa"/>
            <w:tcBorders>
              <w:top w:val="nil"/>
              <w:left w:val="nil"/>
              <w:bottom w:val="single" w:sz="4" w:space="0" w:color="auto"/>
              <w:right w:val="single" w:sz="4" w:space="0" w:color="auto"/>
            </w:tcBorders>
            <w:shd w:val="clear" w:color="auto" w:fill="auto"/>
            <w:noWrap/>
            <w:vAlign w:val="bottom"/>
            <w:hideMark/>
          </w:tcPr>
          <w:p w14:paraId="3F8D03E5"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14,9</w:t>
            </w:r>
          </w:p>
        </w:tc>
        <w:tc>
          <w:tcPr>
            <w:tcW w:w="876" w:type="dxa"/>
            <w:tcBorders>
              <w:top w:val="nil"/>
              <w:left w:val="nil"/>
              <w:bottom w:val="single" w:sz="4" w:space="0" w:color="auto"/>
              <w:right w:val="single" w:sz="4" w:space="0" w:color="auto"/>
            </w:tcBorders>
            <w:shd w:val="clear" w:color="auto" w:fill="auto"/>
            <w:noWrap/>
            <w:vAlign w:val="bottom"/>
            <w:hideMark/>
          </w:tcPr>
          <w:p w14:paraId="1FDB2DE1"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34,6</w:t>
            </w:r>
          </w:p>
        </w:tc>
        <w:tc>
          <w:tcPr>
            <w:tcW w:w="1002" w:type="dxa"/>
            <w:tcBorders>
              <w:top w:val="nil"/>
              <w:left w:val="nil"/>
              <w:bottom w:val="single" w:sz="4" w:space="0" w:color="auto"/>
              <w:right w:val="single" w:sz="4" w:space="0" w:color="auto"/>
            </w:tcBorders>
            <w:shd w:val="clear" w:color="auto" w:fill="auto"/>
            <w:noWrap/>
            <w:vAlign w:val="bottom"/>
            <w:hideMark/>
          </w:tcPr>
          <w:p w14:paraId="367BC15E"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31,9</w:t>
            </w:r>
          </w:p>
        </w:tc>
        <w:tc>
          <w:tcPr>
            <w:tcW w:w="1089" w:type="dxa"/>
            <w:tcBorders>
              <w:top w:val="nil"/>
              <w:left w:val="nil"/>
              <w:bottom w:val="single" w:sz="4" w:space="0" w:color="auto"/>
              <w:right w:val="single" w:sz="4" w:space="0" w:color="auto"/>
            </w:tcBorders>
            <w:shd w:val="clear" w:color="auto" w:fill="auto"/>
            <w:noWrap/>
            <w:vAlign w:val="bottom"/>
            <w:hideMark/>
          </w:tcPr>
          <w:p w14:paraId="44B60891"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12,5</w:t>
            </w:r>
          </w:p>
        </w:tc>
        <w:tc>
          <w:tcPr>
            <w:tcW w:w="805" w:type="dxa"/>
            <w:tcBorders>
              <w:top w:val="nil"/>
              <w:left w:val="nil"/>
              <w:bottom w:val="single" w:sz="4" w:space="0" w:color="auto"/>
              <w:right w:val="single" w:sz="4" w:space="0" w:color="auto"/>
            </w:tcBorders>
            <w:shd w:val="clear" w:color="auto" w:fill="auto"/>
            <w:noWrap/>
            <w:vAlign w:val="bottom"/>
            <w:hideMark/>
          </w:tcPr>
          <w:p w14:paraId="16737F37" w14:textId="77777777" w:rsidR="005231D8" w:rsidRPr="00D63FEB" w:rsidRDefault="00AE47F5"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30,0</w:t>
            </w:r>
          </w:p>
        </w:tc>
        <w:tc>
          <w:tcPr>
            <w:tcW w:w="820" w:type="dxa"/>
            <w:tcBorders>
              <w:top w:val="nil"/>
              <w:left w:val="nil"/>
              <w:bottom w:val="single" w:sz="4" w:space="0" w:color="auto"/>
              <w:right w:val="single" w:sz="4" w:space="0" w:color="auto"/>
            </w:tcBorders>
            <w:shd w:val="clear" w:color="auto" w:fill="auto"/>
            <w:noWrap/>
            <w:vAlign w:val="bottom"/>
            <w:hideMark/>
          </w:tcPr>
          <w:p w14:paraId="67E420F8"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16,8</w:t>
            </w:r>
          </w:p>
        </w:tc>
        <w:tc>
          <w:tcPr>
            <w:tcW w:w="1252" w:type="dxa"/>
            <w:tcBorders>
              <w:top w:val="nil"/>
              <w:left w:val="nil"/>
              <w:bottom w:val="single" w:sz="4" w:space="0" w:color="auto"/>
              <w:right w:val="single" w:sz="4" w:space="0" w:color="auto"/>
            </w:tcBorders>
            <w:shd w:val="clear" w:color="auto" w:fill="auto"/>
            <w:noWrap/>
            <w:vAlign w:val="bottom"/>
            <w:hideMark/>
          </w:tcPr>
          <w:p w14:paraId="35D1A894"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22,5</w:t>
            </w:r>
          </w:p>
        </w:tc>
        <w:tc>
          <w:tcPr>
            <w:tcW w:w="1089" w:type="dxa"/>
            <w:tcBorders>
              <w:top w:val="nil"/>
              <w:left w:val="nil"/>
              <w:bottom w:val="single" w:sz="4" w:space="0" w:color="auto"/>
              <w:right w:val="single" w:sz="4" w:space="0" w:color="auto"/>
            </w:tcBorders>
            <w:shd w:val="clear" w:color="auto" w:fill="auto"/>
            <w:noWrap/>
            <w:vAlign w:val="bottom"/>
            <w:hideMark/>
          </w:tcPr>
          <w:p w14:paraId="473D117A" w14:textId="77777777" w:rsidR="005231D8" w:rsidRPr="00D63FEB" w:rsidRDefault="00DC46F1"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61,2</w:t>
            </w:r>
          </w:p>
        </w:tc>
        <w:tc>
          <w:tcPr>
            <w:tcW w:w="775" w:type="dxa"/>
            <w:tcBorders>
              <w:top w:val="nil"/>
              <w:left w:val="nil"/>
              <w:bottom w:val="single" w:sz="4" w:space="0" w:color="auto"/>
              <w:right w:val="single" w:sz="4" w:space="0" w:color="auto"/>
            </w:tcBorders>
            <w:shd w:val="clear" w:color="auto" w:fill="auto"/>
            <w:noWrap/>
            <w:vAlign w:val="bottom"/>
            <w:hideMark/>
          </w:tcPr>
          <w:p w14:paraId="0CD45BC0"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19,6</w:t>
            </w:r>
          </w:p>
        </w:tc>
        <w:tc>
          <w:tcPr>
            <w:tcW w:w="871" w:type="dxa"/>
            <w:tcBorders>
              <w:top w:val="nil"/>
              <w:left w:val="nil"/>
              <w:bottom w:val="single" w:sz="4" w:space="0" w:color="auto"/>
              <w:right w:val="single" w:sz="4" w:space="0" w:color="auto"/>
            </w:tcBorders>
            <w:shd w:val="clear" w:color="auto" w:fill="auto"/>
            <w:noWrap/>
            <w:vAlign w:val="bottom"/>
            <w:hideMark/>
          </w:tcPr>
          <w:p w14:paraId="49D093D7" w14:textId="77777777" w:rsidR="005231D8" w:rsidRPr="00D63FEB" w:rsidRDefault="005231D8" w:rsidP="007A6BA1">
            <w:pPr>
              <w:ind w:firstLine="8"/>
              <w:jc w:val="center"/>
              <w:rPr>
                <w:rFonts w:eastAsia="Times New Roman" w:cstheme="minorHAnsi"/>
                <w:color w:val="000000"/>
                <w:sz w:val="20"/>
                <w:szCs w:val="20"/>
              </w:rPr>
            </w:pPr>
            <w:r w:rsidRPr="00D63FEB">
              <w:rPr>
                <w:rFonts w:eastAsia="Times New Roman" w:cstheme="minorHAnsi"/>
                <w:color w:val="000000"/>
                <w:sz w:val="20"/>
                <w:szCs w:val="20"/>
              </w:rPr>
              <w:t>72,5</w:t>
            </w:r>
          </w:p>
        </w:tc>
        <w:tc>
          <w:tcPr>
            <w:tcW w:w="991" w:type="dxa"/>
            <w:tcBorders>
              <w:top w:val="nil"/>
              <w:left w:val="nil"/>
              <w:bottom w:val="single" w:sz="4" w:space="0" w:color="auto"/>
              <w:right w:val="single" w:sz="4" w:space="0" w:color="auto"/>
            </w:tcBorders>
            <w:shd w:val="clear" w:color="auto" w:fill="auto"/>
            <w:noWrap/>
            <w:vAlign w:val="bottom"/>
            <w:hideMark/>
          </w:tcPr>
          <w:p w14:paraId="61C476B2" w14:textId="77777777" w:rsidR="005231D8" w:rsidRPr="00D63FEB" w:rsidRDefault="005231D8" w:rsidP="00435BE3">
            <w:pPr>
              <w:ind w:firstLine="8"/>
              <w:rPr>
                <w:rFonts w:eastAsia="Times New Roman" w:cstheme="minorHAnsi"/>
                <w:color w:val="000000"/>
                <w:sz w:val="20"/>
                <w:szCs w:val="20"/>
              </w:rPr>
            </w:pPr>
            <w:r w:rsidRPr="00D63FEB">
              <w:rPr>
                <w:rFonts w:eastAsia="Times New Roman" w:cstheme="minorHAnsi"/>
                <w:color w:val="000000"/>
                <w:sz w:val="20"/>
                <w:szCs w:val="20"/>
              </w:rPr>
              <w:t> </w:t>
            </w:r>
          </w:p>
        </w:tc>
      </w:tr>
      <w:tr w:rsidR="00EC020D" w:rsidRPr="00D63FEB" w14:paraId="481FDFD8" w14:textId="77777777" w:rsidTr="00597BD2">
        <w:trPr>
          <w:trHeight w:val="546"/>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30AFC42A" w14:textId="77777777" w:rsidR="005231D8" w:rsidRPr="00E57A5F" w:rsidRDefault="005231D8" w:rsidP="00D61CB5">
            <w:pPr>
              <w:rPr>
                <w:rFonts w:eastAsia="Times New Roman" w:cstheme="minorHAnsi"/>
                <w:b/>
                <w:bCs/>
                <w:sz w:val="18"/>
                <w:szCs w:val="18"/>
              </w:rPr>
            </w:pPr>
            <w:r w:rsidRPr="00E57A5F">
              <w:rPr>
                <w:rFonts w:eastAsia="Times New Roman" w:cstheme="minorHAnsi"/>
                <w:b/>
                <w:bCs/>
                <w:sz w:val="18"/>
                <w:szCs w:val="18"/>
              </w:rPr>
              <w:t>Π. ΙΟΝΙΩΝ ΝΗΣΩΝ</w:t>
            </w:r>
          </w:p>
        </w:tc>
        <w:tc>
          <w:tcPr>
            <w:tcW w:w="777" w:type="dxa"/>
            <w:tcBorders>
              <w:top w:val="nil"/>
              <w:left w:val="nil"/>
              <w:bottom w:val="single" w:sz="4" w:space="0" w:color="auto"/>
              <w:right w:val="single" w:sz="4" w:space="0" w:color="auto"/>
            </w:tcBorders>
            <w:shd w:val="clear" w:color="000000" w:fill="D9D9D9"/>
            <w:noWrap/>
            <w:vAlign w:val="center"/>
            <w:hideMark/>
          </w:tcPr>
          <w:p w14:paraId="6205423E"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16,6</w:t>
            </w:r>
          </w:p>
        </w:tc>
        <w:tc>
          <w:tcPr>
            <w:tcW w:w="876" w:type="dxa"/>
            <w:tcBorders>
              <w:top w:val="nil"/>
              <w:left w:val="nil"/>
              <w:bottom w:val="single" w:sz="4" w:space="0" w:color="auto"/>
              <w:right w:val="single" w:sz="4" w:space="0" w:color="auto"/>
            </w:tcBorders>
            <w:shd w:val="clear" w:color="000000" w:fill="A6A6A6"/>
            <w:noWrap/>
            <w:vAlign w:val="center"/>
            <w:hideMark/>
          </w:tcPr>
          <w:p w14:paraId="7ECB2D32"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36,9</w:t>
            </w:r>
          </w:p>
        </w:tc>
        <w:tc>
          <w:tcPr>
            <w:tcW w:w="1002" w:type="dxa"/>
            <w:tcBorders>
              <w:top w:val="nil"/>
              <w:left w:val="nil"/>
              <w:bottom w:val="single" w:sz="4" w:space="0" w:color="auto"/>
              <w:right w:val="single" w:sz="4" w:space="0" w:color="auto"/>
            </w:tcBorders>
            <w:shd w:val="clear" w:color="000000" w:fill="D9D9D9"/>
            <w:noWrap/>
            <w:vAlign w:val="center"/>
            <w:hideMark/>
          </w:tcPr>
          <w:p w14:paraId="5391CDD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24,6</w:t>
            </w:r>
          </w:p>
        </w:tc>
        <w:tc>
          <w:tcPr>
            <w:tcW w:w="1089" w:type="dxa"/>
            <w:tcBorders>
              <w:top w:val="nil"/>
              <w:left w:val="nil"/>
              <w:bottom w:val="single" w:sz="4" w:space="0" w:color="auto"/>
              <w:right w:val="single" w:sz="4" w:space="0" w:color="auto"/>
            </w:tcBorders>
            <w:shd w:val="clear" w:color="000000" w:fill="D9D9D9"/>
            <w:noWrap/>
            <w:vAlign w:val="center"/>
            <w:hideMark/>
          </w:tcPr>
          <w:p w14:paraId="1B92F33F" w14:textId="77777777" w:rsidR="005231D8" w:rsidRPr="00D63FEB" w:rsidRDefault="005231D8" w:rsidP="00435BE3">
            <w:pPr>
              <w:jc w:val="center"/>
              <w:rPr>
                <w:rFonts w:eastAsia="Times New Roman" w:cstheme="minorHAnsi"/>
                <w:color w:val="000000"/>
                <w:sz w:val="20"/>
                <w:szCs w:val="20"/>
              </w:rPr>
            </w:pPr>
            <w:r w:rsidRPr="00D63FEB">
              <w:rPr>
                <w:rFonts w:eastAsia="Times New Roman" w:cstheme="minorHAnsi"/>
                <w:color w:val="000000"/>
                <w:sz w:val="20"/>
                <w:szCs w:val="20"/>
              </w:rPr>
              <w:t>15,4</w:t>
            </w:r>
          </w:p>
        </w:tc>
        <w:tc>
          <w:tcPr>
            <w:tcW w:w="805" w:type="dxa"/>
            <w:tcBorders>
              <w:top w:val="nil"/>
              <w:left w:val="nil"/>
              <w:bottom w:val="single" w:sz="4" w:space="0" w:color="auto"/>
              <w:right w:val="single" w:sz="4" w:space="0" w:color="auto"/>
            </w:tcBorders>
            <w:shd w:val="clear" w:color="auto" w:fill="auto"/>
            <w:noWrap/>
            <w:vAlign w:val="center"/>
            <w:hideMark/>
          </w:tcPr>
          <w:p w14:paraId="6F8A8390" w14:textId="77777777" w:rsidR="005231D8" w:rsidRPr="00D63FEB" w:rsidRDefault="00AE47F5"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25,7</w:t>
            </w:r>
          </w:p>
        </w:tc>
        <w:tc>
          <w:tcPr>
            <w:tcW w:w="820" w:type="dxa"/>
            <w:tcBorders>
              <w:top w:val="nil"/>
              <w:left w:val="nil"/>
              <w:bottom w:val="single" w:sz="4" w:space="0" w:color="auto"/>
              <w:right w:val="single" w:sz="4" w:space="0" w:color="auto"/>
            </w:tcBorders>
            <w:shd w:val="clear" w:color="auto" w:fill="auto"/>
            <w:noWrap/>
            <w:vAlign w:val="center"/>
            <w:hideMark/>
          </w:tcPr>
          <w:p w14:paraId="2FE616B0"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12,1</w:t>
            </w:r>
          </w:p>
        </w:tc>
        <w:tc>
          <w:tcPr>
            <w:tcW w:w="1252" w:type="dxa"/>
            <w:tcBorders>
              <w:top w:val="nil"/>
              <w:left w:val="nil"/>
              <w:bottom w:val="single" w:sz="4" w:space="0" w:color="auto"/>
              <w:right w:val="single" w:sz="4" w:space="0" w:color="auto"/>
            </w:tcBorders>
            <w:shd w:val="clear" w:color="000000" w:fill="D9D9D9"/>
            <w:noWrap/>
            <w:vAlign w:val="center"/>
            <w:hideMark/>
          </w:tcPr>
          <w:p w14:paraId="29011CA7"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17,9</w:t>
            </w:r>
          </w:p>
        </w:tc>
        <w:tc>
          <w:tcPr>
            <w:tcW w:w="1089" w:type="dxa"/>
            <w:tcBorders>
              <w:top w:val="nil"/>
              <w:left w:val="nil"/>
              <w:bottom w:val="single" w:sz="4" w:space="0" w:color="auto"/>
              <w:right w:val="single" w:sz="4" w:space="0" w:color="auto"/>
            </w:tcBorders>
            <w:shd w:val="clear" w:color="000000" w:fill="D9D9D9"/>
            <w:noWrap/>
            <w:vAlign w:val="center"/>
            <w:hideMark/>
          </w:tcPr>
          <w:p w14:paraId="2AB50DC8" w14:textId="77777777" w:rsidR="005231D8" w:rsidRPr="00D63FEB" w:rsidRDefault="00DC46F1"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64,7</w:t>
            </w:r>
          </w:p>
        </w:tc>
        <w:tc>
          <w:tcPr>
            <w:tcW w:w="775" w:type="dxa"/>
            <w:tcBorders>
              <w:top w:val="nil"/>
              <w:left w:val="nil"/>
              <w:bottom w:val="single" w:sz="4" w:space="0" w:color="auto"/>
              <w:right w:val="single" w:sz="4" w:space="0" w:color="auto"/>
            </w:tcBorders>
            <w:shd w:val="clear" w:color="auto" w:fill="auto"/>
            <w:noWrap/>
            <w:vAlign w:val="center"/>
            <w:hideMark/>
          </w:tcPr>
          <w:p w14:paraId="7EDE86B2"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16,5</w:t>
            </w:r>
          </w:p>
        </w:tc>
        <w:tc>
          <w:tcPr>
            <w:tcW w:w="871" w:type="dxa"/>
            <w:tcBorders>
              <w:top w:val="nil"/>
              <w:left w:val="nil"/>
              <w:bottom w:val="single" w:sz="4" w:space="0" w:color="auto"/>
              <w:right w:val="single" w:sz="4" w:space="0" w:color="auto"/>
            </w:tcBorders>
            <w:shd w:val="clear" w:color="auto" w:fill="auto"/>
            <w:noWrap/>
            <w:vAlign w:val="center"/>
            <w:hideMark/>
          </w:tcPr>
          <w:p w14:paraId="39E26116"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54,4</w:t>
            </w:r>
          </w:p>
        </w:tc>
        <w:tc>
          <w:tcPr>
            <w:tcW w:w="991" w:type="dxa"/>
            <w:tcBorders>
              <w:top w:val="nil"/>
              <w:left w:val="nil"/>
              <w:bottom w:val="single" w:sz="4" w:space="0" w:color="auto"/>
              <w:right w:val="single" w:sz="4" w:space="0" w:color="auto"/>
            </w:tcBorders>
            <w:shd w:val="clear" w:color="auto" w:fill="auto"/>
            <w:noWrap/>
            <w:vAlign w:val="center"/>
            <w:hideMark/>
          </w:tcPr>
          <w:p w14:paraId="3CB35DBD"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9</w:t>
            </w:r>
          </w:p>
        </w:tc>
      </w:tr>
      <w:tr w:rsidR="00EC020D" w:rsidRPr="00D63FEB" w14:paraId="1A1F369E" w14:textId="77777777" w:rsidTr="00597BD2">
        <w:trPr>
          <w:trHeight w:val="335"/>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9DB468D" w14:textId="77777777" w:rsidR="005231D8" w:rsidRPr="00E57A5F" w:rsidRDefault="005231D8" w:rsidP="00D61CB5">
            <w:pPr>
              <w:rPr>
                <w:rFonts w:eastAsia="Times New Roman" w:cstheme="minorHAnsi"/>
                <w:b/>
                <w:bCs/>
                <w:sz w:val="18"/>
                <w:szCs w:val="18"/>
              </w:rPr>
            </w:pPr>
            <w:r w:rsidRPr="00E57A5F">
              <w:rPr>
                <w:rFonts w:eastAsia="Times New Roman" w:cstheme="minorHAnsi"/>
                <w:b/>
                <w:bCs/>
                <w:sz w:val="18"/>
                <w:szCs w:val="18"/>
              </w:rPr>
              <w:t>Π. ΒΟΡΕΙΟΥ ΑΙΓΑΙΟΥ</w:t>
            </w:r>
          </w:p>
        </w:tc>
        <w:tc>
          <w:tcPr>
            <w:tcW w:w="777" w:type="dxa"/>
            <w:tcBorders>
              <w:top w:val="nil"/>
              <w:left w:val="nil"/>
              <w:bottom w:val="single" w:sz="4" w:space="0" w:color="auto"/>
              <w:right w:val="single" w:sz="4" w:space="0" w:color="auto"/>
            </w:tcBorders>
            <w:shd w:val="clear" w:color="000000" w:fill="A6A6A6"/>
            <w:noWrap/>
            <w:vAlign w:val="center"/>
            <w:hideMark/>
          </w:tcPr>
          <w:p w14:paraId="3C2E43F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17,3</w:t>
            </w:r>
          </w:p>
        </w:tc>
        <w:tc>
          <w:tcPr>
            <w:tcW w:w="876" w:type="dxa"/>
            <w:tcBorders>
              <w:top w:val="nil"/>
              <w:left w:val="nil"/>
              <w:bottom w:val="single" w:sz="4" w:space="0" w:color="auto"/>
              <w:right w:val="single" w:sz="4" w:space="0" w:color="auto"/>
            </w:tcBorders>
            <w:shd w:val="clear" w:color="000000" w:fill="D9D9D9"/>
            <w:noWrap/>
            <w:vAlign w:val="center"/>
            <w:hideMark/>
          </w:tcPr>
          <w:p w14:paraId="55F27C80"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34,1</w:t>
            </w:r>
          </w:p>
        </w:tc>
        <w:tc>
          <w:tcPr>
            <w:tcW w:w="1002" w:type="dxa"/>
            <w:tcBorders>
              <w:top w:val="nil"/>
              <w:left w:val="nil"/>
              <w:bottom w:val="single" w:sz="4" w:space="0" w:color="auto"/>
              <w:right w:val="single" w:sz="4" w:space="0" w:color="auto"/>
            </w:tcBorders>
            <w:shd w:val="clear" w:color="000000" w:fill="D9D9D9"/>
            <w:noWrap/>
            <w:vAlign w:val="center"/>
            <w:hideMark/>
          </w:tcPr>
          <w:p w14:paraId="529F1A8F"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26,9</w:t>
            </w:r>
          </w:p>
        </w:tc>
        <w:tc>
          <w:tcPr>
            <w:tcW w:w="1089" w:type="dxa"/>
            <w:tcBorders>
              <w:top w:val="nil"/>
              <w:left w:val="nil"/>
              <w:bottom w:val="single" w:sz="4" w:space="0" w:color="auto"/>
              <w:right w:val="single" w:sz="4" w:space="0" w:color="auto"/>
            </w:tcBorders>
            <w:shd w:val="clear" w:color="000000" w:fill="A6A6A6"/>
            <w:noWrap/>
            <w:vAlign w:val="center"/>
            <w:hideMark/>
          </w:tcPr>
          <w:p w14:paraId="3CCAB48B"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25,7</w:t>
            </w:r>
          </w:p>
        </w:tc>
        <w:tc>
          <w:tcPr>
            <w:tcW w:w="805" w:type="dxa"/>
            <w:tcBorders>
              <w:top w:val="nil"/>
              <w:left w:val="nil"/>
              <w:bottom w:val="single" w:sz="4" w:space="0" w:color="auto"/>
              <w:right w:val="single" w:sz="4" w:space="0" w:color="auto"/>
            </w:tcBorders>
            <w:shd w:val="clear" w:color="000000" w:fill="D9D9D9"/>
            <w:noWrap/>
            <w:vAlign w:val="center"/>
            <w:hideMark/>
          </w:tcPr>
          <w:p w14:paraId="477D151B" w14:textId="77777777" w:rsidR="005231D8" w:rsidRPr="00D63FEB" w:rsidRDefault="00AE47F5"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35,5</w:t>
            </w:r>
          </w:p>
        </w:tc>
        <w:tc>
          <w:tcPr>
            <w:tcW w:w="820" w:type="dxa"/>
            <w:tcBorders>
              <w:top w:val="nil"/>
              <w:left w:val="nil"/>
              <w:bottom w:val="single" w:sz="4" w:space="0" w:color="auto"/>
              <w:right w:val="single" w:sz="4" w:space="0" w:color="auto"/>
            </w:tcBorders>
            <w:shd w:val="clear" w:color="000000" w:fill="A6A6A6"/>
            <w:noWrap/>
            <w:vAlign w:val="center"/>
            <w:hideMark/>
          </w:tcPr>
          <w:p w14:paraId="249F9A22"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16,9</w:t>
            </w:r>
          </w:p>
        </w:tc>
        <w:tc>
          <w:tcPr>
            <w:tcW w:w="1252" w:type="dxa"/>
            <w:tcBorders>
              <w:top w:val="nil"/>
              <w:left w:val="nil"/>
              <w:bottom w:val="single" w:sz="4" w:space="0" w:color="auto"/>
              <w:right w:val="single" w:sz="4" w:space="0" w:color="auto"/>
            </w:tcBorders>
            <w:shd w:val="clear" w:color="000000" w:fill="D9D9D9"/>
            <w:noWrap/>
            <w:vAlign w:val="center"/>
            <w:hideMark/>
          </w:tcPr>
          <w:p w14:paraId="19E8BE5B"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18,7</w:t>
            </w:r>
          </w:p>
        </w:tc>
        <w:tc>
          <w:tcPr>
            <w:tcW w:w="1089" w:type="dxa"/>
            <w:tcBorders>
              <w:top w:val="nil"/>
              <w:left w:val="nil"/>
              <w:bottom w:val="single" w:sz="4" w:space="0" w:color="auto"/>
              <w:right w:val="single" w:sz="4" w:space="0" w:color="auto"/>
            </w:tcBorders>
            <w:shd w:val="clear" w:color="000000" w:fill="A6A6A6"/>
            <w:noWrap/>
            <w:vAlign w:val="center"/>
            <w:hideMark/>
          </w:tcPr>
          <w:p w14:paraId="10DB5EC9" w14:textId="77777777" w:rsidR="005231D8" w:rsidRPr="00D63FEB" w:rsidRDefault="00DC46F1"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65,1</w:t>
            </w:r>
          </w:p>
        </w:tc>
        <w:tc>
          <w:tcPr>
            <w:tcW w:w="775" w:type="dxa"/>
            <w:tcBorders>
              <w:top w:val="nil"/>
              <w:left w:val="nil"/>
              <w:bottom w:val="single" w:sz="4" w:space="0" w:color="auto"/>
              <w:right w:val="single" w:sz="4" w:space="0" w:color="auto"/>
            </w:tcBorders>
            <w:shd w:val="clear" w:color="000000" w:fill="A6A6A6"/>
            <w:noWrap/>
            <w:vAlign w:val="center"/>
            <w:hideMark/>
          </w:tcPr>
          <w:p w14:paraId="4AD00190"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23</w:t>
            </w:r>
          </w:p>
        </w:tc>
        <w:tc>
          <w:tcPr>
            <w:tcW w:w="871" w:type="dxa"/>
            <w:tcBorders>
              <w:top w:val="nil"/>
              <w:left w:val="nil"/>
              <w:bottom w:val="single" w:sz="4" w:space="0" w:color="auto"/>
              <w:right w:val="single" w:sz="4" w:space="0" w:color="auto"/>
            </w:tcBorders>
            <w:shd w:val="clear" w:color="000000" w:fill="A6A6A6"/>
            <w:noWrap/>
            <w:vAlign w:val="center"/>
            <w:hideMark/>
          </w:tcPr>
          <w:p w14:paraId="28D8C22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67,5</w:t>
            </w:r>
          </w:p>
        </w:tc>
        <w:tc>
          <w:tcPr>
            <w:tcW w:w="991" w:type="dxa"/>
            <w:tcBorders>
              <w:top w:val="nil"/>
              <w:left w:val="nil"/>
              <w:bottom w:val="single" w:sz="4" w:space="0" w:color="auto"/>
              <w:right w:val="single" w:sz="4" w:space="0" w:color="auto"/>
            </w:tcBorders>
            <w:shd w:val="clear" w:color="auto" w:fill="auto"/>
            <w:noWrap/>
            <w:vAlign w:val="center"/>
            <w:hideMark/>
          </w:tcPr>
          <w:p w14:paraId="1E9D785C"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6,5</w:t>
            </w:r>
          </w:p>
        </w:tc>
      </w:tr>
      <w:tr w:rsidR="00EC020D" w:rsidRPr="00D63FEB" w14:paraId="608D468D" w14:textId="77777777" w:rsidTr="00597BD2">
        <w:trPr>
          <w:trHeight w:val="115"/>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3A7F1308" w14:textId="77777777" w:rsidR="005231D8" w:rsidRPr="00E57A5F" w:rsidRDefault="005231D8" w:rsidP="00D61CB5">
            <w:pPr>
              <w:rPr>
                <w:rFonts w:eastAsia="Times New Roman" w:cstheme="minorHAnsi"/>
                <w:b/>
                <w:bCs/>
                <w:sz w:val="18"/>
                <w:szCs w:val="18"/>
              </w:rPr>
            </w:pPr>
            <w:r w:rsidRPr="00E57A5F">
              <w:rPr>
                <w:rFonts w:eastAsia="Times New Roman" w:cstheme="minorHAnsi"/>
                <w:b/>
                <w:bCs/>
                <w:sz w:val="18"/>
                <w:szCs w:val="18"/>
              </w:rPr>
              <w:t>Π. ΝΟΤΙΟΥ ΑΙΓΑΙΟΥ</w:t>
            </w:r>
          </w:p>
        </w:tc>
        <w:tc>
          <w:tcPr>
            <w:tcW w:w="777" w:type="dxa"/>
            <w:tcBorders>
              <w:top w:val="nil"/>
              <w:left w:val="nil"/>
              <w:bottom w:val="single" w:sz="4" w:space="0" w:color="auto"/>
              <w:right w:val="single" w:sz="4" w:space="0" w:color="auto"/>
            </w:tcBorders>
            <w:shd w:val="clear" w:color="auto" w:fill="auto"/>
            <w:noWrap/>
            <w:vAlign w:val="center"/>
            <w:hideMark/>
          </w:tcPr>
          <w:p w14:paraId="3809E642"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11,6</w:t>
            </w:r>
          </w:p>
        </w:tc>
        <w:tc>
          <w:tcPr>
            <w:tcW w:w="876" w:type="dxa"/>
            <w:tcBorders>
              <w:top w:val="nil"/>
              <w:left w:val="nil"/>
              <w:bottom w:val="single" w:sz="4" w:space="0" w:color="auto"/>
              <w:right w:val="single" w:sz="4" w:space="0" w:color="auto"/>
            </w:tcBorders>
            <w:shd w:val="clear" w:color="auto" w:fill="auto"/>
            <w:noWrap/>
            <w:vAlign w:val="center"/>
            <w:hideMark/>
          </w:tcPr>
          <w:p w14:paraId="6ED34F56"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28,2</w:t>
            </w:r>
          </w:p>
        </w:tc>
        <w:tc>
          <w:tcPr>
            <w:tcW w:w="1002" w:type="dxa"/>
            <w:tcBorders>
              <w:top w:val="nil"/>
              <w:left w:val="nil"/>
              <w:bottom w:val="single" w:sz="4" w:space="0" w:color="auto"/>
              <w:right w:val="single" w:sz="4" w:space="0" w:color="auto"/>
            </w:tcBorders>
            <w:shd w:val="clear" w:color="000000" w:fill="A6A6A6"/>
            <w:noWrap/>
            <w:vAlign w:val="center"/>
            <w:hideMark/>
          </w:tcPr>
          <w:p w14:paraId="3B977C85"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22,2</w:t>
            </w:r>
          </w:p>
        </w:tc>
        <w:tc>
          <w:tcPr>
            <w:tcW w:w="1089" w:type="dxa"/>
            <w:tcBorders>
              <w:top w:val="nil"/>
              <w:left w:val="nil"/>
              <w:bottom w:val="single" w:sz="4" w:space="0" w:color="auto"/>
              <w:right w:val="single" w:sz="4" w:space="0" w:color="auto"/>
            </w:tcBorders>
            <w:shd w:val="clear" w:color="000000" w:fill="D9D9D9"/>
            <w:noWrap/>
            <w:vAlign w:val="center"/>
            <w:hideMark/>
          </w:tcPr>
          <w:p w14:paraId="3D90D1E8"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16,1</w:t>
            </w:r>
          </w:p>
        </w:tc>
        <w:tc>
          <w:tcPr>
            <w:tcW w:w="805" w:type="dxa"/>
            <w:tcBorders>
              <w:top w:val="nil"/>
              <w:left w:val="nil"/>
              <w:bottom w:val="single" w:sz="4" w:space="0" w:color="auto"/>
              <w:right w:val="single" w:sz="4" w:space="0" w:color="auto"/>
            </w:tcBorders>
            <w:shd w:val="clear" w:color="000000" w:fill="D9D9D9"/>
            <w:noWrap/>
            <w:vAlign w:val="center"/>
            <w:hideMark/>
          </w:tcPr>
          <w:p w14:paraId="77D19814" w14:textId="77777777" w:rsidR="005231D8" w:rsidRPr="00D63FEB" w:rsidRDefault="00AE47F5"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34,5</w:t>
            </w:r>
          </w:p>
        </w:tc>
        <w:tc>
          <w:tcPr>
            <w:tcW w:w="820" w:type="dxa"/>
            <w:tcBorders>
              <w:top w:val="nil"/>
              <w:left w:val="nil"/>
              <w:bottom w:val="single" w:sz="4" w:space="0" w:color="auto"/>
              <w:right w:val="single" w:sz="4" w:space="0" w:color="auto"/>
            </w:tcBorders>
            <w:shd w:val="clear" w:color="auto" w:fill="auto"/>
            <w:noWrap/>
            <w:vAlign w:val="center"/>
            <w:hideMark/>
          </w:tcPr>
          <w:p w14:paraId="3EC43F90"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13</w:t>
            </w:r>
          </w:p>
        </w:tc>
        <w:tc>
          <w:tcPr>
            <w:tcW w:w="1252" w:type="dxa"/>
            <w:tcBorders>
              <w:top w:val="nil"/>
              <w:left w:val="nil"/>
              <w:bottom w:val="single" w:sz="4" w:space="0" w:color="auto"/>
              <w:right w:val="single" w:sz="4" w:space="0" w:color="auto"/>
            </w:tcBorders>
            <w:shd w:val="clear" w:color="000000" w:fill="A6A6A6"/>
            <w:noWrap/>
            <w:vAlign w:val="center"/>
            <w:hideMark/>
          </w:tcPr>
          <w:p w14:paraId="09C73A61"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14,6</w:t>
            </w:r>
          </w:p>
        </w:tc>
        <w:tc>
          <w:tcPr>
            <w:tcW w:w="1089" w:type="dxa"/>
            <w:tcBorders>
              <w:top w:val="nil"/>
              <w:left w:val="nil"/>
              <w:bottom w:val="single" w:sz="4" w:space="0" w:color="auto"/>
              <w:right w:val="single" w:sz="4" w:space="0" w:color="auto"/>
            </w:tcBorders>
            <w:shd w:val="clear" w:color="000000" w:fill="D9D9D9"/>
            <w:noWrap/>
            <w:vAlign w:val="center"/>
            <w:hideMark/>
          </w:tcPr>
          <w:p w14:paraId="3B173E28" w14:textId="77777777" w:rsidR="005231D8" w:rsidRPr="00D63FEB" w:rsidRDefault="00DC46F1"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66,0</w:t>
            </w:r>
          </w:p>
        </w:tc>
        <w:tc>
          <w:tcPr>
            <w:tcW w:w="775" w:type="dxa"/>
            <w:tcBorders>
              <w:top w:val="nil"/>
              <w:left w:val="nil"/>
              <w:bottom w:val="single" w:sz="4" w:space="0" w:color="auto"/>
              <w:right w:val="single" w:sz="4" w:space="0" w:color="auto"/>
            </w:tcBorders>
            <w:shd w:val="clear" w:color="auto" w:fill="auto"/>
            <w:noWrap/>
            <w:vAlign w:val="center"/>
            <w:hideMark/>
          </w:tcPr>
          <w:p w14:paraId="05B850BD"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17,3</w:t>
            </w:r>
          </w:p>
        </w:tc>
        <w:tc>
          <w:tcPr>
            <w:tcW w:w="871" w:type="dxa"/>
            <w:tcBorders>
              <w:top w:val="nil"/>
              <w:left w:val="nil"/>
              <w:bottom w:val="single" w:sz="4" w:space="0" w:color="auto"/>
              <w:right w:val="single" w:sz="4" w:space="0" w:color="auto"/>
            </w:tcBorders>
            <w:shd w:val="clear" w:color="auto" w:fill="auto"/>
            <w:noWrap/>
            <w:vAlign w:val="center"/>
            <w:hideMark/>
          </w:tcPr>
          <w:p w14:paraId="0AFE0BB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32,6</w:t>
            </w:r>
          </w:p>
        </w:tc>
        <w:tc>
          <w:tcPr>
            <w:tcW w:w="991" w:type="dxa"/>
            <w:tcBorders>
              <w:top w:val="nil"/>
              <w:left w:val="nil"/>
              <w:bottom w:val="single" w:sz="4" w:space="0" w:color="auto"/>
              <w:right w:val="single" w:sz="4" w:space="0" w:color="auto"/>
            </w:tcBorders>
            <w:shd w:val="clear" w:color="auto" w:fill="auto"/>
            <w:noWrap/>
            <w:vAlign w:val="center"/>
            <w:hideMark/>
          </w:tcPr>
          <w:p w14:paraId="4F14805D"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9,8</w:t>
            </w:r>
          </w:p>
        </w:tc>
      </w:tr>
      <w:tr w:rsidR="00EC020D" w:rsidRPr="00D63FEB" w14:paraId="6A382D6E" w14:textId="77777777" w:rsidTr="00597BD2">
        <w:trPr>
          <w:trHeight w:val="213"/>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26D8761A" w14:textId="77777777" w:rsidR="005231D8" w:rsidRPr="00E57A5F" w:rsidRDefault="005231D8" w:rsidP="00D61CB5">
            <w:pPr>
              <w:rPr>
                <w:rFonts w:eastAsia="Times New Roman" w:cstheme="minorHAnsi"/>
                <w:b/>
                <w:bCs/>
                <w:sz w:val="18"/>
                <w:szCs w:val="18"/>
              </w:rPr>
            </w:pPr>
            <w:r w:rsidRPr="00E57A5F">
              <w:rPr>
                <w:rFonts w:eastAsia="Times New Roman" w:cstheme="minorHAnsi"/>
                <w:b/>
                <w:bCs/>
                <w:sz w:val="18"/>
                <w:szCs w:val="18"/>
              </w:rPr>
              <w:t>Π. ΚΡΗΤΗΣ</w:t>
            </w:r>
          </w:p>
        </w:tc>
        <w:tc>
          <w:tcPr>
            <w:tcW w:w="777" w:type="dxa"/>
            <w:tcBorders>
              <w:top w:val="nil"/>
              <w:left w:val="nil"/>
              <w:bottom w:val="single" w:sz="4" w:space="0" w:color="auto"/>
              <w:right w:val="single" w:sz="4" w:space="0" w:color="auto"/>
            </w:tcBorders>
            <w:shd w:val="clear" w:color="auto" w:fill="auto"/>
            <w:noWrap/>
            <w:vAlign w:val="center"/>
            <w:hideMark/>
          </w:tcPr>
          <w:p w14:paraId="593785FB"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13,4</w:t>
            </w:r>
          </w:p>
        </w:tc>
        <w:tc>
          <w:tcPr>
            <w:tcW w:w="876" w:type="dxa"/>
            <w:tcBorders>
              <w:top w:val="nil"/>
              <w:left w:val="nil"/>
              <w:bottom w:val="single" w:sz="4" w:space="0" w:color="auto"/>
              <w:right w:val="single" w:sz="4" w:space="0" w:color="auto"/>
            </w:tcBorders>
            <w:shd w:val="clear" w:color="auto" w:fill="auto"/>
            <w:noWrap/>
            <w:vAlign w:val="center"/>
            <w:hideMark/>
          </w:tcPr>
          <w:p w14:paraId="421BD36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30,2</w:t>
            </w:r>
          </w:p>
        </w:tc>
        <w:tc>
          <w:tcPr>
            <w:tcW w:w="1002" w:type="dxa"/>
            <w:tcBorders>
              <w:top w:val="nil"/>
              <w:left w:val="nil"/>
              <w:bottom w:val="single" w:sz="4" w:space="0" w:color="auto"/>
              <w:right w:val="single" w:sz="4" w:space="0" w:color="auto"/>
            </w:tcBorders>
            <w:shd w:val="clear" w:color="000000" w:fill="D9D9D9"/>
            <w:noWrap/>
            <w:vAlign w:val="center"/>
            <w:hideMark/>
          </w:tcPr>
          <w:p w14:paraId="408A4C32"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26,3</w:t>
            </w:r>
          </w:p>
        </w:tc>
        <w:tc>
          <w:tcPr>
            <w:tcW w:w="1089" w:type="dxa"/>
            <w:tcBorders>
              <w:top w:val="nil"/>
              <w:left w:val="nil"/>
              <w:bottom w:val="single" w:sz="4" w:space="0" w:color="auto"/>
              <w:right w:val="single" w:sz="4" w:space="0" w:color="auto"/>
            </w:tcBorders>
            <w:shd w:val="clear" w:color="000000" w:fill="D9D9D9"/>
            <w:noWrap/>
            <w:vAlign w:val="center"/>
            <w:hideMark/>
          </w:tcPr>
          <w:p w14:paraId="1499E6F8"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13,1</w:t>
            </w:r>
          </w:p>
        </w:tc>
        <w:tc>
          <w:tcPr>
            <w:tcW w:w="805" w:type="dxa"/>
            <w:tcBorders>
              <w:top w:val="nil"/>
              <w:left w:val="nil"/>
              <w:bottom w:val="single" w:sz="4" w:space="0" w:color="auto"/>
              <w:right w:val="single" w:sz="4" w:space="0" w:color="auto"/>
            </w:tcBorders>
            <w:shd w:val="clear" w:color="000000" w:fill="A6A6A6"/>
            <w:noWrap/>
            <w:vAlign w:val="center"/>
            <w:hideMark/>
          </w:tcPr>
          <w:p w14:paraId="6F3E7289" w14:textId="77777777" w:rsidR="005231D8" w:rsidRPr="00D63FEB" w:rsidRDefault="00AE47F5"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31,6</w:t>
            </w:r>
          </w:p>
        </w:tc>
        <w:tc>
          <w:tcPr>
            <w:tcW w:w="820" w:type="dxa"/>
            <w:tcBorders>
              <w:top w:val="nil"/>
              <w:left w:val="nil"/>
              <w:bottom w:val="single" w:sz="4" w:space="0" w:color="auto"/>
              <w:right w:val="single" w:sz="4" w:space="0" w:color="auto"/>
            </w:tcBorders>
            <w:shd w:val="clear" w:color="auto" w:fill="auto"/>
            <w:noWrap/>
            <w:vAlign w:val="center"/>
            <w:hideMark/>
          </w:tcPr>
          <w:p w14:paraId="49BCE5AF"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12,5</w:t>
            </w:r>
          </w:p>
        </w:tc>
        <w:tc>
          <w:tcPr>
            <w:tcW w:w="1252" w:type="dxa"/>
            <w:tcBorders>
              <w:top w:val="nil"/>
              <w:left w:val="nil"/>
              <w:bottom w:val="single" w:sz="4" w:space="0" w:color="auto"/>
              <w:right w:val="single" w:sz="4" w:space="0" w:color="auto"/>
            </w:tcBorders>
            <w:shd w:val="clear" w:color="000000" w:fill="D9D9D9"/>
            <w:noWrap/>
            <w:vAlign w:val="center"/>
            <w:hideMark/>
          </w:tcPr>
          <w:p w14:paraId="6EC44469"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17,3</w:t>
            </w:r>
          </w:p>
        </w:tc>
        <w:tc>
          <w:tcPr>
            <w:tcW w:w="1089" w:type="dxa"/>
            <w:tcBorders>
              <w:top w:val="nil"/>
              <w:left w:val="nil"/>
              <w:bottom w:val="single" w:sz="4" w:space="0" w:color="auto"/>
              <w:right w:val="single" w:sz="4" w:space="0" w:color="auto"/>
            </w:tcBorders>
            <w:shd w:val="clear" w:color="auto" w:fill="auto"/>
            <w:noWrap/>
            <w:vAlign w:val="center"/>
            <w:hideMark/>
          </w:tcPr>
          <w:p w14:paraId="7A81682D" w14:textId="77777777" w:rsidR="005231D8" w:rsidRPr="00D63FEB" w:rsidRDefault="00DC46F1"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67,0</w:t>
            </w:r>
          </w:p>
        </w:tc>
        <w:tc>
          <w:tcPr>
            <w:tcW w:w="775" w:type="dxa"/>
            <w:tcBorders>
              <w:top w:val="nil"/>
              <w:left w:val="nil"/>
              <w:bottom w:val="single" w:sz="4" w:space="0" w:color="auto"/>
              <w:right w:val="single" w:sz="4" w:space="0" w:color="auto"/>
            </w:tcBorders>
            <w:shd w:val="clear" w:color="auto" w:fill="auto"/>
            <w:noWrap/>
            <w:vAlign w:val="center"/>
            <w:hideMark/>
          </w:tcPr>
          <w:p w14:paraId="51868640"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13,6</w:t>
            </w:r>
          </w:p>
        </w:tc>
        <w:tc>
          <w:tcPr>
            <w:tcW w:w="871" w:type="dxa"/>
            <w:tcBorders>
              <w:top w:val="nil"/>
              <w:left w:val="nil"/>
              <w:bottom w:val="single" w:sz="4" w:space="0" w:color="auto"/>
              <w:right w:val="single" w:sz="4" w:space="0" w:color="auto"/>
            </w:tcBorders>
            <w:shd w:val="clear" w:color="auto" w:fill="auto"/>
            <w:noWrap/>
            <w:vAlign w:val="center"/>
            <w:hideMark/>
          </w:tcPr>
          <w:p w14:paraId="30D9217D"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50,4</w:t>
            </w:r>
          </w:p>
        </w:tc>
        <w:tc>
          <w:tcPr>
            <w:tcW w:w="991" w:type="dxa"/>
            <w:tcBorders>
              <w:top w:val="nil"/>
              <w:left w:val="nil"/>
              <w:bottom w:val="single" w:sz="4" w:space="0" w:color="auto"/>
              <w:right w:val="single" w:sz="4" w:space="0" w:color="auto"/>
            </w:tcBorders>
            <w:shd w:val="clear" w:color="auto" w:fill="auto"/>
            <w:noWrap/>
            <w:vAlign w:val="center"/>
            <w:hideMark/>
          </w:tcPr>
          <w:p w14:paraId="14E682E4" w14:textId="77777777" w:rsidR="005231D8" w:rsidRPr="00D63FEB" w:rsidRDefault="005231D8" w:rsidP="00435BE3">
            <w:pPr>
              <w:ind w:firstLine="0"/>
              <w:jc w:val="center"/>
              <w:rPr>
                <w:rFonts w:eastAsia="Times New Roman" w:cstheme="minorHAnsi"/>
                <w:color w:val="000000"/>
                <w:sz w:val="20"/>
                <w:szCs w:val="20"/>
              </w:rPr>
            </w:pPr>
            <w:r w:rsidRPr="00D63FEB">
              <w:rPr>
                <w:rFonts w:eastAsia="Times New Roman" w:cstheme="minorHAnsi"/>
                <w:color w:val="000000"/>
                <w:sz w:val="20"/>
                <w:szCs w:val="20"/>
              </w:rPr>
              <w:t>6,4</w:t>
            </w:r>
          </w:p>
        </w:tc>
      </w:tr>
    </w:tbl>
    <w:p w14:paraId="0833D58B" w14:textId="77777777" w:rsidR="00202E65" w:rsidRPr="00E56AB2" w:rsidRDefault="00202E65" w:rsidP="00D61CB5">
      <w:pPr>
        <w:pStyle w:val="Para"/>
        <w:spacing w:line="240" w:lineRule="auto"/>
        <w:rPr>
          <w:rFonts w:cstheme="minorHAnsi"/>
          <w:i/>
          <w:iCs/>
          <w:sz w:val="18"/>
          <w:lang w:val="el-GR"/>
        </w:rPr>
      </w:pPr>
      <w:r w:rsidRPr="00E56AB2">
        <w:rPr>
          <w:rFonts w:cstheme="minorHAnsi"/>
          <w:i/>
          <w:iCs/>
          <w:sz w:val="18"/>
          <w:lang w:val="el-GR"/>
        </w:rPr>
        <w:t>Πηγ</w:t>
      </w:r>
      <w:r w:rsidR="00EC020D" w:rsidRPr="00E56AB2">
        <w:rPr>
          <w:rFonts w:cstheme="minorHAnsi"/>
          <w:i/>
          <w:iCs/>
          <w:sz w:val="18"/>
          <w:lang w:val="el-GR"/>
        </w:rPr>
        <w:t xml:space="preserve">ή: ΕΛΣΤΑΤ, απογραφή πληθυσμού 2011, </w:t>
      </w:r>
      <w:r w:rsidR="00AE47F5" w:rsidRPr="00E56AB2">
        <w:rPr>
          <w:rFonts w:cstheme="minorHAnsi"/>
          <w:i/>
          <w:iCs/>
          <w:sz w:val="18"/>
          <w:lang w:val="fr-FR"/>
        </w:rPr>
        <w:t>EUROSTAT</w:t>
      </w:r>
      <w:r w:rsidR="007D10F9" w:rsidRPr="00E56AB2">
        <w:rPr>
          <w:rFonts w:cstheme="minorHAnsi"/>
          <w:i/>
          <w:iCs/>
          <w:sz w:val="18"/>
          <w:lang w:val="el-GR"/>
        </w:rPr>
        <w:t xml:space="preserve">, </w:t>
      </w:r>
      <w:r w:rsidR="00EC020D" w:rsidRPr="00E56AB2">
        <w:rPr>
          <w:rFonts w:cstheme="minorHAnsi"/>
          <w:i/>
          <w:iCs/>
          <w:sz w:val="18"/>
          <w:lang w:val="el-GR"/>
        </w:rPr>
        <w:t>επεξεργασία ομάδας</w:t>
      </w:r>
      <w:r w:rsidR="001D0C09">
        <w:rPr>
          <w:rFonts w:cstheme="minorHAnsi"/>
          <w:i/>
          <w:iCs/>
          <w:sz w:val="18"/>
          <w:lang w:val="el-GR"/>
        </w:rPr>
        <w:t xml:space="preserve"> </w:t>
      </w:r>
      <w:r w:rsidR="004A59D2" w:rsidRPr="00E56AB2">
        <w:rPr>
          <w:rFonts w:cstheme="minorHAnsi"/>
          <w:i/>
          <w:iCs/>
          <w:sz w:val="18"/>
          <w:lang w:val="el-GR"/>
        </w:rPr>
        <w:t>έργου</w:t>
      </w:r>
    </w:p>
    <w:p w14:paraId="4793DD48" w14:textId="77777777" w:rsidR="00AE47F5" w:rsidRPr="007E3048" w:rsidRDefault="00AE47F5" w:rsidP="00D61CB5">
      <w:pPr>
        <w:jc w:val="both"/>
        <w:rPr>
          <w:rFonts w:cstheme="minorHAnsi"/>
        </w:rPr>
      </w:pPr>
    </w:p>
    <w:p w14:paraId="0E9CFE4F" w14:textId="77777777" w:rsidR="00AE47F5" w:rsidRPr="00FE068D" w:rsidRDefault="00AE47F5" w:rsidP="00D61CB5">
      <w:pPr>
        <w:jc w:val="both"/>
        <w:rPr>
          <w:rFonts w:cstheme="minorHAnsi"/>
        </w:rPr>
      </w:pPr>
      <w:r w:rsidRPr="007E3048">
        <w:rPr>
          <w:rFonts w:cstheme="minorHAnsi"/>
          <w:b/>
        </w:rPr>
        <w:t xml:space="preserve">Από τους παραπάνω πίνακες προκύπτει ότι </w:t>
      </w:r>
      <w:r w:rsidR="007D10F9" w:rsidRPr="00FE068D">
        <w:rPr>
          <w:rFonts w:cstheme="minorHAnsi"/>
        </w:rPr>
        <w:t>η λιγότερο τουριστική νησιωτική Περιφέρεια της χώρας, η Περιφέρεια Β.</w:t>
      </w:r>
      <w:r w:rsidR="00345962">
        <w:rPr>
          <w:rFonts w:cstheme="minorHAnsi"/>
        </w:rPr>
        <w:t xml:space="preserve"> </w:t>
      </w:r>
      <w:r w:rsidR="007D10F9" w:rsidRPr="00FE068D">
        <w:rPr>
          <w:rFonts w:cstheme="minorHAnsi"/>
        </w:rPr>
        <w:t xml:space="preserve">Αιγαίου, παρουσιάζει τη δυσμενέστερη συνολική εικόνα σε ότι αφορά τα δημογραφικά χαρακτηριστικά, ενώ σε ότι αφορά τα ποιοτικά </w:t>
      </w:r>
      <w:r w:rsidR="004A59D2" w:rsidRPr="00FE068D">
        <w:rPr>
          <w:rFonts w:cstheme="minorHAnsi"/>
        </w:rPr>
        <w:t>χαρακτηριστικά που συνδέονται με τ</w:t>
      </w:r>
      <w:r w:rsidR="007D10F9" w:rsidRPr="00FE068D">
        <w:rPr>
          <w:rFonts w:cstheme="minorHAnsi"/>
        </w:rPr>
        <w:t>ο μέλλον των νησιών (πχ. % στη</w:t>
      </w:r>
      <w:r w:rsidR="001715FF" w:rsidRPr="00FE068D">
        <w:rPr>
          <w:rFonts w:cstheme="minorHAnsi"/>
        </w:rPr>
        <w:t>ν</w:t>
      </w:r>
      <w:r w:rsidR="007D10F9" w:rsidRPr="00FE068D">
        <w:rPr>
          <w:rFonts w:cstheme="minorHAnsi"/>
        </w:rPr>
        <w:t xml:space="preserve"> τριτοβάθμια εκπαίδευση, % απασχόλησης σε</w:t>
      </w:r>
      <w:r w:rsidR="00F5656C" w:rsidRPr="00FE068D">
        <w:rPr>
          <w:rFonts w:cstheme="minorHAnsi"/>
        </w:rPr>
        <w:t xml:space="preserve"> επιστημονικά και τεχνολογικά πεδία</w:t>
      </w:r>
      <w:r w:rsidR="00A77BB3" w:rsidRPr="00FE068D">
        <w:rPr>
          <w:rFonts w:cstheme="minorHAnsi"/>
        </w:rPr>
        <w:t>)</w:t>
      </w:r>
      <w:r w:rsidR="00D63FEB" w:rsidRPr="00FE068D">
        <w:rPr>
          <w:rFonts w:cstheme="minorHAnsi"/>
        </w:rPr>
        <w:t>,</w:t>
      </w:r>
      <w:r w:rsidR="00A77BB3" w:rsidRPr="00FE068D">
        <w:rPr>
          <w:rFonts w:cstheme="minorHAnsi"/>
        </w:rPr>
        <w:t xml:space="preserve"> η κατάσταση </w:t>
      </w:r>
      <w:r w:rsidR="00B16016" w:rsidRPr="00FE068D">
        <w:rPr>
          <w:rFonts w:cstheme="minorHAnsi"/>
        </w:rPr>
        <w:t>στις έντονα τουριστικές περιφέρειες του Ν.</w:t>
      </w:r>
      <w:r w:rsidR="00345962">
        <w:rPr>
          <w:rFonts w:cstheme="minorHAnsi"/>
        </w:rPr>
        <w:t xml:space="preserve"> </w:t>
      </w:r>
      <w:r w:rsidR="00B16016" w:rsidRPr="00FE068D">
        <w:rPr>
          <w:rFonts w:cstheme="minorHAnsi"/>
        </w:rPr>
        <w:t xml:space="preserve">Αιγαίου και Ιονίων </w:t>
      </w:r>
      <w:r w:rsidR="004A59D2" w:rsidRPr="00FE068D">
        <w:rPr>
          <w:rFonts w:cstheme="minorHAnsi"/>
        </w:rPr>
        <w:t xml:space="preserve">εμφανίζεται </w:t>
      </w:r>
      <w:r w:rsidR="00B16016" w:rsidRPr="00FE068D">
        <w:rPr>
          <w:rFonts w:cstheme="minorHAnsi"/>
        </w:rPr>
        <w:t>να είναι δυσμενής</w:t>
      </w:r>
      <w:r w:rsidR="007D10F9" w:rsidRPr="00FE068D">
        <w:rPr>
          <w:rFonts w:cstheme="minorHAnsi"/>
        </w:rPr>
        <w:t>.</w:t>
      </w:r>
      <w:r w:rsidR="00DC46F1" w:rsidRPr="00FE068D">
        <w:rPr>
          <w:rFonts w:cstheme="minorHAnsi"/>
        </w:rPr>
        <w:t xml:space="preserve"> Ταυτόχρονα πρέπει να υπογραμμιστεί η αύξηση των ευκαιριών απασχόλησης που δημιουργείται στα</w:t>
      </w:r>
      <w:r w:rsidR="00E94AF8" w:rsidRPr="00FE068D">
        <w:rPr>
          <w:rFonts w:cstheme="minorHAnsi"/>
        </w:rPr>
        <w:t xml:space="preserve"> τουριστικά</w:t>
      </w:r>
      <w:r w:rsidR="00DC46F1" w:rsidRPr="00FE068D">
        <w:rPr>
          <w:rFonts w:cstheme="minorHAnsi"/>
        </w:rPr>
        <w:t xml:space="preserve"> νησιά (και ιδίως για τις γυναίκες) με αποτέλεσμα </w:t>
      </w:r>
      <w:r w:rsidR="002A2CB2" w:rsidRPr="00FE068D">
        <w:rPr>
          <w:rFonts w:cstheme="minorHAnsi"/>
        </w:rPr>
        <w:t>τ</w:t>
      </w:r>
      <w:r w:rsidR="00DC46F1" w:rsidRPr="00FE068D">
        <w:rPr>
          <w:rFonts w:cstheme="minorHAnsi"/>
        </w:rPr>
        <w:t xml:space="preserve">α </w:t>
      </w:r>
      <w:r w:rsidR="002A2CB2" w:rsidRPr="00FE068D">
        <w:rPr>
          <w:rFonts w:cstheme="minorHAnsi"/>
        </w:rPr>
        <w:t xml:space="preserve">συνολικά </w:t>
      </w:r>
      <w:r w:rsidR="00DC46F1" w:rsidRPr="00FE068D">
        <w:rPr>
          <w:rFonts w:cstheme="minorHAnsi"/>
        </w:rPr>
        <w:t xml:space="preserve">ποσοστά </w:t>
      </w:r>
      <w:r w:rsidR="002A2CB2" w:rsidRPr="00FE068D">
        <w:rPr>
          <w:rFonts w:cstheme="minorHAnsi"/>
        </w:rPr>
        <w:t>απασχό</w:t>
      </w:r>
      <w:r w:rsidR="004A59D2" w:rsidRPr="00FE068D">
        <w:rPr>
          <w:rFonts w:cstheme="minorHAnsi"/>
        </w:rPr>
        <w:t>λησης στα νησ</w:t>
      </w:r>
      <w:r w:rsidR="002A2CB2" w:rsidRPr="00FE068D">
        <w:rPr>
          <w:rFonts w:cstheme="minorHAnsi"/>
        </w:rPr>
        <w:t>ιά</w:t>
      </w:r>
      <w:r w:rsidR="00DC46F1" w:rsidRPr="00FE068D">
        <w:rPr>
          <w:rFonts w:cstheme="minorHAnsi"/>
        </w:rPr>
        <w:t xml:space="preserve"> να είναι υψηλότερα από αυτά του </w:t>
      </w:r>
      <w:proofErr w:type="spellStart"/>
      <w:r w:rsidR="00DC46F1" w:rsidRPr="00FE068D">
        <w:rPr>
          <w:rFonts w:cstheme="minorHAnsi"/>
        </w:rPr>
        <w:t>μ.ο</w:t>
      </w:r>
      <w:proofErr w:type="spellEnd"/>
      <w:r w:rsidR="00DC46F1" w:rsidRPr="00FE068D">
        <w:rPr>
          <w:rFonts w:cstheme="minorHAnsi"/>
        </w:rPr>
        <w:t>. της χώρας.</w:t>
      </w:r>
    </w:p>
    <w:p w14:paraId="37D4C66F" w14:textId="77777777" w:rsidR="00AE47F5" w:rsidRPr="007E3048" w:rsidRDefault="00AE47F5" w:rsidP="00D61CB5">
      <w:pPr>
        <w:jc w:val="both"/>
        <w:rPr>
          <w:rFonts w:cstheme="minorHAnsi"/>
          <w:b/>
          <w:bCs/>
          <w:u w:val="single"/>
        </w:rPr>
      </w:pPr>
    </w:p>
    <w:p w14:paraId="78CD70D4" w14:textId="77777777" w:rsidR="00747EAF" w:rsidRPr="007E3048" w:rsidRDefault="00747EAF" w:rsidP="00BD33AB">
      <w:pPr>
        <w:pStyle w:val="2"/>
        <w:jc w:val="both"/>
      </w:pPr>
      <w:bookmarkStart w:id="17" w:name="_Toc131677206"/>
      <w:bookmarkStart w:id="18" w:name="_Toc131769821"/>
      <w:r w:rsidRPr="007E3048">
        <w:lastRenderedPageBreak/>
        <w:t>1.</w:t>
      </w:r>
      <w:r w:rsidR="00C915A4">
        <w:t>4.</w:t>
      </w:r>
      <w:r w:rsidRPr="007E3048">
        <w:t xml:space="preserve"> Περιβαλλοντική διατήρηση &amp; ισορροπία</w:t>
      </w:r>
      <w:bookmarkEnd w:id="17"/>
      <w:bookmarkEnd w:id="18"/>
    </w:p>
    <w:p w14:paraId="7C6E736B" w14:textId="77777777" w:rsidR="00BC7ED5" w:rsidRDefault="00042606" w:rsidP="00D61CB5">
      <w:pPr>
        <w:jc w:val="both"/>
        <w:rPr>
          <w:rFonts w:cstheme="minorHAnsi"/>
        </w:rPr>
      </w:pPr>
      <w:r w:rsidRPr="007E3048">
        <w:rPr>
          <w:rFonts w:eastAsia="Batang" w:cstheme="minorHAnsi"/>
          <w:kern w:val="2"/>
          <w:lang w:eastAsia="ko-KR"/>
        </w:rPr>
        <w:t>Ο</w:t>
      </w:r>
      <w:r w:rsidR="00BC7ED5" w:rsidRPr="007E3048">
        <w:rPr>
          <w:rFonts w:eastAsia="Batang" w:cstheme="minorHAnsi"/>
          <w:kern w:val="2"/>
          <w:lang w:eastAsia="ko-KR"/>
        </w:rPr>
        <w:t>ι σημαντικές αλλαγές στην οικονομία των νησιών (</w:t>
      </w:r>
      <w:r w:rsidR="00E94AF8">
        <w:rPr>
          <w:rFonts w:eastAsia="Batang" w:cstheme="minorHAnsi"/>
          <w:kern w:val="2"/>
          <w:lang w:eastAsia="ko-KR"/>
        </w:rPr>
        <w:t xml:space="preserve">που πέρασε </w:t>
      </w:r>
      <w:r w:rsidR="00BC7ED5" w:rsidRPr="007E3048">
        <w:rPr>
          <w:rFonts w:eastAsia="Batang" w:cstheme="minorHAnsi"/>
          <w:kern w:val="2"/>
          <w:lang w:eastAsia="ko-KR"/>
        </w:rPr>
        <w:t>από τη γεωργία χαμηλών εισροών στην τουριστική οικονομία), έχ</w:t>
      </w:r>
      <w:r w:rsidRPr="007E3048">
        <w:rPr>
          <w:rFonts w:eastAsia="Batang" w:cstheme="minorHAnsi"/>
          <w:kern w:val="2"/>
          <w:lang w:eastAsia="ko-KR"/>
        </w:rPr>
        <w:t>ουν</w:t>
      </w:r>
      <w:r w:rsidR="00BC7ED5" w:rsidRPr="007E3048">
        <w:rPr>
          <w:rFonts w:eastAsia="Batang" w:cstheme="minorHAnsi"/>
          <w:kern w:val="2"/>
          <w:lang w:eastAsia="ko-KR"/>
        </w:rPr>
        <w:t xml:space="preserve"> οδηγήσει </w:t>
      </w:r>
      <w:r w:rsidR="001715FF">
        <w:rPr>
          <w:rFonts w:eastAsia="Batang" w:cstheme="minorHAnsi"/>
          <w:kern w:val="2"/>
          <w:lang w:eastAsia="ko-KR"/>
        </w:rPr>
        <w:t>σε</w:t>
      </w:r>
      <w:r w:rsidR="00345962">
        <w:rPr>
          <w:rFonts w:eastAsia="Batang" w:cstheme="minorHAnsi"/>
          <w:kern w:val="2"/>
          <w:lang w:eastAsia="ko-KR"/>
        </w:rPr>
        <w:t xml:space="preserve"> </w:t>
      </w:r>
      <w:r w:rsidRPr="003B67C3">
        <w:rPr>
          <w:rFonts w:eastAsia="Batang" w:cstheme="minorHAnsi"/>
          <w:b/>
          <w:kern w:val="2"/>
          <w:lang w:eastAsia="ko-KR"/>
        </w:rPr>
        <w:t>αυξημένες πιέσεις</w:t>
      </w:r>
      <w:r w:rsidRPr="007E3048">
        <w:rPr>
          <w:rFonts w:eastAsia="Batang" w:cstheme="minorHAnsi"/>
          <w:kern w:val="2"/>
          <w:lang w:eastAsia="ko-KR"/>
        </w:rPr>
        <w:t xml:space="preserve"> σε ότι αφορά </w:t>
      </w:r>
      <w:r w:rsidR="00DE405C">
        <w:rPr>
          <w:rFonts w:eastAsia="Batang" w:cstheme="minorHAnsi"/>
          <w:kern w:val="2"/>
          <w:lang w:eastAsia="ko-KR"/>
        </w:rPr>
        <w:t>σ</w:t>
      </w:r>
      <w:r w:rsidR="004540BC">
        <w:rPr>
          <w:rFonts w:eastAsia="Batang" w:cstheme="minorHAnsi"/>
          <w:kern w:val="2"/>
          <w:lang w:eastAsia="ko-KR"/>
        </w:rPr>
        <w:t>τις</w:t>
      </w:r>
      <w:r w:rsidR="001B4A55">
        <w:rPr>
          <w:rFonts w:eastAsia="Batang" w:cstheme="minorHAnsi"/>
          <w:kern w:val="2"/>
          <w:lang w:eastAsia="ko-KR"/>
        </w:rPr>
        <w:t xml:space="preserve"> αλλαγές των</w:t>
      </w:r>
      <w:r w:rsidRPr="007E3048">
        <w:rPr>
          <w:rFonts w:eastAsia="Batang" w:cstheme="minorHAnsi"/>
          <w:kern w:val="2"/>
          <w:lang w:eastAsia="ko-KR"/>
        </w:rPr>
        <w:t xml:space="preserve"> χρήσε</w:t>
      </w:r>
      <w:r w:rsidR="00C156CE">
        <w:rPr>
          <w:rFonts w:eastAsia="Batang" w:cstheme="minorHAnsi"/>
          <w:kern w:val="2"/>
          <w:lang w:eastAsia="ko-KR"/>
        </w:rPr>
        <w:t>ων</w:t>
      </w:r>
      <w:r w:rsidRPr="007E3048">
        <w:rPr>
          <w:rFonts w:eastAsia="Batang" w:cstheme="minorHAnsi"/>
          <w:kern w:val="2"/>
          <w:lang w:eastAsia="ko-KR"/>
        </w:rPr>
        <w:t xml:space="preserve"> γης, </w:t>
      </w:r>
      <w:r w:rsidR="00DE405C">
        <w:rPr>
          <w:rFonts w:eastAsia="Batang" w:cstheme="minorHAnsi"/>
          <w:kern w:val="2"/>
          <w:lang w:eastAsia="ko-KR"/>
        </w:rPr>
        <w:t>σ</w:t>
      </w:r>
      <w:r w:rsidRPr="007E3048">
        <w:rPr>
          <w:rFonts w:eastAsia="Batang" w:cstheme="minorHAnsi"/>
          <w:kern w:val="2"/>
          <w:lang w:eastAsia="ko-KR"/>
        </w:rPr>
        <w:t>τη</w:t>
      </w:r>
      <w:r w:rsidR="00F72C6D" w:rsidRPr="007E3048">
        <w:rPr>
          <w:rFonts w:eastAsia="Batang" w:cstheme="minorHAnsi"/>
          <w:kern w:val="2"/>
          <w:lang w:eastAsia="ko-KR"/>
        </w:rPr>
        <w:t xml:space="preserve"> χρήση πόρων και </w:t>
      </w:r>
      <w:r w:rsidR="00DE405C">
        <w:rPr>
          <w:rFonts w:eastAsia="Batang" w:cstheme="minorHAnsi"/>
          <w:kern w:val="2"/>
          <w:lang w:eastAsia="ko-KR"/>
        </w:rPr>
        <w:t>σ</w:t>
      </w:r>
      <w:r w:rsidR="00F72C6D" w:rsidRPr="007E3048">
        <w:rPr>
          <w:rFonts w:eastAsia="Batang" w:cstheme="minorHAnsi"/>
          <w:kern w:val="2"/>
          <w:lang w:eastAsia="ko-KR"/>
        </w:rPr>
        <w:t>τη</w:t>
      </w:r>
      <w:r w:rsidR="001715FF">
        <w:rPr>
          <w:rFonts w:eastAsia="Batang" w:cstheme="minorHAnsi"/>
          <w:kern w:val="2"/>
          <w:lang w:eastAsia="ko-KR"/>
        </w:rPr>
        <w:t>ν</w:t>
      </w:r>
      <w:r w:rsidR="00F72C6D" w:rsidRPr="007E3048">
        <w:rPr>
          <w:rFonts w:eastAsia="Batang" w:cstheme="minorHAnsi"/>
          <w:kern w:val="2"/>
          <w:lang w:eastAsia="ko-KR"/>
        </w:rPr>
        <w:t xml:space="preserve"> παραγωγή αποβλήτων</w:t>
      </w:r>
      <w:r w:rsidR="00DE405C">
        <w:rPr>
          <w:rFonts w:eastAsia="Batang" w:cstheme="minorHAnsi"/>
          <w:kern w:val="2"/>
          <w:lang w:eastAsia="ko-KR"/>
        </w:rPr>
        <w:t>. Η</w:t>
      </w:r>
      <w:r w:rsidR="00DE405C">
        <w:rPr>
          <w:rFonts w:cstheme="minorHAnsi"/>
        </w:rPr>
        <w:t xml:space="preserve"> κατάσταση αυτή</w:t>
      </w:r>
      <w:r w:rsidR="00345962">
        <w:rPr>
          <w:rFonts w:cstheme="minorHAnsi"/>
        </w:rPr>
        <w:t xml:space="preserve"> </w:t>
      </w:r>
      <w:r w:rsidR="002B1598" w:rsidRPr="007E3048">
        <w:rPr>
          <w:rFonts w:cstheme="minorHAnsi"/>
        </w:rPr>
        <w:t xml:space="preserve">περιγράφεται συνοπτικά στη συνέχεια </w:t>
      </w:r>
      <w:r w:rsidR="004540BC">
        <w:rPr>
          <w:rFonts w:cstheme="minorHAnsi"/>
        </w:rPr>
        <w:t>αναφορικά με</w:t>
      </w:r>
      <w:r w:rsidR="00593140" w:rsidRPr="007E3048">
        <w:rPr>
          <w:rFonts w:cstheme="minorHAnsi"/>
        </w:rPr>
        <w:t xml:space="preserve"> τις κύριες συνιστώσες</w:t>
      </w:r>
      <w:r w:rsidR="00EB3BF5" w:rsidRPr="007E3048">
        <w:rPr>
          <w:rFonts w:cstheme="minorHAnsi"/>
        </w:rPr>
        <w:t xml:space="preserve"> των περιβαλλοντικών πόρων</w:t>
      </w:r>
      <w:r w:rsidR="00BC7ED5" w:rsidRPr="007E3048">
        <w:rPr>
          <w:rFonts w:cstheme="minorHAnsi"/>
        </w:rPr>
        <w:t>:</w:t>
      </w:r>
    </w:p>
    <w:p w14:paraId="344EBA32" w14:textId="77777777" w:rsidR="00FE068D" w:rsidRDefault="00FE068D" w:rsidP="004540BC">
      <w:pPr>
        <w:widowControl w:val="0"/>
        <w:autoSpaceDE w:val="0"/>
        <w:autoSpaceDN w:val="0"/>
        <w:contextualSpacing/>
        <w:jc w:val="both"/>
        <w:rPr>
          <w:rFonts w:eastAsia="Batang" w:cstheme="minorHAnsi"/>
          <w:b/>
          <w:i/>
          <w:spacing w:val="30"/>
          <w:kern w:val="2"/>
          <w:lang w:eastAsia="ko-KR"/>
        </w:rPr>
      </w:pPr>
    </w:p>
    <w:p w14:paraId="4B49E069" w14:textId="77777777" w:rsidR="004540BC" w:rsidRPr="004540BC" w:rsidRDefault="00BC7ED5" w:rsidP="004540BC">
      <w:pPr>
        <w:widowControl w:val="0"/>
        <w:autoSpaceDE w:val="0"/>
        <w:autoSpaceDN w:val="0"/>
        <w:contextualSpacing/>
        <w:jc w:val="both"/>
        <w:rPr>
          <w:rFonts w:eastAsia="Batang" w:cstheme="minorHAnsi"/>
          <w:spacing w:val="30"/>
          <w:kern w:val="2"/>
          <w:lang w:eastAsia="ko-KR"/>
        </w:rPr>
      </w:pPr>
      <w:r w:rsidRPr="004540BC">
        <w:rPr>
          <w:rFonts w:eastAsia="Batang" w:cstheme="minorHAnsi"/>
          <w:b/>
          <w:i/>
          <w:spacing w:val="30"/>
          <w:kern w:val="2"/>
          <w:lang w:eastAsia="ko-KR"/>
        </w:rPr>
        <w:t>Διαθεσιμότητα και ποιότητα πόσιμου νερού</w:t>
      </w:r>
      <w:r w:rsidRPr="004540BC">
        <w:rPr>
          <w:rFonts w:eastAsia="Batang" w:cstheme="minorHAnsi"/>
          <w:spacing w:val="30"/>
          <w:kern w:val="2"/>
          <w:lang w:eastAsia="ko-KR"/>
        </w:rPr>
        <w:t xml:space="preserve">: </w:t>
      </w:r>
    </w:p>
    <w:p w14:paraId="6C330A96" w14:textId="77777777" w:rsidR="00BC7ED5" w:rsidRPr="007E3048" w:rsidRDefault="004540BC" w:rsidP="004540BC">
      <w:pPr>
        <w:widowControl w:val="0"/>
        <w:autoSpaceDE w:val="0"/>
        <w:autoSpaceDN w:val="0"/>
        <w:contextualSpacing/>
        <w:jc w:val="both"/>
        <w:rPr>
          <w:rFonts w:eastAsia="Batang" w:cstheme="minorHAnsi"/>
          <w:kern w:val="2"/>
          <w:lang w:eastAsia="ko-KR"/>
        </w:rPr>
      </w:pPr>
      <w:r>
        <w:rPr>
          <w:rFonts w:eastAsia="Batang" w:cstheme="minorHAnsi"/>
          <w:kern w:val="2"/>
          <w:lang w:eastAsia="ko-KR"/>
        </w:rPr>
        <w:t>Ο</w:t>
      </w:r>
      <w:r w:rsidR="00BC7ED5" w:rsidRPr="007E3048">
        <w:rPr>
          <w:rFonts w:eastAsia="Batang" w:cstheme="minorHAnsi"/>
          <w:kern w:val="2"/>
          <w:lang w:eastAsia="ko-KR"/>
        </w:rPr>
        <w:t>ι αλλαγές στο οικονομικό σύστημα</w:t>
      </w:r>
      <w:r w:rsidR="00BE5657">
        <w:rPr>
          <w:rFonts w:eastAsia="Batang" w:cstheme="minorHAnsi"/>
          <w:kern w:val="2"/>
          <w:lang w:eastAsia="ko-KR"/>
        </w:rPr>
        <w:t>,</w:t>
      </w:r>
      <w:r w:rsidR="00BC7ED5" w:rsidRPr="007E3048">
        <w:rPr>
          <w:rFonts w:eastAsia="Batang" w:cstheme="minorHAnsi"/>
          <w:kern w:val="2"/>
          <w:lang w:eastAsia="ko-KR"/>
        </w:rPr>
        <w:t xml:space="preserve"> σε συνδυασμό με τις αλλαγές (μείωση </w:t>
      </w:r>
      <w:r w:rsidR="00AB7FB7">
        <w:rPr>
          <w:rFonts w:eastAsia="Batang" w:cstheme="minorHAnsi"/>
          <w:kern w:val="2"/>
          <w:lang w:eastAsia="ko-KR"/>
        </w:rPr>
        <w:t xml:space="preserve">του αριθμού και της ποσότητας </w:t>
      </w:r>
      <w:r w:rsidR="00BC7ED5" w:rsidRPr="007E3048">
        <w:rPr>
          <w:rFonts w:eastAsia="Batang" w:cstheme="minorHAnsi"/>
          <w:kern w:val="2"/>
          <w:lang w:eastAsia="ko-KR"/>
        </w:rPr>
        <w:t xml:space="preserve">και αύξηση </w:t>
      </w:r>
      <w:r w:rsidR="0085021A">
        <w:rPr>
          <w:rFonts w:eastAsia="Batang" w:cstheme="minorHAnsi"/>
          <w:kern w:val="2"/>
          <w:lang w:eastAsia="ko-KR"/>
        </w:rPr>
        <w:t xml:space="preserve">της </w:t>
      </w:r>
      <w:r w:rsidR="00BC7ED5" w:rsidRPr="007E3048">
        <w:rPr>
          <w:rFonts w:eastAsia="Batang" w:cstheme="minorHAnsi"/>
          <w:kern w:val="2"/>
          <w:lang w:eastAsia="ko-KR"/>
        </w:rPr>
        <w:t xml:space="preserve">έντασης) στις βροχοπτώσεις και τις υψηλές απώλειες στο πεπαλαιωμένο </w:t>
      </w:r>
      <w:r w:rsidR="00CA1251" w:rsidRPr="007E3048">
        <w:rPr>
          <w:rFonts w:eastAsia="Batang" w:cstheme="minorHAnsi"/>
          <w:kern w:val="2"/>
          <w:lang w:eastAsia="ko-KR"/>
        </w:rPr>
        <w:t>εξωτερικό και εσωτερικό δίκτυο</w:t>
      </w:r>
      <w:r w:rsidR="00BE5657">
        <w:rPr>
          <w:rFonts w:eastAsia="Batang" w:cstheme="minorHAnsi"/>
          <w:kern w:val="2"/>
          <w:lang w:eastAsia="ko-KR"/>
        </w:rPr>
        <w:t>,</w:t>
      </w:r>
      <w:r w:rsidR="00BC7ED5" w:rsidRPr="007E3048">
        <w:rPr>
          <w:rFonts w:eastAsia="Batang" w:cstheme="minorHAnsi"/>
          <w:kern w:val="2"/>
          <w:lang w:eastAsia="ko-KR"/>
        </w:rPr>
        <w:t xml:space="preserve"> συμβάλλουν ώστε το </w:t>
      </w:r>
      <w:r w:rsidR="00BC7ED5" w:rsidRPr="003B67C3">
        <w:rPr>
          <w:rFonts w:eastAsia="Batang" w:cstheme="minorHAnsi"/>
          <w:b/>
          <w:kern w:val="2"/>
          <w:lang w:eastAsia="ko-KR"/>
        </w:rPr>
        <w:t>θέμα της ποιότητας και της διαθεσιμότητας νερού</w:t>
      </w:r>
      <w:r w:rsidR="00BC7ED5" w:rsidRPr="007E3048">
        <w:rPr>
          <w:rFonts w:eastAsia="Batang" w:cstheme="minorHAnsi"/>
          <w:kern w:val="2"/>
          <w:lang w:eastAsia="ko-KR"/>
        </w:rPr>
        <w:t xml:space="preserve"> να αποτελεί το σημαντικότερο περιβαλλοντικό πρόβλημα</w:t>
      </w:r>
      <w:r w:rsidR="001778AE" w:rsidRPr="007E3048">
        <w:rPr>
          <w:rFonts w:eastAsia="Batang" w:cstheme="minorHAnsi"/>
          <w:kern w:val="2"/>
          <w:lang w:eastAsia="ko-KR"/>
        </w:rPr>
        <w:t>.</w:t>
      </w:r>
      <w:r w:rsidR="00345962">
        <w:rPr>
          <w:rFonts w:eastAsia="Batang" w:cstheme="minorHAnsi"/>
          <w:kern w:val="2"/>
          <w:lang w:eastAsia="ko-KR"/>
        </w:rPr>
        <w:t xml:space="preserve"> </w:t>
      </w:r>
      <w:r w:rsidR="00F85511" w:rsidRPr="007E3048">
        <w:rPr>
          <w:rFonts w:eastAsia="Batang" w:cstheme="minorHAnsi"/>
          <w:kern w:val="2"/>
          <w:lang w:eastAsia="ko-KR"/>
        </w:rPr>
        <w:t>Δ</w:t>
      </w:r>
      <w:r w:rsidR="00BC7ED5" w:rsidRPr="007E3048">
        <w:rPr>
          <w:rFonts w:eastAsia="Batang" w:cstheme="minorHAnsi"/>
          <w:kern w:val="2"/>
          <w:lang w:eastAsia="ko-KR"/>
        </w:rPr>
        <w:t xml:space="preserve">εδομένη </w:t>
      </w:r>
      <w:r w:rsidR="00F85511" w:rsidRPr="007E3048">
        <w:rPr>
          <w:rFonts w:eastAsia="Batang" w:cstheme="minorHAnsi"/>
          <w:kern w:val="2"/>
          <w:lang w:eastAsia="ko-KR"/>
        </w:rPr>
        <w:t>είναι η</w:t>
      </w:r>
      <w:r w:rsidR="00BC7ED5" w:rsidRPr="007E3048">
        <w:rPr>
          <w:rFonts w:eastAsia="Batang" w:cstheme="minorHAnsi"/>
          <w:kern w:val="2"/>
          <w:lang w:eastAsia="ko-KR"/>
        </w:rPr>
        <w:t xml:space="preserve"> έλλειψη </w:t>
      </w:r>
      <w:r w:rsidR="00DE405C">
        <w:rPr>
          <w:rFonts w:eastAsia="Batang" w:cstheme="minorHAnsi"/>
          <w:kern w:val="2"/>
          <w:lang w:eastAsia="ko-KR"/>
        </w:rPr>
        <w:t xml:space="preserve">αλλά και η αμφιλεγόμενη ποιότητα </w:t>
      </w:r>
      <w:r w:rsidR="00BC7ED5" w:rsidRPr="007E3048">
        <w:rPr>
          <w:rFonts w:eastAsia="Batang" w:cstheme="minorHAnsi"/>
          <w:kern w:val="2"/>
          <w:lang w:eastAsia="ko-KR"/>
        </w:rPr>
        <w:t>νερού</w:t>
      </w:r>
      <w:r w:rsidR="00DE405C">
        <w:rPr>
          <w:rFonts w:eastAsia="Batang" w:cstheme="minorHAnsi"/>
          <w:kern w:val="2"/>
          <w:lang w:eastAsia="ko-KR"/>
        </w:rPr>
        <w:t xml:space="preserve"> του δικτύου</w:t>
      </w:r>
      <w:r w:rsidR="00BC7ED5" w:rsidRPr="007E3048">
        <w:rPr>
          <w:rFonts w:eastAsia="Batang" w:cstheme="minorHAnsi"/>
          <w:kern w:val="2"/>
          <w:lang w:eastAsia="ko-KR"/>
        </w:rPr>
        <w:t xml:space="preserve"> και </w:t>
      </w:r>
      <w:r w:rsidR="007C2FBF" w:rsidRPr="007E3048">
        <w:rPr>
          <w:rFonts w:eastAsia="Batang" w:cstheme="minorHAnsi"/>
          <w:kern w:val="2"/>
          <w:lang w:eastAsia="ko-KR"/>
        </w:rPr>
        <w:t>η</w:t>
      </w:r>
      <w:r w:rsidR="00345962">
        <w:rPr>
          <w:rFonts w:eastAsia="Batang" w:cstheme="minorHAnsi"/>
          <w:kern w:val="2"/>
          <w:lang w:eastAsia="ko-KR"/>
        </w:rPr>
        <w:t xml:space="preserve"> </w:t>
      </w:r>
      <w:proofErr w:type="spellStart"/>
      <w:r w:rsidR="00BC7ED5" w:rsidRPr="007E3048">
        <w:rPr>
          <w:rFonts w:eastAsia="Batang" w:cstheme="minorHAnsi"/>
          <w:kern w:val="2"/>
          <w:lang w:eastAsia="ko-KR"/>
        </w:rPr>
        <w:t>υφαλμύρινση</w:t>
      </w:r>
      <w:proofErr w:type="spellEnd"/>
      <w:r w:rsidR="00BC7ED5" w:rsidRPr="007E3048">
        <w:rPr>
          <w:rFonts w:eastAsia="Batang" w:cstheme="minorHAnsi"/>
          <w:kern w:val="2"/>
          <w:lang w:eastAsia="ko-KR"/>
        </w:rPr>
        <w:t xml:space="preserve"> του υδροφόρου ορίζοντα σε πολλά νησιά</w:t>
      </w:r>
      <w:r w:rsidR="00FE6E40">
        <w:rPr>
          <w:rFonts w:eastAsia="Batang" w:cstheme="minorHAnsi"/>
          <w:kern w:val="2"/>
          <w:lang w:eastAsia="ko-KR"/>
        </w:rPr>
        <w:t>,</w:t>
      </w:r>
      <w:r w:rsidR="007C2FBF" w:rsidRPr="007E3048">
        <w:rPr>
          <w:rFonts w:eastAsia="Batang" w:cstheme="minorHAnsi"/>
          <w:kern w:val="2"/>
          <w:lang w:eastAsia="ko-KR"/>
        </w:rPr>
        <w:t xml:space="preserve"> με αποτέλεσμα </w:t>
      </w:r>
      <w:r w:rsidR="003667C0" w:rsidRPr="007E3048">
        <w:rPr>
          <w:rFonts w:eastAsia="Batang" w:cstheme="minorHAnsi"/>
          <w:kern w:val="2"/>
          <w:lang w:eastAsia="ko-KR"/>
        </w:rPr>
        <w:t>την εκτεταμένη χρήση εμφιαλωμένου νερού</w:t>
      </w:r>
      <w:r w:rsidR="00345962">
        <w:rPr>
          <w:rFonts w:eastAsia="Batang" w:cstheme="minorHAnsi"/>
          <w:kern w:val="2"/>
          <w:lang w:eastAsia="ko-KR"/>
        </w:rPr>
        <w:t>.</w:t>
      </w:r>
      <w:r w:rsidR="00DD1E19">
        <w:rPr>
          <w:rStyle w:val="aa"/>
          <w:rFonts w:eastAsia="Batang" w:cstheme="minorHAnsi"/>
          <w:kern w:val="2"/>
          <w:lang w:eastAsia="ko-KR"/>
        </w:rPr>
        <w:footnoteReference w:id="26"/>
      </w:r>
      <w:r w:rsidR="00E56AB2">
        <w:rPr>
          <w:rFonts w:eastAsia="Batang" w:cstheme="minorHAnsi"/>
          <w:kern w:val="2"/>
          <w:lang w:eastAsia="ko-KR"/>
        </w:rPr>
        <w:t xml:space="preserve"> Ο τουρισμός δεν αποτελεί το</w:t>
      </w:r>
      <w:r w:rsidR="00BC7ED5" w:rsidRPr="007E3048">
        <w:rPr>
          <w:rFonts w:eastAsia="Batang" w:cstheme="minorHAnsi"/>
          <w:kern w:val="2"/>
          <w:lang w:eastAsia="ko-KR"/>
        </w:rPr>
        <w:t xml:space="preserve"> μόνο </w:t>
      </w:r>
      <w:r w:rsidR="00FE6E40">
        <w:rPr>
          <w:rFonts w:eastAsia="Batang" w:cstheme="minorHAnsi"/>
          <w:kern w:val="2"/>
          <w:lang w:eastAsia="ko-KR"/>
        </w:rPr>
        <w:t>«</w:t>
      </w:r>
      <w:r w:rsidR="00BC7ED5" w:rsidRPr="007E3048">
        <w:rPr>
          <w:rFonts w:eastAsia="Batang" w:cstheme="minorHAnsi"/>
          <w:kern w:val="2"/>
          <w:lang w:eastAsia="ko-KR"/>
        </w:rPr>
        <w:t>καταναλωτή νερού</w:t>
      </w:r>
      <w:r w:rsidR="00FE6E40">
        <w:rPr>
          <w:rFonts w:eastAsia="Batang" w:cstheme="minorHAnsi"/>
          <w:kern w:val="2"/>
          <w:lang w:eastAsia="ko-KR"/>
        </w:rPr>
        <w:t>»</w:t>
      </w:r>
      <w:r w:rsidR="00BC7ED5" w:rsidRPr="007E3048">
        <w:rPr>
          <w:rFonts w:eastAsia="Batang" w:cstheme="minorHAnsi"/>
          <w:kern w:val="2"/>
          <w:lang w:eastAsia="ko-KR"/>
        </w:rPr>
        <w:t>, αλλά η τουριστική κατανάλωση προστίθεται στην αγροτική κατανάλωση (που είναι συνήθως υψηλή</w:t>
      </w:r>
      <w:r w:rsidR="00D63FEB">
        <w:rPr>
          <w:rFonts w:eastAsia="Batang" w:cstheme="minorHAnsi"/>
          <w:kern w:val="2"/>
          <w:lang w:eastAsia="ko-KR"/>
        </w:rPr>
        <w:t>,</w:t>
      </w:r>
      <w:r w:rsidR="00BC7ED5" w:rsidRPr="007E3048">
        <w:rPr>
          <w:rFonts w:eastAsia="Batang" w:cstheme="minorHAnsi"/>
          <w:kern w:val="2"/>
          <w:lang w:eastAsia="ko-KR"/>
        </w:rPr>
        <w:t xml:space="preserve"> έστω κι αν η γεωργία-κτηνοτροφία στα νησιά έχει σαφώς υποχωρήσει) και στην κατανάλωση των μονίμων κατοίκων. Η πρόσθετη πίεση που ασκεί ο τουρισμός φαίνεται από τον δείκτη των κλινών/κάτοικο αλλά και τους ισοδύναμους κατοίκους</w:t>
      </w:r>
      <w:r w:rsidR="00E56AB2">
        <w:rPr>
          <w:rFonts w:eastAsia="Batang" w:cstheme="minorHAnsi"/>
          <w:kern w:val="2"/>
          <w:lang w:eastAsia="ko-KR"/>
        </w:rPr>
        <w:t xml:space="preserve">(δηλαδή την αναγωγή του συνολικού αριθμού διανυκτερεύσεων των επισκεπτών σε ετήσια βάση) </w:t>
      </w:r>
      <w:r w:rsidR="008100B1" w:rsidRPr="007E3048">
        <w:rPr>
          <w:rFonts w:eastAsia="Batang" w:cstheme="minorHAnsi"/>
          <w:kern w:val="2"/>
          <w:lang w:eastAsia="ko-KR"/>
        </w:rPr>
        <w:t>όπου οι νησιωτικές περιφέρειες καταγράφουν τους υψηλότερους δείκτες</w:t>
      </w:r>
      <w:r w:rsidR="00BC7ED5" w:rsidRPr="007E3048">
        <w:rPr>
          <w:rFonts w:eastAsia="Batang" w:cstheme="minorHAnsi"/>
          <w:kern w:val="2"/>
          <w:lang w:eastAsia="ko-KR"/>
        </w:rPr>
        <w:t>. Οι παραδοσιακοί τρόποι προμήθειας νερού (πηγάδια και στέρνες) έχουν πρακτικά εγκαταλειφθεί υπέρ των δικτύων ύδρευσης</w:t>
      </w:r>
      <w:r w:rsidR="00FE6E40">
        <w:rPr>
          <w:rFonts w:eastAsia="Batang" w:cstheme="minorHAnsi"/>
          <w:kern w:val="2"/>
          <w:lang w:eastAsia="ko-KR"/>
        </w:rPr>
        <w:t>,</w:t>
      </w:r>
      <w:r w:rsidR="00345962">
        <w:rPr>
          <w:rFonts w:eastAsia="Batang" w:cstheme="minorHAnsi"/>
          <w:kern w:val="2"/>
          <w:lang w:eastAsia="ko-KR"/>
        </w:rPr>
        <w:t xml:space="preserve"> </w:t>
      </w:r>
      <w:r w:rsidR="00E56AB2">
        <w:rPr>
          <w:rFonts w:eastAsia="Batang" w:cstheme="minorHAnsi"/>
          <w:kern w:val="2"/>
          <w:lang w:eastAsia="ko-KR"/>
        </w:rPr>
        <w:t>γεγονός που έχει συντελέσει στη</w:t>
      </w:r>
      <w:r w:rsidR="00FE6E40">
        <w:rPr>
          <w:rFonts w:eastAsia="Batang" w:cstheme="minorHAnsi"/>
          <w:kern w:val="2"/>
          <w:lang w:eastAsia="ko-KR"/>
        </w:rPr>
        <w:t>ν</w:t>
      </w:r>
      <w:r w:rsidR="00E56AB2">
        <w:rPr>
          <w:rFonts w:eastAsia="Batang" w:cstheme="minorHAnsi"/>
          <w:kern w:val="2"/>
          <w:lang w:eastAsia="ko-KR"/>
        </w:rPr>
        <w:t xml:space="preserve"> κατακόρυφη</w:t>
      </w:r>
      <w:r w:rsidR="00345962">
        <w:rPr>
          <w:rFonts w:eastAsia="Batang" w:cstheme="minorHAnsi"/>
          <w:kern w:val="2"/>
          <w:lang w:eastAsia="ko-KR"/>
        </w:rPr>
        <w:t xml:space="preserve"> </w:t>
      </w:r>
      <w:r w:rsidR="00E56AB2">
        <w:rPr>
          <w:rFonts w:eastAsia="Batang" w:cstheme="minorHAnsi"/>
          <w:kern w:val="2"/>
          <w:lang w:eastAsia="ko-KR"/>
        </w:rPr>
        <w:t xml:space="preserve">αύξηση </w:t>
      </w:r>
      <w:r w:rsidR="00BC7ED5" w:rsidRPr="007E3048">
        <w:rPr>
          <w:rFonts w:eastAsia="Batang" w:cstheme="minorHAnsi"/>
          <w:kern w:val="2"/>
          <w:lang w:eastAsia="ko-KR"/>
        </w:rPr>
        <w:t>τη</w:t>
      </w:r>
      <w:r w:rsidR="00E56AB2">
        <w:rPr>
          <w:rFonts w:eastAsia="Batang" w:cstheme="minorHAnsi"/>
          <w:kern w:val="2"/>
          <w:lang w:eastAsia="ko-KR"/>
        </w:rPr>
        <w:t>ς</w:t>
      </w:r>
      <w:r w:rsidR="00BC7ED5" w:rsidRPr="007E3048">
        <w:rPr>
          <w:rFonts w:eastAsia="Batang" w:cstheme="minorHAnsi"/>
          <w:kern w:val="2"/>
          <w:lang w:eastAsia="ko-KR"/>
        </w:rPr>
        <w:t xml:space="preserve"> κατανάλωση</w:t>
      </w:r>
      <w:r w:rsidR="00E56AB2">
        <w:rPr>
          <w:rFonts w:eastAsia="Batang" w:cstheme="minorHAnsi"/>
          <w:kern w:val="2"/>
          <w:lang w:eastAsia="ko-KR"/>
        </w:rPr>
        <w:t>ς</w:t>
      </w:r>
      <w:r w:rsidR="00BC7ED5" w:rsidRPr="007E3048">
        <w:rPr>
          <w:rFonts w:eastAsia="Batang" w:cstheme="minorHAnsi"/>
          <w:kern w:val="2"/>
          <w:lang w:eastAsia="ko-KR"/>
        </w:rPr>
        <w:t>.</w:t>
      </w:r>
    </w:p>
    <w:p w14:paraId="7D2A12A7" w14:textId="77777777" w:rsidR="00BC7ED5" w:rsidRPr="007E3048" w:rsidRDefault="00BC7ED5" w:rsidP="004540BC">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 xml:space="preserve">Αποτέλεσμα αυτής της πίεσης </w:t>
      </w:r>
      <w:r w:rsidR="00E56AB2">
        <w:rPr>
          <w:rFonts w:eastAsia="Batang" w:cstheme="minorHAnsi"/>
          <w:kern w:val="2"/>
          <w:lang w:eastAsia="ko-KR"/>
        </w:rPr>
        <w:t xml:space="preserve">και της αδυναμίας κάλυψης της ζήτησης από επιφανειακά και κυρίως υπόγεια ύδατα </w:t>
      </w:r>
      <w:r w:rsidRPr="007E3048">
        <w:rPr>
          <w:rFonts w:eastAsia="Batang" w:cstheme="minorHAnsi"/>
          <w:kern w:val="2"/>
          <w:lang w:eastAsia="ko-KR"/>
        </w:rPr>
        <w:t xml:space="preserve">είναι η κατασκευή φραγμάτων και </w:t>
      </w:r>
      <w:proofErr w:type="spellStart"/>
      <w:r w:rsidRPr="007E3048">
        <w:rPr>
          <w:rFonts w:eastAsia="Batang" w:cstheme="minorHAnsi"/>
          <w:kern w:val="2"/>
          <w:lang w:eastAsia="ko-KR"/>
        </w:rPr>
        <w:t>λιμνοδεξαμενών</w:t>
      </w:r>
      <w:proofErr w:type="spellEnd"/>
      <w:r w:rsidRPr="007E3048">
        <w:rPr>
          <w:rFonts w:eastAsia="Batang" w:cstheme="minorHAnsi"/>
          <w:kern w:val="2"/>
          <w:lang w:eastAsia="ko-KR"/>
        </w:rPr>
        <w:t xml:space="preserve"> σε </w:t>
      </w:r>
      <w:r w:rsidR="00FE6E40">
        <w:rPr>
          <w:rFonts w:eastAsia="Batang" w:cstheme="minorHAnsi"/>
          <w:kern w:val="2"/>
          <w:lang w:eastAsia="ko-KR"/>
        </w:rPr>
        <w:lastRenderedPageBreak/>
        <w:t>δέκα (</w:t>
      </w:r>
      <w:r w:rsidRPr="007E3048">
        <w:rPr>
          <w:rFonts w:eastAsia="Batang" w:cstheme="minorHAnsi"/>
          <w:kern w:val="2"/>
          <w:lang w:eastAsia="ko-KR"/>
        </w:rPr>
        <w:t>10</w:t>
      </w:r>
      <w:r w:rsidR="00FE6E40">
        <w:rPr>
          <w:rFonts w:eastAsia="Batang" w:cstheme="minorHAnsi"/>
          <w:kern w:val="2"/>
          <w:lang w:eastAsia="ko-KR"/>
        </w:rPr>
        <w:t>)</w:t>
      </w:r>
      <w:r w:rsidRPr="007E3048">
        <w:rPr>
          <w:rFonts w:eastAsia="Batang" w:cstheme="minorHAnsi"/>
          <w:kern w:val="2"/>
          <w:lang w:eastAsia="ko-KR"/>
        </w:rPr>
        <w:t xml:space="preserve"> νησιά, η κατασκευή </w:t>
      </w:r>
      <w:r w:rsidR="00537E2F" w:rsidRPr="007E3048">
        <w:rPr>
          <w:rFonts w:eastAsia="Batang" w:cstheme="minorHAnsi"/>
          <w:kern w:val="2"/>
          <w:lang w:eastAsia="ko-KR"/>
        </w:rPr>
        <w:t xml:space="preserve">δημόσιων </w:t>
      </w:r>
      <w:r w:rsidRPr="007E3048">
        <w:rPr>
          <w:rFonts w:eastAsia="Batang" w:cstheme="minorHAnsi"/>
          <w:kern w:val="2"/>
          <w:lang w:eastAsia="ko-KR"/>
        </w:rPr>
        <w:t xml:space="preserve">αφαλατώσεων σε </w:t>
      </w:r>
      <w:r w:rsidR="00FE6E40">
        <w:rPr>
          <w:rFonts w:eastAsia="Batang" w:cstheme="minorHAnsi"/>
          <w:kern w:val="2"/>
          <w:lang w:eastAsia="ko-KR"/>
        </w:rPr>
        <w:t>δεκαέξι (</w:t>
      </w:r>
      <w:r w:rsidRPr="007E3048">
        <w:rPr>
          <w:rFonts w:eastAsia="Batang" w:cstheme="minorHAnsi"/>
          <w:kern w:val="2"/>
          <w:lang w:eastAsia="ko-KR"/>
        </w:rPr>
        <w:t>16</w:t>
      </w:r>
      <w:r w:rsidR="00FE6E40">
        <w:rPr>
          <w:rFonts w:eastAsia="Batang" w:cstheme="minorHAnsi"/>
          <w:kern w:val="2"/>
          <w:lang w:eastAsia="ko-KR"/>
        </w:rPr>
        <w:t>)</w:t>
      </w:r>
      <w:r w:rsidRPr="007E3048">
        <w:rPr>
          <w:rFonts w:eastAsia="Batang" w:cstheme="minorHAnsi"/>
          <w:kern w:val="2"/>
          <w:lang w:eastAsia="ko-KR"/>
        </w:rPr>
        <w:t xml:space="preserve"> νησιά και ο προγραμματισμός για κατασκευή άλλων </w:t>
      </w:r>
      <w:r w:rsidR="00FE6E40">
        <w:rPr>
          <w:rFonts w:eastAsia="Batang" w:cstheme="minorHAnsi"/>
          <w:kern w:val="2"/>
          <w:lang w:eastAsia="ko-KR"/>
        </w:rPr>
        <w:t>δέκα (</w:t>
      </w:r>
      <w:r w:rsidRPr="007E3048">
        <w:rPr>
          <w:rFonts w:eastAsia="Batang" w:cstheme="minorHAnsi"/>
          <w:kern w:val="2"/>
          <w:lang w:eastAsia="ko-KR"/>
        </w:rPr>
        <w:t>10</w:t>
      </w:r>
      <w:r w:rsidR="00FE6E40">
        <w:rPr>
          <w:rFonts w:eastAsia="Batang" w:cstheme="minorHAnsi"/>
          <w:kern w:val="2"/>
          <w:lang w:eastAsia="ko-KR"/>
        </w:rPr>
        <w:t>)</w:t>
      </w:r>
      <w:r w:rsidRPr="007E3048">
        <w:rPr>
          <w:rFonts w:eastAsia="Batang" w:cstheme="minorHAnsi"/>
          <w:kern w:val="2"/>
          <w:lang w:eastAsia="ko-KR"/>
        </w:rPr>
        <w:t xml:space="preserve"> εγκαταστάσεων</w:t>
      </w:r>
      <w:r w:rsidR="00EB3BF5" w:rsidRPr="007E3048">
        <w:rPr>
          <w:rFonts w:eastAsia="Batang" w:cstheme="minorHAnsi"/>
          <w:kern w:val="2"/>
          <w:lang w:eastAsia="ko-KR"/>
        </w:rPr>
        <w:t>. Παράλληλα</w:t>
      </w:r>
      <w:r w:rsidR="00FE6E40">
        <w:rPr>
          <w:rFonts w:eastAsia="Batang" w:cstheme="minorHAnsi"/>
          <w:kern w:val="2"/>
          <w:lang w:eastAsia="ko-KR"/>
        </w:rPr>
        <w:t>,</w:t>
      </w:r>
      <w:r w:rsidR="00345962">
        <w:rPr>
          <w:rFonts w:eastAsia="Batang" w:cstheme="minorHAnsi"/>
          <w:kern w:val="2"/>
          <w:lang w:eastAsia="ko-KR"/>
        </w:rPr>
        <w:t xml:space="preserve"> </w:t>
      </w:r>
      <w:r w:rsidR="003565F0" w:rsidRPr="007E3048">
        <w:rPr>
          <w:rFonts w:eastAsia="Batang" w:cstheme="minorHAnsi"/>
          <w:kern w:val="2"/>
          <w:lang w:eastAsia="ko-KR"/>
        </w:rPr>
        <w:t xml:space="preserve">οι ιδιωτικές αφαλατώσεις </w:t>
      </w:r>
      <w:r w:rsidR="008F1AF5" w:rsidRPr="007E3048">
        <w:rPr>
          <w:rFonts w:eastAsia="Batang" w:cstheme="minorHAnsi"/>
          <w:kern w:val="2"/>
          <w:lang w:eastAsia="ko-KR"/>
        </w:rPr>
        <w:t>στα ξενοδοχεία αυξάνουν διαρκώς</w:t>
      </w:r>
      <w:r w:rsidRPr="007E3048">
        <w:rPr>
          <w:rFonts w:eastAsia="Batang" w:cstheme="minorHAnsi"/>
          <w:kern w:val="2"/>
          <w:lang w:eastAsia="ko-KR"/>
        </w:rPr>
        <w:t>. Τέλος</w:t>
      </w:r>
      <w:r w:rsidR="00FE6E40">
        <w:rPr>
          <w:rFonts w:eastAsia="Batang" w:cstheme="minorHAnsi"/>
          <w:kern w:val="2"/>
          <w:lang w:eastAsia="ko-KR"/>
        </w:rPr>
        <w:t>,</w:t>
      </w:r>
      <w:r w:rsidRPr="007E3048">
        <w:rPr>
          <w:rFonts w:eastAsia="Batang" w:cstheme="minorHAnsi"/>
          <w:kern w:val="2"/>
          <w:lang w:eastAsia="ko-KR"/>
        </w:rPr>
        <w:t xml:space="preserve"> δεν είναι χωρίς οικονομικό και περιβαλλοντικό </w:t>
      </w:r>
      <w:r w:rsidR="00FB6DC9" w:rsidRPr="007E3048">
        <w:rPr>
          <w:rFonts w:eastAsia="Batang" w:cstheme="minorHAnsi"/>
          <w:kern w:val="2"/>
          <w:lang w:eastAsia="ko-KR"/>
        </w:rPr>
        <w:t xml:space="preserve">κόστος </w:t>
      </w:r>
      <w:r w:rsidRPr="007E3048">
        <w:rPr>
          <w:rFonts w:eastAsia="Batang" w:cstheme="minorHAnsi"/>
          <w:kern w:val="2"/>
          <w:lang w:eastAsia="ko-KR"/>
        </w:rPr>
        <w:t xml:space="preserve">το γεγονός ότι το μεγαλύτερο μέρος των τουριστών και των επισκεπτών καταναλώνει </w:t>
      </w:r>
      <w:r w:rsidR="00D63FEB" w:rsidRPr="007E3048">
        <w:rPr>
          <w:rFonts w:eastAsia="Batang" w:cstheme="minorHAnsi"/>
          <w:kern w:val="2"/>
          <w:lang w:eastAsia="ko-KR"/>
        </w:rPr>
        <w:t xml:space="preserve">για την ασφάλεια του, </w:t>
      </w:r>
      <w:r w:rsidRPr="007E3048">
        <w:rPr>
          <w:rFonts w:eastAsia="Batang" w:cstheme="minorHAnsi"/>
          <w:kern w:val="2"/>
          <w:lang w:eastAsia="ko-KR"/>
        </w:rPr>
        <w:t xml:space="preserve">μόνο εμφιαλωμένο νερό </w:t>
      </w:r>
      <w:r w:rsidR="00FB6DC9" w:rsidRPr="007E3048">
        <w:rPr>
          <w:rFonts w:eastAsia="Batang" w:cstheme="minorHAnsi"/>
          <w:kern w:val="2"/>
          <w:lang w:eastAsia="ko-KR"/>
        </w:rPr>
        <w:t xml:space="preserve">πολλές φορές </w:t>
      </w:r>
      <w:r w:rsidR="00165C69" w:rsidRPr="007E3048">
        <w:rPr>
          <w:rFonts w:eastAsia="Batang" w:cstheme="minorHAnsi"/>
          <w:kern w:val="2"/>
          <w:lang w:eastAsia="ko-KR"/>
        </w:rPr>
        <w:t>προληπτικά</w:t>
      </w:r>
      <w:r w:rsidR="0056290E">
        <w:rPr>
          <w:rFonts w:eastAsia="Batang" w:cstheme="minorHAnsi"/>
          <w:kern w:val="2"/>
          <w:lang w:eastAsia="ko-KR"/>
        </w:rPr>
        <w:t>, δηλαδή χωρίς να έχει καταγραφεί υποβάθμιση της ποιότητας νερού στο συγκεκ</w:t>
      </w:r>
      <w:r w:rsidR="00AE3470">
        <w:rPr>
          <w:rFonts w:eastAsia="Batang" w:cstheme="minorHAnsi"/>
          <w:kern w:val="2"/>
          <w:lang w:eastAsia="ko-KR"/>
        </w:rPr>
        <w:t>ριμένο νησί</w:t>
      </w:r>
      <w:r w:rsidR="00AE3470">
        <w:rPr>
          <w:rStyle w:val="aa"/>
          <w:rFonts w:eastAsia="Batang" w:cstheme="minorHAnsi"/>
          <w:kern w:val="2"/>
          <w:lang w:eastAsia="ko-KR"/>
        </w:rPr>
        <w:footnoteReference w:id="27"/>
      </w:r>
      <w:r w:rsidRPr="007E3048">
        <w:rPr>
          <w:rFonts w:eastAsia="Batang" w:cstheme="minorHAnsi"/>
          <w:kern w:val="2"/>
          <w:lang w:eastAsia="ko-KR"/>
        </w:rPr>
        <w:t>.</w:t>
      </w:r>
    </w:p>
    <w:p w14:paraId="521A7BBD" w14:textId="77777777" w:rsidR="00716DFE" w:rsidRPr="007E3048" w:rsidRDefault="00BC7ED5" w:rsidP="004540BC">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Η εξέλιξη αυτή είναι συνέπεια</w:t>
      </w:r>
      <w:r w:rsidR="00FE6E40">
        <w:rPr>
          <w:rFonts w:eastAsia="Batang" w:cstheme="minorHAnsi"/>
          <w:kern w:val="2"/>
          <w:lang w:eastAsia="ko-KR"/>
        </w:rPr>
        <w:t>,</w:t>
      </w:r>
      <w:r w:rsidRPr="007E3048">
        <w:rPr>
          <w:rFonts w:eastAsia="Batang" w:cstheme="minorHAnsi"/>
          <w:kern w:val="2"/>
          <w:lang w:eastAsia="ko-KR"/>
        </w:rPr>
        <w:t xml:space="preserve"> προφανώς</w:t>
      </w:r>
      <w:r w:rsidR="00FE6E40">
        <w:rPr>
          <w:rFonts w:eastAsia="Batang" w:cstheme="minorHAnsi"/>
          <w:kern w:val="2"/>
          <w:lang w:eastAsia="ko-KR"/>
        </w:rPr>
        <w:t>,</w:t>
      </w:r>
      <w:r w:rsidRPr="007E3048">
        <w:rPr>
          <w:rFonts w:eastAsia="Batang" w:cstheme="minorHAnsi"/>
          <w:kern w:val="2"/>
          <w:lang w:eastAsia="ko-KR"/>
        </w:rPr>
        <w:t xml:space="preserve"> της αυξημένης άντλησης νερού, αλλά και της μείωσης της </w:t>
      </w:r>
      <w:proofErr w:type="spellStart"/>
      <w:r w:rsidRPr="007E3048">
        <w:rPr>
          <w:rFonts w:eastAsia="Batang" w:cstheme="minorHAnsi"/>
          <w:kern w:val="2"/>
          <w:lang w:eastAsia="ko-KR"/>
        </w:rPr>
        <w:t>κατείσδυσης</w:t>
      </w:r>
      <w:proofErr w:type="spellEnd"/>
      <w:r w:rsidRPr="007E3048">
        <w:rPr>
          <w:rFonts w:eastAsia="Batang" w:cstheme="minorHAnsi"/>
          <w:kern w:val="2"/>
          <w:lang w:eastAsia="ko-KR"/>
        </w:rPr>
        <w:t xml:space="preserve"> νερού στον περιορισμένο υδροφόρο ορίζοντα των νησιών από την μείωση αλλά και την διάβρωση των φυσικών εκτάσεων, τη</w:t>
      </w:r>
      <w:r w:rsidR="00FE6E40">
        <w:rPr>
          <w:rFonts w:eastAsia="Batang" w:cstheme="minorHAnsi"/>
          <w:kern w:val="2"/>
          <w:lang w:eastAsia="ko-KR"/>
        </w:rPr>
        <w:t>ν</w:t>
      </w:r>
      <w:r w:rsidRPr="007E3048">
        <w:rPr>
          <w:rFonts w:eastAsia="Batang" w:cstheme="minorHAnsi"/>
          <w:kern w:val="2"/>
          <w:lang w:eastAsia="ko-KR"/>
        </w:rPr>
        <w:t xml:space="preserve"> καταστροφή των αναβαθμίδων, την ερημοποίηση, την υποβάθμιση των υδροβιοτόπων</w:t>
      </w:r>
      <w:r w:rsidR="006A4E77" w:rsidRPr="007E3048">
        <w:rPr>
          <w:rFonts w:eastAsia="Batang" w:cstheme="minorHAnsi"/>
          <w:kern w:val="2"/>
          <w:lang w:eastAsia="ko-KR"/>
        </w:rPr>
        <w:t xml:space="preserve">, την αυξανόμενη </w:t>
      </w:r>
      <w:r w:rsidR="00391C95" w:rsidRPr="007E3048">
        <w:rPr>
          <w:rFonts w:eastAsia="Batang" w:cstheme="minorHAnsi"/>
          <w:kern w:val="2"/>
          <w:lang w:eastAsia="ko-KR"/>
        </w:rPr>
        <w:t>σφράγιση εδαφών λόγω δόμησης και άλλων έργων</w:t>
      </w:r>
      <w:r w:rsidRPr="007E3048">
        <w:rPr>
          <w:rFonts w:eastAsia="Batang" w:cstheme="minorHAnsi"/>
          <w:kern w:val="2"/>
          <w:lang w:eastAsia="ko-KR"/>
        </w:rPr>
        <w:t xml:space="preserve"> και όλα τα φαινόμενα εκείνα που επιταχύνουν την απορροή των επιφανειακών νερών στη θάλασσα. Παράλληλα</w:t>
      </w:r>
      <w:r w:rsidR="00FE6E40">
        <w:rPr>
          <w:rFonts w:eastAsia="Batang" w:cstheme="minorHAnsi"/>
          <w:kern w:val="2"/>
          <w:lang w:eastAsia="ko-KR"/>
        </w:rPr>
        <w:t>,</w:t>
      </w:r>
      <w:r w:rsidRPr="007E3048">
        <w:rPr>
          <w:rFonts w:eastAsia="Batang" w:cstheme="minorHAnsi"/>
          <w:kern w:val="2"/>
          <w:lang w:eastAsia="ko-KR"/>
        </w:rPr>
        <w:t xml:space="preserve"> η κλιματική αλλαγή που καταγράφεται ήδη</w:t>
      </w:r>
      <w:r w:rsidR="00FE6E40">
        <w:rPr>
          <w:rFonts w:eastAsia="Batang" w:cstheme="minorHAnsi"/>
          <w:kern w:val="2"/>
          <w:lang w:eastAsia="ko-KR"/>
        </w:rPr>
        <w:t>,</w:t>
      </w:r>
      <w:r w:rsidRPr="007E3048">
        <w:rPr>
          <w:rFonts w:eastAsia="Batang" w:cstheme="minorHAnsi"/>
          <w:kern w:val="2"/>
          <w:lang w:eastAsia="ko-KR"/>
        </w:rPr>
        <w:t xml:space="preserve"> έχει οδηγήσει σε περιορισμό των βροχοπτώσεων με παράλληλη αύξηση των έντονων καιρικών φαινομένων</w:t>
      </w:r>
      <w:r w:rsidR="006A4E77" w:rsidRPr="007E3048">
        <w:rPr>
          <w:rFonts w:eastAsia="Batang" w:cstheme="minorHAnsi"/>
          <w:kern w:val="2"/>
          <w:lang w:eastAsia="ko-KR"/>
        </w:rPr>
        <w:t>,</w:t>
      </w:r>
      <w:r w:rsidRPr="007E3048">
        <w:rPr>
          <w:rFonts w:eastAsia="Batang" w:cstheme="minorHAnsi"/>
          <w:kern w:val="2"/>
          <w:lang w:eastAsia="ko-KR"/>
        </w:rPr>
        <w:t xml:space="preserve"> γεγονότα που μειώνουν τον εμπλουτισμό του υδροφόρου ορίζοντα.</w:t>
      </w:r>
      <w:r w:rsidR="00345962">
        <w:rPr>
          <w:rFonts w:eastAsia="Batang" w:cstheme="minorHAnsi"/>
          <w:kern w:val="2"/>
          <w:lang w:eastAsia="ko-KR"/>
        </w:rPr>
        <w:t xml:space="preserve"> </w:t>
      </w:r>
      <w:r w:rsidR="00716DFE" w:rsidRPr="007E3048">
        <w:rPr>
          <w:rFonts w:eastAsia="Batang" w:cstheme="minorHAnsi"/>
          <w:kern w:val="2"/>
          <w:lang w:eastAsia="ko-KR"/>
        </w:rPr>
        <w:t>Η ποιότητα του νερού επηρεάζεται</w:t>
      </w:r>
      <w:r w:rsidR="00FE6E40">
        <w:rPr>
          <w:rFonts w:eastAsia="Batang" w:cstheme="minorHAnsi"/>
          <w:kern w:val="2"/>
          <w:lang w:eastAsia="ko-KR"/>
        </w:rPr>
        <w:t>,</w:t>
      </w:r>
      <w:r w:rsidR="00716DFE" w:rsidRPr="007E3048">
        <w:rPr>
          <w:rFonts w:eastAsia="Batang" w:cstheme="minorHAnsi"/>
          <w:kern w:val="2"/>
          <w:lang w:eastAsia="ko-KR"/>
        </w:rPr>
        <w:t xml:space="preserve"> σε </w:t>
      </w:r>
      <w:r w:rsidR="00716DFE">
        <w:rPr>
          <w:rFonts w:eastAsia="Batang" w:cstheme="minorHAnsi"/>
          <w:kern w:val="2"/>
          <w:lang w:eastAsia="ko-KR"/>
        </w:rPr>
        <w:t>περιορισμένες</w:t>
      </w:r>
      <w:r w:rsidR="00716DFE" w:rsidRPr="007E3048">
        <w:rPr>
          <w:rFonts w:eastAsia="Batang" w:cstheme="minorHAnsi"/>
          <w:kern w:val="2"/>
          <w:lang w:eastAsia="ko-KR"/>
        </w:rPr>
        <w:t xml:space="preserve"> περιπτώσεις</w:t>
      </w:r>
      <w:r w:rsidR="00FE6E40">
        <w:rPr>
          <w:rFonts w:eastAsia="Batang" w:cstheme="minorHAnsi"/>
          <w:kern w:val="2"/>
          <w:lang w:eastAsia="ko-KR"/>
        </w:rPr>
        <w:t>,</w:t>
      </w:r>
      <w:r w:rsidR="00716DFE" w:rsidRPr="007E3048">
        <w:rPr>
          <w:rFonts w:eastAsia="Batang" w:cstheme="minorHAnsi"/>
          <w:kern w:val="2"/>
          <w:lang w:eastAsia="ko-KR"/>
        </w:rPr>
        <w:t xml:space="preserve"> από τα προβλήματα στη διαχείριση αποβλήτων από τις μονάδες μεταποίησης (κυρίως του </w:t>
      </w:r>
      <w:proofErr w:type="spellStart"/>
      <w:r w:rsidR="00716DFE" w:rsidRPr="007E3048">
        <w:rPr>
          <w:rFonts w:eastAsia="Batang" w:cstheme="minorHAnsi"/>
          <w:kern w:val="2"/>
          <w:lang w:eastAsia="ko-KR"/>
        </w:rPr>
        <w:t>αγροδιατροφικού</w:t>
      </w:r>
      <w:proofErr w:type="spellEnd"/>
      <w:r w:rsidR="00716DFE" w:rsidRPr="007E3048">
        <w:rPr>
          <w:rFonts w:eastAsia="Batang" w:cstheme="minorHAnsi"/>
          <w:kern w:val="2"/>
          <w:lang w:eastAsia="ko-KR"/>
        </w:rPr>
        <w:t xml:space="preserve"> τομέα </w:t>
      </w:r>
      <w:r w:rsidR="00716DFE">
        <w:rPr>
          <w:rFonts w:eastAsia="Batang" w:cstheme="minorHAnsi"/>
          <w:kern w:val="2"/>
          <w:lang w:eastAsia="ko-KR"/>
        </w:rPr>
        <w:t>που αποτελεί τη σημαντικότερη μεταποιητική δραστηριότητα στα νησιά</w:t>
      </w:r>
      <w:r w:rsidR="00FE6E40">
        <w:rPr>
          <w:rFonts w:eastAsia="Batang" w:cstheme="minorHAnsi"/>
          <w:kern w:val="2"/>
          <w:lang w:eastAsia="ko-KR"/>
        </w:rPr>
        <w:t>,</w:t>
      </w:r>
      <w:r w:rsidR="00345962">
        <w:rPr>
          <w:rFonts w:eastAsia="Batang" w:cstheme="minorHAnsi"/>
          <w:kern w:val="2"/>
          <w:lang w:eastAsia="ko-KR"/>
        </w:rPr>
        <w:t xml:space="preserve"> </w:t>
      </w:r>
      <w:r w:rsidR="00716DFE" w:rsidRPr="007E3048">
        <w:rPr>
          <w:rFonts w:eastAsia="Batang" w:cstheme="minorHAnsi"/>
          <w:kern w:val="2"/>
          <w:lang w:eastAsia="ko-KR"/>
        </w:rPr>
        <w:t>όπως τα ελαιουργία, τα τυροκομία, τα σφαγεία, τα οινοποιία), από τις κτηνοτροφικές μονάδες και τη γεωργική δραστηριότητα.</w:t>
      </w:r>
    </w:p>
    <w:p w14:paraId="5D09F13A" w14:textId="77777777" w:rsidR="00BC7ED5" w:rsidRPr="007E3048" w:rsidRDefault="00BC7ED5" w:rsidP="004540BC">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 xml:space="preserve">Ο πίνακας που ακολουθεί καταγράφει την </w:t>
      </w:r>
      <w:r w:rsidRPr="001B5EF7">
        <w:rPr>
          <w:rFonts w:eastAsia="Batang" w:cstheme="minorHAnsi"/>
          <w:b/>
          <w:kern w:val="2"/>
          <w:lang w:eastAsia="ko-KR"/>
        </w:rPr>
        <w:t xml:space="preserve">ύπαρξη σημαντικών προβλημάτων </w:t>
      </w:r>
      <w:r w:rsidR="006A4E77" w:rsidRPr="001B5EF7">
        <w:rPr>
          <w:rFonts w:eastAsia="Batang" w:cstheme="minorHAnsi"/>
          <w:b/>
          <w:kern w:val="2"/>
          <w:lang w:eastAsia="ko-KR"/>
        </w:rPr>
        <w:t>σε πολλά από τα νησιά</w:t>
      </w:r>
      <w:r w:rsidRPr="001B5EF7">
        <w:rPr>
          <w:rFonts w:eastAsia="Batang" w:cstheme="minorHAnsi"/>
          <w:b/>
          <w:kern w:val="2"/>
          <w:lang w:eastAsia="ko-KR"/>
        </w:rPr>
        <w:t xml:space="preserve"> του Αιγαίου</w:t>
      </w:r>
      <w:r w:rsidR="0005778F">
        <w:rPr>
          <w:rFonts w:eastAsia="Batang" w:cstheme="minorHAnsi"/>
          <w:kern w:val="2"/>
          <w:lang w:eastAsia="ko-KR"/>
        </w:rPr>
        <w:t>,</w:t>
      </w:r>
      <w:r w:rsidRPr="007E3048">
        <w:rPr>
          <w:rFonts w:eastAsia="Batang" w:cstheme="minorHAnsi"/>
          <w:kern w:val="2"/>
          <w:lang w:eastAsia="ko-KR"/>
        </w:rPr>
        <w:t xml:space="preserve"> γεγονός που δεν οφείλεται αποκλειστικά </w:t>
      </w:r>
      <w:r w:rsidR="00FE6E40">
        <w:rPr>
          <w:rFonts w:eastAsia="Batang" w:cstheme="minorHAnsi"/>
          <w:kern w:val="2"/>
          <w:lang w:eastAsia="ko-KR"/>
        </w:rPr>
        <w:t>σ</w:t>
      </w:r>
      <w:r w:rsidRPr="007E3048">
        <w:rPr>
          <w:rFonts w:eastAsia="Batang" w:cstheme="minorHAnsi"/>
          <w:kern w:val="2"/>
          <w:lang w:eastAsia="ko-KR"/>
        </w:rPr>
        <w:t>τη</w:t>
      </w:r>
      <w:r w:rsidR="00FE6E40">
        <w:rPr>
          <w:rFonts w:eastAsia="Batang" w:cstheme="minorHAnsi"/>
          <w:kern w:val="2"/>
          <w:lang w:eastAsia="ko-KR"/>
        </w:rPr>
        <w:t>ν</w:t>
      </w:r>
      <w:r w:rsidRPr="007E3048">
        <w:rPr>
          <w:rFonts w:eastAsia="Batang" w:cstheme="minorHAnsi"/>
          <w:kern w:val="2"/>
          <w:lang w:eastAsia="ko-KR"/>
        </w:rPr>
        <w:t xml:space="preserve"> τουριστική κίνηση, όπως φαίνεται από τον αναλυτικό πίνακα ανά νησί και λεκάνη απορροής</w:t>
      </w:r>
      <w:r w:rsidR="00FE6E40">
        <w:rPr>
          <w:rFonts w:eastAsia="Batang" w:cstheme="minorHAnsi"/>
          <w:kern w:val="2"/>
          <w:lang w:eastAsia="ko-KR"/>
        </w:rPr>
        <w:t>,</w:t>
      </w:r>
      <w:r w:rsidRPr="007E3048">
        <w:rPr>
          <w:rFonts w:eastAsia="Batang" w:cstheme="minorHAnsi"/>
          <w:kern w:val="2"/>
          <w:lang w:eastAsia="ko-KR"/>
        </w:rPr>
        <w:t xml:space="preserve"> όπου καταγράφονται διαθεσιμότητα νερού και απολήψεις ανά κατηγορία.</w:t>
      </w:r>
    </w:p>
    <w:p w14:paraId="617829AA" w14:textId="77777777" w:rsidR="00BC7ED5" w:rsidRPr="007E3048" w:rsidRDefault="00BC7ED5" w:rsidP="004540BC">
      <w:pPr>
        <w:widowControl w:val="0"/>
        <w:autoSpaceDE w:val="0"/>
        <w:autoSpaceDN w:val="0"/>
        <w:ind w:left="360"/>
        <w:contextualSpacing/>
        <w:jc w:val="both"/>
        <w:rPr>
          <w:rFonts w:eastAsia="Batang" w:cstheme="minorHAnsi"/>
          <w:kern w:val="2"/>
          <w:lang w:eastAsia="ko-KR"/>
        </w:rPr>
      </w:pPr>
    </w:p>
    <w:p w14:paraId="59E358AA" w14:textId="77777777" w:rsidR="00BC7ED5" w:rsidRPr="007E3048" w:rsidRDefault="00BC7ED5" w:rsidP="00D61CB5">
      <w:pPr>
        <w:widowControl w:val="0"/>
        <w:autoSpaceDE w:val="0"/>
        <w:autoSpaceDN w:val="0"/>
        <w:contextualSpacing/>
        <w:jc w:val="both"/>
        <w:rPr>
          <w:rFonts w:eastAsia="Batang" w:cstheme="minorHAnsi"/>
          <w:b/>
          <w:kern w:val="2"/>
          <w:lang w:eastAsia="ko-KR"/>
        </w:rPr>
      </w:pPr>
    </w:p>
    <w:p w14:paraId="01CD5FE8" w14:textId="77777777" w:rsidR="00BC7ED5" w:rsidRPr="007E3048" w:rsidRDefault="00BC7ED5" w:rsidP="00D61CB5">
      <w:pPr>
        <w:widowControl w:val="0"/>
        <w:autoSpaceDE w:val="0"/>
        <w:autoSpaceDN w:val="0"/>
        <w:contextualSpacing/>
        <w:jc w:val="both"/>
        <w:rPr>
          <w:rFonts w:eastAsia="Batang" w:cstheme="minorHAnsi"/>
          <w:b/>
          <w:kern w:val="2"/>
          <w:lang w:eastAsia="ko-KR"/>
        </w:rPr>
      </w:pPr>
    </w:p>
    <w:p w14:paraId="3EE4FB35" w14:textId="77777777" w:rsidR="00BC7ED5" w:rsidRPr="007E3048" w:rsidRDefault="00BC7ED5" w:rsidP="00D61CB5">
      <w:pPr>
        <w:widowControl w:val="0"/>
        <w:autoSpaceDE w:val="0"/>
        <w:autoSpaceDN w:val="0"/>
        <w:contextualSpacing/>
        <w:jc w:val="both"/>
        <w:rPr>
          <w:rFonts w:cstheme="minorHAnsi"/>
          <w:b/>
        </w:rPr>
      </w:pPr>
      <w:r w:rsidRPr="007E3048">
        <w:rPr>
          <w:rFonts w:cstheme="minorHAnsi"/>
          <w:b/>
          <w:noProof/>
          <w:lang w:val="en-US" w:eastAsia="zh-CN"/>
        </w:rPr>
        <w:lastRenderedPageBreak/>
        <w:drawing>
          <wp:anchor distT="0" distB="0" distL="114300" distR="114300" simplePos="0" relativeHeight="251659264" behindDoc="0" locked="0" layoutInCell="1" allowOverlap="1" wp14:anchorId="1A0F4053" wp14:editId="562366ED">
            <wp:simplePos x="0" y="0"/>
            <wp:positionH relativeFrom="column">
              <wp:posOffset>-281940</wp:posOffset>
            </wp:positionH>
            <wp:positionV relativeFrom="paragraph">
              <wp:posOffset>405130</wp:posOffset>
            </wp:positionV>
            <wp:extent cx="6252210" cy="4942840"/>
            <wp:effectExtent l="0" t="0" r="0" b="0"/>
            <wp:wrapTopAndBottom/>
            <wp:docPr id="69633" name="Εικόνα 6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2210" cy="4942840"/>
                    </a:xfrm>
                    <a:prstGeom prst="rect">
                      <a:avLst/>
                    </a:prstGeom>
                    <a:noFill/>
                    <a:ln>
                      <a:noFill/>
                    </a:ln>
                  </pic:spPr>
                </pic:pic>
              </a:graphicData>
            </a:graphic>
          </wp:anchor>
        </w:drawing>
      </w:r>
      <w:r w:rsidRPr="007E3048">
        <w:rPr>
          <w:rFonts w:eastAsia="Batang" w:cstheme="minorHAnsi"/>
          <w:b/>
          <w:kern w:val="2"/>
          <w:lang w:eastAsia="ko-KR"/>
        </w:rPr>
        <w:t xml:space="preserve">Πίνακας </w:t>
      </w:r>
      <w:r w:rsidR="00083FA9">
        <w:rPr>
          <w:rFonts w:eastAsia="Batang" w:cstheme="minorHAnsi"/>
          <w:b/>
          <w:kern w:val="2"/>
          <w:lang w:eastAsia="ko-KR"/>
        </w:rPr>
        <w:t>3</w:t>
      </w:r>
      <w:r w:rsidRPr="007E3048">
        <w:rPr>
          <w:rFonts w:eastAsia="Batang" w:cstheme="minorHAnsi"/>
          <w:b/>
          <w:kern w:val="2"/>
          <w:lang w:eastAsia="ko-KR"/>
        </w:rPr>
        <w:t xml:space="preserve">: </w:t>
      </w:r>
      <w:r w:rsidRPr="007E3048">
        <w:rPr>
          <w:rFonts w:cstheme="minorHAnsi"/>
          <w:b/>
        </w:rPr>
        <w:t xml:space="preserve">Μέση ετήσια τροφοδοσία, μέση ετήσια απόληψη, κατανάλωση νερού και ποσοτική κατάσταση σε υπόγεια υδατικά συστήματα νησιών </w:t>
      </w:r>
      <w:proofErr w:type="spellStart"/>
      <w:r w:rsidRPr="007E3048">
        <w:rPr>
          <w:rFonts w:cstheme="minorHAnsi"/>
          <w:b/>
        </w:rPr>
        <w:t>Ν.Αιγαίου</w:t>
      </w:r>
      <w:proofErr w:type="spellEnd"/>
    </w:p>
    <w:p w14:paraId="7185F55F" w14:textId="77777777" w:rsidR="00BC7ED5" w:rsidRPr="007E3048" w:rsidRDefault="00BC7ED5" w:rsidP="00D61CB5">
      <w:pPr>
        <w:widowControl w:val="0"/>
        <w:autoSpaceDE w:val="0"/>
        <w:autoSpaceDN w:val="0"/>
        <w:ind w:left="720"/>
        <w:contextualSpacing/>
        <w:jc w:val="both"/>
        <w:rPr>
          <w:rFonts w:eastAsia="Batang" w:cstheme="minorHAnsi"/>
          <w:kern w:val="2"/>
          <w:lang w:eastAsia="ko-KR"/>
        </w:rPr>
      </w:pPr>
    </w:p>
    <w:p w14:paraId="3B233B8B" w14:textId="77777777" w:rsidR="00BC7ED5" w:rsidRPr="007E3048" w:rsidRDefault="00BC7ED5" w:rsidP="00D61CB5">
      <w:pPr>
        <w:pStyle w:val="Default"/>
        <w:rPr>
          <w:rFonts w:asciiTheme="minorHAnsi" w:eastAsia="Batang" w:hAnsiTheme="minorHAnsi" w:cstheme="minorHAnsi"/>
          <w:i/>
          <w:kern w:val="2"/>
          <w:sz w:val="22"/>
          <w:szCs w:val="22"/>
          <w:lang w:val="el-GR" w:eastAsia="ko-KR"/>
        </w:rPr>
      </w:pPr>
      <w:r w:rsidRPr="007E3048">
        <w:rPr>
          <w:rFonts w:asciiTheme="minorHAnsi" w:eastAsia="Batang" w:hAnsiTheme="minorHAnsi" w:cstheme="minorHAnsi"/>
          <w:i/>
          <w:kern w:val="2"/>
          <w:sz w:val="22"/>
          <w:szCs w:val="22"/>
          <w:lang w:val="el-GR" w:eastAsia="ko-KR"/>
        </w:rPr>
        <w:t xml:space="preserve">Πηγή: ΕΓΥ, 2017, Σχέδιο διαχείρισης των </w:t>
      </w:r>
      <w:r w:rsidRPr="007E3048">
        <w:rPr>
          <w:rFonts w:asciiTheme="minorHAnsi" w:hAnsiTheme="minorHAnsi" w:cstheme="minorHAnsi"/>
          <w:i/>
          <w:sz w:val="22"/>
          <w:szCs w:val="22"/>
          <w:lang w:val="el-GR"/>
        </w:rPr>
        <w:t>Λεκανών Απορροής Ποταμών του Υδατικού Διαμερίσματος Νήσων Αιγαίου (</w:t>
      </w:r>
      <w:r w:rsidRPr="007E3048">
        <w:rPr>
          <w:rFonts w:asciiTheme="minorHAnsi" w:hAnsiTheme="minorHAnsi" w:cstheme="minorHAnsi"/>
          <w:i/>
          <w:sz w:val="22"/>
          <w:szCs w:val="22"/>
        </w:rPr>
        <w:t>EL</w:t>
      </w:r>
      <w:r w:rsidRPr="007E3048">
        <w:rPr>
          <w:rFonts w:asciiTheme="minorHAnsi" w:hAnsiTheme="minorHAnsi" w:cstheme="minorHAnsi"/>
          <w:i/>
          <w:sz w:val="22"/>
          <w:szCs w:val="22"/>
          <w:lang w:val="el-GR"/>
        </w:rPr>
        <w:t xml:space="preserve"> 14)</w:t>
      </w:r>
    </w:p>
    <w:p w14:paraId="51B00B0D" w14:textId="77777777" w:rsidR="00FF495A" w:rsidRDefault="00FF495A" w:rsidP="00FF495A">
      <w:pPr>
        <w:widowControl w:val="0"/>
        <w:autoSpaceDE w:val="0"/>
        <w:autoSpaceDN w:val="0"/>
        <w:contextualSpacing/>
        <w:jc w:val="both"/>
        <w:rPr>
          <w:rFonts w:eastAsia="Batang" w:cstheme="minorHAnsi"/>
          <w:kern w:val="2"/>
          <w:lang w:eastAsia="ko-KR"/>
        </w:rPr>
      </w:pPr>
    </w:p>
    <w:p w14:paraId="69A4DD78" w14:textId="77777777" w:rsidR="00FF495A" w:rsidRDefault="00527FCD" w:rsidP="00FF495A">
      <w:pPr>
        <w:widowControl w:val="0"/>
        <w:autoSpaceDE w:val="0"/>
        <w:autoSpaceDN w:val="0"/>
        <w:contextualSpacing/>
        <w:jc w:val="both"/>
        <w:rPr>
          <w:rFonts w:eastAsia="Batang" w:cstheme="minorHAnsi"/>
          <w:kern w:val="2"/>
          <w:lang w:eastAsia="ko-KR"/>
        </w:rPr>
      </w:pPr>
      <w:r w:rsidRPr="00231D02">
        <w:rPr>
          <w:rFonts w:eastAsia="Batang" w:cstheme="minorHAnsi"/>
          <w:kern w:val="2"/>
          <w:lang w:eastAsia="ko-KR"/>
        </w:rPr>
        <w:t xml:space="preserve">Στον Πίνακα </w:t>
      </w:r>
      <w:r w:rsidR="00C05F77">
        <w:rPr>
          <w:rFonts w:eastAsia="Batang" w:cstheme="minorHAnsi"/>
          <w:kern w:val="2"/>
          <w:lang w:eastAsia="ko-KR"/>
        </w:rPr>
        <w:t>4</w:t>
      </w:r>
      <w:r>
        <w:rPr>
          <w:rFonts w:eastAsia="Batang" w:cstheme="minorHAnsi"/>
          <w:kern w:val="2"/>
          <w:lang w:eastAsia="ko-KR"/>
        </w:rPr>
        <w:t xml:space="preserve"> υπάρχει συνοπτική εικόνα των υπογείων συστημάτων των νησιών του Αιγαίου</w:t>
      </w:r>
      <w:r w:rsidR="00FE6E40">
        <w:rPr>
          <w:rFonts w:eastAsia="Batang" w:cstheme="minorHAnsi"/>
          <w:kern w:val="2"/>
          <w:lang w:eastAsia="ko-KR"/>
        </w:rPr>
        <w:t>,</w:t>
      </w:r>
      <w:r>
        <w:rPr>
          <w:rFonts w:eastAsia="Batang" w:cstheme="minorHAnsi"/>
          <w:kern w:val="2"/>
          <w:lang w:eastAsia="ko-KR"/>
        </w:rPr>
        <w:t xml:space="preserve"> όπου εμφανίζεται σημαντικός αριθμός</w:t>
      </w:r>
      <w:r w:rsidR="00FF495A">
        <w:rPr>
          <w:rFonts w:eastAsia="Batang" w:cstheme="minorHAnsi"/>
          <w:kern w:val="2"/>
          <w:lang w:eastAsia="ko-KR"/>
        </w:rPr>
        <w:t xml:space="preserve"> περιοχών σε κακή κατάσταση, γεγονός που αναμένεται να έχει ήδη επιδεινωθεί στο διάστημα που πέρασε</w:t>
      </w:r>
      <w:r w:rsidR="00FE6E40">
        <w:rPr>
          <w:rFonts w:eastAsia="Batang" w:cstheme="minorHAnsi"/>
          <w:kern w:val="2"/>
          <w:lang w:eastAsia="ko-KR"/>
        </w:rPr>
        <w:t>,</w:t>
      </w:r>
      <w:r w:rsidR="00FF495A">
        <w:rPr>
          <w:rFonts w:eastAsia="Batang" w:cstheme="minorHAnsi"/>
          <w:kern w:val="2"/>
          <w:lang w:eastAsia="ko-KR"/>
        </w:rPr>
        <w:t xml:space="preserve"> λόγω της αύξησης της πίεσης και της συνεχιζόμενης μείωσης των φυσικών αποθεμάτων.</w:t>
      </w:r>
    </w:p>
    <w:p w14:paraId="74D12613" w14:textId="77777777" w:rsidR="00157FC2" w:rsidRDefault="00157FC2" w:rsidP="00FF495A">
      <w:pPr>
        <w:widowControl w:val="0"/>
        <w:autoSpaceDE w:val="0"/>
        <w:autoSpaceDN w:val="0"/>
        <w:contextualSpacing/>
        <w:jc w:val="both"/>
        <w:rPr>
          <w:rFonts w:eastAsia="Batang" w:cstheme="minorHAnsi"/>
          <w:kern w:val="2"/>
          <w:lang w:eastAsia="ko-KR"/>
        </w:rPr>
      </w:pPr>
    </w:p>
    <w:p w14:paraId="16AE8CCF" w14:textId="77777777" w:rsidR="00BC7ED5" w:rsidRPr="007E3048" w:rsidRDefault="00BC7ED5" w:rsidP="00FF495A">
      <w:pPr>
        <w:widowControl w:val="0"/>
        <w:autoSpaceDE w:val="0"/>
        <w:autoSpaceDN w:val="0"/>
        <w:contextualSpacing/>
        <w:jc w:val="both"/>
        <w:rPr>
          <w:rFonts w:eastAsia="Batang" w:cstheme="minorHAnsi"/>
          <w:kern w:val="2"/>
          <w:lang w:eastAsia="ko-KR"/>
        </w:rPr>
      </w:pPr>
    </w:p>
    <w:p w14:paraId="415C95E0" w14:textId="77777777" w:rsidR="001B420A" w:rsidRPr="001B420A" w:rsidRDefault="00BC7ED5" w:rsidP="001B420A">
      <w:pPr>
        <w:widowControl w:val="0"/>
        <w:autoSpaceDE w:val="0"/>
        <w:autoSpaceDN w:val="0"/>
        <w:contextualSpacing/>
        <w:jc w:val="both"/>
        <w:rPr>
          <w:rFonts w:eastAsia="Batang" w:cstheme="minorHAnsi"/>
          <w:b/>
          <w:spacing w:val="30"/>
          <w:kern w:val="2"/>
          <w:lang w:eastAsia="ko-KR"/>
        </w:rPr>
      </w:pPr>
      <w:r w:rsidRPr="001B420A">
        <w:rPr>
          <w:rFonts w:eastAsia="Batang" w:cstheme="minorHAnsi"/>
          <w:b/>
          <w:i/>
          <w:spacing w:val="30"/>
          <w:kern w:val="2"/>
          <w:lang w:eastAsia="ko-KR"/>
        </w:rPr>
        <w:t>Διαχείριση υγρών αποβλήτων</w:t>
      </w:r>
      <w:r w:rsidRPr="001B420A">
        <w:rPr>
          <w:rFonts w:eastAsia="Batang" w:cstheme="minorHAnsi"/>
          <w:b/>
          <w:spacing w:val="30"/>
          <w:kern w:val="2"/>
          <w:lang w:eastAsia="ko-KR"/>
        </w:rPr>
        <w:t xml:space="preserve">: </w:t>
      </w:r>
    </w:p>
    <w:p w14:paraId="17EE8074" w14:textId="77777777" w:rsidR="00BC7ED5" w:rsidRPr="007E3048" w:rsidRDefault="0005778F" w:rsidP="001B420A">
      <w:pPr>
        <w:widowControl w:val="0"/>
        <w:autoSpaceDE w:val="0"/>
        <w:autoSpaceDN w:val="0"/>
        <w:contextualSpacing/>
        <w:jc w:val="both"/>
        <w:rPr>
          <w:rFonts w:eastAsia="Batang" w:cstheme="minorHAnsi"/>
          <w:b/>
          <w:kern w:val="2"/>
          <w:lang w:eastAsia="ko-KR"/>
        </w:rPr>
      </w:pPr>
      <w:r w:rsidRPr="003B67C3">
        <w:rPr>
          <w:rFonts w:eastAsia="Batang" w:cstheme="minorHAnsi"/>
          <w:kern w:val="2"/>
          <w:lang w:eastAsia="ko-KR"/>
        </w:rPr>
        <w:t>Σ</w:t>
      </w:r>
      <w:r w:rsidRPr="007E3048">
        <w:rPr>
          <w:rFonts w:eastAsia="Batang" w:cstheme="minorHAnsi"/>
          <w:kern w:val="2"/>
          <w:lang w:eastAsia="ko-KR"/>
        </w:rPr>
        <w:t xml:space="preserve">ε </w:t>
      </w:r>
      <w:r>
        <w:rPr>
          <w:rFonts w:eastAsia="Batang" w:cstheme="minorHAnsi"/>
          <w:kern w:val="2"/>
          <w:lang w:eastAsia="ko-KR"/>
        </w:rPr>
        <w:t xml:space="preserve">έναν </w:t>
      </w:r>
      <w:r w:rsidRPr="007E3048">
        <w:rPr>
          <w:rFonts w:eastAsia="Batang" w:cstheme="minorHAnsi"/>
          <w:kern w:val="2"/>
          <w:lang w:eastAsia="ko-KR"/>
        </w:rPr>
        <w:t xml:space="preserve">σημαντικό αριθμό νησιών </w:t>
      </w:r>
      <w:r>
        <w:rPr>
          <w:rFonts w:eastAsia="Batang" w:cstheme="minorHAnsi"/>
          <w:kern w:val="2"/>
          <w:lang w:eastAsia="ko-KR"/>
        </w:rPr>
        <w:t>υ</w:t>
      </w:r>
      <w:r w:rsidRPr="007E3048">
        <w:rPr>
          <w:rFonts w:eastAsia="Batang" w:cstheme="minorHAnsi"/>
          <w:kern w:val="2"/>
          <w:lang w:eastAsia="ko-KR"/>
        </w:rPr>
        <w:t xml:space="preserve">πάρχουν </w:t>
      </w:r>
      <w:r w:rsidR="00BC7ED5" w:rsidRPr="007E3048">
        <w:rPr>
          <w:rFonts w:eastAsia="Batang" w:cstheme="minorHAnsi"/>
          <w:kern w:val="2"/>
          <w:lang w:eastAsia="ko-KR"/>
        </w:rPr>
        <w:t>εγκαταστάσεις</w:t>
      </w:r>
      <w:r>
        <w:rPr>
          <w:rFonts w:eastAsia="Batang" w:cstheme="minorHAnsi"/>
          <w:kern w:val="2"/>
          <w:lang w:eastAsia="ko-KR"/>
        </w:rPr>
        <w:t>, που</w:t>
      </w:r>
      <w:r w:rsidR="00345962">
        <w:rPr>
          <w:rFonts w:eastAsia="Batang" w:cstheme="minorHAnsi"/>
          <w:kern w:val="2"/>
          <w:lang w:eastAsia="ko-KR"/>
        </w:rPr>
        <w:t xml:space="preserve"> </w:t>
      </w:r>
      <w:r w:rsidRPr="007E3048">
        <w:rPr>
          <w:rFonts w:eastAsia="Batang" w:cstheme="minorHAnsi"/>
          <w:kern w:val="2"/>
          <w:lang w:eastAsia="ko-KR"/>
        </w:rPr>
        <w:t>καλύπτο</w:t>
      </w:r>
      <w:r>
        <w:rPr>
          <w:rFonts w:eastAsia="Batang" w:cstheme="minorHAnsi"/>
          <w:kern w:val="2"/>
          <w:lang w:eastAsia="ko-KR"/>
        </w:rPr>
        <w:t>υν</w:t>
      </w:r>
      <w:r w:rsidR="00345962">
        <w:rPr>
          <w:rFonts w:eastAsia="Batang" w:cstheme="minorHAnsi"/>
          <w:kern w:val="2"/>
          <w:lang w:eastAsia="ko-KR"/>
        </w:rPr>
        <w:t xml:space="preserve"> </w:t>
      </w:r>
      <w:r w:rsidR="006A4E77" w:rsidRPr="007E3048">
        <w:rPr>
          <w:rFonts w:eastAsia="Batang" w:cstheme="minorHAnsi"/>
          <w:kern w:val="2"/>
          <w:lang w:eastAsia="ko-KR"/>
        </w:rPr>
        <w:t xml:space="preserve">συνήθως </w:t>
      </w:r>
      <w:r w:rsidR="00BC7ED5" w:rsidRPr="007E3048">
        <w:rPr>
          <w:rFonts w:eastAsia="Batang" w:cstheme="minorHAnsi"/>
          <w:kern w:val="2"/>
          <w:lang w:eastAsia="ko-KR"/>
        </w:rPr>
        <w:t xml:space="preserve">τμήμα του μόνιμου και του εποχικού πληθυσμού. Προβλήματα λειτουργίας υπάρχουν σε </w:t>
      </w:r>
      <w:r w:rsidR="00BC7ED5" w:rsidRPr="007E3048">
        <w:rPr>
          <w:rFonts w:eastAsia="Batang" w:cstheme="minorHAnsi"/>
          <w:kern w:val="2"/>
          <w:lang w:eastAsia="ko-KR"/>
        </w:rPr>
        <w:lastRenderedPageBreak/>
        <w:t>πολλές από τις μονάδες</w:t>
      </w:r>
      <w:r w:rsidR="006A4E77" w:rsidRPr="007E3048">
        <w:rPr>
          <w:rFonts w:eastAsia="Batang" w:cstheme="minorHAnsi"/>
          <w:kern w:val="2"/>
          <w:lang w:eastAsia="ko-KR"/>
        </w:rPr>
        <w:t xml:space="preserve">. </w:t>
      </w:r>
      <w:r>
        <w:rPr>
          <w:rFonts w:eastAsia="Batang" w:cstheme="minorHAnsi"/>
          <w:kern w:val="2"/>
          <w:lang w:eastAsia="ko-KR"/>
        </w:rPr>
        <w:t>Τ</w:t>
      </w:r>
      <w:r w:rsidR="00BC7ED5" w:rsidRPr="007E3048">
        <w:rPr>
          <w:rFonts w:eastAsia="Batang" w:cstheme="minorHAnsi"/>
          <w:kern w:val="2"/>
          <w:lang w:eastAsia="ko-KR"/>
        </w:rPr>
        <w:t>α δεδομένα ποιότητας των παράκτιων υδατικών συστημάτων εμφανίζουν ότι η χημική κατάσταση τους είναι υψηλή, ενώ η οικολογική τους κατάσταση παρουσιάζει κάποια, περιορισμένα προβλήματα.</w:t>
      </w:r>
      <w:r w:rsidR="00345962">
        <w:rPr>
          <w:rFonts w:eastAsia="Batang" w:cstheme="minorHAnsi"/>
          <w:kern w:val="2"/>
          <w:lang w:eastAsia="ko-KR"/>
        </w:rPr>
        <w:t xml:space="preserve"> </w:t>
      </w:r>
      <w:r w:rsidR="002657B7" w:rsidRPr="007E3048">
        <w:rPr>
          <w:rFonts w:eastAsia="Batang" w:cstheme="minorHAnsi"/>
          <w:kern w:val="2"/>
          <w:lang w:eastAsia="ko-KR"/>
        </w:rPr>
        <w:t xml:space="preserve">Υπάρχουν 542 σημεία ελέγχου της ποιότητας νερού σε όλα τα νησιά. Παρά τα προβλήματα που αναφέρθηκαν </w:t>
      </w:r>
      <w:r w:rsidRPr="007E3048">
        <w:rPr>
          <w:rFonts w:eastAsia="Batang" w:cstheme="minorHAnsi"/>
          <w:kern w:val="2"/>
          <w:lang w:eastAsia="ko-KR"/>
        </w:rPr>
        <w:t>προηγο</w:t>
      </w:r>
      <w:r>
        <w:rPr>
          <w:rFonts w:eastAsia="Batang" w:cstheme="minorHAnsi"/>
          <w:kern w:val="2"/>
          <w:lang w:eastAsia="ko-KR"/>
        </w:rPr>
        <w:t>υμένως,</w:t>
      </w:r>
      <w:r w:rsidR="00345962">
        <w:rPr>
          <w:rFonts w:eastAsia="Batang" w:cstheme="minorHAnsi"/>
          <w:kern w:val="2"/>
          <w:lang w:eastAsia="ko-KR"/>
        </w:rPr>
        <w:t xml:space="preserve"> </w:t>
      </w:r>
      <w:r w:rsidR="002657B7" w:rsidRPr="007E3048">
        <w:rPr>
          <w:rFonts w:eastAsia="Batang" w:cstheme="minorHAnsi"/>
          <w:kern w:val="2"/>
          <w:lang w:eastAsia="ko-KR"/>
        </w:rPr>
        <w:t xml:space="preserve">σε ότι αφορά στη διαχείριση υγρών αποβλήτων από οικισμούς και δραστηριότητες, </w:t>
      </w:r>
      <w:r w:rsidR="002657B7" w:rsidRPr="001B5EF7">
        <w:rPr>
          <w:rFonts w:eastAsia="Batang" w:cstheme="minorHAnsi"/>
          <w:b/>
          <w:kern w:val="2"/>
          <w:lang w:eastAsia="ko-KR"/>
        </w:rPr>
        <w:t>δεν έχουν αναφερθεί σοβαρά προβλήματα</w:t>
      </w:r>
      <w:r w:rsidR="002657B7" w:rsidRPr="007E3048">
        <w:rPr>
          <w:rFonts w:eastAsia="Batang" w:cstheme="minorHAnsi"/>
          <w:kern w:val="2"/>
          <w:lang w:eastAsia="ko-KR"/>
        </w:rPr>
        <w:t>. Αντίθετα η ποιότητα των παράκτιων υδάτων θεωρείται αρκετά καλή, όπως φαίνεται από τον αριθμό των «γαλάζιων σημαιών» που απονέμονται κάθε χρόνο στη χώρα.</w:t>
      </w:r>
      <w:r w:rsidR="00345962">
        <w:rPr>
          <w:rFonts w:eastAsia="Batang" w:cstheme="minorHAnsi"/>
          <w:kern w:val="2"/>
          <w:lang w:eastAsia="ko-KR"/>
        </w:rPr>
        <w:t xml:space="preserve"> </w:t>
      </w:r>
      <w:r w:rsidR="006A4E77" w:rsidRPr="007E3048">
        <w:rPr>
          <w:rFonts w:eastAsia="Batang" w:cstheme="minorHAnsi"/>
          <w:kern w:val="2"/>
          <w:lang w:eastAsia="ko-KR"/>
        </w:rPr>
        <w:t xml:space="preserve">Παρ’ όλα αυτά χρειάζεται μια συστηματική παρακολούθηση και υψηλότερη επαγρύπνηση ώστε να μην υπάρξει </w:t>
      </w:r>
      <w:r w:rsidR="00887F6E" w:rsidRPr="007E3048">
        <w:rPr>
          <w:rFonts w:eastAsia="Batang" w:cstheme="minorHAnsi"/>
          <w:kern w:val="2"/>
          <w:lang w:eastAsia="ko-KR"/>
        </w:rPr>
        <w:t xml:space="preserve">υποβάθμιση </w:t>
      </w:r>
      <w:r w:rsidR="002657B7" w:rsidRPr="007E3048">
        <w:rPr>
          <w:rFonts w:eastAsia="Batang" w:cstheme="minorHAnsi"/>
          <w:kern w:val="2"/>
          <w:lang w:eastAsia="ko-KR"/>
        </w:rPr>
        <w:t>αυτού</w:t>
      </w:r>
      <w:r w:rsidR="00887F6E" w:rsidRPr="007E3048">
        <w:rPr>
          <w:rFonts w:eastAsia="Batang" w:cstheme="minorHAnsi"/>
          <w:kern w:val="2"/>
          <w:lang w:eastAsia="ko-KR"/>
        </w:rPr>
        <w:t xml:space="preserve"> του στοιχείου που καθορίζει σε μεγάλο βαθμό τα νησιά.</w:t>
      </w:r>
    </w:p>
    <w:p w14:paraId="33C29FF5" w14:textId="77777777" w:rsidR="00BC7ED5" w:rsidRPr="007E3048" w:rsidRDefault="007975CF" w:rsidP="00D61CB5">
      <w:pPr>
        <w:widowControl w:val="0"/>
        <w:autoSpaceDE w:val="0"/>
        <w:autoSpaceDN w:val="0"/>
        <w:contextualSpacing/>
        <w:jc w:val="both"/>
        <w:rPr>
          <w:rFonts w:eastAsia="Batang" w:cstheme="minorHAnsi"/>
          <w:b/>
          <w:kern w:val="2"/>
          <w:lang w:eastAsia="ko-KR"/>
        </w:rPr>
      </w:pPr>
      <w:r w:rsidRPr="00A47250">
        <w:rPr>
          <w:rFonts w:eastAsia="Batang" w:cstheme="minorHAnsi"/>
          <w:bCs/>
          <w:kern w:val="2"/>
          <w:lang w:eastAsia="ko-KR"/>
        </w:rPr>
        <w:t>Στον χάρτη</w:t>
      </w:r>
      <w:r w:rsidR="00A47250" w:rsidRPr="00A47250">
        <w:rPr>
          <w:rFonts w:eastAsia="Batang" w:cstheme="minorHAnsi"/>
          <w:bCs/>
          <w:kern w:val="2"/>
          <w:lang w:eastAsia="ko-KR"/>
        </w:rPr>
        <w:t xml:space="preserve"> που ακολουθεί,</w:t>
      </w:r>
      <w:r w:rsidR="00345962">
        <w:rPr>
          <w:rFonts w:eastAsia="Batang" w:cstheme="minorHAnsi"/>
          <w:bCs/>
          <w:kern w:val="2"/>
          <w:lang w:eastAsia="ko-KR"/>
        </w:rPr>
        <w:t xml:space="preserve"> </w:t>
      </w:r>
      <w:r w:rsidRPr="007E3048">
        <w:rPr>
          <w:rFonts w:cstheme="minorHAnsi"/>
          <w:shd w:val="clear" w:color="auto" w:fill="FFFFFF"/>
        </w:rPr>
        <w:t>με μπλε χρώμα</w:t>
      </w:r>
      <w:r w:rsidR="00A47250">
        <w:rPr>
          <w:rFonts w:cstheme="minorHAnsi"/>
          <w:shd w:val="clear" w:color="auto" w:fill="FFFFFF"/>
        </w:rPr>
        <w:t>,</w:t>
      </w:r>
      <w:r w:rsidRPr="007E3048">
        <w:rPr>
          <w:rFonts w:cstheme="minorHAnsi"/>
          <w:shd w:val="clear" w:color="auto" w:fill="FFFFFF"/>
        </w:rPr>
        <w:t xml:space="preserve"> επισημαίνονται οι Ε</w:t>
      </w:r>
      <w:r w:rsidR="0005778F">
        <w:rPr>
          <w:rFonts w:cstheme="minorHAnsi"/>
          <w:shd w:val="clear" w:color="auto" w:fill="FFFFFF"/>
        </w:rPr>
        <w:t xml:space="preserve">γκαταστάσεις </w:t>
      </w:r>
      <w:r w:rsidRPr="007E3048">
        <w:rPr>
          <w:rFonts w:cstheme="minorHAnsi"/>
          <w:shd w:val="clear" w:color="auto" w:fill="FFFFFF"/>
        </w:rPr>
        <w:t>Ε</w:t>
      </w:r>
      <w:r w:rsidR="0005778F">
        <w:rPr>
          <w:rFonts w:cstheme="minorHAnsi"/>
          <w:shd w:val="clear" w:color="auto" w:fill="FFFFFF"/>
        </w:rPr>
        <w:t xml:space="preserve">πεξεργασίας </w:t>
      </w:r>
      <w:r w:rsidRPr="007E3048">
        <w:rPr>
          <w:rFonts w:cstheme="minorHAnsi"/>
          <w:shd w:val="clear" w:color="auto" w:fill="FFFFFF"/>
        </w:rPr>
        <w:t>Λ</w:t>
      </w:r>
      <w:r w:rsidR="0005778F">
        <w:rPr>
          <w:rFonts w:cstheme="minorHAnsi"/>
          <w:shd w:val="clear" w:color="auto" w:fill="FFFFFF"/>
        </w:rPr>
        <w:t>υμάτων (ΕΕΛ)</w:t>
      </w:r>
      <w:r w:rsidRPr="007E3048">
        <w:rPr>
          <w:rFonts w:cstheme="minorHAnsi"/>
          <w:shd w:val="clear" w:color="auto" w:fill="FFFFFF"/>
        </w:rPr>
        <w:t xml:space="preserve"> που είναι σε συμμόρφωση με τις απαιτήσεις της Οδηγίας 91/271/ΕΟΚ, ενώ με κόκκινο χρώμα απεικονίζονται οι ΕΕΛ σε μη συμμόρφωση, είτε γιατί δεν λαμβάνουν επαρκή αριθμό μετρήσεων ή γιατί παράμετροι που ελέγχονται στην εκροή δεν είναι εντός των ορίων που θέτει η Οδηγία.</w:t>
      </w:r>
    </w:p>
    <w:p w14:paraId="4C7F4E39" w14:textId="77777777" w:rsidR="00BC7ED5" w:rsidRPr="007E3048" w:rsidRDefault="00BC7ED5" w:rsidP="00D61CB5">
      <w:pPr>
        <w:widowControl w:val="0"/>
        <w:autoSpaceDE w:val="0"/>
        <w:autoSpaceDN w:val="0"/>
        <w:contextualSpacing/>
        <w:jc w:val="both"/>
        <w:rPr>
          <w:rFonts w:eastAsia="Batang" w:cstheme="minorHAnsi"/>
          <w:b/>
          <w:kern w:val="2"/>
          <w:lang w:eastAsia="ko-KR"/>
        </w:rPr>
      </w:pPr>
    </w:p>
    <w:p w14:paraId="4AE8C0D7" w14:textId="77777777" w:rsidR="00BC7ED5" w:rsidRPr="007E3048" w:rsidRDefault="00BC7ED5" w:rsidP="00D61CB5">
      <w:pPr>
        <w:widowControl w:val="0"/>
        <w:autoSpaceDE w:val="0"/>
        <w:autoSpaceDN w:val="0"/>
        <w:contextualSpacing/>
        <w:jc w:val="both"/>
        <w:rPr>
          <w:rFonts w:eastAsia="Batang" w:cstheme="minorHAnsi"/>
          <w:b/>
          <w:kern w:val="2"/>
          <w:lang w:eastAsia="ko-KR"/>
        </w:rPr>
      </w:pPr>
    </w:p>
    <w:p w14:paraId="5E3AD3AB" w14:textId="77777777" w:rsidR="00BC7ED5" w:rsidRPr="007E3048" w:rsidRDefault="00BC7ED5" w:rsidP="00D61CB5">
      <w:pPr>
        <w:widowControl w:val="0"/>
        <w:autoSpaceDE w:val="0"/>
        <w:autoSpaceDN w:val="0"/>
        <w:contextualSpacing/>
        <w:jc w:val="both"/>
        <w:rPr>
          <w:rFonts w:eastAsia="Batang" w:cstheme="minorHAnsi"/>
          <w:b/>
          <w:kern w:val="2"/>
          <w:lang w:eastAsia="ko-KR"/>
        </w:rPr>
      </w:pPr>
      <w:r w:rsidRPr="007E3048">
        <w:rPr>
          <w:rFonts w:eastAsia="Batang" w:cstheme="minorHAnsi"/>
          <w:b/>
          <w:kern w:val="2"/>
          <w:lang w:eastAsia="ko-KR"/>
        </w:rPr>
        <w:t xml:space="preserve">Χάρτης </w:t>
      </w:r>
      <w:r w:rsidR="00083FA9">
        <w:rPr>
          <w:rFonts w:eastAsia="Batang" w:cstheme="minorHAnsi"/>
          <w:b/>
          <w:kern w:val="2"/>
          <w:lang w:eastAsia="ko-KR"/>
        </w:rPr>
        <w:t>1</w:t>
      </w:r>
      <w:r w:rsidRPr="007E3048">
        <w:rPr>
          <w:rFonts w:eastAsia="Batang" w:cstheme="minorHAnsi"/>
          <w:b/>
          <w:kern w:val="2"/>
          <w:lang w:eastAsia="ko-KR"/>
        </w:rPr>
        <w:t xml:space="preserve">:  </w:t>
      </w:r>
      <w:r w:rsidR="00C915A4">
        <w:rPr>
          <w:rFonts w:eastAsia="Batang" w:cstheme="minorHAnsi"/>
          <w:b/>
          <w:kern w:val="2"/>
          <w:lang w:eastAsia="ko-KR"/>
        </w:rPr>
        <w:t>Μ</w:t>
      </w:r>
      <w:r w:rsidRPr="007E3048">
        <w:rPr>
          <w:rFonts w:eastAsia="Batang" w:cstheme="minorHAnsi"/>
          <w:b/>
          <w:kern w:val="2"/>
          <w:lang w:eastAsia="ko-KR"/>
        </w:rPr>
        <w:t>ονάδ</w:t>
      </w:r>
      <w:r w:rsidR="00C915A4">
        <w:rPr>
          <w:rFonts w:eastAsia="Batang" w:cstheme="minorHAnsi"/>
          <w:b/>
          <w:kern w:val="2"/>
          <w:lang w:eastAsia="ko-KR"/>
        </w:rPr>
        <w:t>ες</w:t>
      </w:r>
      <w:r w:rsidRPr="007E3048">
        <w:rPr>
          <w:rFonts w:eastAsia="Batang" w:cstheme="minorHAnsi"/>
          <w:b/>
          <w:kern w:val="2"/>
          <w:lang w:eastAsia="ko-KR"/>
        </w:rPr>
        <w:t xml:space="preserve"> επεξεργασίας υγρών αποβλήτων στα νησιά του Αιγαίου</w:t>
      </w:r>
    </w:p>
    <w:p w14:paraId="11D71F9D" w14:textId="77777777" w:rsidR="00BC7ED5" w:rsidRPr="007E3048" w:rsidRDefault="00E01DBB" w:rsidP="00D61CB5">
      <w:pPr>
        <w:widowControl w:val="0"/>
        <w:autoSpaceDE w:val="0"/>
        <w:autoSpaceDN w:val="0"/>
        <w:ind w:left="720"/>
        <w:contextualSpacing/>
        <w:jc w:val="both"/>
        <w:rPr>
          <w:rFonts w:eastAsia="Batang" w:cstheme="minorHAnsi"/>
          <w:b/>
          <w:kern w:val="2"/>
          <w:lang w:eastAsia="ko-KR"/>
        </w:rPr>
      </w:pPr>
      <w:r w:rsidRPr="007E3048">
        <w:rPr>
          <w:rFonts w:eastAsia="Batang" w:cstheme="minorHAnsi"/>
          <w:b/>
          <w:noProof/>
          <w:kern w:val="2"/>
          <w:lang w:val="en-US" w:eastAsia="zh-CN"/>
        </w:rPr>
        <w:lastRenderedPageBreak/>
        <w:drawing>
          <wp:inline distT="0" distB="0" distL="0" distR="0" wp14:anchorId="27306379" wp14:editId="0664D67A">
            <wp:extent cx="4407126" cy="3867349"/>
            <wp:effectExtent l="0" t="0" r="0" b="0"/>
            <wp:docPr id="7" name="Εικόνα 7"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χάρτης&#10;&#10;Περιγραφή που δημιουργήθηκε αυτόματα"/>
                    <pic:cNvPicPr/>
                  </pic:nvPicPr>
                  <pic:blipFill>
                    <a:blip r:embed="rId20">
                      <a:extLst>
                        <a:ext uri="{28A0092B-C50C-407E-A947-70E740481C1C}">
                          <a14:useLocalDpi xmlns:a14="http://schemas.microsoft.com/office/drawing/2010/main" val="0"/>
                        </a:ext>
                      </a:extLst>
                    </a:blip>
                    <a:stretch>
                      <a:fillRect/>
                    </a:stretch>
                  </pic:blipFill>
                  <pic:spPr>
                    <a:xfrm>
                      <a:off x="0" y="0"/>
                      <a:ext cx="4407126" cy="3867349"/>
                    </a:xfrm>
                    <a:prstGeom prst="rect">
                      <a:avLst/>
                    </a:prstGeom>
                  </pic:spPr>
                </pic:pic>
              </a:graphicData>
            </a:graphic>
          </wp:inline>
        </w:drawing>
      </w:r>
    </w:p>
    <w:p w14:paraId="04E4915F" w14:textId="77777777" w:rsidR="00F742B7" w:rsidRPr="007E3048" w:rsidRDefault="00BC7ED5" w:rsidP="00D61CB5">
      <w:pPr>
        <w:widowControl w:val="0"/>
        <w:autoSpaceDE w:val="0"/>
        <w:autoSpaceDN w:val="0"/>
        <w:ind w:left="720"/>
        <w:contextualSpacing/>
        <w:jc w:val="both"/>
        <w:rPr>
          <w:rFonts w:cstheme="minorHAnsi"/>
          <w:i/>
          <w:color w:val="696969"/>
          <w:shd w:val="clear" w:color="auto" w:fill="FFFFFF"/>
        </w:rPr>
      </w:pPr>
      <w:r w:rsidRPr="007E3048">
        <w:rPr>
          <w:rFonts w:eastAsia="Batang" w:cstheme="minorHAnsi"/>
          <w:i/>
          <w:kern w:val="2"/>
          <w:lang w:eastAsia="ko-KR"/>
        </w:rPr>
        <w:t xml:space="preserve">Πηγή: </w:t>
      </w:r>
      <w:r w:rsidR="007305DC" w:rsidRPr="007E3048">
        <w:rPr>
          <w:rFonts w:eastAsia="Batang" w:cstheme="minorHAnsi"/>
          <w:i/>
          <w:kern w:val="2"/>
          <w:lang w:eastAsia="ko-KR"/>
        </w:rPr>
        <w:t>Υ</w:t>
      </w:r>
      <w:r w:rsidR="0069599A" w:rsidRPr="007E3048">
        <w:rPr>
          <w:rFonts w:eastAsia="Batang" w:cstheme="minorHAnsi"/>
          <w:i/>
          <w:kern w:val="2"/>
          <w:lang w:eastAsia="ko-KR"/>
        </w:rPr>
        <w:t>πουργείο Ενέργειας και Περιβάλλοντος</w:t>
      </w:r>
      <w:r w:rsidRPr="007E3048">
        <w:rPr>
          <w:rFonts w:eastAsia="Batang" w:cstheme="minorHAnsi"/>
          <w:i/>
          <w:kern w:val="2"/>
          <w:lang w:eastAsia="ko-KR"/>
        </w:rPr>
        <w:t xml:space="preserve">: </w:t>
      </w:r>
      <w:r w:rsidRPr="007E3048">
        <w:rPr>
          <w:rFonts w:cstheme="minorHAnsi"/>
          <w:i/>
          <w:color w:val="696969"/>
          <w:shd w:val="clear" w:color="auto" w:fill="FFFFFF"/>
        </w:rPr>
        <w:t>Εγκαταστάσεις Επεξεργασίας Λυμάτων</w:t>
      </w:r>
      <w:r w:rsidRPr="007E3048">
        <w:rPr>
          <w:rFonts w:cstheme="minorHAnsi"/>
          <w:i/>
          <w:color w:val="696969"/>
        </w:rPr>
        <w:br/>
      </w:r>
      <w:r w:rsidR="00F742B7" w:rsidRPr="007E3048">
        <w:rPr>
          <w:rFonts w:cstheme="minorHAnsi"/>
          <w:i/>
          <w:color w:val="696969"/>
          <w:shd w:val="clear" w:color="auto" w:fill="FFFFFF"/>
        </w:rPr>
        <w:t>Βάση Δεδομένων Παρακολούθησης</w:t>
      </w:r>
    </w:p>
    <w:p w14:paraId="4FA999FD" w14:textId="77777777" w:rsidR="00BC7ED5" w:rsidRPr="007E3048" w:rsidRDefault="00BC7ED5" w:rsidP="00D61CB5">
      <w:pPr>
        <w:widowControl w:val="0"/>
        <w:autoSpaceDE w:val="0"/>
        <w:autoSpaceDN w:val="0"/>
        <w:ind w:left="720"/>
        <w:contextualSpacing/>
        <w:jc w:val="both"/>
        <w:rPr>
          <w:rFonts w:eastAsia="Batang" w:cstheme="minorHAnsi"/>
          <w:i/>
          <w:kern w:val="2"/>
          <w:lang w:eastAsia="ko-KR"/>
        </w:rPr>
      </w:pPr>
      <w:r w:rsidRPr="007E3048">
        <w:rPr>
          <w:rFonts w:cstheme="minorHAnsi"/>
          <w:i/>
          <w:color w:val="696969"/>
          <w:shd w:val="clear" w:color="auto" w:fill="FFFFFF"/>
        </w:rPr>
        <w:t>Λειτουργίας</w:t>
      </w:r>
      <w:r w:rsidRPr="007E3048">
        <w:rPr>
          <w:rFonts w:eastAsia="Batang" w:cstheme="minorHAnsi"/>
          <w:i/>
          <w:kern w:val="2"/>
          <w:lang w:eastAsia="ko-KR"/>
        </w:rPr>
        <w:t>http://astikalimata.ypeka.gr/Services/Pages/WtpViewApp.aspx</w:t>
      </w:r>
      <w:r w:rsidR="00887F6E" w:rsidRPr="007E3048">
        <w:rPr>
          <w:rFonts w:eastAsia="Batang" w:cstheme="minorHAnsi"/>
          <w:i/>
          <w:kern w:val="2"/>
          <w:lang w:eastAsia="ko-KR"/>
        </w:rPr>
        <w:t>, 2022</w:t>
      </w:r>
    </w:p>
    <w:p w14:paraId="38856CC1" w14:textId="77777777" w:rsidR="00CB3AD6" w:rsidRDefault="00CB3AD6" w:rsidP="00D61CB5">
      <w:pPr>
        <w:widowControl w:val="0"/>
        <w:autoSpaceDE w:val="0"/>
        <w:autoSpaceDN w:val="0"/>
        <w:ind w:left="720"/>
        <w:contextualSpacing/>
        <w:jc w:val="both"/>
        <w:rPr>
          <w:rFonts w:eastAsia="Batang" w:cstheme="minorHAnsi"/>
          <w:kern w:val="2"/>
          <w:lang w:eastAsia="ko-KR"/>
        </w:rPr>
      </w:pPr>
    </w:p>
    <w:p w14:paraId="71AA0CE4" w14:textId="77777777" w:rsidR="00527FCD" w:rsidRDefault="00527FCD" w:rsidP="00D61CB5">
      <w:pPr>
        <w:widowControl w:val="0"/>
        <w:autoSpaceDE w:val="0"/>
        <w:autoSpaceDN w:val="0"/>
        <w:ind w:left="720"/>
        <w:contextualSpacing/>
        <w:jc w:val="both"/>
        <w:rPr>
          <w:rFonts w:eastAsia="Batang" w:cstheme="minorHAnsi"/>
          <w:kern w:val="2"/>
          <w:lang w:eastAsia="ko-KR"/>
        </w:rPr>
      </w:pPr>
    </w:p>
    <w:p w14:paraId="23BD6C6F" w14:textId="77777777" w:rsidR="00FF495A" w:rsidRDefault="00527FCD" w:rsidP="001B420A">
      <w:pPr>
        <w:widowControl w:val="0"/>
        <w:autoSpaceDE w:val="0"/>
        <w:autoSpaceDN w:val="0"/>
        <w:contextualSpacing/>
        <w:jc w:val="both"/>
        <w:rPr>
          <w:rFonts w:eastAsia="Batang" w:cstheme="minorHAnsi"/>
          <w:kern w:val="2"/>
          <w:lang w:eastAsia="ko-KR"/>
        </w:rPr>
      </w:pPr>
      <w:r>
        <w:rPr>
          <w:rFonts w:eastAsia="Batang" w:cstheme="minorHAnsi"/>
          <w:kern w:val="2"/>
          <w:lang w:eastAsia="ko-KR"/>
        </w:rPr>
        <w:lastRenderedPageBreak/>
        <w:t>Τα παραπάνω οδηγούν σε μια πίεση στα παράκτια υδατικά συστήματα των νησιών με αποτέλεσμα να καταγράφονται περιπτώσεις όπου η κατάσταση τους είναι μεν αποδεκτή (χαρακτηρίζεται ως καλή)</w:t>
      </w:r>
      <w:r w:rsidR="0005778F">
        <w:rPr>
          <w:rFonts w:eastAsia="Batang" w:cstheme="minorHAnsi"/>
          <w:kern w:val="2"/>
          <w:lang w:eastAsia="ko-KR"/>
        </w:rPr>
        <w:t>,</w:t>
      </w:r>
      <w:r>
        <w:rPr>
          <w:rFonts w:eastAsia="Batang" w:cstheme="minorHAnsi"/>
          <w:kern w:val="2"/>
          <w:lang w:eastAsia="ko-KR"/>
        </w:rPr>
        <w:t xml:space="preserve"> πλην μιας περιοχής όπου ο χαρακτηρισμός είναι «μέτρια»</w:t>
      </w:r>
      <w:r w:rsidR="00FF495A">
        <w:rPr>
          <w:rFonts w:eastAsia="Batang" w:cstheme="minorHAnsi"/>
          <w:kern w:val="2"/>
          <w:lang w:eastAsia="ko-KR"/>
        </w:rPr>
        <w:t xml:space="preserve">, </w:t>
      </w:r>
      <w:r w:rsidR="00FF495A" w:rsidRPr="001B5EF7">
        <w:rPr>
          <w:rFonts w:eastAsia="Batang" w:cstheme="minorHAnsi"/>
          <w:b/>
          <w:kern w:val="2"/>
          <w:lang w:eastAsia="ko-KR"/>
        </w:rPr>
        <w:t>αλλά δεν επιτρέπει εφησυχασμό</w:t>
      </w:r>
      <w:r w:rsidR="0005778F">
        <w:rPr>
          <w:rFonts w:eastAsia="Batang" w:cstheme="minorHAnsi"/>
          <w:kern w:val="2"/>
          <w:lang w:eastAsia="ko-KR"/>
        </w:rPr>
        <w:t>,</w:t>
      </w:r>
      <w:r w:rsidR="00FF495A">
        <w:rPr>
          <w:rFonts w:eastAsia="Batang" w:cstheme="minorHAnsi"/>
          <w:kern w:val="2"/>
          <w:lang w:eastAsia="ko-KR"/>
        </w:rPr>
        <w:t xml:space="preserve"> σε συνδυασμό με την συνεχιζόμενη έλλειψη </w:t>
      </w:r>
      <w:r w:rsidR="00137304">
        <w:rPr>
          <w:rFonts w:eastAsia="Batang" w:cstheme="minorHAnsi"/>
          <w:kern w:val="2"/>
          <w:lang w:eastAsia="ko-KR"/>
        </w:rPr>
        <w:t>Μονάδων Επεξεργασίας Υγρών Αποβλήτων (</w:t>
      </w:r>
      <w:r w:rsidR="00FF495A">
        <w:rPr>
          <w:rFonts w:eastAsia="Batang" w:cstheme="minorHAnsi"/>
          <w:kern w:val="2"/>
          <w:lang w:eastAsia="ko-KR"/>
        </w:rPr>
        <w:t>ΜΕΥΑ</w:t>
      </w:r>
      <w:r w:rsidR="00137304">
        <w:rPr>
          <w:rFonts w:eastAsia="Batang" w:cstheme="minorHAnsi"/>
          <w:kern w:val="2"/>
          <w:lang w:eastAsia="ko-KR"/>
        </w:rPr>
        <w:t>)</w:t>
      </w:r>
      <w:r w:rsidR="00FF495A">
        <w:rPr>
          <w:rFonts w:eastAsia="Batang" w:cstheme="minorHAnsi"/>
          <w:kern w:val="2"/>
          <w:lang w:eastAsia="ko-KR"/>
        </w:rPr>
        <w:t xml:space="preserve"> σε πολλά νησιά ή σε τμήματα των νησιών.</w:t>
      </w:r>
    </w:p>
    <w:p w14:paraId="34F59D7D" w14:textId="77777777" w:rsidR="00DE405C" w:rsidRPr="00DE405C" w:rsidRDefault="00DE405C" w:rsidP="00D61CB5">
      <w:pPr>
        <w:widowControl w:val="0"/>
        <w:autoSpaceDE w:val="0"/>
        <w:autoSpaceDN w:val="0"/>
        <w:ind w:left="720"/>
        <w:contextualSpacing/>
        <w:jc w:val="both"/>
        <w:rPr>
          <w:rFonts w:eastAsia="Batang" w:cstheme="minorHAnsi"/>
          <w:kern w:val="2"/>
          <w:lang w:eastAsia="ko-KR"/>
        </w:rPr>
      </w:pPr>
    </w:p>
    <w:p w14:paraId="4DA7A2F8" w14:textId="77777777" w:rsidR="00DE405C" w:rsidRPr="007E3048" w:rsidRDefault="00DE405C" w:rsidP="00DE405C">
      <w:pPr>
        <w:pStyle w:val="MainText"/>
        <w:rPr>
          <w:rFonts w:asciiTheme="minorHAnsi" w:hAnsiTheme="minorHAnsi" w:cstheme="minorHAnsi"/>
          <w:b/>
          <w:sz w:val="22"/>
          <w:lang w:val="el-GR"/>
        </w:rPr>
      </w:pPr>
      <w:r w:rsidRPr="007E3048">
        <w:rPr>
          <w:rFonts w:asciiTheme="minorHAnsi" w:hAnsiTheme="minorHAnsi" w:cstheme="minorHAnsi"/>
          <w:b/>
          <w:noProof/>
          <w:sz w:val="22"/>
          <w:lang w:val="en-US" w:eastAsia="zh-CN"/>
        </w:rPr>
        <w:drawing>
          <wp:anchor distT="0" distB="0" distL="114300" distR="114300" simplePos="0" relativeHeight="251666432" behindDoc="0" locked="0" layoutInCell="1" allowOverlap="1" wp14:anchorId="6584BEAA" wp14:editId="30937060">
            <wp:simplePos x="0" y="0"/>
            <wp:positionH relativeFrom="column">
              <wp:posOffset>-442595</wp:posOffset>
            </wp:positionH>
            <wp:positionV relativeFrom="paragraph">
              <wp:posOffset>391160</wp:posOffset>
            </wp:positionV>
            <wp:extent cx="6848475" cy="2647950"/>
            <wp:effectExtent l="0" t="0" r="9525" b="0"/>
            <wp:wrapTopAndBottom/>
            <wp:docPr id="6" name="Εικόνα 1">
              <a:extLst xmlns:a="http://schemas.openxmlformats.org/drawingml/2006/main">
                <a:ext uri="{FF2B5EF4-FFF2-40B4-BE49-F238E27FC236}">
                  <a16:creationId xmlns:a16="http://schemas.microsoft.com/office/drawing/2014/main" id="{1C9205E7-51D8-4355-8933-CA0219705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a16="http://schemas.microsoft.com/office/drawing/2014/main" id="{1C9205E7-51D8-4355-8933-CA0219705E6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8475" cy="2647950"/>
                    </a:xfrm>
                    <a:prstGeom prst="rect">
                      <a:avLst/>
                    </a:prstGeom>
                    <a:noFill/>
                  </pic:spPr>
                </pic:pic>
              </a:graphicData>
            </a:graphic>
          </wp:anchor>
        </w:drawing>
      </w:r>
      <w:r w:rsidRPr="007E3048">
        <w:rPr>
          <w:rFonts w:asciiTheme="minorHAnsi" w:hAnsiTheme="minorHAnsi" w:cstheme="minorHAnsi"/>
          <w:b/>
          <w:sz w:val="22"/>
          <w:lang w:val="el-GR"/>
        </w:rPr>
        <w:t xml:space="preserve">Πίνακας </w:t>
      </w:r>
      <w:r w:rsidR="00083FA9">
        <w:rPr>
          <w:rFonts w:asciiTheme="minorHAnsi" w:hAnsiTheme="minorHAnsi" w:cstheme="minorHAnsi"/>
          <w:b/>
          <w:sz w:val="22"/>
          <w:lang w:val="el-GR"/>
        </w:rPr>
        <w:t>4</w:t>
      </w:r>
      <w:r w:rsidRPr="007E3048">
        <w:rPr>
          <w:rFonts w:asciiTheme="minorHAnsi" w:hAnsiTheme="minorHAnsi" w:cstheme="minorHAnsi"/>
          <w:b/>
          <w:sz w:val="22"/>
          <w:lang w:val="el-GR"/>
        </w:rPr>
        <w:t>: Συνοπτική κατάσταση ποιότητας παράκτιων και υπόγειων υδατικών συστημάτων νησιών Αιγαίου</w:t>
      </w:r>
    </w:p>
    <w:p w14:paraId="3323E6C7" w14:textId="77777777" w:rsidR="00DE405C" w:rsidRPr="007E3048" w:rsidRDefault="00DE405C" w:rsidP="00DE405C">
      <w:pPr>
        <w:widowControl w:val="0"/>
        <w:tabs>
          <w:tab w:val="left" w:pos="1830"/>
        </w:tabs>
        <w:autoSpaceDE w:val="0"/>
        <w:autoSpaceDN w:val="0"/>
        <w:ind w:left="720"/>
        <w:contextualSpacing/>
        <w:jc w:val="both"/>
        <w:rPr>
          <w:rFonts w:eastAsia="Batang" w:cstheme="minorHAnsi"/>
          <w:kern w:val="2"/>
          <w:lang w:eastAsia="ko-KR"/>
        </w:rPr>
      </w:pPr>
      <w:r w:rsidRPr="007E3048">
        <w:rPr>
          <w:rFonts w:eastAsia="Batang" w:cstheme="minorHAnsi"/>
          <w:kern w:val="2"/>
          <w:lang w:eastAsia="ko-KR"/>
        </w:rPr>
        <w:tab/>
      </w:r>
    </w:p>
    <w:p w14:paraId="03591C3D" w14:textId="77777777" w:rsidR="00DE405C" w:rsidRPr="007E3048" w:rsidRDefault="00DE405C" w:rsidP="00DE405C">
      <w:pPr>
        <w:pStyle w:val="Default"/>
        <w:rPr>
          <w:rFonts w:asciiTheme="minorHAnsi" w:eastAsia="Batang" w:hAnsiTheme="minorHAnsi" w:cstheme="minorHAnsi"/>
          <w:i/>
          <w:kern w:val="2"/>
          <w:sz w:val="22"/>
          <w:szCs w:val="22"/>
          <w:lang w:val="el-GR" w:eastAsia="ko-KR"/>
        </w:rPr>
      </w:pPr>
      <w:r w:rsidRPr="007E3048">
        <w:rPr>
          <w:rFonts w:asciiTheme="minorHAnsi" w:eastAsia="Batang" w:hAnsiTheme="minorHAnsi" w:cstheme="minorHAnsi"/>
          <w:i/>
          <w:kern w:val="2"/>
          <w:sz w:val="22"/>
          <w:szCs w:val="22"/>
          <w:lang w:val="el-GR" w:eastAsia="ko-KR"/>
        </w:rPr>
        <w:t xml:space="preserve">Πηγή: ΕΓΥ, 2017, Σχέδιο διαχείρισης των </w:t>
      </w:r>
      <w:r w:rsidRPr="007E3048">
        <w:rPr>
          <w:rFonts w:asciiTheme="minorHAnsi" w:hAnsiTheme="minorHAnsi" w:cstheme="minorHAnsi"/>
          <w:i/>
          <w:sz w:val="22"/>
          <w:szCs w:val="22"/>
          <w:lang w:val="el-GR"/>
        </w:rPr>
        <w:t>Λεκανών Απορροής Ποταμών του Υδατικού Διαμερίσματος Νήσων Αιγαίου (</w:t>
      </w:r>
      <w:r w:rsidRPr="007E3048">
        <w:rPr>
          <w:rFonts w:asciiTheme="minorHAnsi" w:hAnsiTheme="minorHAnsi" w:cstheme="minorHAnsi"/>
          <w:i/>
          <w:sz w:val="22"/>
          <w:szCs w:val="22"/>
        </w:rPr>
        <w:t>EL</w:t>
      </w:r>
      <w:r w:rsidRPr="007E3048">
        <w:rPr>
          <w:rFonts w:asciiTheme="minorHAnsi" w:hAnsiTheme="minorHAnsi" w:cstheme="minorHAnsi"/>
          <w:i/>
          <w:sz w:val="22"/>
          <w:szCs w:val="22"/>
          <w:lang w:val="el-GR"/>
        </w:rPr>
        <w:t xml:space="preserve"> 14)</w:t>
      </w:r>
    </w:p>
    <w:p w14:paraId="0C9D0FA1" w14:textId="77777777" w:rsidR="00BC7ED5" w:rsidRDefault="00BC7ED5" w:rsidP="00D61CB5">
      <w:pPr>
        <w:widowControl w:val="0"/>
        <w:autoSpaceDE w:val="0"/>
        <w:autoSpaceDN w:val="0"/>
        <w:ind w:left="720"/>
        <w:contextualSpacing/>
        <w:jc w:val="both"/>
        <w:rPr>
          <w:rFonts w:eastAsia="Batang" w:cstheme="minorHAnsi"/>
          <w:b/>
          <w:kern w:val="2"/>
          <w:lang w:eastAsia="ko-KR"/>
        </w:rPr>
      </w:pPr>
    </w:p>
    <w:p w14:paraId="006D4133" w14:textId="77777777" w:rsidR="00157FC2" w:rsidRPr="007E3048" w:rsidRDefault="00157FC2" w:rsidP="00D61CB5">
      <w:pPr>
        <w:widowControl w:val="0"/>
        <w:autoSpaceDE w:val="0"/>
        <w:autoSpaceDN w:val="0"/>
        <w:ind w:left="720"/>
        <w:contextualSpacing/>
        <w:jc w:val="both"/>
        <w:rPr>
          <w:rFonts w:eastAsia="Batang" w:cstheme="minorHAnsi"/>
          <w:b/>
          <w:kern w:val="2"/>
          <w:lang w:eastAsia="ko-KR"/>
        </w:rPr>
      </w:pPr>
    </w:p>
    <w:p w14:paraId="7A6AED5B" w14:textId="77777777" w:rsidR="001B420A" w:rsidRPr="001B420A" w:rsidRDefault="00BC7ED5" w:rsidP="001B420A">
      <w:pPr>
        <w:widowControl w:val="0"/>
        <w:autoSpaceDE w:val="0"/>
        <w:autoSpaceDN w:val="0"/>
        <w:contextualSpacing/>
        <w:jc w:val="both"/>
        <w:rPr>
          <w:rFonts w:eastAsia="Batang" w:cstheme="minorHAnsi"/>
          <w:b/>
          <w:spacing w:val="30"/>
          <w:kern w:val="2"/>
          <w:lang w:eastAsia="ko-KR"/>
        </w:rPr>
      </w:pPr>
      <w:r w:rsidRPr="001B420A">
        <w:rPr>
          <w:rFonts w:eastAsia="Batang" w:cstheme="minorHAnsi"/>
          <w:b/>
          <w:i/>
          <w:spacing w:val="30"/>
          <w:kern w:val="2"/>
          <w:lang w:eastAsia="ko-KR"/>
        </w:rPr>
        <w:t>Διαχείριση στερεών αποβλήτων:</w:t>
      </w:r>
    </w:p>
    <w:p w14:paraId="7320C63A" w14:textId="77777777" w:rsidR="00BC7ED5" w:rsidRPr="007E3048" w:rsidRDefault="001B420A" w:rsidP="001B420A">
      <w:pPr>
        <w:widowControl w:val="0"/>
        <w:autoSpaceDE w:val="0"/>
        <w:autoSpaceDN w:val="0"/>
        <w:contextualSpacing/>
        <w:jc w:val="both"/>
        <w:rPr>
          <w:rFonts w:eastAsia="Batang" w:cstheme="minorHAnsi"/>
          <w:kern w:val="2"/>
          <w:lang w:eastAsia="ko-KR"/>
        </w:rPr>
      </w:pPr>
      <w:r>
        <w:rPr>
          <w:rFonts w:eastAsia="Batang" w:cstheme="minorHAnsi"/>
          <w:kern w:val="2"/>
          <w:lang w:eastAsia="ko-KR"/>
        </w:rPr>
        <w:t>Κ</w:t>
      </w:r>
      <w:r w:rsidR="00BC7ED5" w:rsidRPr="007E3048">
        <w:rPr>
          <w:rFonts w:eastAsia="Batang" w:cstheme="minorHAnsi"/>
          <w:kern w:val="2"/>
          <w:lang w:eastAsia="ko-KR"/>
        </w:rPr>
        <w:t xml:space="preserve">άθε περιφέρεια </w:t>
      </w:r>
      <w:r w:rsidR="00103811">
        <w:rPr>
          <w:rFonts w:eastAsia="Batang" w:cstheme="minorHAnsi"/>
          <w:kern w:val="2"/>
          <w:lang w:eastAsia="ko-KR"/>
        </w:rPr>
        <w:t>διαθέτει</w:t>
      </w:r>
      <w:r w:rsidR="00345962">
        <w:rPr>
          <w:rFonts w:eastAsia="Batang" w:cstheme="minorHAnsi"/>
          <w:kern w:val="2"/>
          <w:lang w:eastAsia="ko-KR"/>
        </w:rPr>
        <w:t xml:space="preserve"> </w:t>
      </w:r>
      <w:r w:rsidR="00BC7ED5" w:rsidRPr="007E3048">
        <w:rPr>
          <w:rFonts w:eastAsia="Batang" w:cstheme="minorHAnsi"/>
          <w:kern w:val="2"/>
          <w:lang w:eastAsia="ko-KR"/>
        </w:rPr>
        <w:t>σχέδιο διαχείρισης αποβλήτων</w:t>
      </w:r>
      <w:r w:rsidR="00103811">
        <w:rPr>
          <w:rFonts w:eastAsia="Batang" w:cstheme="minorHAnsi"/>
          <w:kern w:val="2"/>
          <w:lang w:eastAsia="ko-KR"/>
        </w:rPr>
        <w:t>,</w:t>
      </w:r>
      <w:r w:rsidR="00BC7ED5" w:rsidRPr="007E3048">
        <w:rPr>
          <w:rFonts w:eastAsia="Batang" w:cstheme="minorHAnsi"/>
          <w:kern w:val="2"/>
          <w:lang w:eastAsia="ko-KR"/>
        </w:rPr>
        <w:t xml:space="preserve"> που έχει εκπονηθεί από κάθε Περιφερειακή Αρχή σε συνεργασία με τους δήμους και αντανακλά τις αρχές και τους στόχους του εθνικού σχεδίου διαχείρισης. </w:t>
      </w:r>
      <w:r w:rsidR="00887F6E" w:rsidRPr="007E3048">
        <w:rPr>
          <w:rFonts w:eastAsia="Batang" w:cstheme="minorHAnsi"/>
          <w:kern w:val="2"/>
          <w:lang w:eastAsia="ko-KR"/>
        </w:rPr>
        <w:t>Σήμερα οι Περιφέρειες λειτουργούν με τα σχέδια που εκπονήθηκαν στην αρχή της προγραμματικής περιόδου 2014-2020</w:t>
      </w:r>
      <w:r w:rsidR="00103811">
        <w:rPr>
          <w:rFonts w:eastAsia="Batang" w:cstheme="minorHAnsi"/>
          <w:kern w:val="2"/>
          <w:lang w:eastAsia="ko-KR"/>
        </w:rPr>
        <w:t>,</w:t>
      </w:r>
      <w:r w:rsidR="00887F6E" w:rsidRPr="007E3048">
        <w:rPr>
          <w:rFonts w:eastAsia="Batang" w:cstheme="minorHAnsi"/>
          <w:kern w:val="2"/>
          <w:lang w:eastAsia="ko-KR"/>
        </w:rPr>
        <w:t xml:space="preserve"> ως </w:t>
      </w:r>
      <w:proofErr w:type="spellStart"/>
      <w:r w:rsidR="00887F6E" w:rsidRPr="007E3048">
        <w:rPr>
          <w:rFonts w:eastAsia="Batang" w:cstheme="minorHAnsi"/>
          <w:kern w:val="2"/>
          <w:lang w:eastAsia="ko-KR"/>
        </w:rPr>
        <w:t>προαπαιτούμενα</w:t>
      </w:r>
      <w:proofErr w:type="spellEnd"/>
      <w:r w:rsidR="00887F6E" w:rsidRPr="007E3048">
        <w:rPr>
          <w:rFonts w:eastAsia="Batang" w:cstheme="minorHAnsi"/>
          <w:kern w:val="2"/>
          <w:lang w:eastAsia="ko-KR"/>
        </w:rPr>
        <w:t xml:space="preserve"> για την </w:t>
      </w:r>
      <w:r w:rsidR="000C4C54" w:rsidRPr="007E3048">
        <w:rPr>
          <w:rFonts w:eastAsia="Batang" w:cstheme="minorHAnsi"/>
          <w:kern w:val="2"/>
          <w:lang w:eastAsia="ko-KR"/>
        </w:rPr>
        <w:t xml:space="preserve">χρηματοδότηση σχετικών έργων. Τα σχέδια αυτά </w:t>
      </w:r>
      <w:r w:rsidR="00BC7ED5" w:rsidRPr="007E3048">
        <w:rPr>
          <w:rFonts w:eastAsia="Batang" w:cstheme="minorHAnsi"/>
          <w:kern w:val="2"/>
          <w:lang w:eastAsia="ko-KR"/>
        </w:rPr>
        <w:t>θα πρέπει να αναθεωρηθ</w:t>
      </w:r>
      <w:r w:rsidR="000C4C54" w:rsidRPr="007E3048">
        <w:rPr>
          <w:rFonts w:eastAsia="Batang" w:cstheme="minorHAnsi"/>
          <w:kern w:val="2"/>
          <w:lang w:eastAsia="ko-KR"/>
        </w:rPr>
        <w:t>ούν</w:t>
      </w:r>
      <w:r w:rsidR="00BC7ED5" w:rsidRPr="007E3048">
        <w:rPr>
          <w:rFonts w:eastAsia="Batang" w:cstheme="minorHAnsi"/>
          <w:kern w:val="2"/>
          <w:lang w:eastAsia="ko-KR"/>
        </w:rPr>
        <w:t xml:space="preserve"> για να </w:t>
      </w:r>
      <w:r w:rsidR="00103811" w:rsidRPr="007E3048">
        <w:rPr>
          <w:rFonts w:eastAsia="Batang" w:cstheme="minorHAnsi"/>
          <w:kern w:val="2"/>
          <w:lang w:eastAsia="ko-KR"/>
        </w:rPr>
        <w:t>εναρμονιστ</w:t>
      </w:r>
      <w:r w:rsidR="00103811">
        <w:rPr>
          <w:rFonts w:eastAsia="Batang" w:cstheme="minorHAnsi"/>
          <w:kern w:val="2"/>
          <w:lang w:eastAsia="ko-KR"/>
        </w:rPr>
        <w:t>ούν</w:t>
      </w:r>
      <w:r w:rsidR="00345962">
        <w:rPr>
          <w:rFonts w:eastAsia="Batang" w:cstheme="minorHAnsi"/>
          <w:kern w:val="2"/>
          <w:lang w:eastAsia="ko-KR"/>
        </w:rPr>
        <w:t xml:space="preserve"> </w:t>
      </w:r>
      <w:r w:rsidR="00BC7ED5" w:rsidRPr="007E3048">
        <w:rPr>
          <w:rFonts w:eastAsia="Batang" w:cstheme="minorHAnsi"/>
          <w:kern w:val="2"/>
          <w:lang w:eastAsia="ko-KR"/>
        </w:rPr>
        <w:t xml:space="preserve">με το νέο εθνικό σχέδιο που εκπονήθηκε </w:t>
      </w:r>
      <w:r w:rsidR="00103811">
        <w:rPr>
          <w:rFonts w:eastAsia="Batang" w:cstheme="minorHAnsi"/>
          <w:kern w:val="2"/>
          <w:lang w:eastAsia="ko-KR"/>
        </w:rPr>
        <w:t xml:space="preserve">το </w:t>
      </w:r>
      <w:r w:rsidR="00BC7ED5" w:rsidRPr="007E3048">
        <w:rPr>
          <w:rFonts w:eastAsia="Batang" w:cstheme="minorHAnsi"/>
          <w:kern w:val="2"/>
          <w:lang w:eastAsia="ko-KR"/>
        </w:rPr>
        <w:t xml:space="preserve">2020 αλλά και την </w:t>
      </w:r>
      <w:r w:rsidR="00964B26">
        <w:rPr>
          <w:rFonts w:eastAsia="Batang" w:cstheme="minorHAnsi"/>
          <w:kern w:val="2"/>
          <w:lang w:eastAsia="ko-KR"/>
        </w:rPr>
        <w:t>αλλαγή</w:t>
      </w:r>
      <w:r w:rsidR="00BC7ED5" w:rsidRPr="007E3048">
        <w:rPr>
          <w:rFonts w:eastAsia="Batang" w:cstheme="minorHAnsi"/>
          <w:kern w:val="2"/>
          <w:lang w:eastAsia="ko-KR"/>
        </w:rPr>
        <w:t xml:space="preserve"> της ευρωπαϊκής πολιτικής που βάζει υψηλότερα </w:t>
      </w:r>
      <w:r w:rsidR="004E15A7">
        <w:rPr>
          <w:rFonts w:eastAsia="Batang" w:cstheme="minorHAnsi"/>
          <w:kern w:val="2"/>
          <w:lang w:eastAsia="ko-KR"/>
        </w:rPr>
        <w:t>ελάχιστα ποσοστά</w:t>
      </w:r>
      <w:r w:rsidR="00BC7ED5" w:rsidRPr="007E3048">
        <w:rPr>
          <w:rFonts w:eastAsia="Batang" w:cstheme="minorHAnsi"/>
          <w:kern w:val="2"/>
          <w:lang w:eastAsia="ko-KR"/>
        </w:rPr>
        <w:t xml:space="preserve"> για την ανακύκλωση και χαμηλότερα για τα απόβλητα που οδηγούνται σε ταφή</w:t>
      </w:r>
      <w:r w:rsidR="004E15A7">
        <w:rPr>
          <w:rFonts w:eastAsia="Batang" w:cstheme="minorHAnsi"/>
          <w:kern w:val="2"/>
          <w:lang w:eastAsia="ko-KR"/>
        </w:rPr>
        <w:t>. Παράλληλα η εισαγωγή</w:t>
      </w:r>
      <w:r w:rsidR="00345962">
        <w:rPr>
          <w:rFonts w:eastAsia="Batang" w:cstheme="minorHAnsi"/>
          <w:kern w:val="2"/>
          <w:lang w:eastAsia="ko-KR"/>
        </w:rPr>
        <w:t xml:space="preserve"> </w:t>
      </w:r>
      <w:r w:rsidR="003D03B6">
        <w:rPr>
          <w:rFonts w:eastAsia="Batang" w:cstheme="minorHAnsi"/>
          <w:kern w:val="2"/>
          <w:lang w:eastAsia="ko-KR"/>
        </w:rPr>
        <w:t xml:space="preserve">των αρχών </w:t>
      </w:r>
      <w:r w:rsidR="00BC7ED5" w:rsidRPr="007E3048">
        <w:rPr>
          <w:rFonts w:eastAsia="Batang" w:cstheme="minorHAnsi"/>
          <w:kern w:val="2"/>
          <w:lang w:eastAsia="ko-KR"/>
        </w:rPr>
        <w:lastRenderedPageBreak/>
        <w:t>τη</w:t>
      </w:r>
      <w:r w:rsidR="003D03B6">
        <w:rPr>
          <w:rFonts w:eastAsia="Batang" w:cstheme="minorHAnsi"/>
          <w:kern w:val="2"/>
          <w:lang w:eastAsia="ko-KR"/>
        </w:rPr>
        <w:t>ς</w:t>
      </w:r>
      <w:r w:rsidR="00BC7ED5" w:rsidRPr="007E3048">
        <w:rPr>
          <w:rFonts w:eastAsia="Batang" w:cstheme="minorHAnsi"/>
          <w:kern w:val="2"/>
          <w:lang w:eastAsia="ko-KR"/>
        </w:rPr>
        <w:t xml:space="preserve"> κυκλική</w:t>
      </w:r>
      <w:r w:rsidR="003D03B6">
        <w:rPr>
          <w:rFonts w:eastAsia="Batang" w:cstheme="minorHAnsi"/>
          <w:kern w:val="2"/>
          <w:lang w:eastAsia="ko-KR"/>
        </w:rPr>
        <w:t>ς</w:t>
      </w:r>
      <w:r w:rsidR="00BC7ED5" w:rsidRPr="007E3048">
        <w:rPr>
          <w:rFonts w:eastAsia="Batang" w:cstheme="minorHAnsi"/>
          <w:kern w:val="2"/>
          <w:lang w:eastAsia="ko-KR"/>
        </w:rPr>
        <w:t xml:space="preserve"> οικονομία</w:t>
      </w:r>
      <w:r w:rsidR="003D03B6">
        <w:rPr>
          <w:rFonts w:eastAsia="Batang" w:cstheme="minorHAnsi"/>
          <w:kern w:val="2"/>
          <w:lang w:eastAsia="ko-KR"/>
        </w:rPr>
        <w:t>ς</w:t>
      </w:r>
      <w:r w:rsidR="004E15A7">
        <w:rPr>
          <w:rFonts w:eastAsia="Batang" w:cstheme="minorHAnsi"/>
          <w:kern w:val="2"/>
          <w:lang w:eastAsia="ko-KR"/>
        </w:rPr>
        <w:t xml:space="preserve"> οφείλει να οδηγήσει σε σταδιακή προσαρμογή το παραγωγικό σύστημα με την εφαρμογή καινοτομιών που θα αξιοποιούν ότι μέχρι σήμερα θεωρείται απόβλητο και συχνά απορρίπτεται ανεξέλεγκτα ρυπαίνοντας</w:t>
      </w:r>
      <w:r>
        <w:rPr>
          <w:rFonts w:eastAsia="Batang" w:cstheme="minorHAnsi"/>
          <w:kern w:val="2"/>
          <w:lang w:eastAsia="ko-KR"/>
        </w:rPr>
        <w:t>,</w:t>
      </w:r>
      <w:r w:rsidR="004E15A7">
        <w:rPr>
          <w:rFonts w:eastAsia="Batang" w:cstheme="minorHAnsi"/>
          <w:kern w:val="2"/>
          <w:lang w:eastAsia="ko-KR"/>
        </w:rPr>
        <w:t xml:space="preserve"> πχ. μαλλί προβάτων, τυρόγαλο</w:t>
      </w:r>
      <w:r w:rsidR="00BC7ED5" w:rsidRPr="007E3048">
        <w:rPr>
          <w:rFonts w:eastAsia="Batang" w:cstheme="minorHAnsi"/>
          <w:kern w:val="2"/>
          <w:lang w:eastAsia="ko-KR"/>
        </w:rPr>
        <w:t>.</w:t>
      </w:r>
      <w:r w:rsidR="000C4C54" w:rsidRPr="007E3048">
        <w:rPr>
          <w:rFonts w:eastAsia="Batang" w:cstheme="minorHAnsi"/>
          <w:kern w:val="2"/>
          <w:lang w:eastAsia="ko-KR"/>
        </w:rPr>
        <w:t xml:space="preserve"> Το ίδιο ισχύει και με τα Τοπικά Σχέδια τα οποία θα πρέπει να αποκτήσουν περισσότερο λειτουργικό και συμμετοχικό χαρακτήρα</w:t>
      </w:r>
      <w:r w:rsidR="00103811">
        <w:rPr>
          <w:rFonts w:eastAsia="Batang" w:cstheme="minorHAnsi"/>
          <w:kern w:val="2"/>
          <w:lang w:eastAsia="ko-KR"/>
        </w:rPr>
        <w:t>,</w:t>
      </w:r>
      <w:r w:rsidR="000C4C54" w:rsidRPr="007E3048">
        <w:rPr>
          <w:rFonts w:eastAsia="Batang" w:cstheme="minorHAnsi"/>
          <w:kern w:val="2"/>
          <w:lang w:eastAsia="ko-KR"/>
        </w:rPr>
        <w:t xml:space="preserve"> από τη</w:t>
      </w:r>
      <w:r w:rsidR="00103811">
        <w:rPr>
          <w:rFonts w:eastAsia="Batang" w:cstheme="minorHAnsi"/>
          <w:kern w:val="2"/>
          <w:lang w:eastAsia="ko-KR"/>
        </w:rPr>
        <w:t>ν</w:t>
      </w:r>
      <w:r w:rsidR="000C4C54" w:rsidRPr="007E3048">
        <w:rPr>
          <w:rFonts w:eastAsia="Batang" w:cstheme="minorHAnsi"/>
          <w:kern w:val="2"/>
          <w:lang w:eastAsia="ko-KR"/>
        </w:rPr>
        <w:t xml:space="preserve"> πλευρά των επιχειρήσεων και των πολιτών</w:t>
      </w:r>
      <w:r w:rsidR="00103811">
        <w:rPr>
          <w:rFonts w:eastAsia="Batang" w:cstheme="minorHAnsi"/>
          <w:kern w:val="2"/>
          <w:lang w:eastAsia="ko-KR"/>
        </w:rPr>
        <w:t>,</w:t>
      </w:r>
      <w:r w:rsidR="000C4C54" w:rsidRPr="007E3048">
        <w:rPr>
          <w:rFonts w:eastAsia="Batang" w:cstheme="minorHAnsi"/>
          <w:kern w:val="2"/>
          <w:lang w:eastAsia="ko-KR"/>
        </w:rPr>
        <w:t xml:space="preserve"> ώστε να </w:t>
      </w:r>
      <w:r w:rsidR="00103811" w:rsidRPr="007E3048">
        <w:rPr>
          <w:rFonts w:eastAsia="Batang" w:cstheme="minorHAnsi"/>
          <w:kern w:val="2"/>
          <w:lang w:eastAsia="ko-KR"/>
        </w:rPr>
        <w:t>συμφων</w:t>
      </w:r>
      <w:r w:rsidR="00103811">
        <w:rPr>
          <w:rFonts w:eastAsia="Batang" w:cstheme="minorHAnsi"/>
          <w:kern w:val="2"/>
          <w:lang w:eastAsia="ko-KR"/>
        </w:rPr>
        <w:t>ούν</w:t>
      </w:r>
      <w:r w:rsidR="00345962">
        <w:rPr>
          <w:rFonts w:eastAsia="Batang" w:cstheme="minorHAnsi"/>
          <w:kern w:val="2"/>
          <w:lang w:eastAsia="ko-KR"/>
        </w:rPr>
        <w:t xml:space="preserve"> </w:t>
      </w:r>
      <w:r w:rsidR="000C4C54" w:rsidRPr="007E3048">
        <w:rPr>
          <w:rFonts w:eastAsia="Batang" w:cstheme="minorHAnsi"/>
          <w:kern w:val="2"/>
          <w:lang w:eastAsia="ko-KR"/>
        </w:rPr>
        <w:t xml:space="preserve">με το πνεύμα της </w:t>
      </w:r>
      <w:r w:rsidR="00712138">
        <w:rPr>
          <w:rFonts w:eastAsia="Batang" w:cstheme="minorHAnsi"/>
          <w:kern w:val="2"/>
          <w:lang w:eastAsia="ko-KR"/>
        </w:rPr>
        <w:t xml:space="preserve">νέας </w:t>
      </w:r>
      <w:r w:rsidR="000C4C54" w:rsidRPr="007E3048">
        <w:rPr>
          <w:rFonts w:eastAsia="Batang" w:cstheme="minorHAnsi"/>
          <w:kern w:val="2"/>
          <w:lang w:eastAsia="ko-KR"/>
        </w:rPr>
        <w:t xml:space="preserve">ευρωπαϊκής νομοθεσίας. </w:t>
      </w:r>
    </w:p>
    <w:p w14:paraId="4B61825A" w14:textId="77777777" w:rsidR="000C4C54" w:rsidRPr="007E3048" w:rsidRDefault="000C4C54" w:rsidP="00D61CB5">
      <w:pPr>
        <w:widowControl w:val="0"/>
        <w:autoSpaceDE w:val="0"/>
        <w:autoSpaceDN w:val="0"/>
        <w:ind w:left="720"/>
        <w:contextualSpacing/>
        <w:jc w:val="both"/>
        <w:rPr>
          <w:rFonts w:eastAsia="Batang" w:cstheme="minorHAnsi"/>
          <w:kern w:val="2"/>
          <w:lang w:eastAsia="ko-KR"/>
        </w:rPr>
      </w:pPr>
    </w:p>
    <w:p w14:paraId="76D28418" w14:textId="77777777" w:rsidR="00BC7ED5" w:rsidRPr="007E3048" w:rsidRDefault="00BC7ED5" w:rsidP="001B420A">
      <w:pPr>
        <w:pStyle w:val="a3"/>
        <w:ind w:left="0"/>
        <w:jc w:val="both"/>
        <w:rPr>
          <w:rFonts w:eastAsia="Batang" w:cstheme="minorHAnsi"/>
          <w:kern w:val="2"/>
          <w:lang w:eastAsia="ko-KR"/>
        </w:rPr>
      </w:pPr>
      <w:r w:rsidRPr="007E3048">
        <w:rPr>
          <w:rFonts w:eastAsia="Batang" w:cstheme="minorHAnsi"/>
          <w:kern w:val="2"/>
          <w:lang w:eastAsia="ko-KR"/>
        </w:rPr>
        <w:t xml:space="preserve">Αν και έχει σημειωθεί πρόοδος στο κλείσιμο και στην </w:t>
      </w:r>
      <w:r w:rsidRPr="001B5EF7">
        <w:rPr>
          <w:rFonts w:eastAsia="Batang" w:cstheme="minorHAnsi"/>
          <w:b/>
          <w:kern w:val="2"/>
          <w:lang w:eastAsia="ko-KR"/>
        </w:rPr>
        <w:t>αποκατάσταση παλαιών χωματερών</w:t>
      </w:r>
      <w:r w:rsidRPr="007E3048">
        <w:rPr>
          <w:rFonts w:eastAsia="Batang" w:cstheme="minorHAnsi"/>
          <w:kern w:val="2"/>
          <w:lang w:eastAsia="ko-KR"/>
        </w:rPr>
        <w:t xml:space="preserve"> (σε λίγα νησιά λειτουργούν ακόμη οι παλαιές εγκαταστάσεις), μικρότερη πρόοδος έχει σημειωθεί </w:t>
      </w:r>
      <w:r w:rsidR="005446C7">
        <w:rPr>
          <w:rFonts w:eastAsia="Batang" w:cstheme="minorHAnsi"/>
          <w:kern w:val="2"/>
          <w:lang w:eastAsia="ko-KR"/>
        </w:rPr>
        <w:t xml:space="preserve">στο </w:t>
      </w:r>
      <w:r w:rsidR="005446C7" w:rsidRPr="001B5EF7">
        <w:rPr>
          <w:rFonts w:eastAsia="Batang" w:cstheme="minorHAnsi"/>
          <w:b/>
          <w:kern w:val="2"/>
          <w:lang w:eastAsia="ko-KR"/>
        </w:rPr>
        <w:t xml:space="preserve">ποσοστό </w:t>
      </w:r>
      <w:r w:rsidRPr="001B5EF7">
        <w:rPr>
          <w:rFonts w:eastAsia="Batang" w:cstheme="minorHAnsi"/>
          <w:b/>
          <w:kern w:val="2"/>
          <w:lang w:eastAsia="ko-KR"/>
        </w:rPr>
        <w:t>απόθεση</w:t>
      </w:r>
      <w:r w:rsidR="005446C7" w:rsidRPr="001B5EF7">
        <w:rPr>
          <w:rFonts w:eastAsia="Batang" w:cstheme="minorHAnsi"/>
          <w:b/>
          <w:kern w:val="2"/>
          <w:lang w:eastAsia="ko-KR"/>
        </w:rPr>
        <w:t>ς</w:t>
      </w:r>
      <w:r w:rsidRPr="001B5EF7">
        <w:rPr>
          <w:rFonts w:eastAsia="Batang" w:cstheme="minorHAnsi"/>
          <w:b/>
          <w:kern w:val="2"/>
          <w:lang w:eastAsia="ko-KR"/>
        </w:rPr>
        <w:t xml:space="preserve"> αποβλήτων</w:t>
      </w:r>
      <w:r w:rsidRPr="007E3048">
        <w:rPr>
          <w:rFonts w:eastAsia="Batang" w:cstheme="minorHAnsi"/>
          <w:kern w:val="2"/>
          <w:lang w:eastAsia="ko-KR"/>
        </w:rPr>
        <w:t xml:space="preserve"> σε παλαιές και νέες εγκαταστάσεις. Αυτό συμβαίνει γιατί απουσιάζουν δράσεις που αφορούν ανακύκλωση και </w:t>
      </w:r>
      <w:proofErr w:type="spellStart"/>
      <w:r w:rsidRPr="007E3048">
        <w:rPr>
          <w:rFonts w:eastAsia="Batang" w:cstheme="minorHAnsi"/>
          <w:kern w:val="2"/>
          <w:lang w:eastAsia="ko-KR"/>
        </w:rPr>
        <w:t>κομποστοποίηση</w:t>
      </w:r>
      <w:proofErr w:type="spellEnd"/>
      <w:r w:rsidR="009C2DBB">
        <w:rPr>
          <w:rFonts w:eastAsia="Batang" w:cstheme="minorHAnsi"/>
          <w:kern w:val="2"/>
          <w:lang w:eastAsia="ko-KR"/>
        </w:rPr>
        <w:t>,</w:t>
      </w:r>
      <w:r w:rsidRPr="007E3048">
        <w:rPr>
          <w:rFonts w:eastAsia="Batang" w:cstheme="minorHAnsi"/>
          <w:kern w:val="2"/>
          <w:lang w:eastAsia="ko-KR"/>
        </w:rPr>
        <w:t xml:space="preserve"> κυρίως εξ αιτίας της αδυναμίας των τοπικών αρχών να οργανώσουν τέτοιες δραστηριότητες ενεργοποιώντας τους τοπικούς πληθυσμούς. Ταυτόχρονα, οι εθνικοί δρώντες που είναι αρμόδιοι για τη συλλογή και μεταφορά των ανακυκλώσιμων υλικών</w:t>
      </w:r>
      <w:r w:rsidR="009C2DBB">
        <w:rPr>
          <w:rFonts w:eastAsia="Batang" w:cstheme="minorHAnsi"/>
          <w:kern w:val="2"/>
          <w:lang w:eastAsia="ko-KR"/>
        </w:rPr>
        <w:t>,</w:t>
      </w:r>
      <w:r w:rsidRPr="007E3048">
        <w:rPr>
          <w:rFonts w:eastAsia="Batang" w:cstheme="minorHAnsi"/>
          <w:kern w:val="2"/>
          <w:lang w:eastAsia="ko-KR"/>
        </w:rPr>
        <w:t xml:space="preserve"> δεν είναι ιδιαίτερα ενεργοί στα νησιά</w:t>
      </w:r>
      <w:r w:rsidR="009C2DBB">
        <w:rPr>
          <w:rFonts w:eastAsia="Batang" w:cstheme="minorHAnsi"/>
          <w:kern w:val="2"/>
          <w:lang w:eastAsia="ko-KR"/>
        </w:rPr>
        <w:t>,</w:t>
      </w:r>
      <w:r w:rsidRPr="007E3048">
        <w:rPr>
          <w:rFonts w:eastAsia="Batang" w:cstheme="minorHAnsi"/>
          <w:kern w:val="2"/>
          <w:lang w:eastAsia="ko-KR"/>
        </w:rPr>
        <w:t xml:space="preserve"> εξ αιτίας του πρόσθετου κόστους που απαιτεί η διαχείριση τους </w:t>
      </w:r>
      <w:r w:rsidR="009C2DBB">
        <w:rPr>
          <w:rFonts w:eastAsia="Batang" w:cstheme="minorHAnsi"/>
          <w:kern w:val="2"/>
          <w:lang w:eastAsia="ko-KR"/>
        </w:rPr>
        <w:t>(λόγω</w:t>
      </w:r>
      <w:r w:rsidRPr="007E3048">
        <w:rPr>
          <w:rFonts w:eastAsia="Batang" w:cstheme="minorHAnsi"/>
          <w:kern w:val="2"/>
          <w:lang w:eastAsia="ko-KR"/>
        </w:rPr>
        <w:t xml:space="preserve"> μικρών όγκων και υψηλού μεταφορικού κόστους</w:t>
      </w:r>
      <w:r w:rsidR="009C2DBB">
        <w:rPr>
          <w:rFonts w:eastAsia="Batang" w:cstheme="minorHAnsi"/>
          <w:kern w:val="2"/>
          <w:lang w:eastAsia="ko-KR"/>
        </w:rPr>
        <w:t>)</w:t>
      </w:r>
      <w:r w:rsidRPr="007E3048">
        <w:rPr>
          <w:rFonts w:eastAsia="Batang" w:cstheme="minorHAnsi"/>
          <w:kern w:val="2"/>
          <w:lang w:eastAsia="ko-KR"/>
        </w:rPr>
        <w:t>. Τέλος</w:t>
      </w:r>
      <w:r w:rsidR="009C2DBB">
        <w:rPr>
          <w:rFonts w:eastAsia="Batang" w:cstheme="minorHAnsi"/>
          <w:kern w:val="2"/>
          <w:lang w:eastAsia="ko-KR"/>
        </w:rPr>
        <w:t>,</w:t>
      </w:r>
      <w:r w:rsidRPr="007E3048">
        <w:rPr>
          <w:rFonts w:eastAsia="Batang" w:cstheme="minorHAnsi"/>
          <w:kern w:val="2"/>
          <w:lang w:eastAsia="ko-KR"/>
        </w:rPr>
        <w:t xml:space="preserve"> στα περισσότερα δεν έχουν κατασκευαστεί </w:t>
      </w:r>
      <w:r w:rsidRPr="001B5EF7">
        <w:rPr>
          <w:rFonts w:eastAsia="Batang" w:cstheme="minorHAnsi"/>
          <w:b/>
          <w:kern w:val="2"/>
          <w:lang w:eastAsia="ko-KR"/>
        </w:rPr>
        <w:t>χώροι υποδοχής και ανακύκλωσης υλικών</w:t>
      </w:r>
      <w:r w:rsidRPr="007E3048">
        <w:rPr>
          <w:rFonts w:eastAsia="Batang" w:cstheme="minorHAnsi"/>
          <w:kern w:val="2"/>
          <w:lang w:eastAsia="ko-KR"/>
        </w:rPr>
        <w:t xml:space="preserve"> που προέρχονται από τον κατασκευαστικό τομέα.</w:t>
      </w:r>
    </w:p>
    <w:p w14:paraId="05227EEA" w14:textId="77777777" w:rsidR="00BC7ED5" w:rsidRPr="007E3048" w:rsidRDefault="00BC7ED5" w:rsidP="001B420A">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Η καθυστέρηση αυτή στην υλοποίηση των στόχων</w:t>
      </w:r>
      <w:r w:rsidR="009C2DBB">
        <w:rPr>
          <w:rFonts w:eastAsia="Batang" w:cstheme="minorHAnsi"/>
          <w:kern w:val="2"/>
          <w:lang w:eastAsia="ko-KR"/>
        </w:rPr>
        <w:t xml:space="preserve"> των σχεδίων διαχείρισης,</w:t>
      </w:r>
      <w:r w:rsidRPr="007E3048">
        <w:rPr>
          <w:rFonts w:eastAsia="Batang" w:cstheme="minorHAnsi"/>
          <w:kern w:val="2"/>
          <w:lang w:eastAsia="ko-KR"/>
        </w:rPr>
        <w:t xml:space="preserve"> κινδυνεύει να δημιουργήσει ένα διπλό πρόβλημα: (α) την πλήρωση των νέων εγκαταστάσεων πιο γρήγορα από τον προβλεπόμενο χρόνο</w:t>
      </w:r>
      <w:r w:rsidR="009C2DBB">
        <w:rPr>
          <w:rFonts w:eastAsia="Batang" w:cstheme="minorHAnsi"/>
          <w:kern w:val="2"/>
          <w:lang w:eastAsia="ko-KR"/>
        </w:rPr>
        <w:t>,</w:t>
      </w:r>
      <w:r w:rsidRPr="007E3048">
        <w:rPr>
          <w:rFonts w:eastAsia="Batang" w:cstheme="minorHAnsi"/>
          <w:kern w:val="2"/>
          <w:lang w:eastAsia="ko-KR"/>
        </w:rPr>
        <w:t xml:space="preserve"> γεγονός που θα απαιτήσει πρόσθετους πόρους για να κατασκευαστούν νέες εγκαταστάσεις και (β) την επιβολή προστίμων από την ΕΕ λόγω των καθυστερήσεων</w:t>
      </w:r>
      <w:r w:rsidR="002657B7" w:rsidRPr="007E3048">
        <w:rPr>
          <w:rFonts w:eastAsia="Batang" w:cstheme="minorHAnsi"/>
          <w:kern w:val="2"/>
          <w:lang w:eastAsia="ko-KR"/>
        </w:rPr>
        <w:t xml:space="preserve"> στην υλοποίηση των στόχων.</w:t>
      </w:r>
    </w:p>
    <w:p w14:paraId="176B8398" w14:textId="77777777" w:rsidR="00BC7ED5" w:rsidRDefault="002657B7" w:rsidP="001B420A">
      <w:pPr>
        <w:pStyle w:val="a3"/>
        <w:ind w:left="0"/>
        <w:jc w:val="both"/>
        <w:rPr>
          <w:rFonts w:eastAsia="Batang" w:cstheme="minorHAnsi"/>
          <w:kern w:val="2"/>
          <w:lang w:eastAsia="ko-KR"/>
        </w:rPr>
      </w:pPr>
      <w:r w:rsidRPr="007E3048">
        <w:rPr>
          <w:rFonts w:eastAsia="Batang" w:cstheme="minorHAnsi"/>
          <w:kern w:val="2"/>
          <w:lang w:eastAsia="ko-KR"/>
        </w:rPr>
        <w:t>Βέβαια υπάρχουν πιλοτικές δράσεις που είναι σημαντικές σε τοπικό επίπεδο</w:t>
      </w:r>
      <w:r w:rsidR="009C2DBB">
        <w:rPr>
          <w:rFonts w:eastAsia="Batang" w:cstheme="minorHAnsi"/>
          <w:kern w:val="2"/>
          <w:lang w:eastAsia="ko-KR"/>
        </w:rPr>
        <w:t>,</w:t>
      </w:r>
      <w:r w:rsidRPr="007E3048">
        <w:rPr>
          <w:rFonts w:eastAsia="Batang" w:cstheme="minorHAnsi"/>
          <w:kern w:val="2"/>
          <w:lang w:eastAsia="ko-KR"/>
        </w:rPr>
        <w:t xml:space="preserve"> όπως στη</w:t>
      </w:r>
      <w:r w:rsidR="009C2DBB">
        <w:rPr>
          <w:rFonts w:eastAsia="Batang" w:cstheme="minorHAnsi"/>
          <w:kern w:val="2"/>
          <w:lang w:eastAsia="ko-KR"/>
        </w:rPr>
        <w:t>ν</w:t>
      </w:r>
      <w:r w:rsidRPr="007E3048">
        <w:rPr>
          <w:rFonts w:eastAsia="Batang" w:cstheme="minorHAnsi"/>
          <w:kern w:val="2"/>
          <w:lang w:eastAsia="ko-KR"/>
        </w:rPr>
        <w:t xml:space="preserve"> Τήλο με το «</w:t>
      </w:r>
      <w:proofErr w:type="spellStart"/>
      <w:r w:rsidR="00DF5892" w:rsidRPr="007E3048">
        <w:rPr>
          <w:rFonts w:eastAsia="Batang" w:cstheme="minorHAnsi"/>
          <w:kern w:val="2"/>
          <w:lang w:val="en-GB" w:eastAsia="ko-KR"/>
        </w:rPr>
        <w:t>Tilos</w:t>
      </w:r>
      <w:proofErr w:type="spellEnd"/>
      <w:r w:rsidR="008B562B">
        <w:rPr>
          <w:rFonts w:eastAsia="Batang" w:cstheme="minorHAnsi"/>
          <w:kern w:val="2"/>
          <w:lang w:eastAsia="ko-KR"/>
        </w:rPr>
        <w:t xml:space="preserve"> </w:t>
      </w:r>
      <w:r w:rsidR="00DF5892" w:rsidRPr="007E3048">
        <w:rPr>
          <w:rFonts w:eastAsia="Batang" w:cstheme="minorHAnsi"/>
          <w:kern w:val="2"/>
          <w:lang w:val="en-GB" w:eastAsia="ko-KR"/>
        </w:rPr>
        <w:t>just</w:t>
      </w:r>
      <w:r w:rsidR="008B562B">
        <w:rPr>
          <w:rFonts w:eastAsia="Batang" w:cstheme="minorHAnsi"/>
          <w:kern w:val="2"/>
          <w:lang w:eastAsia="ko-KR"/>
        </w:rPr>
        <w:t xml:space="preserve"> </w:t>
      </w:r>
      <w:r w:rsidR="00DE34E9" w:rsidRPr="007E3048">
        <w:rPr>
          <w:rFonts w:eastAsia="Batang" w:cstheme="minorHAnsi"/>
          <w:kern w:val="2"/>
          <w:lang w:val="en-GB" w:eastAsia="ko-KR"/>
        </w:rPr>
        <w:t>go</w:t>
      </w:r>
      <w:r w:rsidR="008B562B">
        <w:rPr>
          <w:rFonts w:eastAsia="Batang" w:cstheme="minorHAnsi"/>
          <w:kern w:val="2"/>
          <w:lang w:eastAsia="ko-KR"/>
        </w:rPr>
        <w:t xml:space="preserve"> </w:t>
      </w:r>
      <w:r w:rsidR="00DF5892" w:rsidRPr="007E3048">
        <w:rPr>
          <w:rFonts w:eastAsia="Batang" w:cstheme="minorHAnsi"/>
          <w:kern w:val="2"/>
          <w:lang w:val="en-GB" w:eastAsia="ko-KR"/>
        </w:rPr>
        <w:t>zero</w:t>
      </w:r>
      <w:r w:rsidR="00DE34E9" w:rsidRPr="007E3048">
        <w:rPr>
          <w:rFonts w:eastAsia="Batang" w:cstheme="minorHAnsi"/>
          <w:kern w:val="2"/>
          <w:lang w:eastAsia="ko-KR"/>
        </w:rPr>
        <w:t xml:space="preserve"> (</w:t>
      </w:r>
      <w:hyperlink r:id="rId22" w:history="1">
        <w:r w:rsidRPr="007E3048">
          <w:rPr>
            <w:rStyle w:val="-"/>
            <w:rFonts w:eastAsia="Batang" w:cstheme="minorHAnsi"/>
            <w:kern w:val="2"/>
            <w:lang w:val="en-GB" w:eastAsia="ko-KR"/>
          </w:rPr>
          <w:t>https</w:t>
        </w:r>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ypen</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gov</w:t>
        </w:r>
        <w:proofErr w:type="spellEnd"/>
        <w:r w:rsidRPr="007E3048">
          <w:rPr>
            <w:rStyle w:val="-"/>
            <w:rFonts w:eastAsia="Batang" w:cstheme="minorHAnsi"/>
            <w:kern w:val="2"/>
            <w:lang w:eastAsia="ko-KR"/>
          </w:rPr>
          <w:t>.</w:t>
        </w:r>
        <w:r w:rsidRPr="007E3048">
          <w:rPr>
            <w:rStyle w:val="-"/>
            <w:rFonts w:eastAsia="Batang" w:cstheme="minorHAnsi"/>
            <w:kern w:val="2"/>
            <w:lang w:val="en-GB" w:eastAsia="ko-KR"/>
          </w:rPr>
          <w:t>gr</w:t>
        </w:r>
        <w:r w:rsidRPr="007E3048">
          <w:rPr>
            <w:rStyle w:val="-"/>
            <w:rFonts w:eastAsia="Batang" w:cstheme="minorHAnsi"/>
            <w:kern w:val="2"/>
            <w:lang w:eastAsia="ko-KR"/>
          </w:rPr>
          <w:t>/</w:t>
        </w:r>
        <w:r w:rsidRPr="007E3048">
          <w:rPr>
            <w:rStyle w:val="-"/>
            <w:rFonts w:eastAsia="Batang" w:cstheme="minorHAnsi"/>
            <w:kern w:val="2"/>
            <w:lang w:val="en-GB" w:eastAsia="ko-KR"/>
          </w:rPr>
          <w:t>kostas</w:t>
        </w:r>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skrekas</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tilos</w:t>
        </w:r>
        <w:proofErr w:type="spellEnd"/>
        <w:r w:rsidRPr="007E3048">
          <w:rPr>
            <w:rStyle w:val="-"/>
            <w:rFonts w:eastAsia="Batang" w:cstheme="minorHAnsi"/>
            <w:kern w:val="2"/>
            <w:lang w:eastAsia="ko-KR"/>
          </w:rPr>
          <w:t>-</w:t>
        </w:r>
        <w:r w:rsidRPr="007E3048">
          <w:rPr>
            <w:rStyle w:val="-"/>
            <w:rFonts w:eastAsia="Batang" w:cstheme="minorHAnsi"/>
            <w:kern w:val="2"/>
            <w:lang w:val="en-GB" w:eastAsia="ko-KR"/>
          </w:rPr>
          <w:t>to</w:t>
        </w:r>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elliniko</w:t>
        </w:r>
        <w:proofErr w:type="spellEnd"/>
        <w:r w:rsidRPr="007E3048">
          <w:rPr>
            <w:rStyle w:val="-"/>
            <w:rFonts w:eastAsia="Batang" w:cstheme="minorHAnsi"/>
            <w:kern w:val="2"/>
            <w:lang w:eastAsia="ko-KR"/>
          </w:rPr>
          <w:t>-</w:t>
        </w:r>
        <w:r w:rsidRPr="007E3048">
          <w:rPr>
            <w:rStyle w:val="-"/>
            <w:rFonts w:eastAsia="Batang" w:cstheme="minorHAnsi"/>
            <w:kern w:val="2"/>
            <w:lang w:val="en-GB" w:eastAsia="ko-KR"/>
          </w:rPr>
          <w:t>nisi</w:t>
        </w:r>
        <w:r w:rsidRPr="007E3048">
          <w:rPr>
            <w:rStyle w:val="-"/>
            <w:rFonts w:eastAsia="Batang" w:cstheme="minorHAnsi"/>
            <w:kern w:val="2"/>
            <w:lang w:eastAsia="ko-KR"/>
          </w:rPr>
          <w:t>-</w:t>
        </w:r>
        <w:r w:rsidRPr="007E3048">
          <w:rPr>
            <w:rStyle w:val="-"/>
            <w:rFonts w:eastAsia="Batang" w:cstheme="minorHAnsi"/>
            <w:kern w:val="2"/>
            <w:lang w:val="en-GB" w:eastAsia="ko-KR"/>
          </w:rPr>
          <w:t>me</w:t>
        </w:r>
        <w:r w:rsidRPr="007E3048">
          <w:rPr>
            <w:rStyle w:val="-"/>
            <w:rFonts w:eastAsia="Batang" w:cstheme="minorHAnsi"/>
            <w:kern w:val="2"/>
            <w:lang w:eastAsia="ko-KR"/>
          </w:rPr>
          <w:t>-</w:t>
        </w:r>
        <w:r w:rsidRPr="007E3048">
          <w:rPr>
            <w:rStyle w:val="-"/>
            <w:rFonts w:eastAsia="Batang" w:cstheme="minorHAnsi"/>
            <w:kern w:val="2"/>
            <w:lang w:val="en-GB" w:eastAsia="ko-KR"/>
          </w:rPr>
          <w:t>to</w:t>
        </w:r>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megalytero</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pososto</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anakyklosis</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ston</w:t>
        </w:r>
        <w:proofErr w:type="spellEnd"/>
        <w:r w:rsidRPr="007E3048">
          <w:rPr>
            <w:rStyle w:val="-"/>
            <w:rFonts w:eastAsia="Batang" w:cstheme="minorHAnsi"/>
            <w:kern w:val="2"/>
            <w:lang w:eastAsia="ko-KR"/>
          </w:rPr>
          <w:t>-</w:t>
        </w:r>
        <w:proofErr w:type="spellStart"/>
        <w:r w:rsidRPr="007E3048">
          <w:rPr>
            <w:rStyle w:val="-"/>
            <w:rFonts w:eastAsia="Batang" w:cstheme="minorHAnsi"/>
            <w:kern w:val="2"/>
            <w:lang w:val="en-GB" w:eastAsia="ko-KR"/>
          </w:rPr>
          <w:t>kosmo</w:t>
        </w:r>
        <w:proofErr w:type="spellEnd"/>
        <w:r w:rsidRPr="007E3048">
          <w:rPr>
            <w:rStyle w:val="-"/>
            <w:rFonts w:eastAsia="Batang" w:cstheme="minorHAnsi"/>
            <w:kern w:val="2"/>
            <w:lang w:eastAsia="ko-KR"/>
          </w:rPr>
          <w:t>/)»</w:t>
        </w:r>
      </w:hyperlink>
      <w:r w:rsidRPr="007E3048">
        <w:rPr>
          <w:rFonts w:eastAsia="Batang" w:cstheme="minorHAnsi"/>
          <w:kern w:val="2"/>
          <w:lang w:eastAsia="ko-KR"/>
        </w:rPr>
        <w:t>. Όμως αυτές οι πιλοτικές ενέργειες σπάνια κεφαλ</w:t>
      </w:r>
      <w:r w:rsidR="008B562B">
        <w:rPr>
          <w:rFonts w:eastAsia="Batang" w:cstheme="minorHAnsi"/>
          <w:kern w:val="2"/>
          <w:lang w:eastAsia="ko-KR"/>
        </w:rPr>
        <w:t>αι</w:t>
      </w:r>
      <w:r w:rsidRPr="007E3048">
        <w:rPr>
          <w:rFonts w:eastAsia="Batang" w:cstheme="minorHAnsi"/>
          <w:kern w:val="2"/>
          <w:lang w:eastAsia="ko-KR"/>
        </w:rPr>
        <w:t>οποιούνται</w:t>
      </w:r>
      <w:r w:rsidR="008B562B">
        <w:rPr>
          <w:rFonts w:eastAsia="Batang" w:cstheme="minorHAnsi"/>
          <w:kern w:val="2"/>
          <w:lang w:eastAsia="ko-KR"/>
        </w:rPr>
        <w:t xml:space="preserve"> </w:t>
      </w:r>
      <w:r w:rsidR="0037264A" w:rsidRPr="007E3048">
        <w:rPr>
          <w:rFonts w:eastAsia="Batang" w:cstheme="minorHAnsi"/>
          <w:kern w:val="2"/>
          <w:lang w:eastAsia="ko-KR"/>
        </w:rPr>
        <w:t xml:space="preserve">και διαδίδονται ως καλές πρακτικές </w:t>
      </w:r>
      <w:r w:rsidR="009C2DBB">
        <w:rPr>
          <w:rFonts w:eastAsia="Batang" w:cstheme="minorHAnsi"/>
          <w:kern w:val="2"/>
          <w:lang w:eastAsia="ko-KR"/>
        </w:rPr>
        <w:t xml:space="preserve">που θα </w:t>
      </w:r>
      <w:r w:rsidR="004D10D7">
        <w:rPr>
          <w:rFonts w:eastAsia="Batang" w:cstheme="minorHAnsi"/>
          <w:kern w:val="2"/>
          <w:lang w:eastAsia="ko-KR"/>
        </w:rPr>
        <w:t xml:space="preserve">υιοθετηθούν και από τα </w:t>
      </w:r>
      <w:r w:rsidRPr="007E3048">
        <w:rPr>
          <w:rFonts w:eastAsia="Batang" w:cstheme="minorHAnsi"/>
          <w:kern w:val="2"/>
          <w:lang w:eastAsia="ko-KR"/>
        </w:rPr>
        <w:t xml:space="preserve"> υπόλοιπα νησιά.</w:t>
      </w:r>
    </w:p>
    <w:p w14:paraId="12A4149F" w14:textId="77777777" w:rsidR="00157FC2" w:rsidRDefault="00352882" w:rsidP="001B420A">
      <w:pPr>
        <w:pStyle w:val="a3"/>
        <w:ind w:left="0"/>
        <w:jc w:val="both"/>
      </w:pPr>
      <w:r>
        <w:rPr>
          <w:rFonts w:eastAsia="Batang" w:cstheme="minorHAnsi"/>
          <w:kern w:val="2"/>
          <w:lang w:eastAsia="ko-KR"/>
        </w:rPr>
        <w:t>Τ</w:t>
      </w:r>
      <w:r w:rsidR="00157FC2">
        <w:rPr>
          <w:rFonts w:eastAsia="Batang" w:cstheme="minorHAnsi"/>
          <w:kern w:val="2"/>
          <w:lang w:eastAsia="ko-KR"/>
        </w:rPr>
        <w:t>α επίσημα διαθέσιμα στοιχεία στη βάση του ΥΠΕΝ (</w:t>
      </w:r>
      <w:hyperlink r:id="rId23" w:history="1">
        <w:r w:rsidR="00157FC2">
          <w:rPr>
            <w:rStyle w:val="-"/>
          </w:rPr>
          <w:t>Ηλεκτρονικό Μητρώο Αποβλήτων | Στατιστικά για τους ΟΤΑ ανά ΕΚΑ (ypeka.gr)</w:t>
        </w:r>
      </w:hyperlink>
      <w:r w:rsidR="00157FC2">
        <w:t xml:space="preserve"> είναι ελλιπή και ανεπαρκή</w:t>
      </w:r>
      <w:r w:rsidR="001B420A">
        <w:t>,</w:t>
      </w:r>
      <w:r w:rsidR="00F4619B">
        <w:t xml:space="preserve"> </w:t>
      </w:r>
      <w:r>
        <w:t>με</w:t>
      </w:r>
      <w:r w:rsidR="004D10D7">
        <w:t xml:space="preserve"> αποτέλεσμα να </w:t>
      </w:r>
      <w:r w:rsidR="004D10D7">
        <w:lastRenderedPageBreak/>
        <w:t xml:space="preserve">μην </w:t>
      </w:r>
      <w:r w:rsidR="00157FC2">
        <w:t xml:space="preserve">υπάρχει μια συνολική εικόνα και να </w:t>
      </w:r>
      <w:r w:rsidR="004D10D7">
        <w:t xml:space="preserve">μην μπορούν να </w:t>
      </w:r>
      <w:r w:rsidR="00157FC2">
        <w:t xml:space="preserve">βγουν </w:t>
      </w:r>
      <w:r w:rsidR="004D10D7">
        <w:t xml:space="preserve">ασφαλή </w:t>
      </w:r>
      <w:r w:rsidR="00157FC2">
        <w:t>συμπεράσματα</w:t>
      </w:r>
      <w:r>
        <w:t xml:space="preserve"> σε ότι αφορά την αποτελεσματικότητα των σχεδίων διαχείρισης</w:t>
      </w:r>
      <w:r w:rsidR="004D10D7">
        <w:t>, αφού οι εκτιμήσεις στηρίζονται</w:t>
      </w:r>
      <w:r w:rsidR="008B562B">
        <w:t xml:space="preserve"> </w:t>
      </w:r>
      <w:r w:rsidR="004D10D7">
        <w:t>στα</w:t>
      </w:r>
      <w:r w:rsidR="00157FC2">
        <w:t xml:space="preserve"> βιβλιογραφικά δεδομένα που υπάρχουν στη πλειοψηφία των περιφερειακών και τοπικών σχεδίων διαχείρισης αποβλήτων.</w:t>
      </w:r>
      <w:r w:rsidR="00CC02C3">
        <w:t xml:space="preserve"> Η </w:t>
      </w:r>
      <w:r w:rsidR="00750BB5">
        <w:t>συμμόρφωση</w:t>
      </w:r>
      <w:r w:rsidR="00CC02C3">
        <w:t xml:space="preserve"> των συστημάτων διαχείρισης με τη</w:t>
      </w:r>
      <w:r w:rsidR="001B420A">
        <w:t>ν</w:t>
      </w:r>
      <w:r w:rsidR="008B562B">
        <w:t xml:space="preserve"> </w:t>
      </w:r>
      <w:r w:rsidR="00CC02C3" w:rsidRPr="001B5EF7">
        <w:rPr>
          <w:b/>
        </w:rPr>
        <w:t>τρέχουσα νομοθεσία</w:t>
      </w:r>
      <w:r w:rsidR="00750BB5">
        <w:t xml:space="preserve"> (</w:t>
      </w:r>
      <w:r w:rsidR="00CC02C3">
        <w:t xml:space="preserve">που θα συνεχίσει να γίνεται όλο και περισσότερο αυστηρή </w:t>
      </w:r>
      <w:r>
        <w:t xml:space="preserve">ειδικά μετά την </w:t>
      </w:r>
      <w:r w:rsidR="00CC02C3">
        <w:t xml:space="preserve">εφαρμογή </w:t>
      </w:r>
      <w:r w:rsidR="001B420A">
        <w:t xml:space="preserve">των αρχών </w:t>
      </w:r>
      <w:r w:rsidR="00CC02C3">
        <w:t>της κυκλικής οικονομίας</w:t>
      </w:r>
      <w:r w:rsidR="001B420A">
        <w:t>,</w:t>
      </w:r>
      <w:r w:rsidR="003317CF">
        <w:t xml:space="preserve"> όπως αναφέρθηκε προηγούμενα</w:t>
      </w:r>
      <w:r w:rsidR="00750BB5">
        <w:t>)</w:t>
      </w:r>
      <w:r w:rsidR="00CC02C3">
        <w:t xml:space="preserve"> θα πρέπει να λαμβάν</w:t>
      </w:r>
      <w:r w:rsidR="005D7D7D">
        <w:t>ει</w:t>
      </w:r>
      <w:r w:rsidR="00CC02C3">
        <w:t xml:space="preserve"> υπόψη τη σημαντική αύξηση των αποβλήτων κατά τη</w:t>
      </w:r>
      <w:r w:rsidR="001B420A">
        <w:t>ν</w:t>
      </w:r>
      <w:r w:rsidR="00CC02C3">
        <w:t xml:space="preserve"> τουριστική περίοδο</w:t>
      </w:r>
      <w:r w:rsidR="005D7D7D">
        <w:t>,</w:t>
      </w:r>
      <w:r w:rsidR="00CC02C3">
        <w:t xml:space="preserve"> όπου οι συνολικοί διαμένοντες σε ημέρες αιχμής μπορεί να είναι μέχρι και πέντε φορές περισσότεροι από τους μόνιμους</w:t>
      </w:r>
      <w:r w:rsidR="001B420A">
        <w:t xml:space="preserve"> κατοίκους,</w:t>
      </w:r>
      <w:r w:rsidR="00CC02C3">
        <w:t xml:space="preserve"> με ότι αυτό συνεπάγεται.</w:t>
      </w:r>
      <w:r>
        <w:rPr>
          <w:rStyle w:val="aa"/>
        </w:rPr>
        <w:footnoteReference w:id="28"/>
      </w:r>
    </w:p>
    <w:p w14:paraId="3BB7C64B" w14:textId="77777777" w:rsidR="00FE068D" w:rsidRDefault="00FE068D" w:rsidP="001B420A">
      <w:pPr>
        <w:widowControl w:val="0"/>
        <w:autoSpaceDE w:val="0"/>
        <w:autoSpaceDN w:val="0"/>
        <w:contextualSpacing/>
        <w:jc w:val="both"/>
        <w:rPr>
          <w:rFonts w:eastAsia="Batang" w:cstheme="minorHAnsi"/>
          <w:b/>
          <w:i/>
          <w:spacing w:val="30"/>
          <w:kern w:val="2"/>
          <w:lang w:eastAsia="ko-KR"/>
        </w:rPr>
      </w:pPr>
    </w:p>
    <w:p w14:paraId="143EFD5F" w14:textId="77777777" w:rsidR="001B420A" w:rsidRPr="001B420A" w:rsidRDefault="004D10D7" w:rsidP="001B420A">
      <w:pPr>
        <w:widowControl w:val="0"/>
        <w:autoSpaceDE w:val="0"/>
        <w:autoSpaceDN w:val="0"/>
        <w:contextualSpacing/>
        <w:jc w:val="both"/>
        <w:rPr>
          <w:rFonts w:eastAsia="Batang" w:cstheme="minorHAnsi"/>
          <w:spacing w:val="30"/>
          <w:kern w:val="2"/>
          <w:lang w:eastAsia="ko-KR"/>
        </w:rPr>
      </w:pPr>
      <w:r w:rsidRPr="001B420A">
        <w:rPr>
          <w:rFonts w:eastAsia="Batang" w:cstheme="minorHAnsi"/>
          <w:b/>
          <w:i/>
          <w:spacing w:val="30"/>
          <w:kern w:val="2"/>
          <w:lang w:eastAsia="ko-KR"/>
        </w:rPr>
        <w:t>Έ</w:t>
      </w:r>
      <w:r w:rsidR="009B1962" w:rsidRPr="001B420A">
        <w:rPr>
          <w:rFonts w:eastAsia="Batang" w:cstheme="minorHAnsi"/>
          <w:b/>
          <w:i/>
          <w:spacing w:val="30"/>
          <w:kern w:val="2"/>
          <w:lang w:eastAsia="ko-KR"/>
        </w:rPr>
        <w:t>δαφος, τοπίο και βιοποικιλότητα</w:t>
      </w:r>
      <w:r w:rsidR="009B1962" w:rsidRPr="001B420A">
        <w:rPr>
          <w:rFonts w:eastAsia="Batang" w:cstheme="minorHAnsi"/>
          <w:spacing w:val="30"/>
          <w:kern w:val="2"/>
          <w:lang w:eastAsia="ko-KR"/>
        </w:rPr>
        <w:t>:</w:t>
      </w:r>
    </w:p>
    <w:p w14:paraId="4F8ADBFC" w14:textId="77777777" w:rsidR="009B1962" w:rsidRPr="007E3048" w:rsidRDefault="001E403B" w:rsidP="001B420A">
      <w:pPr>
        <w:widowControl w:val="0"/>
        <w:autoSpaceDE w:val="0"/>
        <w:autoSpaceDN w:val="0"/>
        <w:contextualSpacing/>
        <w:jc w:val="both"/>
        <w:rPr>
          <w:rFonts w:eastAsia="Batang" w:cstheme="minorHAnsi"/>
          <w:kern w:val="2"/>
          <w:lang w:eastAsia="ko-KR"/>
        </w:rPr>
      </w:pPr>
      <w:r>
        <w:rPr>
          <w:rFonts w:eastAsia="Batang" w:cstheme="minorHAnsi"/>
          <w:kern w:val="2"/>
          <w:lang w:eastAsia="ko-KR"/>
        </w:rPr>
        <w:t>Οι</w:t>
      </w:r>
      <w:r w:rsidR="009B1962" w:rsidRPr="007E3048">
        <w:rPr>
          <w:rFonts w:eastAsia="Batang" w:cstheme="minorHAnsi"/>
          <w:kern w:val="2"/>
          <w:lang w:eastAsia="ko-KR"/>
        </w:rPr>
        <w:t xml:space="preserve"> αλλαγές στις χρήσεις </w:t>
      </w:r>
      <w:r w:rsidR="00CC02C3">
        <w:rPr>
          <w:rFonts w:eastAsia="Batang" w:cstheme="minorHAnsi"/>
          <w:kern w:val="2"/>
          <w:lang w:eastAsia="ko-KR"/>
        </w:rPr>
        <w:t>και στη</w:t>
      </w:r>
      <w:r w:rsidR="004D10D7">
        <w:rPr>
          <w:rFonts w:eastAsia="Batang" w:cstheme="minorHAnsi"/>
          <w:kern w:val="2"/>
          <w:lang w:eastAsia="ko-KR"/>
        </w:rPr>
        <w:t>ν</w:t>
      </w:r>
      <w:r w:rsidR="00CC02C3">
        <w:rPr>
          <w:rFonts w:eastAsia="Batang" w:cstheme="minorHAnsi"/>
          <w:kern w:val="2"/>
          <w:lang w:eastAsia="ko-KR"/>
        </w:rPr>
        <w:t xml:space="preserve"> κάλυψη της </w:t>
      </w:r>
      <w:r w:rsidR="009B1962" w:rsidRPr="007E3048">
        <w:rPr>
          <w:rFonts w:eastAsia="Batang" w:cstheme="minorHAnsi"/>
          <w:kern w:val="2"/>
          <w:lang w:eastAsia="ko-KR"/>
        </w:rPr>
        <w:t>γης</w:t>
      </w:r>
      <w:r>
        <w:rPr>
          <w:rFonts w:eastAsia="Batang" w:cstheme="minorHAnsi"/>
          <w:kern w:val="2"/>
          <w:lang w:eastAsia="ko-KR"/>
        </w:rPr>
        <w:t>,</w:t>
      </w:r>
      <w:r w:rsidR="009B1962" w:rsidRPr="007E3048">
        <w:rPr>
          <w:rFonts w:eastAsia="Batang" w:cstheme="minorHAnsi"/>
          <w:kern w:val="2"/>
          <w:lang w:eastAsia="ko-KR"/>
        </w:rPr>
        <w:t xml:space="preserve"> κυρίως εξ αιτίας της αύξησης της δόμησης</w:t>
      </w:r>
      <w:r w:rsidR="00864B0B">
        <w:rPr>
          <w:rFonts w:eastAsia="Batang" w:cstheme="minorHAnsi"/>
          <w:kern w:val="2"/>
          <w:lang w:eastAsia="ko-KR"/>
        </w:rPr>
        <w:t>,</w:t>
      </w:r>
      <w:r w:rsidR="009B1962" w:rsidRPr="007E3048">
        <w:rPr>
          <w:rFonts w:eastAsia="Batang" w:cstheme="minorHAnsi"/>
          <w:kern w:val="2"/>
          <w:lang w:eastAsia="ko-KR"/>
        </w:rPr>
        <w:t xml:space="preserve"> των άλλων ανθρώπινων παρεμβάσεων</w:t>
      </w:r>
      <w:r w:rsidR="00345962">
        <w:rPr>
          <w:rFonts w:eastAsia="Batang" w:cstheme="minorHAnsi"/>
          <w:kern w:val="2"/>
          <w:lang w:eastAsia="ko-KR"/>
        </w:rPr>
        <w:t xml:space="preserve"> </w:t>
      </w:r>
      <w:r w:rsidR="00864B0B">
        <w:rPr>
          <w:rFonts w:eastAsia="Batang" w:cstheme="minorHAnsi"/>
          <w:kern w:val="2"/>
          <w:lang w:eastAsia="ko-KR"/>
        </w:rPr>
        <w:t>και</w:t>
      </w:r>
      <w:r w:rsidR="00142C84">
        <w:rPr>
          <w:rFonts w:eastAsia="Batang" w:cstheme="minorHAnsi"/>
          <w:kern w:val="2"/>
          <w:lang w:eastAsia="ko-KR"/>
        </w:rPr>
        <w:t xml:space="preserve"> της </w:t>
      </w:r>
      <w:r w:rsidR="00253DF1">
        <w:rPr>
          <w:rFonts w:eastAsia="Batang" w:cstheme="minorHAnsi"/>
          <w:kern w:val="2"/>
          <w:lang w:eastAsia="ko-KR"/>
        </w:rPr>
        <w:t>αύξηση</w:t>
      </w:r>
      <w:r w:rsidR="00142C84">
        <w:rPr>
          <w:rFonts w:eastAsia="Batang" w:cstheme="minorHAnsi"/>
          <w:kern w:val="2"/>
          <w:lang w:eastAsia="ko-KR"/>
        </w:rPr>
        <w:t xml:space="preserve">ς της τουριστικής </w:t>
      </w:r>
      <w:r w:rsidR="00253DF1">
        <w:rPr>
          <w:rFonts w:eastAsia="Batang" w:cstheme="minorHAnsi"/>
          <w:kern w:val="2"/>
          <w:lang w:eastAsia="ko-KR"/>
        </w:rPr>
        <w:t xml:space="preserve">δραστηριότητας </w:t>
      </w:r>
      <w:r>
        <w:rPr>
          <w:rFonts w:eastAsia="Batang" w:cstheme="minorHAnsi"/>
          <w:kern w:val="2"/>
          <w:lang w:eastAsia="ko-KR"/>
        </w:rPr>
        <w:t>(π.χ.</w:t>
      </w:r>
      <w:r w:rsidR="00071C01" w:rsidRPr="007E3048">
        <w:rPr>
          <w:rFonts w:eastAsia="Batang" w:cstheme="minorHAnsi"/>
          <w:kern w:val="2"/>
          <w:lang w:eastAsia="ko-KR"/>
        </w:rPr>
        <w:t xml:space="preserve"> τη</w:t>
      </w:r>
      <w:r>
        <w:rPr>
          <w:rFonts w:eastAsia="Batang" w:cstheme="minorHAnsi"/>
          <w:kern w:val="2"/>
          <w:lang w:eastAsia="ko-KR"/>
        </w:rPr>
        <w:t>ν</w:t>
      </w:r>
      <w:r w:rsidR="00071C01" w:rsidRPr="007E3048">
        <w:rPr>
          <w:rFonts w:eastAsia="Batang" w:cstheme="minorHAnsi"/>
          <w:kern w:val="2"/>
          <w:lang w:eastAsia="ko-KR"/>
        </w:rPr>
        <w:t xml:space="preserve"> κατασκευή έργων υποδομής</w:t>
      </w:r>
      <w:r>
        <w:rPr>
          <w:rFonts w:eastAsia="Batang" w:cstheme="minorHAnsi"/>
          <w:kern w:val="2"/>
          <w:lang w:eastAsia="ko-KR"/>
        </w:rPr>
        <w:t>)</w:t>
      </w:r>
      <w:r w:rsidR="00A47250">
        <w:rPr>
          <w:rFonts w:eastAsia="Batang" w:cstheme="minorHAnsi"/>
          <w:kern w:val="2"/>
          <w:lang w:eastAsia="ko-KR"/>
        </w:rPr>
        <w:t>,</w:t>
      </w:r>
      <w:r w:rsidR="009B1962" w:rsidRPr="007E3048">
        <w:rPr>
          <w:rFonts w:eastAsia="Batang" w:cstheme="minorHAnsi"/>
          <w:kern w:val="2"/>
          <w:lang w:eastAsia="ko-KR"/>
        </w:rPr>
        <w:t xml:space="preserve"> οδηγούν στη </w:t>
      </w:r>
      <w:r w:rsidR="009B1962" w:rsidRPr="001B5EF7">
        <w:rPr>
          <w:rFonts w:eastAsia="Batang" w:cstheme="minorHAnsi"/>
          <w:b/>
          <w:kern w:val="2"/>
          <w:lang w:eastAsia="ko-KR"/>
        </w:rPr>
        <w:t xml:space="preserve">μείωση </w:t>
      </w:r>
      <w:r w:rsidRPr="001B5EF7">
        <w:rPr>
          <w:rFonts w:eastAsia="Batang" w:cstheme="minorHAnsi"/>
          <w:b/>
          <w:kern w:val="2"/>
          <w:lang w:eastAsia="ko-KR"/>
        </w:rPr>
        <w:t>των</w:t>
      </w:r>
      <w:r w:rsidR="00345962">
        <w:rPr>
          <w:rFonts w:eastAsia="Batang" w:cstheme="minorHAnsi"/>
          <w:b/>
          <w:kern w:val="2"/>
          <w:lang w:eastAsia="ko-KR"/>
        </w:rPr>
        <w:t xml:space="preserve"> </w:t>
      </w:r>
      <w:r w:rsidRPr="001B5EF7">
        <w:rPr>
          <w:rFonts w:eastAsia="Batang" w:cstheme="minorHAnsi"/>
          <w:b/>
          <w:kern w:val="2"/>
          <w:lang w:eastAsia="ko-KR"/>
        </w:rPr>
        <w:t xml:space="preserve">διαθέσιμων φυσικών </w:t>
      </w:r>
      <w:r w:rsidR="009B1962" w:rsidRPr="001B5EF7">
        <w:rPr>
          <w:rFonts w:eastAsia="Batang" w:cstheme="minorHAnsi"/>
          <w:b/>
          <w:kern w:val="2"/>
          <w:lang w:eastAsia="ko-KR"/>
        </w:rPr>
        <w:t>εκτάσε</w:t>
      </w:r>
      <w:r w:rsidRPr="001B5EF7">
        <w:rPr>
          <w:rFonts w:eastAsia="Batang" w:cstheme="minorHAnsi"/>
          <w:b/>
          <w:kern w:val="2"/>
          <w:lang w:eastAsia="ko-KR"/>
        </w:rPr>
        <w:t>ων</w:t>
      </w:r>
      <w:r w:rsidR="009B1962" w:rsidRPr="007E3048">
        <w:rPr>
          <w:rFonts w:eastAsia="Batang" w:cstheme="minorHAnsi"/>
          <w:kern w:val="2"/>
          <w:lang w:eastAsia="ko-KR"/>
        </w:rPr>
        <w:t xml:space="preserve"> των νησιών, ενώ ταυτόχρονα έχ</w:t>
      </w:r>
      <w:r>
        <w:rPr>
          <w:rFonts w:eastAsia="Batang" w:cstheme="minorHAnsi"/>
          <w:kern w:val="2"/>
          <w:lang w:eastAsia="ko-KR"/>
        </w:rPr>
        <w:t>ουν</w:t>
      </w:r>
      <w:r w:rsidR="009B1962" w:rsidRPr="007E3048">
        <w:rPr>
          <w:rFonts w:eastAsia="Batang" w:cstheme="minorHAnsi"/>
          <w:kern w:val="2"/>
          <w:lang w:eastAsia="ko-KR"/>
        </w:rPr>
        <w:t xml:space="preserve"> αυξήσει κατακόρυφα την κατάτμησ</w:t>
      </w:r>
      <w:r w:rsidR="00A47250">
        <w:rPr>
          <w:rFonts w:eastAsia="Batang" w:cstheme="minorHAnsi"/>
          <w:kern w:val="2"/>
          <w:lang w:eastAsia="ko-KR"/>
        </w:rPr>
        <w:t>ή</w:t>
      </w:r>
      <w:r w:rsidR="009B1962" w:rsidRPr="007E3048">
        <w:rPr>
          <w:rFonts w:eastAsia="Batang" w:cstheme="minorHAnsi"/>
          <w:kern w:val="2"/>
          <w:lang w:eastAsia="ko-KR"/>
        </w:rPr>
        <w:t xml:space="preserve"> τους. </w:t>
      </w:r>
      <w:r w:rsidR="00627395">
        <w:rPr>
          <w:rFonts w:eastAsia="Batang" w:cstheme="minorHAnsi"/>
          <w:kern w:val="2"/>
          <w:lang w:eastAsia="ko-KR"/>
        </w:rPr>
        <w:t>Παράλληλα</w:t>
      </w:r>
      <w:r w:rsidR="00A47250">
        <w:rPr>
          <w:rFonts w:eastAsia="Batang" w:cstheme="minorHAnsi"/>
          <w:kern w:val="2"/>
          <w:lang w:eastAsia="ko-KR"/>
        </w:rPr>
        <w:t>,</w:t>
      </w:r>
      <w:r w:rsidR="00627395">
        <w:rPr>
          <w:rFonts w:eastAsia="Batang" w:cstheme="minorHAnsi"/>
          <w:kern w:val="2"/>
          <w:lang w:eastAsia="ko-KR"/>
        </w:rPr>
        <w:t xml:space="preserve"> η εγκατάλειψη της αγροτικής παραγωγής αλλά και </w:t>
      </w:r>
      <w:r w:rsidR="00627395" w:rsidRPr="007E3048">
        <w:rPr>
          <w:rFonts w:eastAsia="Batang" w:cstheme="minorHAnsi"/>
          <w:kern w:val="2"/>
          <w:lang w:eastAsia="ko-KR"/>
        </w:rPr>
        <w:t>η βόσκηση</w:t>
      </w:r>
      <w:r w:rsidR="00627395">
        <w:rPr>
          <w:rFonts w:eastAsia="Batang" w:cstheme="minorHAnsi"/>
          <w:kern w:val="2"/>
          <w:lang w:eastAsia="ko-KR"/>
        </w:rPr>
        <w:t xml:space="preserve"> αλλάζουν τη</w:t>
      </w:r>
      <w:r>
        <w:rPr>
          <w:rFonts w:eastAsia="Batang" w:cstheme="minorHAnsi"/>
          <w:kern w:val="2"/>
          <w:lang w:eastAsia="ko-KR"/>
        </w:rPr>
        <w:t>ν</w:t>
      </w:r>
      <w:r w:rsidR="00627395">
        <w:rPr>
          <w:rFonts w:eastAsia="Batang" w:cstheme="minorHAnsi"/>
          <w:kern w:val="2"/>
          <w:lang w:eastAsia="ko-KR"/>
        </w:rPr>
        <w:t xml:space="preserve"> κάλυψη των φυσικών ενδιαιτημάτων.</w:t>
      </w:r>
      <w:r w:rsidR="00345962">
        <w:rPr>
          <w:rFonts w:eastAsia="Batang" w:cstheme="minorHAnsi"/>
          <w:kern w:val="2"/>
          <w:lang w:eastAsia="ko-KR"/>
        </w:rPr>
        <w:t xml:space="preserve"> </w:t>
      </w:r>
      <w:r w:rsidR="009B1962" w:rsidRPr="007E3048">
        <w:rPr>
          <w:rFonts w:eastAsia="Batang" w:cstheme="minorHAnsi"/>
          <w:kern w:val="2"/>
          <w:lang w:eastAsia="ko-KR"/>
        </w:rPr>
        <w:t xml:space="preserve">Αυτή η εξέλιξη οδηγεί στην </w:t>
      </w:r>
      <w:r w:rsidR="009B1962" w:rsidRPr="001B5EF7">
        <w:rPr>
          <w:rFonts w:eastAsia="Batang" w:cstheme="minorHAnsi"/>
          <w:b/>
          <w:kern w:val="2"/>
          <w:lang w:eastAsia="ko-KR"/>
        </w:rPr>
        <w:t>οριστική απώλεια εδάφους, στη μείωση της βιοποικιλότητας, σε απώλεια ενδιαιτημάτων και στην υποβάθμιση του τοπίου</w:t>
      </w:r>
      <w:r w:rsidR="009B1962" w:rsidRPr="007E3048">
        <w:rPr>
          <w:rFonts w:eastAsia="Batang" w:cstheme="minorHAnsi"/>
          <w:kern w:val="2"/>
          <w:lang w:eastAsia="ko-KR"/>
        </w:rPr>
        <w:t xml:space="preserve">. </w:t>
      </w:r>
    </w:p>
    <w:p w14:paraId="1D262E69" w14:textId="77777777" w:rsidR="000C3B6D" w:rsidRPr="007E3048" w:rsidRDefault="000C3B6D" w:rsidP="00864B0B">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Όπως αναφέρθηκε ήδη, τα νησιά που καταγράφουν υψηλό ποσοστό δομημένου εδάφους</w:t>
      </w:r>
      <w:r w:rsidR="00A47250">
        <w:rPr>
          <w:rFonts w:eastAsia="Batang" w:cstheme="minorHAnsi"/>
          <w:kern w:val="2"/>
          <w:lang w:eastAsia="ko-KR"/>
        </w:rPr>
        <w:t>,</w:t>
      </w:r>
      <w:r w:rsidRPr="007E3048">
        <w:rPr>
          <w:rFonts w:eastAsia="Batang" w:cstheme="minorHAnsi"/>
          <w:kern w:val="2"/>
          <w:lang w:eastAsia="ko-KR"/>
        </w:rPr>
        <w:t xml:space="preserve"> σε συνδυασμό με υψηλό ποσοστό κατάτμησης αποτελούν τα νησιά με την υψηλότερη πίεση σε ότι αφορά τον φυσικό τους πλούτο</w:t>
      </w:r>
      <w:r w:rsidR="001E403B">
        <w:rPr>
          <w:rFonts w:eastAsia="Batang" w:cstheme="minorHAnsi"/>
          <w:kern w:val="2"/>
          <w:lang w:eastAsia="ko-KR"/>
        </w:rPr>
        <w:t>.</w:t>
      </w:r>
      <w:r w:rsidR="00345962">
        <w:rPr>
          <w:rFonts w:eastAsia="Batang" w:cstheme="minorHAnsi"/>
          <w:kern w:val="2"/>
          <w:lang w:eastAsia="ko-KR"/>
        </w:rPr>
        <w:t xml:space="preserve"> </w:t>
      </w:r>
      <w:r w:rsidR="001E403B">
        <w:rPr>
          <w:rFonts w:eastAsia="Batang" w:cstheme="minorHAnsi"/>
          <w:kern w:val="2"/>
          <w:lang w:eastAsia="ko-KR"/>
        </w:rPr>
        <w:t>Σ</w:t>
      </w:r>
      <w:r w:rsidRPr="007E3048">
        <w:rPr>
          <w:rFonts w:eastAsia="Batang" w:cstheme="minorHAnsi"/>
          <w:kern w:val="2"/>
          <w:lang w:eastAsia="ko-KR"/>
        </w:rPr>
        <w:t>τη</w:t>
      </w:r>
      <w:r w:rsidR="001E403B">
        <w:rPr>
          <w:rFonts w:eastAsia="Batang" w:cstheme="minorHAnsi"/>
          <w:kern w:val="2"/>
          <w:lang w:eastAsia="ko-KR"/>
        </w:rPr>
        <w:t>ν</w:t>
      </w:r>
      <w:r w:rsidRPr="007E3048">
        <w:rPr>
          <w:rFonts w:eastAsia="Batang" w:cstheme="minorHAnsi"/>
          <w:kern w:val="2"/>
          <w:lang w:eastAsia="ko-KR"/>
        </w:rPr>
        <w:t xml:space="preserve"> κορυφή των πιέσεων βρίσκονται </w:t>
      </w:r>
      <w:r w:rsidR="001E403B">
        <w:rPr>
          <w:rFonts w:eastAsia="Batang" w:cstheme="minorHAnsi"/>
          <w:kern w:val="2"/>
          <w:lang w:eastAsia="ko-KR"/>
        </w:rPr>
        <w:t xml:space="preserve">η </w:t>
      </w:r>
      <w:r w:rsidRPr="007E3048">
        <w:rPr>
          <w:rFonts w:eastAsia="Batang" w:cstheme="minorHAnsi"/>
          <w:kern w:val="2"/>
          <w:lang w:eastAsia="ko-KR"/>
        </w:rPr>
        <w:t xml:space="preserve">Μύκονος και </w:t>
      </w:r>
      <w:r w:rsidR="001E403B">
        <w:rPr>
          <w:rFonts w:eastAsia="Batang" w:cstheme="minorHAnsi"/>
          <w:kern w:val="2"/>
          <w:lang w:eastAsia="ko-KR"/>
        </w:rPr>
        <w:t xml:space="preserve">η </w:t>
      </w:r>
      <w:r w:rsidRPr="007E3048">
        <w:rPr>
          <w:rFonts w:eastAsia="Batang" w:cstheme="minorHAnsi"/>
          <w:kern w:val="2"/>
          <w:lang w:eastAsia="ko-KR"/>
        </w:rPr>
        <w:t>Σαντορίνη λόγω της πολύ υψηλής δόμησης που παρουσιάζουν</w:t>
      </w:r>
      <w:r w:rsidR="001E403B">
        <w:rPr>
          <w:rFonts w:eastAsia="Batang" w:cstheme="minorHAnsi"/>
          <w:kern w:val="2"/>
          <w:lang w:eastAsia="ko-KR"/>
        </w:rPr>
        <w:t>,</w:t>
      </w:r>
      <w:r w:rsidRPr="007E3048">
        <w:rPr>
          <w:rFonts w:eastAsia="Batang" w:cstheme="minorHAnsi"/>
          <w:kern w:val="2"/>
          <w:lang w:eastAsia="ko-KR"/>
        </w:rPr>
        <w:t xml:space="preserve"> τόσο εντός όσο και </w:t>
      </w:r>
      <w:r w:rsidRPr="007E3048">
        <w:rPr>
          <w:rFonts w:eastAsia="Batang" w:cstheme="minorHAnsi"/>
          <w:kern w:val="2"/>
          <w:lang w:eastAsia="ko-KR"/>
        </w:rPr>
        <w:lastRenderedPageBreak/>
        <w:t>εκτός των οικισμών</w:t>
      </w:r>
      <w:r w:rsidR="001E403B">
        <w:rPr>
          <w:rFonts w:eastAsia="Batang" w:cstheme="minorHAnsi"/>
          <w:kern w:val="2"/>
          <w:lang w:eastAsia="ko-KR"/>
        </w:rPr>
        <w:t xml:space="preserve"> αλλά</w:t>
      </w:r>
      <w:r w:rsidRPr="007E3048">
        <w:rPr>
          <w:rFonts w:eastAsia="Batang" w:cstheme="minorHAnsi"/>
          <w:kern w:val="2"/>
          <w:lang w:eastAsia="ko-KR"/>
        </w:rPr>
        <w:t xml:space="preserve"> και του μικρού μεγέθους τους. </w:t>
      </w:r>
      <w:r w:rsidR="001E403B">
        <w:rPr>
          <w:rFonts w:eastAsia="Batang" w:cstheme="minorHAnsi"/>
          <w:kern w:val="2"/>
          <w:lang w:eastAsia="ko-KR"/>
        </w:rPr>
        <w:t>Πιο</w:t>
      </w:r>
      <w:r w:rsidR="00345962">
        <w:rPr>
          <w:rFonts w:eastAsia="Batang" w:cstheme="minorHAnsi"/>
          <w:kern w:val="2"/>
          <w:lang w:eastAsia="ko-KR"/>
        </w:rPr>
        <w:t xml:space="preserve"> </w:t>
      </w:r>
      <w:r w:rsidRPr="007E3048">
        <w:rPr>
          <w:rFonts w:eastAsia="Batang" w:cstheme="minorHAnsi"/>
          <w:kern w:val="2"/>
          <w:lang w:eastAsia="ko-KR"/>
        </w:rPr>
        <w:t>συγκεκριμένα</w:t>
      </w:r>
      <w:r w:rsidR="001E403B">
        <w:rPr>
          <w:rFonts w:eastAsia="Batang" w:cstheme="minorHAnsi"/>
          <w:kern w:val="2"/>
          <w:lang w:eastAsia="ko-KR"/>
        </w:rPr>
        <w:t>,</w:t>
      </w:r>
      <w:r w:rsidR="00627395">
        <w:rPr>
          <w:rFonts w:eastAsia="Batang" w:cstheme="minorHAnsi"/>
          <w:kern w:val="2"/>
          <w:lang w:eastAsia="ko-KR"/>
        </w:rPr>
        <w:t xml:space="preserve"> με βάση τα στοιχεία του </w:t>
      </w:r>
      <w:r w:rsidR="00627395">
        <w:rPr>
          <w:rFonts w:eastAsia="Batang" w:cstheme="minorHAnsi"/>
          <w:kern w:val="2"/>
          <w:lang w:val="en-US" w:eastAsia="ko-KR"/>
        </w:rPr>
        <w:t>CORINE</w:t>
      </w:r>
      <w:r w:rsidR="00627395">
        <w:rPr>
          <w:rFonts w:eastAsia="Batang" w:cstheme="minorHAnsi"/>
          <w:kern w:val="2"/>
          <w:lang w:eastAsia="ko-KR"/>
        </w:rPr>
        <w:t>2018</w:t>
      </w:r>
      <w:r w:rsidR="001E403B">
        <w:rPr>
          <w:rFonts w:eastAsia="Batang" w:cstheme="minorHAnsi"/>
          <w:kern w:val="2"/>
          <w:lang w:eastAsia="ko-KR"/>
        </w:rPr>
        <w:t>,</w:t>
      </w:r>
      <w:r w:rsidR="001B0466" w:rsidRPr="007E3048">
        <w:rPr>
          <w:rFonts w:eastAsia="Batang" w:cstheme="minorHAnsi"/>
          <w:kern w:val="2"/>
          <w:lang w:eastAsia="ko-KR"/>
        </w:rPr>
        <w:t>στη Σαλαμίνα το 34,16</w:t>
      </w:r>
      <w:r w:rsidR="00627395">
        <w:rPr>
          <w:rFonts w:eastAsia="Batang" w:cstheme="minorHAnsi"/>
          <w:kern w:val="2"/>
          <w:lang w:eastAsia="ko-KR"/>
        </w:rPr>
        <w:t>%</w:t>
      </w:r>
      <w:r w:rsidR="001B0466" w:rsidRPr="007E3048">
        <w:rPr>
          <w:rFonts w:eastAsia="Batang" w:cstheme="minorHAnsi"/>
          <w:kern w:val="2"/>
          <w:lang w:eastAsia="ko-KR"/>
        </w:rPr>
        <w:t xml:space="preserve"> του εδάφους έχει δομηθεί, </w:t>
      </w:r>
      <w:r w:rsidRPr="007E3048">
        <w:rPr>
          <w:rFonts w:eastAsia="Batang" w:cstheme="minorHAnsi"/>
          <w:kern w:val="2"/>
          <w:lang w:eastAsia="ko-KR"/>
        </w:rPr>
        <w:t xml:space="preserve">στη Μύκονο το 23,29%, στη Θήρα το 20,22, στη Σύρο το 15,53, </w:t>
      </w:r>
      <w:r w:rsidR="001B0466" w:rsidRPr="007E3048">
        <w:rPr>
          <w:rFonts w:eastAsia="Batang" w:cstheme="minorHAnsi"/>
          <w:kern w:val="2"/>
          <w:lang w:eastAsia="ko-KR"/>
        </w:rPr>
        <w:t xml:space="preserve">στην Αίγινα το 11,0 </w:t>
      </w:r>
      <w:r w:rsidRPr="007E3048">
        <w:rPr>
          <w:rFonts w:eastAsia="Batang" w:cstheme="minorHAnsi"/>
          <w:kern w:val="2"/>
          <w:lang w:eastAsia="ko-KR"/>
        </w:rPr>
        <w:t xml:space="preserve">στη Κέρκυρα το 8,36 και στο Κουφονήσι το 8,08. </w:t>
      </w:r>
    </w:p>
    <w:p w14:paraId="5CCF4025" w14:textId="77777777" w:rsidR="001B0466" w:rsidRPr="0097731D" w:rsidRDefault="001B0466" w:rsidP="00864B0B">
      <w:pPr>
        <w:widowControl w:val="0"/>
        <w:autoSpaceDE w:val="0"/>
        <w:autoSpaceDN w:val="0"/>
        <w:contextualSpacing/>
        <w:jc w:val="both"/>
        <w:rPr>
          <w:rFonts w:eastAsia="Batang" w:cstheme="minorHAnsi"/>
          <w:kern w:val="2"/>
          <w:lang w:eastAsia="ko-KR"/>
        </w:rPr>
      </w:pPr>
      <w:r w:rsidRPr="007E3048">
        <w:rPr>
          <w:rFonts w:eastAsia="Batang" w:cstheme="minorHAnsi"/>
          <w:kern w:val="2"/>
          <w:lang w:eastAsia="ko-KR"/>
        </w:rPr>
        <w:t xml:space="preserve">Σε πολλές νησιωτικές περιφερειακές ενότητες το ποσοστό των εδαφών που βρίσκεται σε κίνδυνο ερημοποίησης υπερβαίνει το </w:t>
      </w:r>
      <w:proofErr w:type="spellStart"/>
      <w:r w:rsidRPr="007E3048">
        <w:rPr>
          <w:rFonts w:eastAsia="Batang" w:cstheme="minorHAnsi"/>
          <w:kern w:val="2"/>
          <w:lang w:eastAsia="ko-KR"/>
        </w:rPr>
        <w:t>μ.ο</w:t>
      </w:r>
      <w:proofErr w:type="spellEnd"/>
      <w:r w:rsidRPr="007E3048">
        <w:rPr>
          <w:rFonts w:eastAsia="Batang" w:cstheme="minorHAnsi"/>
          <w:kern w:val="2"/>
          <w:lang w:eastAsia="ko-KR"/>
        </w:rPr>
        <w:t xml:space="preserve"> της χώρας (14%)</w:t>
      </w:r>
      <w:r w:rsidR="001E403B">
        <w:rPr>
          <w:rFonts w:eastAsia="Batang" w:cstheme="minorHAnsi"/>
          <w:kern w:val="2"/>
          <w:lang w:eastAsia="ko-KR"/>
        </w:rPr>
        <w:t>,</w:t>
      </w:r>
      <w:r w:rsidRPr="007E3048">
        <w:rPr>
          <w:rFonts w:eastAsia="Batang" w:cstheme="minorHAnsi"/>
          <w:kern w:val="2"/>
          <w:lang w:eastAsia="ko-KR"/>
        </w:rPr>
        <w:t xml:space="preserve"> με υψηλότερες</w:t>
      </w:r>
      <w:r w:rsidR="00CA7A4D" w:rsidRPr="007E3048">
        <w:rPr>
          <w:rFonts w:eastAsia="Batang" w:cstheme="minorHAnsi"/>
          <w:kern w:val="2"/>
          <w:lang w:eastAsia="ko-KR"/>
        </w:rPr>
        <w:t xml:space="preserve"> αυτές</w:t>
      </w:r>
      <w:r w:rsidR="00345962">
        <w:rPr>
          <w:rFonts w:eastAsia="Batang" w:cstheme="minorHAnsi"/>
          <w:kern w:val="2"/>
          <w:lang w:eastAsia="ko-KR"/>
        </w:rPr>
        <w:t xml:space="preserve"> </w:t>
      </w:r>
      <w:r w:rsidRPr="007E3048">
        <w:rPr>
          <w:rFonts w:eastAsia="Batang" w:cstheme="minorHAnsi"/>
          <w:kern w:val="2"/>
          <w:lang w:eastAsia="ko-KR"/>
        </w:rPr>
        <w:t>τ</w:t>
      </w:r>
      <w:r w:rsidR="00CA7A4D" w:rsidRPr="007E3048">
        <w:rPr>
          <w:rFonts w:eastAsia="Batang" w:cstheme="minorHAnsi"/>
          <w:kern w:val="2"/>
          <w:lang w:eastAsia="ko-KR"/>
        </w:rPr>
        <w:t>ις</w:t>
      </w:r>
      <w:r w:rsidRPr="007E3048">
        <w:rPr>
          <w:rFonts w:eastAsia="Batang" w:cstheme="minorHAnsi"/>
          <w:kern w:val="2"/>
          <w:lang w:eastAsia="ko-KR"/>
        </w:rPr>
        <w:t xml:space="preserve"> ΠΕ </w:t>
      </w:r>
      <w:r w:rsidR="002A68DC" w:rsidRPr="007E3048">
        <w:rPr>
          <w:rFonts w:eastAsia="Batang" w:cstheme="minorHAnsi"/>
          <w:kern w:val="2"/>
          <w:lang w:eastAsia="ko-KR"/>
        </w:rPr>
        <w:t xml:space="preserve">Πάρου 43,3%, </w:t>
      </w:r>
      <w:r w:rsidRPr="007E3048">
        <w:rPr>
          <w:rFonts w:eastAsia="Batang" w:cstheme="minorHAnsi"/>
          <w:kern w:val="2"/>
          <w:lang w:eastAsia="ko-KR"/>
        </w:rPr>
        <w:t xml:space="preserve">Θήρας </w:t>
      </w:r>
      <w:r w:rsidR="002A68DC" w:rsidRPr="007E3048">
        <w:rPr>
          <w:rFonts w:eastAsia="Batang" w:cstheme="minorHAnsi"/>
          <w:kern w:val="2"/>
          <w:lang w:eastAsia="ko-KR"/>
        </w:rPr>
        <w:t xml:space="preserve">39,2%, Σύρου 34,8 και </w:t>
      </w:r>
      <w:r w:rsidR="001E403B">
        <w:rPr>
          <w:rFonts w:eastAsia="Batang" w:cstheme="minorHAnsi"/>
          <w:kern w:val="2"/>
          <w:lang w:eastAsia="ko-KR"/>
        </w:rPr>
        <w:t>Ά</w:t>
      </w:r>
      <w:r w:rsidR="002A68DC" w:rsidRPr="007E3048">
        <w:rPr>
          <w:rFonts w:eastAsia="Batang" w:cstheme="minorHAnsi"/>
          <w:kern w:val="2"/>
          <w:lang w:eastAsia="ko-KR"/>
        </w:rPr>
        <w:t>νδρου 34%.</w:t>
      </w:r>
      <w:r w:rsidR="00CA7A4D" w:rsidRPr="007E3048">
        <w:rPr>
          <w:rFonts w:eastAsia="Batang" w:cstheme="minorHAnsi"/>
          <w:kern w:val="2"/>
          <w:lang w:eastAsia="ko-KR"/>
        </w:rPr>
        <w:t xml:space="preserve"> Αυτό σημαίνε</w:t>
      </w:r>
      <w:r w:rsidR="000457E6">
        <w:rPr>
          <w:rFonts w:eastAsia="Batang" w:cstheme="minorHAnsi"/>
          <w:kern w:val="2"/>
          <w:lang w:eastAsia="ko-KR"/>
        </w:rPr>
        <w:t>ι ότι όχι μόνο μειώνεται η βιοποικιλότητα και η δυνατότητα παραγωγής τροφής (γεγονός που αναδείχτηκε με τα τελευταία γεγον</w:t>
      </w:r>
      <w:r w:rsidR="0097731D">
        <w:rPr>
          <w:rFonts w:eastAsia="Batang" w:cstheme="minorHAnsi"/>
          <w:kern w:val="2"/>
          <w:lang w:eastAsia="ko-KR"/>
        </w:rPr>
        <w:t>ότα</w:t>
      </w:r>
      <w:r w:rsidR="000457E6">
        <w:rPr>
          <w:rFonts w:eastAsia="Batang" w:cstheme="minorHAnsi"/>
          <w:kern w:val="2"/>
          <w:lang w:eastAsia="ko-KR"/>
        </w:rPr>
        <w:t xml:space="preserve"> της πανδημίας και του πολέμου στην Ουκρανία όπου οι αλυσίδες τροφοδοσίας </w:t>
      </w:r>
      <w:r w:rsidR="0097731D">
        <w:rPr>
          <w:rFonts w:eastAsia="Batang" w:cstheme="minorHAnsi"/>
          <w:kern w:val="2"/>
          <w:lang w:eastAsia="ko-KR"/>
        </w:rPr>
        <w:t>έχουν διαταραχθεί), αλλά ότι αυξάνεται η ταχύτητα απορροής των νερών από τις βροχοπτώσεις</w:t>
      </w:r>
      <w:r w:rsidR="001E403B">
        <w:rPr>
          <w:rFonts w:eastAsia="Batang" w:cstheme="minorHAnsi"/>
          <w:kern w:val="2"/>
          <w:lang w:eastAsia="ko-KR"/>
        </w:rPr>
        <w:t>,</w:t>
      </w:r>
      <w:r w:rsidR="0097731D">
        <w:rPr>
          <w:rFonts w:eastAsia="Batang" w:cstheme="minorHAnsi"/>
          <w:kern w:val="2"/>
          <w:lang w:eastAsia="ko-KR"/>
        </w:rPr>
        <w:t xml:space="preserve"> με ότι αυτό συνεπάγεται (πλημμύρες, μείωση ποσοστού </w:t>
      </w:r>
      <w:proofErr w:type="spellStart"/>
      <w:r w:rsidR="0097731D">
        <w:rPr>
          <w:rFonts w:eastAsia="Batang" w:cstheme="minorHAnsi"/>
          <w:kern w:val="2"/>
          <w:lang w:eastAsia="ko-KR"/>
        </w:rPr>
        <w:t>κατείσδυσης</w:t>
      </w:r>
      <w:proofErr w:type="spellEnd"/>
      <w:r w:rsidR="0097731D">
        <w:rPr>
          <w:rFonts w:eastAsia="Batang" w:cstheme="minorHAnsi"/>
          <w:kern w:val="2"/>
          <w:lang w:eastAsia="ko-KR"/>
        </w:rPr>
        <w:t xml:space="preserve">).  </w:t>
      </w:r>
    </w:p>
    <w:p w14:paraId="15DCA8A8" w14:textId="77777777" w:rsidR="009B1962" w:rsidRPr="007E3048" w:rsidRDefault="009B1962" w:rsidP="00864B0B">
      <w:pPr>
        <w:widowControl w:val="0"/>
        <w:autoSpaceDE w:val="0"/>
        <w:autoSpaceDN w:val="0"/>
        <w:contextualSpacing/>
        <w:jc w:val="both"/>
        <w:rPr>
          <w:rFonts w:eastAsia="Batang" w:cstheme="minorHAnsi"/>
          <w:b/>
          <w:kern w:val="2"/>
          <w:lang w:eastAsia="ko-KR"/>
        </w:rPr>
      </w:pPr>
      <w:r w:rsidRPr="007E3048">
        <w:rPr>
          <w:rFonts w:eastAsia="Batang" w:cstheme="minorHAnsi"/>
          <w:kern w:val="2"/>
          <w:lang w:eastAsia="ko-KR"/>
        </w:rPr>
        <w:t>Ως αλλοίωση του τοπίου</w:t>
      </w:r>
      <w:r w:rsidR="00345962">
        <w:rPr>
          <w:rFonts w:eastAsia="Batang" w:cstheme="minorHAnsi"/>
          <w:kern w:val="2"/>
          <w:lang w:eastAsia="ko-KR"/>
        </w:rPr>
        <w:t xml:space="preserve"> </w:t>
      </w:r>
      <w:r w:rsidR="007E58E3" w:rsidRPr="007E58E3">
        <w:rPr>
          <w:rFonts w:eastAsia="Batang" w:cstheme="minorHAnsi"/>
          <w:kern w:val="2"/>
          <w:lang w:eastAsia="ko-KR"/>
        </w:rPr>
        <w:t>νοείται η</w:t>
      </w:r>
      <w:r w:rsidR="00345962">
        <w:rPr>
          <w:rFonts w:eastAsia="Batang" w:cstheme="minorHAnsi"/>
          <w:kern w:val="2"/>
          <w:lang w:eastAsia="ko-KR"/>
        </w:rPr>
        <w:t xml:space="preserve"> </w:t>
      </w:r>
      <w:r w:rsidR="007E58E3">
        <w:rPr>
          <w:rFonts w:eastAsia="Batang" w:cstheme="minorHAnsi"/>
          <w:kern w:val="2"/>
          <w:lang w:eastAsia="ko-KR"/>
        </w:rPr>
        <w:t>μεταβολή (υποβάθμιση) των</w:t>
      </w:r>
      <w:r w:rsidRPr="007E3048">
        <w:rPr>
          <w:rFonts w:eastAsia="Batang" w:cstheme="minorHAnsi"/>
          <w:kern w:val="2"/>
          <w:lang w:eastAsia="ko-KR"/>
        </w:rPr>
        <w:t xml:space="preserve"> στοιχεί</w:t>
      </w:r>
      <w:r w:rsidR="007E58E3">
        <w:rPr>
          <w:rFonts w:eastAsia="Batang" w:cstheme="minorHAnsi"/>
          <w:kern w:val="2"/>
          <w:lang w:eastAsia="ko-KR"/>
        </w:rPr>
        <w:t>ων</w:t>
      </w:r>
      <w:r w:rsidRPr="007E3048">
        <w:rPr>
          <w:rFonts w:eastAsia="Batang" w:cstheme="minorHAnsi"/>
          <w:kern w:val="2"/>
          <w:lang w:eastAsia="ko-KR"/>
        </w:rPr>
        <w:t xml:space="preserve"> του φυσικού </w:t>
      </w:r>
      <w:proofErr w:type="spellStart"/>
      <w:r w:rsidRPr="007E3048">
        <w:rPr>
          <w:rFonts w:eastAsia="Batang" w:cstheme="minorHAnsi"/>
          <w:kern w:val="2"/>
          <w:lang w:eastAsia="ko-KR"/>
        </w:rPr>
        <w:t>εξωαστικού</w:t>
      </w:r>
      <w:proofErr w:type="spellEnd"/>
      <w:r w:rsidRPr="007E3048">
        <w:rPr>
          <w:rFonts w:eastAsia="Batang" w:cstheme="minorHAnsi"/>
          <w:kern w:val="2"/>
          <w:lang w:eastAsia="ko-KR"/>
        </w:rPr>
        <w:t xml:space="preserve"> περιβάλλοντος από τη διάσπαρτη δόμηση, τις </w:t>
      </w:r>
      <w:proofErr w:type="spellStart"/>
      <w:r w:rsidRPr="007E3048">
        <w:rPr>
          <w:rFonts w:eastAsia="Batang" w:cstheme="minorHAnsi"/>
          <w:kern w:val="2"/>
          <w:lang w:eastAsia="ko-KR"/>
        </w:rPr>
        <w:t>οχλούσες</w:t>
      </w:r>
      <w:proofErr w:type="spellEnd"/>
      <w:r w:rsidRPr="007E3048">
        <w:rPr>
          <w:rFonts w:eastAsia="Batang" w:cstheme="minorHAnsi"/>
          <w:kern w:val="2"/>
          <w:lang w:eastAsia="ko-KR"/>
        </w:rPr>
        <w:t xml:space="preserve"> δραστηριότητες </w:t>
      </w:r>
      <w:r w:rsidR="00627395">
        <w:rPr>
          <w:rFonts w:eastAsia="Batang" w:cstheme="minorHAnsi"/>
          <w:kern w:val="2"/>
          <w:lang w:eastAsia="ko-KR"/>
        </w:rPr>
        <w:t xml:space="preserve">(παραγωγή ενέργειας, αποθήκες, μεταποιητικές μονάδες) </w:t>
      </w:r>
      <w:r w:rsidRPr="007E3048">
        <w:rPr>
          <w:rFonts w:eastAsia="Batang" w:cstheme="minorHAnsi"/>
          <w:kern w:val="2"/>
          <w:lang w:eastAsia="ko-KR"/>
        </w:rPr>
        <w:t>και άλλες εγκαταστάσεις όπως πχ. τα εμπορικά κέντρα</w:t>
      </w:r>
      <w:r w:rsidR="007E58E3">
        <w:rPr>
          <w:rFonts w:eastAsia="Batang" w:cstheme="minorHAnsi"/>
          <w:kern w:val="2"/>
          <w:lang w:eastAsia="ko-KR"/>
        </w:rPr>
        <w:t>.</w:t>
      </w:r>
      <w:r w:rsidR="00345962">
        <w:rPr>
          <w:rFonts w:eastAsia="Batang" w:cstheme="minorHAnsi"/>
          <w:kern w:val="2"/>
          <w:lang w:eastAsia="ko-KR"/>
        </w:rPr>
        <w:t xml:space="preserve"> </w:t>
      </w:r>
      <w:r w:rsidR="007E58E3">
        <w:rPr>
          <w:rFonts w:eastAsia="Batang" w:cstheme="minorHAnsi"/>
          <w:kern w:val="2"/>
          <w:lang w:eastAsia="ko-KR"/>
        </w:rPr>
        <w:t xml:space="preserve">Στα στοιχεία αυτά συμπεριλαμβάνονται οι παραλίες, τα μονοπάτια, γεωργικά κτίσματα και πληθώρα άλλων πόρων </w:t>
      </w:r>
      <w:r w:rsidRPr="007E3048">
        <w:rPr>
          <w:rFonts w:eastAsia="Batang" w:cstheme="minorHAnsi"/>
          <w:kern w:val="2"/>
          <w:lang w:eastAsia="ko-KR"/>
        </w:rPr>
        <w:t>που αποτελούν τμήμα του προϊόντος που έρχονται να καταναλώσουν οι τουρίστες στα νησιά</w:t>
      </w:r>
      <w:r w:rsidRPr="007E3048">
        <w:rPr>
          <w:rFonts w:eastAsia="Batang" w:cstheme="minorHAnsi"/>
          <w:b/>
          <w:kern w:val="2"/>
          <w:lang w:eastAsia="ko-KR"/>
        </w:rPr>
        <w:t>.</w:t>
      </w:r>
    </w:p>
    <w:p w14:paraId="4D3EE702" w14:textId="77777777" w:rsidR="00324AC4" w:rsidRPr="007E3048" w:rsidRDefault="00324AC4" w:rsidP="001B420A">
      <w:pPr>
        <w:widowControl w:val="0"/>
        <w:autoSpaceDE w:val="0"/>
        <w:autoSpaceDN w:val="0"/>
        <w:contextualSpacing/>
        <w:jc w:val="both"/>
        <w:rPr>
          <w:rFonts w:eastAsia="Batang" w:cstheme="minorHAnsi"/>
          <w:b/>
          <w:kern w:val="2"/>
          <w:lang w:eastAsia="ko-KR"/>
        </w:rPr>
      </w:pPr>
    </w:p>
    <w:p w14:paraId="0131177D" w14:textId="77777777" w:rsidR="00EC3F71" w:rsidRDefault="00EC3F71" w:rsidP="00D61CB5">
      <w:pPr>
        <w:widowControl w:val="0"/>
        <w:autoSpaceDE w:val="0"/>
        <w:autoSpaceDN w:val="0"/>
        <w:ind w:left="360"/>
        <w:contextualSpacing/>
        <w:jc w:val="both"/>
        <w:rPr>
          <w:rFonts w:eastAsia="Batang" w:cstheme="minorHAnsi"/>
          <w:b/>
          <w:kern w:val="2"/>
          <w:lang w:eastAsia="ko-KR"/>
        </w:rPr>
      </w:pPr>
    </w:p>
    <w:p w14:paraId="535ECF21" w14:textId="77777777" w:rsidR="00687284" w:rsidRPr="007E3048" w:rsidRDefault="00687284" w:rsidP="00D61CB5">
      <w:pPr>
        <w:widowControl w:val="0"/>
        <w:autoSpaceDE w:val="0"/>
        <w:autoSpaceDN w:val="0"/>
        <w:ind w:left="360"/>
        <w:contextualSpacing/>
        <w:jc w:val="both"/>
        <w:rPr>
          <w:rFonts w:eastAsia="Batang" w:cstheme="minorHAnsi"/>
          <w:b/>
          <w:kern w:val="2"/>
          <w:lang w:eastAsia="ko-KR"/>
        </w:rPr>
      </w:pPr>
      <w:r w:rsidRPr="007E3048">
        <w:rPr>
          <w:rFonts w:eastAsia="Batang" w:cstheme="minorHAnsi"/>
          <w:b/>
          <w:kern w:val="2"/>
          <w:lang w:eastAsia="ko-KR"/>
        </w:rPr>
        <w:t xml:space="preserve">Διάγραμμα </w:t>
      </w:r>
      <w:r w:rsidR="00083FA9">
        <w:rPr>
          <w:rFonts w:eastAsia="Batang" w:cstheme="minorHAnsi"/>
          <w:b/>
          <w:kern w:val="2"/>
          <w:lang w:eastAsia="ko-KR"/>
        </w:rPr>
        <w:t>8</w:t>
      </w:r>
      <w:r w:rsidRPr="007E3048">
        <w:rPr>
          <w:rFonts w:eastAsia="Batang" w:cstheme="minorHAnsi"/>
          <w:b/>
          <w:kern w:val="2"/>
          <w:lang w:eastAsia="ko-KR"/>
        </w:rPr>
        <w:t>: Εδάφη σε κίνδυνο ερημοποίησης (2020)</w:t>
      </w:r>
    </w:p>
    <w:p w14:paraId="773D1215" w14:textId="77777777" w:rsidR="00687284" w:rsidRPr="007E3048" w:rsidRDefault="00687284" w:rsidP="00D61CB5">
      <w:pPr>
        <w:widowControl w:val="0"/>
        <w:autoSpaceDE w:val="0"/>
        <w:autoSpaceDN w:val="0"/>
        <w:ind w:left="360"/>
        <w:contextualSpacing/>
        <w:jc w:val="both"/>
        <w:rPr>
          <w:rFonts w:eastAsia="Batang" w:cstheme="minorHAnsi"/>
          <w:b/>
          <w:kern w:val="2"/>
          <w:lang w:eastAsia="ko-KR"/>
        </w:rPr>
      </w:pPr>
      <w:r w:rsidRPr="007E3048">
        <w:rPr>
          <w:rFonts w:cstheme="minorHAnsi"/>
          <w:noProof/>
          <w:lang w:val="en-US" w:eastAsia="zh-CN"/>
        </w:rPr>
        <w:lastRenderedPageBreak/>
        <w:drawing>
          <wp:inline distT="0" distB="0" distL="0" distR="0" wp14:anchorId="234AECF1" wp14:editId="0C7099C5">
            <wp:extent cx="4572000" cy="47625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EBA6E9" w14:textId="77777777" w:rsidR="00687284" w:rsidRPr="00627395" w:rsidRDefault="00687284" w:rsidP="00D61CB5">
      <w:pPr>
        <w:widowControl w:val="0"/>
        <w:autoSpaceDE w:val="0"/>
        <w:autoSpaceDN w:val="0"/>
        <w:ind w:left="360"/>
        <w:contextualSpacing/>
        <w:jc w:val="both"/>
        <w:rPr>
          <w:rFonts w:eastAsia="Batang" w:cstheme="minorHAnsi"/>
          <w:i/>
          <w:kern w:val="2"/>
          <w:sz w:val="18"/>
          <w:lang w:eastAsia="ko-KR"/>
        </w:rPr>
      </w:pPr>
      <w:r w:rsidRPr="00627395">
        <w:rPr>
          <w:rFonts w:eastAsia="Batang" w:cstheme="minorHAnsi"/>
          <w:i/>
          <w:kern w:val="2"/>
          <w:sz w:val="18"/>
          <w:lang w:eastAsia="ko-KR"/>
        </w:rPr>
        <w:t>Πηγή: Ομάδα για την εκπόνηση εθνικού σχεδίου δράσης για την ερημοποίηση, 2022</w:t>
      </w:r>
    </w:p>
    <w:p w14:paraId="776F3F70" w14:textId="77777777" w:rsidR="00687284" w:rsidRPr="007E3048" w:rsidRDefault="00687284" w:rsidP="00D61CB5">
      <w:pPr>
        <w:widowControl w:val="0"/>
        <w:autoSpaceDE w:val="0"/>
        <w:autoSpaceDN w:val="0"/>
        <w:ind w:left="360"/>
        <w:contextualSpacing/>
        <w:jc w:val="both"/>
        <w:rPr>
          <w:rFonts w:eastAsia="Batang" w:cstheme="minorHAnsi"/>
          <w:b/>
          <w:kern w:val="2"/>
          <w:lang w:eastAsia="ko-KR"/>
        </w:rPr>
      </w:pPr>
    </w:p>
    <w:p w14:paraId="01E1A334" w14:textId="77777777" w:rsidR="00C57C36" w:rsidRPr="007E3048" w:rsidRDefault="00C57C36" w:rsidP="00D61CB5">
      <w:pPr>
        <w:widowControl w:val="0"/>
        <w:autoSpaceDE w:val="0"/>
        <w:autoSpaceDN w:val="0"/>
        <w:ind w:left="360"/>
        <w:contextualSpacing/>
        <w:jc w:val="both"/>
        <w:rPr>
          <w:rFonts w:eastAsia="Batang" w:cstheme="minorHAnsi"/>
          <w:kern w:val="2"/>
          <w:lang w:eastAsia="ko-KR"/>
        </w:rPr>
      </w:pPr>
    </w:p>
    <w:p w14:paraId="483EAA94" w14:textId="77777777" w:rsidR="00BC3B0C" w:rsidRPr="007E3048" w:rsidRDefault="00C57C36" w:rsidP="00D61CB5">
      <w:pPr>
        <w:widowControl w:val="0"/>
        <w:autoSpaceDE w:val="0"/>
        <w:autoSpaceDN w:val="0"/>
        <w:ind w:left="360"/>
        <w:contextualSpacing/>
        <w:jc w:val="both"/>
        <w:rPr>
          <w:rFonts w:eastAsia="Batang" w:cstheme="minorHAnsi"/>
          <w:kern w:val="2"/>
          <w:lang w:eastAsia="ko-KR"/>
        </w:rPr>
      </w:pPr>
      <w:r w:rsidRPr="007E3048">
        <w:rPr>
          <w:rFonts w:eastAsia="Batang" w:cstheme="minorHAnsi"/>
          <w:kern w:val="2"/>
          <w:lang w:eastAsia="ko-KR"/>
        </w:rPr>
        <w:t>Τέλος</w:t>
      </w:r>
      <w:r w:rsidR="009D58B4">
        <w:rPr>
          <w:rFonts w:eastAsia="Batang" w:cstheme="minorHAnsi"/>
          <w:kern w:val="2"/>
          <w:lang w:eastAsia="ko-KR"/>
        </w:rPr>
        <w:t>,</w:t>
      </w:r>
      <w:r w:rsidRPr="007E3048">
        <w:rPr>
          <w:rFonts w:eastAsia="Batang" w:cstheme="minorHAnsi"/>
          <w:kern w:val="2"/>
          <w:lang w:eastAsia="ko-KR"/>
        </w:rPr>
        <w:t xml:space="preserve"> θα πρέπει να επισημανθεί ότι στα νησιά υπάρχουν και εκτεταμένες περιοχές </w:t>
      </w:r>
      <w:r w:rsidR="00C80796" w:rsidRPr="007E3048">
        <w:rPr>
          <w:rFonts w:eastAsia="Batang" w:cstheme="minorHAnsi"/>
          <w:kern w:val="2"/>
          <w:lang w:eastAsia="ko-KR"/>
        </w:rPr>
        <w:t xml:space="preserve">που έχουν υπαχθεί στο </w:t>
      </w:r>
      <w:r w:rsidR="00C80796" w:rsidRPr="001B5EF7">
        <w:rPr>
          <w:rFonts w:eastAsia="Batang" w:cstheme="minorHAnsi"/>
          <w:b/>
          <w:kern w:val="2"/>
          <w:lang w:eastAsia="ko-KR"/>
        </w:rPr>
        <w:t xml:space="preserve">καθεστώς προστασίας </w:t>
      </w:r>
      <w:r w:rsidR="00C80796" w:rsidRPr="001B5EF7">
        <w:rPr>
          <w:rFonts w:eastAsia="Batang" w:cstheme="minorHAnsi"/>
          <w:b/>
          <w:kern w:val="2"/>
          <w:lang w:val="en-US" w:eastAsia="ko-KR"/>
        </w:rPr>
        <w:t>NATURA</w:t>
      </w:r>
      <w:r w:rsidR="00C80796" w:rsidRPr="001B5EF7">
        <w:rPr>
          <w:rFonts w:eastAsia="Batang" w:cstheme="minorHAnsi"/>
          <w:b/>
          <w:kern w:val="2"/>
          <w:lang w:eastAsia="ko-KR"/>
        </w:rPr>
        <w:t xml:space="preserve"> 2000</w:t>
      </w:r>
      <w:r w:rsidR="00C80796" w:rsidRPr="007E3048">
        <w:rPr>
          <w:rFonts w:eastAsia="Batang" w:cstheme="minorHAnsi"/>
          <w:kern w:val="2"/>
          <w:lang w:eastAsia="ko-KR"/>
        </w:rPr>
        <w:t>, καθώς εξ αιτίας της απομόνωσης τους έχουν δημιουργήσει ιδιαίτερα ενδιαιτήματα και παρουσιάζουν υψηλό ενδημισμό. Επιπλέον</w:t>
      </w:r>
      <w:r w:rsidR="00A47250">
        <w:rPr>
          <w:rFonts w:eastAsia="Batang" w:cstheme="minorHAnsi"/>
          <w:kern w:val="2"/>
          <w:lang w:eastAsia="ko-KR"/>
        </w:rPr>
        <w:t>,</w:t>
      </w:r>
      <w:r w:rsidR="00C80796" w:rsidRPr="007E3048">
        <w:rPr>
          <w:rFonts w:eastAsia="Batang" w:cstheme="minorHAnsi"/>
          <w:kern w:val="2"/>
          <w:lang w:eastAsia="ko-KR"/>
        </w:rPr>
        <w:t xml:space="preserve"> θα πρέπει να καταγραφεί ότι εκτός από τις χερσαίες περιοχές, σε πολλά νησιά και νησιωτικά συμπλέγματα υπάρχουν </w:t>
      </w:r>
      <w:r w:rsidR="00BC3B0C" w:rsidRPr="007E3048">
        <w:rPr>
          <w:rFonts w:eastAsia="Batang" w:cstheme="minorHAnsi"/>
          <w:kern w:val="2"/>
          <w:lang w:eastAsia="ko-KR"/>
        </w:rPr>
        <w:t xml:space="preserve">εκτεταμένες θαλάσσιες ζώνες που έχουν χαρακτηριστεί </w:t>
      </w:r>
      <w:proofErr w:type="spellStart"/>
      <w:r w:rsidR="00BC3B0C" w:rsidRPr="007E3048">
        <w:rPr>
          <w:rFonts w:eastAsia="Batang" w:cstheme="minorHAnsi"/>
          <w:kern w:val="2"/>
          <w:lang w:eastAsia="ko-KR"/>
        </w:rPr>
        <w:t>προστατευταίες</w:t>
      </w:r>
      <w:proofErr w:type="spellEnd"/>
      <w:r w:rsidR="00BC3B0C" w:rsidRPr="007E3048">
        <w:rPr>
          <w:rFonts w:eastAsia="Batang" w:cstheme="minorHAnsi"/>
          <w:kern w:val="2"/>
          <w:lang w:eastAsia="ko-KR"/>
        </w:rPr>
        <w:t xml:space="preserve">, ενώ </w:t>
      </w:r>
      <w:r w:rsidR="009F6F37">
        <w:rPr>
          <w:rFonts w:eastAsia="Batang" w:cstheme="minorHAnsi"/>
          <w:kern w:val="2"/>
          <w:lang w:eastAsia="ko-KR"/>
        </w:rPr>
        <w:t xml:space="preserve">ήδη </w:t>
      </w:r>
      <w:r w:rsidR="00BC3B0C" w:rsidRPr="007E3048">
        <w:rPr>
          <w:rFonts w:eastAsia="Batang" w:cstheme="minorHAnsi"/>
          <w:kern w:val="2"/>
          <w:lang w:eastAsia="ko-KR"/>
        </w:rPr>
        <w:t xml:space="preserve">λειτουργούν δύο θαλάσσια πάρκα </w:t>
      </w:r>
      <w:r w:rsidR="009F6F37">
        <w:rPr>
          <w:rFonts w:eastAsia="Batang" w:cstheme="minorHAnsi"/>
          <w:kern w:val="2"/>
          <w:lang w:eastAsia="ko-KR"/>
        </w:rPr>
        <w:t>σ</w:t>
      </w:r>
      <w:r w:rsidR="00BC3B0C" w:rsidRPr="007E3048">
        <w:rPr>
          <w:rFonts w:eastAsia="Batang" w:cstheme="minorHAnsi"/>
          <w:kern w:val="2"/>
          <w:lang w:eastAsia="ko-KR"/>
        </w:rPr>
        <w:t>τη</w:t>
      </w:r>
      <w:r w:rsidR="009F6F37">
        <w:rPr>
          <w:rFonts w:eastAsia="Batang" w:cstheme="minorHAnsi"/>
          <w:kern w:val="2"/>
          <w:lang w:eastAsia="ko-KR"/>
        </w:rPr>
        <w:t>ν</w:t>
      </w:r>
      <w:r w:rsidR="00BC3B0C" w:rsidRPr="007E3048">
        <w:rPr>
          <w:rFonts w:eastAsia="Batang" w:cstheme="minorHAnsi"/>
          <w:kern w:val="2"/>
          <w:lang w:eastAsia="ko-KR"/>
        </w:rPr>
        <w:t xml:space="preserve"> Αλ</w:t>
      </w:r>
      <w:r w:rsidR="009F6F37">
        <w:rPr>
          <w:rFonts w:eastAsia="Batang" w:cstheme="minorHAnsi"/>
          <w:kern w:val="2"/>
          <w:lang w:eastAsia="ko-KR"/>
        </w:rPr>
        <w:t>ό</w:t>
      </w:r>
      <w:r w:rsidR="00BC3B0C" w:rsidRPr="007E3048">
        <w:rPr>
          <w:rFonts w:eastAsia="Batang" w:cstheme="minorHAnsi"/>
          <w:kern w:val="2"/>
          <w:lang w:eastAsia="ko-KR"/>
        </w:rPr>
        <w:t>νν</w:t>
      </w:r>
      <w:r w:rsidR="009F6F37">
        <w:rPr>
          <w:rFonts w:eastAsia="Batang" w:cstheme="minorHAnsi"/>
          <w:kern w:val="2"/>
          <w:lang w:eastAsia="ko-KR"/>
        </w:rPr>
        <w:t>η</w:t>
      </w:r>
      <w:r w:rsidR="00BC3B0C" w:rsidRPr="007E3048">
        <w:rPr>
          <w:rFonts w:eastAsia="Batang" w:cstheme="minorHAnsi"/>
          <w:kern w:val="2"/>
          <w:lang w:eastAsia="ko-KR"/>
        </w:rPr>
        <w:t>σο και τη Ζ</w:t>
      </w:r>
      <w:r w:rsidR="009F6F37">
        <w:rPr>
          <w:rFonts w:eastAsia="Batang" w:cstheme="minorHAnsi"/>
          <w:kern w:val="2"/>
          <w:lang w:eastAsia="ko-KR"/>
        </w:rPr>
        <w:t>ά</w:t>
      </w:r>
      <w:r w:rsidR="00BC3B0C" w:rsidRPr="007E3048">
        <w:rPr>
          <w:rFonts w:eastAsia="Batang" w:cstheme="minorHAnsi"/>
          <w:kern w:val="2"/>
          <w:lang w:eastAsia="ko-KR"/>
        </w:rPr>
        <w:t>κ</w:t>
      </w:r>
      <w:r w:rsidR="009F6F37">
        <w:rPr>
          <w:rFonts w:eastAsia="Batang" w:cstheme="minorHAnsi"/>
          <w:kern w:val="2"/>
          <w:lang w:eastAsia="ko-KR"/>
        </w:rPr>
        <w:t>υ</w:t>
      </w:r>
      <w:r w:rsidR="00BC3B0C" w:rsidRPr="007E3048">
        <w:rPr>
          <w:rFonts w:eastAsia="Batang" w:cstheme="minorHAnsi"/>
          <w:kern w:val="2"/>
          <w:lang w:eastAsia="ko-KR"/>
        </w:rPr>
        <w:t>νθο.</w:t>
      </w:r>
      <w:r w:rsidR="0097731D">
        <w:rPr>
          <w:rFonts w:eastAsia="Batang" w:cstheme="minorHAnsi"/>
          <w:kern w:val="2"/>
          <w:lang w:eastAsia="ko-KR"/>
        </w:rPr>
        <w:t xml:space="preserve"> Οι περιοχές αυτές</w:t>
      </w:r>
      <w:r w:rsidR="009F6F37">
        <w:rPr>
          <w:rFonts w:eastAsia="Batang" w:cstheme="minorHAnsi"/>
          <w:kern w:val="2"/>
          <w:lang w:eastAsia="ko-KR"/>
        </w:rPr>
        <w:t>,</w:t>
      </w:r>
      <w:r w:rsidR="0097731D">
        <w:rPr>
          <w:rFonts w:eastAsia="Batang" w:cstheme="minorHAnsi"/>
          <w:kern w:val="2"/>
          <w:lang w:eastAsia="ko-KR"/>
        </w:rPr>
        <w:t xml:space="preserve"> σε ελάχιστα νησιά</w:t>
      </w:r>
      <w:r w:rsidR="009F6F37">
        <w:rPr>
          <w:rFonts w:eastAsia="Batang" w:cstheme="minorHAnsi"/>
          <w:kern w:val="2"/>
          <w:lang w:eastAsia="ko-KR"/>
        </w:rPr>
        <w:t>,</w:t>
      </w:r>
      <w:r w:rsidR="0097731D">
        <w:rPr>
          <w:rFonts w:eastAsia="Batang" w:cstheme="minorHAnsi"/>
          <w:kern w:val="2"/>
          <w:lang w:eastAsia="ko-KR"/>
        </w:rPr>
        <w:t xml:space="preserve"> έχουν αξιοποιηθεί ως μέρος του τουριστικού προϊόντος.</w:t>
      </w:r>
    </w:p>
    <w:p w14:paraId="2722BB73" w14:textId="77777777" w:rsidR="00BC3B0C" w:rsidRPr="007E3048" w:rsidRDefault="00BC3B0C" w:rsidP="00D61CB5">
      <w:pPr>
        <w:widowControl w:val="0"/>
        <w:autoSpaceDE w:val="0"/>
        <w:autoSpaceDN w:val="0"/>
        <w:ind w:left="360"/>
        <w:contextualSpacing/>
        <w:jc w:val="both"/>
        <w:rPr>
          <w:rFonts w:eastAsia="Batang" w:cstheme="minorHAnsi"/>
          <w:kern w:val="2"/>
          <w:lang w:eastAsia="ko-KR"/>
        </w:rPr>
      </w:pPr>
    </w:p>
    <w:p w14:paraId="7A7DE06C" w14:textId="77777777" w:rsidR="00EC3F71" w:rsidRDefault="00EC3F71" w:rsidP="00D61CB5">
      <w:pPr>
        <w:widowControl w:val="0"/>
        <w:autoSpaceDE w:val="0"/>
        <w:autoSpaceDN w:val="0"/>
        <w:ind w:left="360"/>
        <w:contextualSpacing/>
        <w:jc w:val="both"/>
        <w:rPr>
          <w:rFonts w:eastAsia="Batang" w:cstheme="minorHAnsi"/>
          <w:b/>
          <w:kern w:val="2"/>
          <w:lang w:eastAsia="ko-KR"/>
        </w:rPr>
      </w:pPr>
    </w:p>
    <w:p w14:paraId="4A179189"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053709D1"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2B80509F"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74A1B85A"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7B2A57AB"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22722872"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1086517E"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0BF10B78"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3951B304"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0E4D71AE"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4C0ECFCA" w14:textId="77777777" w:rsidR="00597BD2" w:rsidRDefault="00597BD2" w:rsidP="00D61CB5">
      <w:pPr>
        <w:widowControl w:val="0"/>
        <w:autoSpaceDE w:val="0"/>
        <w:autoSpaceDN w:val="0"/>
        <w:ind w:left="360"/>
        <w:contextualSpacing/>
        <w:jc w:val="both"/>
        <w:rPr>
          <w:rFonts w:eastAsia="Batang" w:cstheme="minorHAnsi"/>
          <w:b/>
          <w:kern w:val="2"/>
          <w:lang w:eastAsia="ko-KR"/>
        </w:rPr>
      </w:pPr>
    </w:p>
    <w:p w14:paraId="6F465F55" w14:textId="77777777" w:rsidR="00C57C36" w:rsidRPr="007E3048" w:rsidRDefault="00C57C36" w:rsidP="00D61CB5">
      <w:pPr>
        <w:widowControl w:val="0"/>
        <w:autoSpaceDE w:val="0"/>
        <w:autoSpaceDN w:val="0"/>
        <w:ind w:left="360"/>
        <w:contextualSpacing/>
        <w:jc w:val="both"/>
        <w:rPr>
          <w:rFonts w:eastAsia="Batang" w:cstheme="minorHAnsi"/>
          <w:b/>
          <w:kern w:val="2"/>
          <w:lang w:val="en-US" w:eastAsia="ko-KR"/>
        </w:rPr>
      </w:pPr>
      <w:r w:rsidRPr="007E3048">
        <w:rPr>
          <w:rFonts w:eastAsia="Batang" w:cstheme="minorHAnsi"/>
          <w:b/>
          <w:kern w:val="2"/>
          <w:lang w:eastAsia="ko-KR"/>
        </w:rPr>
        <w:t xml:space="preserve">Χάρτης </w:t>
      </w:r>
      <w:r w:rsidR="00083FA9">
        <w:rPr>
          <w:rFonts w:eastAsia="Batang" w:cstheme="minorHAnsi"/>
          <w:b/>
          <w:kern w:val="2"/>
          <w:lang w:eastAsia="ko-KR"/>
        </w:rPr>
        <w:t>2</w:t>
      </w:r>
      <w:r w:rsidRPr="007E3048">
        <w:rPr>
          <w:rFonts w:eastAsia="Batang" w:cstheme="minorHAnsi"/>
          <w:b/>
          <w:kern w:val="2"/>
          <w:lang w:eastAsia="ko-KR"/>
        </w:rPr>
        <w:t>: Προστατευόμεν</w:t>
      </w:r>
      <w:r w:rsidR="00C80796" w:rsidRPr="007E3048">
        <w:rPr>
          <w:rFonts w:eastAsia="Batang" w:cstheme="minorHAnsi"/>
          <w:b/>
          <w:kern w:val="2"/>
          <w:lang w:eastAsia="ko-KR"/>
        </w:rPr>
        <w:t>ε</w:t>
      </w:r>
      <w:r w:rsidRPr="007E3048">
        <w:rPr>
          <w:rFonts w:eastAsia="Batang" w:cstheme="minorHAnsi"/>
          <w:b/>
          <w:kern w:val="2"/>
          <w:lang w:eastAsia="ko-KR"/>
        </w:rPr>
        <w:t xml:space="preserve">ς περιοχές </w:t>
      </w:r>
      <w:r w:rsidRPr="007E3048">
        <w:rPr>
          <w:rFonts w:eastAsia="Batang" w:cstheme="minorHAnsi"/>
          <w:b/>
          <w:kern w:val="2"/>
          <w:lang w:val="en-US" w:eastAsia="ko-KR"/>
        </w:rPr>
        <w:t>NATURA 2000</w:t>
      </w:r>
    </w:p>
    <w:p w14:paraId="79C42FBE" w14:textId="77777777" w:rsidR="00C57C36" w:rsidRPr="007E3048" w:rsidRDefault="00C57C36" w:rsidP="00D61CB5">
      <w:pPr>
        <w:widowControl w:val="0"/>
        <w:autoSpaceDE w:val="0"/>
        <w:autoSpaceDN w:val="0"/>
        <w:ind w:left="360"/>
        <w:contextualSpacing/>
        <w:jc w:val="both"/>
        <w:rPr>
          <w:rFonts w:eastAsia="Batang" w:cstheme="minorHAnsi"/>
          <w:b/>
          <w:kern w:val="2"/>
          <w:lang w:eastAsia="ko-KR"/>
        </w:rPr>
      </w:pPr>
    </w:p>
    <w:p w14:paraId="76689391" w14:textId="77777777" w:rsidR="00C57C36" w:rsidRPr="007E3048" w:rsidRDefault="00C57C36" w:rsidP="00D61CB5">
      <w:pPr>
        <w:widowControl w:val="0"/>
        <w:autoSpaceDE w:val="0"/>
        <w:autoSpaceDN w:val="0"/>
        <w:ind w:left="360"/>
        <w:contextualSpacing/>
        <w:jc w:val="both"/>
        <w:rPr>
          <w:rFonts w:eastAsia="Batang" w:cstheme="minorHAnsi"/>
          <w:b/>
          <w:kern w:val="2"/>
          <w:lang w:eastAsia="ko-KR"/>
        </w:rPr>
      </w:pPr>
      <w:r w:rsidRPr="007E3048">
        <w:rPr>
          <w:rFonts w:eastAsia="Batang" w:cstheme="minorHAnsi"/>
          <w:b/>
          <w:noProof/>
          <w:kern w:val="2"/>
          <w:lang w:val="en-US" w:eastAsia="zh-CN"/>
        </w:rPr>
        <w:lastRenderedPageBreak/>
        <w:drawing>
          <wp:inline distT="0" distB="0" distL="0" distR="0" wp14:anchorId="56C7C13A" wp14:editId="484CC3C8">
            <wp:extent cx="59436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Χάρτης 10.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23690"/>
                    </a:xfrm>
                    <a:prstGeom prst="rect">
                      <a:avLst/>
                    </a:prstGeom>
                  </pic:spPr>
                </pic:pic>
              </a:graphicData>
            </a:graphic>
          </wp:inline>
        </w:drawing>
      </w:r>
    </w:p>
    <w:p w14:paraId="24F21225" w14:textId="77777777" w:rsidR="00C57C36" w:rsidRPr="007E3048" w:rsidRDefault="00C57C36" w:rsidP="00D61CB5">
      <w:pPr>
        <w:widowControl w:val="0"/>
        <w:autoSpaceDE w:val="0"/>
        <w:autoSpaceDN w:val="0"/>
        <w:ind w:left="360"/>
        <w:contextualSpacing/>
        <w:jc w:val="both"/>
        <w:rPr>
          <w:rFonts w:eastAsia="Batang" w:cstheme="minorHAnsi"/>
          <w:i/>
          <w:kern w:val="2"/>
          <w:lang w:eastAsia="ko-KR"/>
        </w:rPr>
      </w:pPr>
      <w:r w:rsidRPr="007E3048">
        <w:rPr>
          <w:rFonts w:eastAsia="Batang" w:cstheme="minorHAnsi"/>
          <w:i/>
          <w:kern w:val="2"/>
          <w:lang w:eastAsia="ko-KR"/>
        </w:rPr>
        <w:t xml:space="preserve">Πηγή: </w:t>
      </w:r>
      <w:r w:rsidR="00A47250" w:rsidRPr="007E3048">
        <w:rPr>
          <w:rFonts w:eastAsia="Batang" w:cstheme="minorHAnsi"/>
          <w:i/>
          <w:kern w:val="2"/>
          <w:lang w:eastAsia="ko-KR"/>
        </w:rPr>
        <w:t>Άτλαντας</w:t>
      </w:r>
      <w:r w:rsidRPr="007E3048">
        <w:rPr>
          <w:rFonts w:eastAsia="Batang" w:cstheme="minorHAnsi"/>
          <w:i/>
          <w:kern w:val="2"/>
          <w:lang w:eastAsia="ko-KR"/>
        </w:rPr>
        <w:t xml:space="preserve"> των Νησιών, 2015</w:t>
      </w:r>
    </w:p>
    <w:p w14:paraId="75AEE1A4" w14:textId="77777777" w:rsidR="00C57C36" w:rsidRPr="007E3048" w:rsidRDefault="00C57C36" w:rsidP="00D61CB5">
      <w:pPr>
        <w:widowControl w:val="0"/>
        <w:autoSpaceDE w:val="0"/>
        <w:autoSpaceDN w:val="0"/>
        <w:ind w:left="360"/>
        <w:contextualSpacing/>
        <w:jc w:val="both"/>
        <w:rPr>
          <w:rFonts w:eastAsia="Batang" w:cstheme="minorHAnsi"/>
          <w:b/>
          <w:kern w:val="2"/>
          <w:lang w:eastAsia="ko-KR"/>
        </w:rPr>
      </w:pPr>
    </w:p>
    <w:p w14:paraId="5113465D" w14:textId="77777777" w:rsidR="00C57C36" w:rsidRPr="007E3048" w:rsidRDefault="00C57C36" w:rsidP="00D61CB5">
      <w:pPr>
        <w:widowControl w:val="0"/>
        <w:autoSpaceDE w:val="0"/>
        <w:autoSpaceDN w:val="0"/>
        <w:ind w:left="360"/>
        <w:contextualSpacing/>
        <w:jc w:val="both"/>
        <w:rPr>
          <w:rFonts w:eastAsia="Batang" w:cstheme="minorHAnsi"/>
          <w:b/>
          <w:kern w:val="2"/>
          <w:lang w:eastAsia="ko-KR"/>
        </w:rPr>
      </w:pPr>
    </w:p>
    <w:p w14:paraId="6B7F4C4D" w14:textId="77777777" w:rsidR="00864B0B" w:rsidRPr="00864B0B" w:rsidRDefault="009B1962" w:rsidP="00864B0B">
      <w:pPr>
        <w:widowControl w:val="0"/>
        <w:autoSpaceDE w:val="0"/>
        <w:autoSpaceDN w:val="0"/>
        <w:ind w:left="425"/>
        <w:contextualSpacing/>
        <w:jc w:val="both"/>
        <w:rPr>
          <w:rFonts w:eastAsia="Batang" w:cstheme="minorHAnsi"/>
          <w:spacing w:val="30"/>
          <w:kern w:val="2"/>
          <w:lang w:eastAsia="ko-KR"/>
        </w:rPr>
      </w:pPr>
      <w:r w:rsidRPr="00864B0B">
        <w:rPr>
          <w:rFonts w:eastAsia="Batang" w:cstheme="minorHAnsi"/>
          <w:b/>
          <w:i/>
          <w:spacing w:val="30"/>
          <w:kern w:val="2"/>
          <w:lang w:eastAsia="ko-KR"/>
        </w:rPr>
        <w:t xml:space="preserve">Ενεργειακή </w:t>
      </w:r>
      <w:r w:rsidR="00FA48C8" w:rsidRPr="00864B0B">
        <w:rPr>
          <w:rFonts w:eastAsia="Batang" w:cstheme="minorHAnsi"/>
          <w:b/>
          <w:i/>
          <w:spacing w:val="30"/>
          <w:kern w:val="2"/>
          <w:lang w:eastAsia="ko-KR"/>
        </w:rPr>
        <w:t>κατάσταση</w:t>
      </w:r>
      <w:r w:rsidRPr="00864B0B">
        <w:rPr>
          <w:rFonts w:eastAsia="Batang" w:cstheme="minorHAnsi"/>
          <w:b/>
          <w:i/>
          <w:spacing w:val="30"/>
          <w:kern w:val="2"/>
          <w:lang w:eastAsia="ko-KR"/>
        </w:rPr>
        <w:t xml:space="preserve"> και ποιότητα αέρα</w:t>
      </w:r>
      <w:r w:rsidRPr="00864B0B">
        <w:rPr>
          <w:rFonts w:eastAsia="Batang" w:cstheme="minorHAnsi"/>
          <w:i/>
          <w:spacing w:val="30"/>
          <w:kern w:val="2"/>
          <w:lang w:eastAsia="ko-KR"/>
        </w:rPr>
        <w:t>:</w:t>
      </w:r>
    </w:p>
    <w:p w14:paraId="0D9F231B" w14:textId="77777777" w:rsidR="005A274E" w:rsidRDefault="00864B0B" w:rsidP="00864B0B">
      <w:pPr>
        <w:widowControl w:val="0"/>
        <w:autoSpaceDE w:val="0"/>
        <w:autoSpaceDN w:val="0"/>
        <w:ind w:left="425"/>
        <w:contextualSpacing/>
        <w:jc w:val="both"/>
        <w:rPr>
          <w:rFonts w:eastAsia="Batang" w:cstheme="minorHAnsi"/>
          <w:kern w:val="2"/>
          <w:lang w:eastAsia="ko-KR"/>
        </w:rPr>
      </w:pPr>
      <w:r>
        <w:rPr>
          <w:rFonts w:eastAsia="Batang" w:cstheme="minorHAnsi"/>
          <w:kern w:val="2"/>
          <w:lang w:eastAsia="ko-KR"/>
        </w:rPr>
        <w:t>Ο</w:t>
      </w:r>
      <w:r w:rsidR="009B1962" w:rsidRPr="007E3048">
        <w:rPr>
          <w:rFonts w:eastAsia="Batang" w:cstheme="minorHAnsi"/>
          <w:kern w:val="2"/>
          <w:lang w:eastAsia="ko-KR"/>
        </w:rPr>
        <w:t xml:space="preserve"> τουρισμός απαιτεί κατανάλωση ενέργειας, τόσο ηλεκτρικής</w:t>
      </w:r>
      <w:r w:rsidR="001323C9">
        <w:rPr>
          <w:rFonts w:eastAsia="Batang" w:cstheme="minorHAnsi"/>
          <w:kern w:val="2"/>
          <w:lang w:eastAsia="ko-KR"/>
        </w:rPr>
        <w:t>,</w:t>
      </w:r>
      <w:r w:rsidR="009B1962" w:rsidRPr="007E3048">
        <w:rPr>
          <w:rFonts w:eastAsia="Batang" w:cstheme="minorHAnsi"/>
          <w:kern w:val="2"/>
          <w:lang w:eastAsia="ko-KR"/>
        </w:rPr>
        <w:t xml:space="preserve"> που παράγεται από πετρέλαιο σε τοπικές μονάδες</w:t>
      </w:r>
      <w:r w:rsidR="00E955C4">
        <w:rPr>
          <w:rFonts w:eastAsia="Batang" w:cstheme="minorHAnsi"/>
          <w:kern w:val="2"/>
          <w:lang w:eastAsia="ko-KR"/>
        </w:rPr>
        <w:t xml:space="preserve"> </w:t>
      </w:r>
      <w:r>
        <w:rPr>
          <w:rFonts w:eastAsia="Batang" w:cstheme="minorHAnsi"/>
          <w:kern w:val="2"/>
          <w:lang w:eastAsia="ko-KR"/>
        </w:rPr>
        <w:t>(</w:t>
      </w:r>
      <w:r w:rsidR="00460676" w:rsidRPr="007E3048">
        <w:rPr>
          <w:rFonts w:eastAsia="Batang" w:cstheme="minorHAnsi"/>
          <w:kern w:val="2"/>
          <w:lang w:eastAsia="ko-KR"/>
        </w:rPr>
        <w:t>σε όλο και λιγότερα νησιά</w:t>
      </w:r>
      <w:r w:rsidR="00345962">
        <w:rPr>
          <w:rFonts w:eastAsia="Batang" w:cstheme="minorHAnsi"/>
          <w:kern w:val="2"/>
          <w:lang w:eastAsia="ko-KR"/>
        </w:rPr>
        <w:t xml:space="preserve"> </w:t>
      </w:r>
      <w:r w:rsidR="009D2232">
        <w:rPr>
          <w:rFonts w:eastAsia="Batang" w:cstheme="minorHAnsi"/>
          <w:kern w:val="2"/>
          <w:lang w:eastAsia="ko-KR"/>
        </w:rPr>
        <w:t>δεδομένου ότι</w:t>
      </w:r>
      <w:r w:rsidR="00460676" w:rsidRPr="007E3048">
        <w:rPr>
          <w:rFonts w:eastAsia="Batang" w:cstheme="minorHAnsi"/>
          <w:kern w:val="2"/>
          <w:lang w:eastAsia="ko-KR"/>
        </w:rPr>
        <w:t xml:space="preserve"> προχωρά το σχέδιο διασύνδεσης</w:t>
      </w:r>
      <w:r w:rsidR="000C2F2C" w:rsidRPr="007E3048">
        <w:rPr>
          <w:rFonts w:eastAsia="Batang" w:cstheme="minorHAnsi"/>
          <w:kern w:val="2"/>
          <w:lang w:eastAsia="ko-KR"/>
        </w:rPr>
        <w:t xml:space="preserve"> τους με την ηπειρωτική χώρα</w:t>
      </w:r>
      <w:r>
        <w:rPr>
          <w:rFonts w:eastAsia="Batang" w:cstheme="minorHAnsi"/>
          <w:kern w:val="2"/>
          <w:lang w:eastAsia="ko-KR"/>
        </w:rPr>
        <w:t>),</w:t>
      </w:r>
      <w:r w:rsidR="00211898">
        <w:rPr>
          <w:rStyle w:val="aa"/>
          <w:rFonts w:eastAsia="Batang" w:cstheme="minorHAnsi"/>
          <w:kern w:val="2"/>
          <w:lang w:eastAsia="ko-KR"/>
        </w:rPr>
        <w:footnoteReference w:id="29"/>
      </w:r>
      <w:r w:rsidR="009D2232">
        <w:rPr>
          <w:rFonts w:eastAsia="Batang" w:cstheme="minorHAnsi"/>
          <w:kern w:val="2"/>
          <w:lang w:eastAsia="ko-KR"/>
        </w:rPr>
        <w:t xml:space="preserve">όσο </w:t>
      </w:r>
      <w:r w:rsidR="009B1962" w:rsidRPr="007E3048">
        <w:rPr>
          <w:rFonts w:eastAsia="Batang" w:cstheme="minorHAnsi"/>
          <w:kern w:val="2"/>
          <w:lang w:eastAsia="ko-KR"/>
        </w:rPr>
        <w:t xml:space="preserve">και </w:t>
      </w:r>
      <w:r w:rsidR="00E829B1">
        <w:rPr>
          <w:rFonts w:eastAsia="Batang" w:cstheme="minorHAnsi"/>
          <w:kern w:val="2"/>
          <w:lang w:eastAsia="ko-KR"/>
        </w:rPr>
        <w:t xml:space="preserve">από </w:t>
      </w:r>
      <w:r w:rsidR="009D4915">
        <w:rPr>
          <w:rFonts w:eastAsia="Batang" w:cstheme="minorHAnsi"/>
          <w:kern w:val="2"/>
          <w:lang w:eastAsia="ko-KR"/>
        </w:rPr>
        <w:t xml:space="preserve">άλλα </w:t>
      </w:r>
      <w:r w:rsidR="009B1962" w:rsidRPr="007E3048">
        <w:rPr>
          <w:rFonts w:eastAsia="Batang" w:cstheme="minorHAnsi"/>
          <w:kern w:val="2"/>
          <w:lang w:eastAsia="ko-KR"/>
        </w:rPr>
        <w:t xml:space="preserve">ορυκτά καύσιμα </w:t>
      </w:r>
      <w:r w:rsidR="009B1962" w:rsidRPr="007E3048">
        <w:rPr>
          <w:rFonts w:eastAsia="Batang" w:cstheme="minorHAnsi"/>
          <w:kern w:val="2"/>
          <w:lang w:eastAsia="ko-KR"/>
        </w:rPr>
        <w:lastRenderedPageBreak/>
        <w:t xml:space="preserve">κυρίως για μεταφορές (αεροπορικές, θαλάσσιες και χερσαίες), αλλά και </w:t>
      </w:r>
      <w:r>
        <w:rPr>
          <w:rFonts w:eastAsia="Batang" w:cstheme="minorHAnsi"/>
          <w:kern w:val="2"/>
          <w:lang w:eastAsia="ko-KR"/>
        </w:rPr>
        <w:t xml:space="preserve">για άλλες δραστηριότητες όπως π.χ. </w:t>
      </w:r>
      <w:r w:rsidR="009B1962" w:rsidRPr="007E3048">
        <w:rPr>
          <w:rFonts w:eastAsia="Batang" w:cstheme="minorHAnsi"/>
          <w:kern w:val="2"/>
          <w:lang w:eastAsia="ko-KR"/>
        </w:rPr>
        <w:t>σε επιχειρήσεις που παράγουν τμήματα του τουριστικού προϊόντος (πχ. εστιατόρια</w:t>
      </w:r>
      <w:r w:rsidR="00345962">
        <w:rPr>
          <w:rFonts w:eastAsia="Batang" w:cstheme="minorHAnsi"/>
          <w:kern w:val="2"/>
          <w:lang w:eastAsia="ko-KR"/>
        </w:rPr>
        <w:t xml:space="preserve"> </w:t>
      </w:r>
      <w:r>
        <w:rPr>
          <w:rFonts w:eastAsia="Batang" w:cstheme="minorHAnsi"/>
          <w:kern w:val="2"/>
          <w:lang w:eastAsia="ko-KR"/>
        </w:rPr>
        <w:t xml:space="preserve">που </w:t>
      </w:r>
      <w:r w:rsidR="00C705CB">
        <w:rPr>
          <w:rFonts w:eastAsia="Batang" w:cstheme="minorHAnsi"/>
          <w:kern w:val="2"/>
          <w:lang w:eastAsia="ko-KR"/>
        </w:rPr>
        <w:t>χρησιμοποιούν υγραέριο</w:t>
      </w:r>
      <w:r w:rsidR="009B1962" w:rsidRPr="007E3048">
        <w:rPr>
          <w:rFonts w:eastAsia="Batang" w:cstheme="minorHAnsi"/>
          <w:kern w:val="2"/>
          <w:lang w:eastAsia="ko-KR"/>
        </w:rPr>
        <w:t>)</w:t>
      </w:r>
      <w:r w:rsidR="00345962">
        <w:rPr>
          <w:rFonts w:eastAsia="Batang" w:cstheme="minorHAnsi"/>
          <w:kern w:val="2"/>
          <w:lang w:eastAsia="ko-KR"/>
        </w:rPr>
        <w:t>.</w:t>
      </w:r>
      <w:r w:rsidR="000B374F">
        <w:rPr>
          <w:rStyle w:val="aa"/>
          <w:rFonts w:eastAsia="Batang" w:cstheme="minorHAnsi"/>
          <w:kern w:val="2"/>
          <w:lang w:eastAsia="ko-KR"/>
        </w:rPr>
        <w:footnoteReference w:id="30"/>
      </w:r>
      <w:r w:rsidR="00345962">
        <w:rPr>
          <w:rFonts w:eastAsia="Batang" w:cstheme="minorHAnsi"/>
          <w:kern w:val="2"/>
          <w:lang w:eastAsia="ko-KR"/>
        </w:rPr>
        <w:t xml:space="preserve"> </w:t>
      </w:r>
      <w:r w:rsidR="009B1962" w:rsidRPr="007E3048">
        <w:rPr>
          <w:rFonts w:eastAsia="Batang" w:cstheme="minorHAnsi"/>
          <w:kern w:val="2"/>
          <w:lang w:eastAsia="ko-KR"/>
        </w:rPr>
        <w:t xml:space="preserve">Η αυξημένη </w:t>
      </w:r>
      <w:r w:rsidR="009B1962" w:rsidRPr="001B5EF7">
        <w:rPr>
          <w:rFonts w:eastAsia="Batang" w:cstheme="minorHAnsi"/>
          <w:b/>
          <w:kern w:val="2"/>
          <w:lang w:eastAsia="ko-KR"/>
        </w:rPr>
        <w:t>κατανάλωση ηλεκτρικής ενέργειας τη</w:t>
      </w:r>
      <w:r w:rsidR="0097731D" w:rsidRPr="001B5EF7">
        <w:rPr>
          <w:rFonts w:eastAsia="Batang" w:cstheme="minorHAnsi"/>
          <w:b/>
          <w:kern w:val="2"/>
          <w:lang w:eastAsia="ko-KR"/>
        </w:rPr>
        <w:t>ν</w:t>
      </w:r>
      <w:r w:rsidR="009B1962" w:rsidRPr="001B5EF7">
        <w:rPr>
          <w:rFonts w:eastAsia="Batang" w:cstheme="minorHAnsi"/>
          <w:b/>
          <w:kern w:val="2"/>
          <w:lang w:eastAsia="ko-KR"/>
        </w:rPr>
        <w:t xml:space="preserve"> υψηλή τουριστική περίοδο</w:t>
      </w:r>
      <w:r w:rsidR="009B1962" w:rsidRPr="007E3048">
        <w:rPr>
          <w:rFonts w:eastAsia="Batang" w:cstheme="minorHAnsi"/>
          <w:kern w:val="2"/>
          <w:lang w:eastAsia="ko-KR"/>
        </w:rPr>
        <w:t xml:space="preserve"> δημιουργεί προβλήματα στα τοπικά δίκτυα</w:t>
      </w:r>
      <w:r w:rsidR="00E829B1">
        <w:rPr>
          <w:rFonts w:eastAsia="Batang" w:cstheme="minorHAnsi"/>
          <w:kern w:val="2"/>
          <w:lang w:eastAsia="ko-KR"/>
        </w:rPr>
        <w:t>,</w:t>
      </w:r>
      <w:r w:rsidR="009B1962" w:rsidRPr="007E3048">
        <w:rPr>
          <w:rFonts w:eastAsia="Batang" w:cstheme="minorHAnsi"/>
          <w:kern w:val="2"/>
          <w:lang w:eastAsia="ko-KR"/>
        </w:rPr>
        <w:t xml:space="preserve"> λόγω μη διασύνδεσης των νησιών με την ηπειρωτική χώρα, ενώ η ανάπτυξη τοπικών και ατομικών λύσεων με Α</w:t>
      </w:r>
      <w:r w:rsidR="00E829B1">
        <w:rPr>
          <w:rFonts w:eastAsia="Batang" w:cstheme="minorHAnsi"/>
          <w:kern w:val="2"/>
          <w:lang w:eastAsia="ko-KR"/>
        </w:rPr>
        <w:t xml:space="preserve">νανεώσιμες </w:t>
      </w:r>
      <w:r w:rsidR="009B1962" w:rsidRPr="007E3048">
        <w:rPr>
          <w:rFonts w:eastAsia="Batang" w:cstheme="minorHAnsi"/>
          <w:kern w:val="2"/>
          <w:lang w:eastAsia="ko-KR"/>
        </w:rPr>
        <w:t>Π</w:t>
      </w:r>
      <w:r w:rsidR="00E829B1">
        <w:rPr>
          <w:rFonts w:eastAsia="Batang" w:cstheme="minorHAnsi"/>
          <w:kern w:val="2"/>
          <w:lang w:eastAsia="ko-KR"/>
        </w:rPr>
        <w:t xml:space="preserve">ηγές </w:t>
      </w:r>
      <w:r w:rsidR="009B1962" w:rsidRPr="007E3048">
        <w:rPr>
          <w:rFonts w:eastAsia="Batang" w:cstheme="minorHAnsi"/>
          <w:kern w:val="2"/>
          <w:lang w:eastAsia="ko-KR"/>
        </w:rPr>
        <w:t>Ε</w:t>
      </w:r>
      <w:r w:rsidR="00E829B1">
        <w:rPr>
          <w:rFonts w:eastAsia="Batang" w:cstheme="minorHAnsi"/>
          <w:kern w:val="2"/>
          <w:lang w:eastAsia="ko-KR"/>
        </w:rPr>
        <w:t>νέργειας (ΑΠΕ)</w:t>
      </w:r>
      <w:r w:rsidR="009B1962" w:rsidRPr="007E3048">
        <w:rPr>
          <w:rFonts w:eastAsia="Batang" w:cstheme="minorHAnsi"/>
          <w:kern w:val="2"/>
          <w:lang w:eastAsia="ko-KR"/>
        </w:rPr>
        <w:t xml:space="preserve"> δεν έχει καρποφορήσει ιδιαίτερα</w:t>
      </w:r>
      <w:r w:rsidR="00E829B1">
        <w:rPr>
          <w:rFonts w:eastAsia="Batang" w:cstheme="minorHAnsi"/>
          <w:kern w:val="2"/>
          <w:lang w:eastAsia="ko-KR"/>
        </w:rPr>
        <w:t>,</w:t>
      </w:r>
      <w:r w:rsidR="009B1962" w:rsidRPr="007E3048">
        <w:rPr>
          <w:rFonts w:eastAsia="Batang" w:cstheme="minorHAnsi"/>
          <w:kern w:val="2"/>
          <w:lang w:eastAsia="ko-KR"/>
        </w:rPr>
        <w:t xml:space="preserve"> πέρα από την εκτεταμένη χρήση ηλιακών θερμοσιφώνων. </w:t>
      </w:r>
    </w:p>
    <w:p w14:paraId="2D128379" w14:textId="77777777" w:rsidR="009B1962" w:rsidRPr="007E3048" w:rsidRDefault="004577B5" w:rsidP="00864B0B">
      <w:pPr>
        <w:widowControl w:val="0"/>
        <w:autoSpaceDE w:val="0"/>
        <w:autoSpaceDN w:val="0"/>
        <w:ind w:left="425"/>
        <w:contextualSpacing/>
        <w:jc w:val="both"/>
        <w:rPr>
          <w:rFonts w:eastAsia="Batang" w:cstheme="minorHAnsi"/>
          <w:kern w:val="2"/>
          <w:lang w:eastAsia="ko-KR"/>
        </w:rPr>
      </w:pPr>
      <w:r w:rsidRPr="007E3048">
        <w:rPr>
          <w:rFonts w:eastAsia="Batang" w:cstheme="minorHAnsi"/>
          <w:kern w:val="2"/>
          <w:lang w:eastAsia="ko-KR"/>
        </w:rPr>
        <w:t xml:space="preserve">Σε ότι αφορά </w:t>
      </w:r>
      <w:r w:rsidR="00E829B1">
        <w:rPr>
          <w:rFonts w:eastAsia="Batang" w:cstheme="minorHAnsi"/>
          <w:kern w:val="2"/>
          <w:lang w:eastAsia="ko-KR"/>
        </w:rPr>
        <w:t xml:space="preserve">τη </w:t>
      </w:r>
      <w:r w:rsidR="00E829B1" w:rsidRPr="001B5EF7">
        <w:rPr>
          <w:rFonts w:eastAsia="Batang" w:cstheme="minorHAnsi"/>
          <w:b/>
          <w:kern w:val="2"/>
          <w:lang w:eastAsia="ko-KR"/>
        </w:rPr>
        <w:t>συμμετοχή</w:t>
      </w:r>
      <w:r w:rsidRPr="001B5EF7">
        <w:rPr>
          <w:rFonts w:eastAsia="Batang" w:cstheme="minorHAnsi"/>
          <w:b/>
          <w:kern w:val="2"/>
          <w:lang w:eastAsia="ko-KR"/>
        </w:rPr>
        <w:t xml:space="preserve"> των ΑΠΕ</w:t>
      </w:r>
      <w:r w:rsidRPr="007E3048">
        <w:rPr>
          <w:rFonts w:eastAsia="Batang" w:cstheme="minorHAnsi"/>
          <w:kern w:val="2"/>
          <w:lang w:eastAsia="ko-KR"/>
        </w:rPr>
        <w:t xml:space="preserve"> στην ηλεκτροπαραγωγή</w:t>
      </w:r>
      <w:r w:rsidR="00E829B1">
        <w:rPr>
          <w:rFonts w:eastAsia="Batang" w:cstheme="minorHAnsi"/>
          <w:kern w:val="2"/>
          <w:lang w:eastAsia="ko-KR"/>
        </w:rPr>
        <w:t>, το</w:t>
      </w:r>
      <w:r w:rsidR="00507EB9" w:rsidRPr="007E3048">
        <w:rPr>
          <w:rFonts w:eastAsia="Batang" w:cstheme="minorHAnsi"/>
          <w:kern w:val="2"/>
          <w:lang w:eastAsia="ko-KR"/>
        </w:rPr>
        <w:t xml:space="preserve"> 2021</w:t>
      </w:r>
      <w:r w:rsidR="00E829B1">
        <w:rPr>
          <w:rFonts w:eastAsia="Batang" w:cstheme="minorHAnsi"/>
          <w:kern w:val="2"/>
          <w:lang w:eastAsia="ko-KR"/>
        </w:rPr>
        <w:t>ήταν</w:t>
      </w:r>
      <w:r w:rsidR="00393655" w:rsidRPr="007E3048">
        <w:rPr>
          <w:rFonts w:eastAsia="Batang" w:cstheme="minorHAnsi"/>
          <w:kern w:val="2"/>
          <w:lang w:eastAsia="ko-KR"/>
        </w:rPr>
        <w:t>19,11%</w:t>
      </w:r>
      <w:r w:rsidR="00E829B1">
        <w:rPr>
          <w:rFonts w:eastAsia="Batang" w:cstheme="minorHAnsi"/>
          <w:kern w:val="2"/>
          <w:lang w:eastAsia="ko-KR"/>
        </w:rPr>
        <w:t>,</w:t>
      </w:r>
      <w:r w:rsidR="00753B43" w:rsidRPr="007E3048">
        <w:rPr>
          <w:rFonts w:eastAsia="Batang" w:cstheme="minorHAnsi"/>
          <w:kern w:val="2"/>
          <w:lang w:eastAsia="ko-KR"/>
        </w:rPr>
        <w:t>με τη</w:t>
      </w:r>
      <w:r w:rsidR="00E829B1">
        <w:rPr>
          <w:rFonts w:eastAsia="Batang" w:cstheme="minorHAnsi"/>
          <w:kern w:val="2"/>
          <w:lang w:eastAsia="ko-KR"/>
        </w:rPr>
        <w:t>ν</w:t>
      </w:r>
      <w:r w:rsidR="00753B43" w:rsidRPr="007E3048">
        <w:rPr>
          <w:rFonts w:eastAsia="Batang" w:cstheme="minorHAnsi"/>
          <w:kern w:val="2"/>
          <w:lang w:eastAsia="ko-KR"/>
        </w:rPr>
        <w:t xml:space="preserve"> Κρήτη </w:t>
      </w:r>
      <w:r w:rsidR="009D659D" w:rsidRPr="007E3048">
        <w:rPr>
          <w:rFonts w:eastAsia="Batang" w:cstheme="minorHAnsi"/>
          <w:kern w:val="2"/>
          <w:lang w:eastAsia="ko-KR"/>
        </w:rPr>
        <w:t>και τη Σάμο να έχουν τα υψηλότερα ποσοστά διε</w:t>
      </w:r>
      <w:r w:rsidR="007B6B5B" w:rsidRPr="007E3048">
        <w:rPr>
          <w:rFonts w:eastAsia="Batang" w:cstheme="minorHAnsi"/>
          <w:kern w:val="2"/>
          <w:lang w:eastAsia="ko-KR"/>
        </w:rPr>
        <w:t>ί</w:t>
      </w:r>
      <w:r w:rsidR="009D659D" w:rsidRPr="007E3048">
        <w:rPr>
          <w:rFonts w:eastAsia="Batang" w:cstheme="minorHAnsi"/>
          <w:kern w:val="2"/>
          <w:lang w:eastAsia="ko-KR"/>
        </w:rPr>
        <w:t>σδυσης</w:t>
      </w:r>
      <w:r w:rsidR="007B6B5B" w:rsidRPr="007E3048">
        <w:rPr>
          <w:rFonts w:eastAsia="Batang" w:cstheme="minorHAnsi"/>
          <w:kern w:val="2"/>
          <w:lang w:eastAsia="ko-KR"/>
        </w:rPr>
        <w:t xml:space="preserve"> (26,4 και 23,1%</w:t>
      </w:r>
      <w:r w:rsidR="00E829B1">
        <w:rPr>
          <w:rFonts w:eastAsia="Batang" w:cstheme="minorHAnsi"/>
          <w:kern w:val="2"/>
          <w:lang w:eastAsia="ko-KR"/>
        </w:rPr>
        <w:t xml:space="preserve"> αντιστοίχως</w:t>
      </w:r>
      <w:r w:rsidR="007B6B5B" w:rsidRPr="007E3048">
        <w:rPr>
          <w:rFonts w:eastAsia="Batang" w:cstheme="minorHAnsi"/>
          <w:kern w:val="2"/>
          <w:lang w:eastAsia="ko-KR"/>
        </w:rPr>
        <w:t>)</w:t>
      </w:r>
      <w:r w:rsidR="00F85898" w:rsidRPr="007E3048">
        <w:rPr>
          <w:rFonts w:eastAsia="Batang" w:cstheme="minorHAnsi"/>
          <w:kern w:val="2"/>
          <w:lang w:eastAsia="ko-KR"/>
        </w:rPr>
        <w:t xml:space="preserve"> και άλλα 10 νησιά </w:t>
      </w:r>
      <w:r w:rsidR="00944812" w:rsidRPr="007E3048">
        <w:rPr>
          <w:rFonts w:eastAsia="Batang" w:cstheme="minorHAnsi"/>
          <w:kern w:val="2"/>
          <w:lang w:eastAsia="ko-KR"/>
        </w:rPr>
        <w:t>με ποσοστό άνω του 10%</w:t>
      </w:r>
      <w:r w:rsidR="00864B0B">
        <w:rPr>
          <w:rFonts w:eastAsia="Batang" w:cstheme="minorHAnsi"/>
          <w:kern w:val="2"/>
          <w:lang w:eastAsia="ko-KR"/>
        </w:rPr>
        <w:t>.</w:t>
      </w:r>
      <w:r w:rsidR="00995103" w:rsidRPr="007E3048">
        <w:rPr>
          <w:rStyle w:val="aa"/>
          <w:rFonts w:eastAsia="Batang" w:cstheme="minorHAnsi"/>
          <w:kern w:val="2"/>
          <w:lang w:eastAsia="ko-KR"/>
        </w:rPr>
        <w:footnoteReference w:id="31"/>
      </w:r>
      <w:r w:rsidR="00F34833" w:rsidRPr="007E3048">
        <w:rPr>
          <w:rFonts w:eastAsia="Batang" w:cstheme="minorHAnsi"/>
          <w:kern w:val="2"/>
          <w:lang w:eastAsia="ko-KR"/>
        </w:rPr>
        <w:t>Ιδιαίτερη προσπάθεια για ενεργειακή αυτονομία γίνεται στη</w:t>
      </w:r>
      <w:r w:rsidR="00E829B1">
        <w:rPr>
          <w:rFonts w:eastAsia="Batang" w:cstheme="minorHAnsi"/>
          <w:kern w:val="2"/>
          <w:lang w:eastAsia="ko-KR"/>
        </w:rPr>
        <w:t>ν</w:t>
      </w:r>
      <w:r w:rsidR="00F34833" w:rsidRPr="007E3048">
        <w:rPr>
          <w:rFonts w:eastAsia="Batang" w:cstheme="minorHAnsi"/>
          <w:kern w:val="2"/>
          <w:lang w:eastAsia="ko-KR"/>
        </w:rPr>
        <w:t xml:space="preserve"> Τήλο</w:t>
      </w:r>
      <w:r w:rsidR="008020CD" w:rsidRPr="007E3048">
        <w:rPr>
          <w:rFonts w:eastAsia="Batang" w:cstheme="minorHAnsi"/>
          <w:kern w:val="2"/>
          <w:lang w:eastAsia="ko-KR"/>
        </w:rPr>
        <w:t xml:space="preserve"> και στον </w:t>
      </w:r>
      <w:proofErr w:type="spellStart"/>
      <w:r w:rsidR="008020CD" w:rsidRPr="007E3048">
        <w:rPr>
          <w:rFonts w:eastAsia="Batang" w:cstheme="minorHAnsi"/>
          <w:kern w:val="2"/>
          <w:lang w:eastAsia="ko-KR"/>
        </w:rPr>
        <w:t>Αη</w:t>
      </w:r>
      <w:proofErr w:type="spellEnd"/>
      <w:r w:rsidR="00345962">
        <w:rPr>
          <w:rFonts w:eastAsia="Batang" w:cstheme="minorHAnsi"/>
          <w:kern w:val="2"/>
          <w:lang w:eastAsia="ko-KR"/>
        </w:rPr>
        <w:t xml:space="preserve"> </w:t>
      </w:r>
      <w:proofErr w:type="spellStart"/>
      <w:r w:rsidR="008020CD" w:rsidRPr="007E3048">
        <w:rPr>
          <w:rFonts w:eastAsia="Batang" w:cstheme="minorHAnsi"/>
          <w:kern w:val="2"/>
          <w:lang w:eastAsia="ko-KR"/>
        </w:rPr>
        <w:t>Στράτη</w:t>
      </w:r>
      <w:proofErr w:type="spellEnd"/>
      <w:r w:rsidR="00E71C12" w:rsidRPr="007E3048">
        <w:rPr>
          <w:rFonts w:eastAsia="Batang" w:cstheme="minorHAnsi"/>
          <w:kern w:val="2"/>
          <w:lang w:eastAsia="ko-KR"/>
        </w:rPr>
        <w:t xml:space="preserve">, ενώ πιο </w:t>
      </w:r>
      <w:proofErr w:type="spellStart"/>
      <w:r w:rsidR="00E71C12" w:rsidRPr="007E3048">
        <w:rPr>
          <w:rFonts w:eastAsia="Batang" w:cstheme="minorHAnsi"/>
          <w:kern w:val="2"/>
          <w:lang w:eastAsia="ko-KR"/>
        </w:rPr>
        <w:t>στοχευμένες</w:t>
      </w:r>
      <w:proofErr w:type="spellEnd"/>
      <w:r w:rsidR="00E71C12" w:rsidRPr="007E3048">
        <w:rPr>
          <w:rFonts w:eastAsia="Batang" w:cstheme="minorHAnsi"/>
          <w:kern w:val="2"/>
          <w:lang w:eastAsia="ko-KR"/>
        </w:rPr>
        <w:t xml:space="preserve"> ενέργειες σε Αστυπάλαια, Νίσυρο, </w:t>
      </w:r>
      <w:r w:rsidR="007C124F" w:rsidRPr="007E3048">
        <w:rPr>
          <w:rFonts w:eastAsia="Batang" w:cstheme="minorHAnsi"/>
          <w:kern w:val="2"/>
          <w:lang w:eastAsia="ko-KR"/>
        </w:rPr>
        <w:t>Λειψούς</w:t>
      </w:r>
      <w:r w:rsidR="00AD6348" w:rsidRPr="007E3048">
        <w:rPr>
          <w:rStyle w:val="aa"/>
          <w:rFonts w:eastAsia="Batang" w:cstheme="minorHAnsi"/>
          <w:kern w:val="2"/>
          <w:lang w:eastAsia="ko-KR"/>
        </w:rPr>
        <w:footnoteReference w:id="32"/>
      </w:r>
      <w:r w:rsidR="00AD6348" w:rsidRPr="007E3048">
        <w:rPr>
          <w:rFonts w:eastAsia="Batang" w:cstheme="minorHAnsi"/>
          <w:kern w:val="2"/>
          <w:lang w:eastAsia="ko-KR"/>
        </w:rPr>
        <w:t xml:space="preserve">αλλά </w:t>
      </w:r>
      <w:r w:rsidR="007C124F" w:rsidRPr="007E3048">
        <w:rPr>
          <w:rFonts w:eastAsia="Batang" w:cstheme="minorHAnsi"/>
          <w:kern w:val="2"/>
          <w:lang w:eastAsia="ko-KR"/>
        </w:rPr>
        <w:t>και Ικαρία.</w:t>
      </w:r>
    </w:p>
    <w:p w14:paraId="3A4A896E" w14:textId="77777777" w:rsidR="00E829B1" w:rsidRDefault="009B1962" w:rsidP="00864B0B">
      <w:pPr>
        <w:widowControl w:val="0"/>
        <w:autoSpaceDE w:val="0"/>
        <w:autoSpaceDN w:val="0"/>
        <w:ind w:left="425"/>
        <w:contextualSpacing/>
        <w:jc w:val="both"/>
        <w:rPr>
          <w:rFonts w:eastAsia="Batang" w:cstheme="minorHAnsi"/>
          <w:kern w:val="2"/>
          <w:lang w:eastAsia="ko-KR"/>
        </w:rPr>
      </w:pPr>
      <w:r w:rsidRPr="007E3048">
        <w:rPr>
          <w:rFonts w:eastAsia="Batang" w:cstheme="minorHAnsi"/>
          <w:bCs/>
          <w:iCs/>
          <w:kern w:val="2"/>
          <w:lang w:eastAsia="ko-KR"/>
        </w:rPr>
        <w:t>Αν και στα νησιά η ποιότητα αέρα θεωρείται υψηλή</w:t>
      </w:r>
      <w:r w:rsidR="00E829B1">
        <w:rPr>
          <w:rFonts w:eastAsia="Batang" w:cstheme="minorHAnsi"/>
          <w:bCs/>
          <w:iCs/>
          <w:kern w:val="2"/>
          <w:lang w:eastAsia="ko-KR"/>
        </w:rPr>
        <w:t>,</w:t>
      </w:r>
      <w:r w:rsidRPr="007E3048">
        <w:rPr>
          <w:rFonts w:eastAsia="Batang" w:cstheme="minorHAnsi"/>
          <w:bCs/>
          <w:iCs/>
          <w:kern w:val="2"/>
          <w:lang w:eastAsia="ko-KR"/>
        </w:rPr>
        <w:t xml:space="preserve"> λόγω μικρών συγκεντρώσεων</w:t>
      </w:r>
      <w:r w:rsidR="00911DE8">
        <w:rPr>
          <w:rFonts w:eastAsia="Batang" w:cstheme="minorHAnsi"/>
          <w:bCs/>
          <w:iCs/>
          <w:kern w:val="2"/>
          <w:lang w:eastAsia="ko-KR"/>
        </w:rPr>
        <w:t xml:space="preserve"> διοξειδίου του άνθρακα και άλλων ρύπων</w:t>
      </w:r>
      <w:r w:rsidR="00211898">
        <w:rPr>
          <w:rStyle w:val="aa"/>
          <w:rFonts w:eastAsia="Batang" w:cstheme="minorHAnsi"/>
          <w:bCs/>
          <w:iCs/>
          <w:kern w:val="2"/>
          <w:lang w:eastAsia="ko-KR"/>
        </w:rPr>
        <w:footnoteReference w:id="33"/>
      </w:r>
      <w:r w:rsidRPr="007E3048">
        <w:rPr>
          <w:rFonts w:eastAsia="Batang" w:cstheme="minorHAnsi"/>
          <w:bCs/>
          <w:iCs/>
          <w:kern w:val="2"/>
          <w:lang w:eastAsia="ko-KR"/>
        </w:rPr>
        <w:t xml:space="preserve">, </w:t>
      </w:r>
      <w:r w:rsidR="00E829B1">
        <w:rPr>
          <w:rFonts w:eastAsia="Batang" w:cstheme="minorHAnsi"/>
          <w:bCs/>
          <w:iCs/>
          <w:kern w:val="2"/>
          <w:lang w:eastAsia="ko-KR"/>
        </w:rPr>
        <w:t xml:space="preserve">(γεγονός που οφείλεται στην </w:t>
      </w:r>
      <w:r w:rsidRPr="007E3048">
        <w:rPr>
          <w:rFonts w:eastAsia="Batang" w:cstheme="minorHAnsi"/>
          <w:bCs/>
          <w:iCs/>
          <w:kern w:val="2"/>
          <w:lang w:eastAsia="ko-KR"/>
        </w:rPr>
        <w:t xml:space="preserve">έλλειψη ρυπογόνων εγκαταστάσεων και </w:t>
      </w:r>
      <w:r w:rsidR="00E829B1">
        <w:rPr>
          <w:rFonts w:eastAsia="Batang" w:cstheme="minorHAnsi"/>
          <w:bCs/>
          <w:iCs/>
          <w:kern w:val="2"/>
          <w:lang w:eastAsia="ko-KR"/>
        </w:rPr>
        <w:t xml:space="preserve">στην </w:t>
      </w:r>
      <w:r w:rsidRPr="007E3048">
        <w:rPr>
          <w:rFonts w:eastAsia="Batang" w:cstheme="minorHAnsi"/>
          <w:bCs/>
          <w:iCs/>
          <w:kern w:val="2"/>
          <w:lang w:eastAsia="ko-KR"/>
        </w:rPr>
        <w:t>παρουσία ανέμων</w:t>
      </w:r>
      <w:r w:rsidR="00E829B1">
        <w:rPr>
          <w:rFonts w:eastAsia="Batang" w:cstheme="minorHAnsi"/>
          <w:bCs/>
          <w:iCs/>
          <w:kern w:val="2"/>
          <w:lang w:eastAsia="ko-KR"/>
        </w:rPr>
        <w:t>)</w:t>
      </w:r>
      <w:r w:rsidRPr="007E3048">
        <w:rPr>
          <w:rFonts w:eastAsia="Batang" w:cstheme="minorHAnsi"/>
          <w:bCs/>
          <w:iCs/>
          <w:kern w:val="2"/>
          <w:lang w:eastAsia="ko-KR"/>
        </w:rPr>
        <w:t>, με βάση πρόσφατη μελέτη του ΟΟΣΑ (</w:t>
      </w:r>
      <w:r w:rsidRPr="007E3048">
        <w:rPr>
          <w:rFonts w:eastAsia="Batang" w:cstheme="minorHAnsi"/>
          <w:bCs/>
          <w:iCs/>
          <w:kern w:val="2"/>
          <w:lang w:val="en-GB" w:eastAsia="ko-KR"/>
        </w:rPr>
        <w:t>OECD</w:t>
      </w:r>
      <w:r w:rsidRPr="007E3048">
        <w:rPr>
          <w:rFonts w:eastAsia="Batang" w:cstheme="minorHAnsi"/>
          <w:bCs/>
          <w:iCs/>
          <w:kern w:val="2"/>
          <w:lang w:eastAsia="ko-KR"/>
        </w:rPr>
        <w:t xml:space="preserve">, 2020, </w:t>
      </w:r>
      <w:r w:rsidRPr="007E3048">
        <w:rPr>
          <w:rFonts w:eastAsia="Batang" w:cstheme="minorHAnsi"/>
          <w:bCs/>
          <w:iCs/>
          <w:kern w:val="2"/>
          <w:lang w:val="en-GB" w:eastAsia="ko-KR"/>
        </w:rPr>
        <w:t>Greece</w:t>
      </w:r>
      <w:r w:rsidRPr="007E3048">
        <w:rPr>
          <w:rFonts w:eastAsia="Batang" w:cstheme="minorHAnsi"/>
          <w:bCs/>
          <w:iCs/>
          <w:kern w:val="2"/>
          <w:lang w:eastAsia="ko-KR"/>
        </w:rPr>
        <w:t xml:space="preserve">: </w:t>
      </w:r>
      <w:r w:rsidRPr="007E3048">
        <w:rPr>
          <w:rFonts w:eastAsia="Batang" w:cstheme="minorHAnsi"/>
          <w:bCs/>
          <w:iCs/>
          <w:kern w:val="2"/>
          <w:lang w:val="en-GB" w:eastAsia="ko-KR"/>
        </w:rPr>
        <w:t>Regional</w:t>
      </w:r>
      <w:r w:rsidR="00345962">
        <w:rPr>
          <w:rFonts w:eastAsia="Batang" w:cstheme="minorHAnsi"/>
          <w:bCs/>
          <w:iCs/>
          <w:kern w:val="2"/>
          <w:lang w:eastAsia="ko-KR"/>
        </w:rPr>
        <w:t xml:space="preserve"> </w:t>
      </w:r>
      <w:r w:rsidRPr="007E3048">
        <w:rPr>
          <w:rFonts w:eastAsia="Batang" w:cstheme="minorHAnsi"/>
          <w:bCs/>
          <w:iCs/>
          <w:kern w:val="2"/>
          <w:lang w:val="en-GB" w:eastAsia="ko-KR"/>
        </w:rPr>
        <w:t>policy</w:t>
      </w:r>
      <w:r w:rsidR="00345962">
        <w:rPr>
          <w:rFonts w:eastAsia="Batang" w:cstheme="minorHAnsi"/>
          <w:bCs/>
          <w:iCs/>
          <w:kern w:val="2"/>
          <w:lang w:eastAsia="ko-KR"/>
        </w:rPr>
        <w:t xml:space="preserve"> </w:t>
      </w:r>
      <w:r w:rsidRPr="007E3048">
        <w:rPr>
          <w:rFonts w:eastAsia="Batang" w:cstheme="minorHAnsi"/>
          <w:bCs/>
          <w:iCs/>
          <w:kern w:val="2"/>
          <w:lang w:val="en-GB" w:eastAsia="ko-KR"/>
        </w:rPr>
        <w:t>after</w:t>
      </w:r>
      <w:r w:rsidRPr="007E3048">
        <w:rPr>
          <w:rFonts w:eastAsia="Batang" w:cstheme="minorHAnsi"/>
          <w:bCs/>
          <w:iCs/>
          <w:kern w:val="2"/>
          <w:lang w:eastAsia="ko-KR"/>
        </w:rPr>
        <w:t xml:space="preserve"> 2020) τόσο στην ΠΝΑ όσο και στην ΠΒΑ</w:t>
      </w:r>
      <w:r w:rsidRPr="007E3048">
        <w:rPr>
          <w:rFonts w:eastAsia="Batang" w:cstheme="minorHAnsi"/>
          <w:kern w:val="2"/>
          <w:lang w:eastAsia="ko-KR"/>
        </w:rPr>
        <w:t xml:space="preserve"> αναφέρεται υψηλή παρουσία αιωρούμενων σωματιδίων </w:t>
      </w:r>
      <w:r w:rsidRPr="007E3048">
        <w:rPr>
          <w:rFonts w:eastAsia="Batang" w:cstheme="minorHAnsi"/>
          <w:kern w:val="2"/>
          <w:lang w:val="en-GB" w:eastAsia="ko-KR"/>
        </w:rPr>
        <w:t>PM</w:t>
      </w:r>
      <w:r w:rsidRPr="007E3048">
        <w:rPr>
          <w:rFonts w:eastAsia="Batang" w:cstheme="minorHAnsi"/>
          <w:kern w:val="2"/>
          <w:lang w:eastAsia="ko-KR"/>
        </w:rPr>
        <w:t>2,5 (μ</w:t>
      </w:r>
      <w:r w:rsidRPr="007E3048">
        <w:rPr>
          <w:rFonts w:eastAsia="Batang" w:cstheme="minorHAnsi"/>
          <w:kern w:val="2"/>
          <w:lang w:val="fr-FR" w:eastAsia="ko-KR"/>
        </w:rPr>
        <w:t>g</w:t>
      </w:r>
      <w:r w:rsidRPr="007E3048">
        <w:rPr>
          <w:rFonts w:eastAsia="Batang" w:cstheme="minorHAnsi"/>
          <w:kern w:val="2"/>
          <w:lang w:eastAsia="ko-KR"/>
        </w:rPr>
        <w:t>/</w:t>
      </w:r>
      <w:r w:rsidRPr="007E3048">
        <w:rPr>
          <w:rFonts w:eastAsia="Batang" w:cstheme="minorHAnsi"/>
          <w:kern w:val="2"/>
          <w:lang w:val="en-GB" w:eastAsia="ko-KR"/>
        </w:rPr>
        <w:t>m</w:t>
      </w:r>
      <w:r w:rsidRPr="007E3048">
        <w:rPr>
          <w:rFonts w:eastAsia="Batang" w:cstheme="minorHAnsi"/>
          <w:kern w:val="2"/>
          <w:lang w:eastAsia="ko-KR"/>
        </w:rPr>
        <w:t>2) 23,7 και 21,0 αντίστοιχα</w:t>
      </w:r>
      <w:r w:rsidR="00E829B1">
        <w:rPr>
          <w:rFonts w:eastAsia="Batang" w:cstheme="minorHAnsi"/>
          <w:kern w:val="2"/>
          <w:lang w:eastAsia="ko-KR"/>
        </w:rPr>
        <w:t>,</w:t>
      </w:r>
      <w:r w:rsidRPr="007E3048">
        <w:rPr>
          <w:rFonts w:eastAsia="Batang" w:cstheme="minorHAnsi"/>
          <w:kern w:val="2"/>
          <w:lang w:eastAsia="ko-KR"/>
        </w:rPr>
        <w:t xml:space="preserve"> όταν ο μέσος όρος της χώρας είναι 18,4</w:t>
      </w:r>
      <w:r w:rsidR="00E829B1">
        <w:rPr>
          <w:rFonts w:eastAsia="Batang" w:cstheme="minorHAnsi"/>
          <w:kern w:val="2"/>
          <w:lang w:eastAsia="ko-KR"/>
        </w:rPr>
        <w:t>,</w:t>
      </w:r>
      <w:r w:rsidRPr="007E3048">
        <w:rPr>
          <w:rFonts w:eastAsia="Batang" w:cstheme="minorHAnsi"/>
          <w:kern w:val="2"/>
          <w:lang w:eastAsia="ko-KR"/>
        </w:rPr>
        <w:t xml:space="preserve"> χωρίς όμως να προσδιορίζεται </w:t>
      </w:r>
      <w:r w:rsidRPr="007E3048">
        <w:rPr>
          <w:rFonts w:eastAsia="Batang" w:cstheme="minorHAnsi"/>
          <w:kern w:val="2"/>
          <w:lang w:eastAsia="ko-KR"/>
        </w:rPr>
        <w:lastRenderedPageBreak/>
        <w:t>η αιτία</w:t>
      </w:r>
      <w:r w:rsidR="001D1D19" w:rsidRPr="007E3048">
        <w:rPr>
          <w:rStyle w:val="aa"/>
          <w:rFonts w:eastAsia="Batang" w:cstheme="minorHAnsi"/>
          <w:kern w:val="2"/>
          <w:lang w:eastAsia="ko-KR"/>
        </w:rPr>
        <w:footnoteReference w:id="34"/>
      </w:r>
      <w:r w:rsidRPr="007E3048">
        <w:rPr>
          <w:rFonts w:eastAsia="Batang" w:cstheme="minorHAnsi"/>
          <w:kern w:val="2"/>
          <w:lang w:eastAsia="ko-KR"/>
        </w:rPr>
        <w:t>.</w:t>
      </w:r>
    </w:p>
    <w:p w14:paraId="58871DF2" w14:textId="77777777" w:rsidR="009B1962" w:rsidRPr="00153903" w:rsidRDefault="00153903" w:rsidP="00864B0B">
      <w:pPr>
        <w:widowControl w:val="0"/>
        <w:autoSpaceDE w:val="0"/>
        <w:autoSpaceDN w:val="0"/>
        <w:ind w:left="425"/>
        <w:contextualSpacing/>
        <w:jc w:val="both"/>
        <w:rPr>
          <w:rFonts w:eastAsia="Batang" w:cstheme="minorHAnsi"/>
          <w:kern w:val="2"/>
          <w:lang w:eastAsia="ko-KR"/>
        </w:rPr>
      </w:pPr>
      <w:r>
        <w:rPr>
          <w:rFonts w:eastAsia="Batang" w:cstheme="minorHAnsi"/>
          <w:kern w:val="2"/>
          <w:lang w:eastAsia="ko-KR"/>
        </w:rPr>
        <w:t xml:space="preserve">Ηλεκτρονικές βάσεις δεδομένων </w:t>
      </w:r>
      <w:r w:rsidR="00B3149E">
        <w:rPr>
          <w:rFonts w:eastAsia="Batang" w:cstheme="minorHAnsi"/>
          <w:kern w:val="2"/>
          <w:lang w:eastAsia="ko-KR"/>
        </w:rPr>
        <w:t>(</w:t>
      </w:r>
      <w:r w:rsidR="000B374F">
        <w:rPr>
          <w:rFonts w:eastAsia="Batang" w:cstheme="minorHAnsi"/>
          <w:kern w:val="2"/>
          <w:lang w:eastAsia="ko-KR"/>
        </w:rPr>
        <w:t xml:space="preserve">πχ. </w:t>
      </w:r>
      <w:hyperlink r:id="rId26" w:history="1">
        <w:r w:rsidR="00B3149E" w:rsidRPr="00C71CD9">
          <w:rPr>
            <w:rStyle w:val="-"/>
            <w:rFonts w:eastAsia="Batang" w:cstheme="minorHAnsi"/>
            <w:kern w:val="2"/>
            <w:lang w:eastAsia="ko-KR"/>
          </w:rPr>
          <w:t>https://www.ventusky.com/?p=38.64;25.68;8&amp;l=pm25</w:t>
        </w:r>
      </w:hyperlink>
      <w:r w:rsidR="00B3149E">
        <w:rPr>
          <w:rFonts w:eastAsia="Batang" w:cstheme="minorHAnsi"/>
          <w:kern w:val="2"/>
          <w:lang w:eastAsia="ko-KR"/>
        </w:rPr>
        <w:t xml:space="preserve">) </w:t>
      </w:r>
      <w:r>
        <w:rPr>
          <w:rFonts w:eastAsia="Batang" w:cstheme="minorHAnsi"/>
          <w:kern w:val="2"/>
          <w:lang w:eastAsia="ko-KR"/>
        </w:rPr>
        <w:t xml:space="preserve">δίνουν επίσης υψηλή επιβάρυνση από το </w:t>
      </w:r>
      <w:r w:rsidR="000B374F">
        <w:rPr>
          <w:rFonts w:eastAsia="Batang" w:cstheme="minorHAnsi"/>
          <w:kern w:val="2"/>
          <w:lang w:eastAsia="ko-KR"/>
        </w:rPr>
        <w:t>ό</w:t>
      </w:r>
      <w:r>
        <w:rPr>
          <w:rFonts w:eastAsia="Batang" w:cstheme="minorHAnsi"/>
          <w:kern w:val="2"/>
          <w:lang w:eastAsia="ko-KR"/>
        </w:rPr>
        <w:t xml:space="preserve">ζον, ενώ τα επίπεδα </w:t>
      </w:r>
      <w:r w:rsidR="00B41E06">
        <w:rPr>
          <w:rFonts w:eastAsia="Batang" w:cstheme="minorHAnsi"/>
          <w:kern w:val="2"/>
          <w:lang w:eastAsia="ko-KR"/>
        </w:rPr>
        <w:t xml:space="preserve">διοξειδίου του αζώτου και του θείου </w:t>
      </w:r>
      <w:r>
        <w:rPr>
          <w:rFonts w:eastAsia="Batang" w:cstheme="minorHAnsi"/>
          <w:kern w:val="2"/>
          <w:lang w:eastAsia="ko-KR"/>
        </w:rPr>
        <w:t>είναι σταθερά χαμηλά.</w:t>
      </w:r>
    </w:p>
    <w:p w14:paraId="5294B6B6" w14:textId="77777777" w:rsidR="009B1962" w:rsidRPr="007E3048" w:rsidRDefault="009B1962" w:rsidP="00D61CB5">
      <w:pPr>
        <w:widowControl w:val="0"/>
        <w:autoSpaceDE w:val="0"/>
        <w:autoSpaceDN w:val="0"/>
        <w:contextualSpacing/>
        <w:jc w:val="both"/>
        <w:rPr>
          <w:rFonts w:eastAsia="Batang" w:cstheme="minorHAnsi"/>
          <w:lang w:eastAsia="ko-KR"/>
        </w:rPr>
      </w:pPr>
    </w:p>
    <w:p w14:paraId="2E32503D" w14:textId="77777777" w:rsidR="00432319" w:rsidRPr="007E3048" w:rsidRDefault="00432319" w:rsidP="00D61CB5">
      <w:pPr>
        <w:jc w:val="both"/>
        <w:rPr>
          <w:rFonts w:cstheme="minorHAnsi"/>
          <w:b/>
          <w:bCs/>
        </w:rPr>
      </w:pPr>
    </w:p>
    <w:p w14:paraId="5B3D121E" w14:textId="77777777" w:rsidR="005F7C0D" w:rsidRPr="005F6EC7" w:rsidRDefault="00864B0B" w:rsidP="001D0C09">
      <w:pPr>
        <w:pBdr>
          <w:top w:val="single" w:sz="4" w:space="1" w:color="auto"/>
          <w:left w:val="single" w:sz="4" w:space="4" w:color="auto"/>
          <w:bottom w:val="single" w:sz="4" w:space="1" w:color="auto"/>
          <w:right w:val="single" w:sz="4" w:space="4" w:color="auto"/>
        </w:pBdr>
        <w:shd w:val="clear" w:color="auto" w:fill="DBE5F1" w:themeFill="accent1" w:themeFillTint="33"/>
        <w:ind w:firstLine="0"/>
        <w:jc w:val="both"/>
        <w:rPr>
          <w:rFonts w:cstheme="minorHAnsi"/>
          <w:bCs/>
        </w:rPr>
      </w:pPr>
      <w:r w:rsidRPr="005F6EC7">
        <w:rPr>
          <w:rFonts w:cstheme="minorHAnsi"/>
          <w:bCs/>
        </w:rPr>
        <w:t>Από την</w:t>
      </w:r>
      <w:r w:rsidR="00D51AD3" w:rsidRPr="005F6EC7">
        <w:rPr>
          <w:rFonts w:cstheme="minorHAnsi"/>
          <w:bCs/>
        </w:rPr>
        <w:t xml:space="preserve"> ανάλυση που προηγήθηκε</w:t>
      </w:r>
      <w:r w:rsidR="000B1CC3" w:rsidRPr="005F6EC7">
        <w:rPr>
          <w:rFonts w:cstheme="minorHAnsi"/>
          <w:bCs/>
        </w:rPr>
        <w:t xml:space="preserve">, </w:t>
      </w:r>
      <w:r w:rsidR="00F07E84" w:rsidRPr="005F6EC7">
        <w:rPr>
          <w:rFonts w:cstheme="minorHAnsi"/>
          <w:bCs/>
        </w:rPr>
        <w:t>συμπεραίνεται</w:t>
      </w:r>
      <w:r w:rsidR="005F7C0D" w:rsidRPr="005F6EC7">
        <w:rPr>
          <w:rFonts w:cstheme="minorHAnsi"/>
          <w:bCs/>
        </w:rPr>
        <w:t>:</w:t>
      </w:r>
    </w:p>
    <w:p w14:paraId="50ED008F" w14:textId="77777777" w:rsidR="007B3C6A" w:rsidRPr="005F6EC7" w:rsidRDefault="00F07E84"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5F6EC7">
        <w:rPr>
          <w:rFonts w:cstheme="minorHAnsi"/>
          <w:bCs/>
        </w:rPr>
        <w:t>η</w:t>
      </w:r>
      <w:r w:rsidR="000B1CC3" w:rsidRPr="005F6EC7">
        <w:rPr>
          <w:rFonts w:cstheme="minorHAnsi"/>
          <w:bCs/>
        </w:rPr>
        <w:t xml:space="preserve"> έλλειψη </w:t>
      </w:r>
      <w:r w:rsidR="009B1D24" w:rsidRPr="005F6EC7">
        <w:rPr>
          <w:rFonts w:cstheme="minorHAnsi"/>
          <w:bCs/>
        </w:rPr>
        <w:t>δεδομένων που θα επέτρεπ</w:t>
      </w:r>
      <w:r w:rsidRPr="005F6EC7">
        <w:rPr>
          <w:rFonts w:cstheme="minorHAnsi"/>
          <w:bCs/>
        </w:rPr>
        <w:t>αν</w:t>
      </w:r>
      <w:r w:rsidR="009B1D24" w:rsidRPr="005F6EC7">
        <w:rPr>
          <w:rFonts w:cstheme="minorHAnsi"/>
          <w:bCs/>
        </w:rPr>
        <w:t xml:space="preserve"> μια σε βάθος </w:t>
      </w:r>
      <w:r w:rsidR="006302B1" w:rsidRPr="005F6EC7">
        <w:rPr>
          <w:rFonts w:cstheme="minorHAnsi"/>
          <w:bCs/>
        </w:rPr>
        <w:t>αποτύπωση</w:t>
      </w:r>
      <w:r w:rsidR="005E732B" w:rsidRPr="005F6EC7">
        <w:rPr>
          <w:rFonts w:cstheme="minorHAnsi"/>
          <w:bCs/>
        </w:rPr>
        <w:t xml:space="preserve"> και αξιολόγηση</w:t>
      </w:r>
      <w:r w:rsidR="006302B1" w:rsidRPr="005F6EC7">
        <w:rPr>
          <w:rFonts w:cstheme="minorHAnsi"/>
          <w:bCs/>
        </w:rPr>
        <w:t xml:space="preserve"> της κατάστασης σε επίπεδο νησιού-δήμου</w:t>
      </w:r>
      <w:r w:rsidRPr="005F6EC7">
        <w:rPr>
          <w:rFonts w:cstheme="minorHAnsi"/>
          <w:bCs/>
        </w:rPr>
        <w:t>,</w:t>
      </w:r>
      <w:r w:rsidR="005F7C0D" w:rsidRPr="005F6EC7">
        <w:rPr>
          <w:rFonts w:cstheme="minorHAnsi"/>
          <w:bCs/>
        </w:rPr>
        <w:t xml:space="preserve"> απαραίτητης λόγω της ασυνέχειας του χώρου</w:t>
      </w:r>
    </w:p>
    <w:p w14:paraId="2F3B4ADD" w14:textId="77777777" w:rsidR="005322F7" w:rsidRPr="005F6EC7" w:rsidRDefault="007B3C6A"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5F6EC7">
        <w:rPr>
          <w:rFonts w:cstheme="minorHAnsi"/>
          <w:bCs/>
        </w:rPr>
        <w:t>η διαφοροποίηση των νησιωτικών περιοχών (Περιφερειών και ΠΕ) από αυτές</w:t>
      </w:r>
      <w:r w:rsidR="005322F7" w:rsidRPr="005F6EC7">
        <w:rPr>
          <w:rFonts w:cstheme="minorHAnsi"/>
          <w:bCs/>
        </w:rPr>
        <w:t xml:space="preserve"> της ηπειρωτικής χώρας λόγω της επικράτησης του τουρισμού ως μονοκαλλιέργεια</w:t>
      </w:r>
      <w:r w:rsidR="00F07E84" w:rsidRPr="005F6EC7">
        <w:rPr>
          <w:rFonts w:cstheme="minorHAnsi"/>
          <w:bCs/>
        </w:rPr>
        <w:t>ς</w:t>
      </w:r>
    </w:p>
    <w:p w14:paraId="10B3BCC1" w14:textId="77777777" w:rsidR="001B5EF7" w:rsidRPr="005F6EC7" w:rsidRDefault="005322F7"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5F6EC7">
        <w:rPr>
          <w:rFonts w:cstheme="minorHAnsi"/>
          <w:bCs/>
        </w:rPr>
        <w:t xml:space="preserve">η </w:t>
      </w:r>
      <w:proofErr w:type="spellStart"/>
      <w:r w:rsidR="00012E16" w:rsidRPr="005F6EC7">
        <w:rPr>
          <w:rFonts w:cstheme="minorHAnsi"/>
          <w:bCs/>
        </w:rPr>
        <w:t>ενδονησιωτική</w:t>
      </w:r>
      <w:proofErr w:type="spellEnd"/>
      <w:r w:rsidR="00345962">
        <w:rPr>
          <w:rFonts w:cstheme="minorHAnsi"/>
          <w:bCs/>
        </w:rPr>
        <w:t xml:space="preserve"> </w:t>
      </w:r>
      <w:r w:rsidRPr="005F6EC7">
        <w:rPr>
          <w:rFonts w:cstheme="minorHAnsi"/>
          <w:bCs/>
        </w:rPr>
        <w:t xml:space="preserve">διαφοροποίηση </w:t>
      </w:r>
      <w:r w:rsidR="00012E16" w:rsidRPr="005F6EC7">
        <w:rPr>
          <w:rFonts w:cstheme="minorHAnsi"/>
          <w:bCs/>
        </w:rPr>
        <w:t xml:space="preserve">εξ αιτίας της διαφορετικής έντασης </w:t>
      </w:r>
      <w:r w:rsidR="00635C86" w:rsidRPr="005F6EC7">
        <w:rPr>
          <w:rFonts w:cstheme="minorHAnsi"/>
          <w:bCs/>
        </w:rPr>
        <w:t>και είδους τουρισμού μεταξύ των νησιών</w:t>
      </w:r>
    </w:p>
    <w:p w14:paraId="5A5D01FE" w14:textId="77777777" w:rsidR="001B5EF7" w:rsidRPr="00BD6A64" w:rsidRDefault="001B5EF7"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6A64">
        <w:rPr>
          <w:rFonts w:cstheme="minorHAnsi"/>
          <w:bCs/>
        </w:rPr>
        <w:t>η κυριαρχία της τουριστικής δραστηριότητας</w:t>
      </w:r>
    </w:p>
    <w:p w14:paraId="3D224ADC" w14:textId="77777777" w:rsidR="005F6EC7" w:rsidRPr="00BD6A64" w:rsidRDefault="001B5EF7"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6A64">
        <w:rPr>
          <w:rFonts w:cstheme="minorHAnsi"/>
          <w:bCs/>
        </w:rPr>
        <w:t>η ανάγκη για προστασία των φυσικών πόρων</w:t>
      </w:r>
    </w:p>
    <w:p w14:paraId="679EAEBD" w14:textId="77777777" w:rsidR="005F6EC7" w:rsidRPr="00BD6A64" w:rsidRDefault="005F6EC7" w:rsidP="001B5EF7">
      <w:pPr>
        <w:pStyle w:val="a3"/>
        <w:numPr>
          <w:ilvl w:val="0"/>
          <w:numId w:val="1"/>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6A64">
        <w:rPr>
          <w:rFonts w:cstheme="minorHAnsi"/>
          <w:bCs/>
        </w:rPr>
        <w:t>η ανάγκη για ολοκληρωμένη προσέγγιση (οικονομική, κοινωνική και περιβαλλοντική) της υφιστάμενης κατάστασης και των προτάσεων που αφορούν τη βιωσιμότητα των νησιών</w:t>
      </w:r>
    </w:p>
    <w:p w14:paraId="4DA27A2D" w14:textId="77777777" w:rsidR="005F6EC7" w:rsidRDefault="005F6EC7">
      <w:pPr>
        <w:rPr>
          <w:rFonts w:eastAsia="Times New Roman" w:cs="Arial"/>
          <w:b/>
          <w:bCs/>
          <w:kern w:val="1"/>
          <w:sz w:val="28"/>
          <w:szCs w:val="28"/>
          <w:lang w:eastAsia="ar-SA"/>
        </w:rPr>
      </w:pPr>
      <w:r>
        <w:br w:type="page"/>
      </w:r>
    </w:p>
    <w:p w14:paraId="6D35F14D" w14:textId="77777777" w:rsidR="00432319" w:rsidRPr="002A322F" w:rsidRDefault="00C915A4" w:rsidP="004465B3">
      <w:pPr>
        <w:pStyle w:val="1"/>
      </w:pPr>
      <w:bookmarkStart w:id="19" w:name="_Toc131677207"/>
      <w:bookmarkStart w:id="20" w:name="_Toc131769822"/>
      <w:r>
        <w:lastRenderedPageBreak/>
        <w:t>ΚΕΦΑΛΑΙΟ</w:t>
      </w:r>
      <w:r w:rsidR="002A322F" w:rsidRPr="002A322F">
        <w:t xml:space="preserve"> 2</w:t>
      </w:r>
      <w:r w:rsidRPr="004465B3">
        <w:t>:</w:t>
      </w:r>
      <w:r w:rsidR="00345962">
        <w:t xml:space="preserve"> </w:t>
      </w:r>
      <w:r w:rsidR="00F4619B">
        <w:t xml:space="preserve">ΚΡΙΤΗΡΙΑ ΚΑΤΑΤΑΞΗΣ ΚΑΙ </w:t>
      </w:r>
      <w:r w:rsidR="00432319" w:rsidRPr="002A322F">
        <w:t xml:space="preserve">ΤΑΞΙΝΟΜΗΣΗ </w:t>
      </w:r>
      <w:r w:rsidR="00F4619B">
        <w:t xml:space="preserve">ΤΩΝ </w:t>
      </w:r>
      <w:r w:rsidR="00432319" w:rsidRPr="002A322F">
        <w:t>ΝΗΣΙΩΝ</w:t>
      </w:r>
      <w:r w:rsidR="00F4619B">
        <w:t xml:space="preserve"> ΣΕ ΟΜΑΔΕΣ</w:t>
      </w:r>
      <w:r w:rsidR="00267055" w:rsidRPr="00597BD2">
        <w:rPr>
          <w:rStyle w:val="aa"/>
          <w:b w:val="0"/>
          <w:color w:val="auto"/>
          <w:sz w:val="18"/>
          <w:szCs w:val="18"/>
        </w:rPr>
        <w:footnoteReference w:id="35"/>
      </w:r>
      <w:bookmarkEnd w:id="19"/>
      <w:bookmarkEnd w:id="20"/>
    </w:p>
    <w:p w14:paraId="497718D3" w14:textId="77777777" w:rsidR="002B19F2" w:rsidRDefault="002B19F2" w:rsidP="00D61CB5">
      <w:pPr>
        <w:jc w:val="both"/>
        <w:rPr>
          <w:rFonts w:cstheme="minorHAnsi"/>
          <w:bCs/>
        </w:rPr>
      </w:pPr>
    </w:p>
    <w:p w14:paraId="7900283F" w14:textId="77777777" w:rsidR="00454D64" w:rsidRDefault="006C7047" w:rsidP="00D61CB5">
      <w:pPr>
        <w:jc w:val="both"/>
        <w:rPr>
          <w:rFonts w:cstheme="minorHAnsi"/>
          <w:bCs/>
        </w:rPr>
      </w:pPr>
      <w:r w:rsidRPr="004465B3">
        <w:rPr>
          <w:rFonts w:cstheme="minorHAnsi"/>
          <w:bCs/>
        </w:rPr>
        <w:t>Από την ανάλυση που προηγήθηκε γίνεται εμφανές ότι η βασική κινητήρια δύναμη των εξελίξεων στα νησιά</w:t>
      </w:r>
      <w:r w:rsidR="00A47250">
        <w:rPr>
          <w:rFonts w:cstheme="minorHAnsi"/>
          <w:bCs/>
        </w:rPr>
        <w:t>,</w:t>
      </w:r>
      <w:r w:rsidRPr="004465B3">
        <w:rPr>
          <w:rFonts w:cstheme="minorHAnsi"/>
          <w:bCs/>
        </w:rPr>
        <w:t xml:space="preserve"> τις τελευταίες δεκαετίες</w:t>
      </w:r>
      <w:r w:rsidR="00A47250">
        <w:rPr>
          <w:rFonts w:cstheme="minorHAnsi"/>
          <w:bCs/>
        </w:rPr>
        <w:t>,</w:t>
      </w:r>
      <w:r w:rsidRPr="004465B3">
        <w:rPr>
          <w:rFonts w:cstheme="minorHAnsi"/>
          <w:bCs/>
        </w:rPr>
        <w:t xml:space="preserve"> είναι ο τουρισμός</w:t>
      </w:r>
      <w:r w:rsidR="00A47250">
        <w:rPr>
          <w:rFonts w:cstheme="minorHAnsi"/>
          <w:bCs/>
        </w:rPr>
        <w:t>,</w:t>
      </w:r>
      <w:r w:rsidRPr="004465B3">
        <w:rPr>
          <w:rFonts w:cstheme="minorHAnsi"/>
          <w:bCs/>
        </w:rPr>
        <w:t xml:space="preserve"> σε συνδυασμό με τον παραθερισμό. Τα νησιά, περισσότερο ή λιγότερο απομονωμένα, μετατράπηκαν σε τόπους διακοπών </w:t>
      </w:r>
      <w:r w:rsidR="00217C43" w:rsidRPr="004465B3">
        <w:rPr>
          <w:rFonts w:cstheme="minorHAnsi"/>
          <w:bCs/>
        </w:rPr>
        <w:t xml:space="preserve">(και παραθερισμού) </w:t>
      </w:r>
      <w:r w:rsidRPr="004465B3">
        <w:rPr>
          <w:rFonts w:cstheme="minorHAnsi"/>
          <w:bCs/>
        </w:rPr>
        <w:t>για τους πολλούς, ενώ για μια μικρότερη ομάδα</w:t>
      </w:r>
      <w:r w:rsidR="008538B3" w:rsidRPr="004465B3">
        <w:rPr>
          <w:rFonts w:cstheme="minorHAnsi"/>
          <w:bCs/>
        </w:rPr>
        <w:t>-</w:t>
      </w:r>
      <w:r w:rsidRPr="004465B3">
        <w:rPr>
          <w:rFonts w:cstheme="minorHAnsi"/>
          <w:bCs/>
        </w:rPr>
        <w:t xml:space="preserve"> που έχει διαφορετική προσέγγιση της ελκυστικότητας </w:t>
      </w:r>
      <w:r w:rsidR="007B0D1B" w:rsidRPr="004465B3">
        <w:rPr>
          <w:rFonts w:cstheme="minorHAnsi"/>
          <w:bCs/>
        </w:rPr>
        <w:t xml:space="preserve">ενός τόπου </w:t>
      </w:r>
      <w:r w:rsidRPr="004465B3">
        <w:rPr>
          <w:rFonts w:cstheme="minorHAnsi"/>
          <w:bCs/>
        </w:rPr>
        <w:t>δίνοντας υψηλότερη βαρύτητα στα στοιχεία της ποιότητας ζωής</w:t>
      </w:r>
      <w:r w:rsidR="008538B3" w:rsidRPr="004465B3">
        <w:rPr>
          <w:rFonts w:cstheme="minorHAnsi"/>
          <w:bCs/>
        </w:rPr>
        <w:t>-</w:t>
      </w:r>
      <w:r w:rsidR="005C198A" w:rsidRPr="004465B3">
        <w:rPr>
          <w:rFonts w:cstheme="minorHAnsi"/>
          <w:bCs/>
        </w:rPr>
        <w:t xml:space="preserve">τα νησιά </w:t>
      </w:r>
      <w:r w:rsidRPr="004465B3">
        <w:rPr>
          <w:rFonts w:cstheme="minorHAnsi"/>
          <w:bCs/>
        </w:rPr>
        <w:t>έγιναν τόπος μόνιμης κατοικίας</w:t>
      </w:r>
      <w:r w:rsidR="00D85EA3">
        <w:rPr>
          <w:rFonts w:cstheme="minorHAnsi"/>
          <w:bCs/>
        </w:rPr>
        <w:t xml:space="preserve"> τους</w:t>
      </w:r>
      <w:r w:rsidRPr="004465B3">
        <w:rPr>
          <w:rFonts w:cstheme="minorHAnsi"/>
          <w:bCs/>
        </w:rPr>
        <w:t xml:space="preserve">. </w:t>
      </w:r>
      <w:r w:rsidR="008859CA" w:rsidRPr="004465B3">
        <w:rPr>
          <w:rFonts w:cstheme="minorHAnsi"/>
          <w:bCs/>
        </w:rPr>
        <w:t>Αυτό είχε ως αποτέλεσμα να μεταβληθ</w:t>
      </w:r>
      <w:r w:rsidR="008538B3" w:rsidRPr="004465B3">
        <w:rPr>
          <w:rFonts w:cstheme="minorHAnsi"/>
          <w:bCs/>
        </w:rPr>
        <w:t>ούν</w:t>
      </w:r>
      <w:r w:rsidR="008859CA" w:rsidRPr="004465B3">
        <w:rPr>
          <w:rFonts w:cstheme="minorHAnsi"/>
          <w:bCs/>
        </w:rPr>
        <w:t xml:space="preserve"> σημαντικά ο παραγωγικός τους ιστός, η δημογραφική και επαγγελματική τους σύνθεση αλλά και οι περιβαλλοντικές πιέσεις. </w:t>
      </w:r>
    </w:p>
    <w:p w14:paraId="1614F1AD" w14:textId="77777777" w:rsidR="00FE068D" w:rsidRPr="004465B3" w:rsidRDefault="00FE068D" w:rsidP="00D61CB5">
      <w:pPr>
        <w:jc w:val="both"/>
        <w:rPr>
          <w:rFonts w:cstheme="minorHAnsi"/>
          <w:bCs/>
        </w:rPr>
      </w:pPr>
    </w:p>
    <w:tbl>
      <w:tblPr>
        <w:tblStyle w:val="a4"/>
        <w:tblW w:w="0" w:type="auto"/>
        <w:shd w:val="clear" w:color="auto" w:fill="DBE5F1" w:themeFill="accent1" w:themeFillTint="33"/>
        <w:tblLook w:val="04A0" w:firstRow="1" w:lastRow="0" w:firstColumn="1" w:lastColumn="0" w:noHBand="0" w:noVBand="1"/>
      </w:tblPr>
      <w:tblGrid>
        <w:gridCol w:w="8920"/>
      </w:tblGrid>
      <w:tr w:rsidR="00A47250" w:rsidRPr="00A47250" w14:paraId="4E2027C2" w14:textId="77777777" w:rsidTr="00A47250">
        <w:tc>
          <w:tcPr>
            <w:tcW w:w="9350" w:type="dxa"/>
            <w:shd w:val="clear" w:color="auto" w:fill="DBE5F1" w:themeFill="accent1" w:themeFillTint="33"/>
          </w:tcPr>
          <w:p w14:paraId="3C8825D5" w14:textId="77777777" w:rsidR="00A47250" w:rsidRPr="00A47250" w:rsidRDefault="00A47250" w:rsidP="00C56442">
            <w:pPr>
              <w:jc w:val="both"/>
              <w:rPr>
                <w:rFonts w:cstheme="minorHAnsi"/>
              </w:rPr>
            </w:pPr>
            <w:r w:rsidRPr="00A47250">
              <w:rPr>
                <w:rFonts w:cstheme="minorHAnsi"/>
              </w:rPr>
              <w:t xml:space="preserve">Με βάση τα παραπάνω η ερευνητική ομάδα αποφάσισε </w:t>
            </w:r>
            <w:r w:rsidRPr="007872B4">
              <w:rPr>
                <w:rFonts w:cstheme="minorHAnsi"/>
                <w:b/>
              </w:rPr>
              <w:t xml:space="preserve">να ομαδοποιήσει τα νησιά με βάση την τουριστική πίεση που δέχονται, </w:t>
            </w:r>
            <w:r w:rsidRPr="005F6EC7">
              <w:rPr>
                <w:rFonts w:cstheme="minorHAnsi"/>
              </w:rPr>
              <w:t>ως κρίσιμη μεταβλητή για τον καθορισμό των εξελίξεων αλλά και των προτάσεων πολιτικής.</w:t>
            </w:r>
            <w:r w:rsidR="00345962">
              <w:rPr>
                <w:rFonts w:cstheme="minorHAnsi"/>
              </w:rPr>
              <w:t xml:space="preserve"> </w:t>
            </w:r>
            <w:r w:rsidRPr="005F6EC7">
              <w:rPr>
                <w:rFonts w:cstheme="minorHAnsi"/>
                <w:b/>
              </w:rPr>
              <w:t>Ως τουριστική πίεση</w:t>
            </w:r>
            <w:r w:rsidRPr="00A47250">
              <w:rPr>
                <w:rStyle w:val="aa"/>
                <w:rFonts w:cstheme="minorHAnsi"/>
              </w:rPr>
              <w:footnoteReference w:id="36"/>
            </w:r>
            <w:r w:rsidRPr="00A47250">
              <w:rPr>
                <w:rFonts w:cstheme="minorHAnsi"/>
              </w:rPr>
              <w:t xml:space="preserve"> θεωρείται </w:t>
            </w:r>
            <w:r w:rsidRPr="005F6EC7">
              <w:rPr>
                <w:rFonts w:cstheme="minorHAnsi"/>
              </w:rPr>
              <w:t xml:space="preserve">το σύνολο των τουριστικών κλινών </w:t>
            </w:r>
            <w:r w:rsidRPr="005F6EC7">
              <w:rPr>
                <w:rFonts w:cstheme="minorHAnsi"/>
                <w:bCs/>
              </w:rPr>
              <w:t>που υπάρχουν σε επαγγελματικά καταλύματα</w:t>
            </w:r>
            <w:r w:rsidRPr="00A47250">
              <w:rPr>
                <w:rFonts w:cstheme="minorHAnsi"/>
              </w:rPr>
              <w:t xml:space="preserve"> (ξενοδοχεία, </w:t>
            </w:r>
            <w:proofErr w:type="spellStart"/>
            <w:r w:rsidRPr="00A47250">
              <w:rPr>
                <w:rFonts w:cstheme="minorHAnsi"/>
                <w:lang w:val="en-GB"/>
              </w:rPr>
              <w:t>campings</w:t>
            </w:r>
            <w:proofErr w:type="spellEnd"/>
            <w:r w:rsidRPr="00A47250">
              <w:rPr>
                <w:rFonts w:cstheme="minorHAnsi"/>
              </w:rPr>
              <w:t xml:space="preserve">, ενοικιαζόμενα δωμάτια και διαμερίσματα και τουριστικές κατοικίες) </w:t>
            </w:r>
            <w:r w:rsidRPr="005F6EC7">
              <w:rPr>
                <w:rFonts w:cstheme="minorHAnsi"/>
                <w:bCs/>
              </w:rPr>
              <w:t>και σε ιδιωτικά</w:t>
            </w:r>
            <w:r w:rsidRPr="005F6EC7">
              <w:rPr>
                <w:rFonts w:cstheme="minorHAnsi"/>
              </w:rPr>
              <w:t>,</w:t>
            </w:r>
            <w:r w:rsidRPr="00A47250">
              <w:rPr>
                <w:rFonts w:cstheme="minorHAnsi"/>
              </w:rPr>
              <w:t xml:space="preserve"> που κατά την απογραφή δηλώθηκαν ως κενά και χρησιμοποιούνται είτε ως παραθεριστικές/δευτερεύουσες κατοικίες, είτε ενοικιάζονται</w:t>
            </w:r>
            <w:r w:rsidRPr="005F6EC7">
              <w:rPr>
                <w:rFonts w:cstheme="minorHAnsi"/>
              </w:rPr>
              <w:t>, ως προς τον αριθμό των μονίμων κατοίκων</w:t>
            </w:r>
            <w:r w:rsidR="00322E27" w:rsidRPr="005F6EC7">
              <w:rPr>
                <w:rStyle w:val="aa"/>
                <w:rFonts w:cstheme="minorHAnsi"/>
              </w:rPr>
              <w:footnoteReference w:id="37"/>
            </w:r>
            <w:r w:rsidRPr="005F6EC7">
              <w:rPr>
                <w:rFonts w:cstheme="minorHAnsi"/>
              </w:rPr>
              <w:t>.</w:t>
            </w:r>
            <w:r w:rsidRPr="00A47250">
              <w:rPr>
                <w:rFonts w:cstheme="minorHAnsi"/>
              </w:rPr>
              <w:t xml:space="preserve"> Η πίεση αυτή αναφέρεται  τόσο στις υποδομές και τις υπηρεσίες </w:t>
            </w:r>
            <w:r w:rsidRPr="00A47250">
              <w:rPr>
                <w:rFonts w:cstheme="minorHAnsi"/>
              </w:rPr>
              <w:lastRenderedPageBreak/>
              <w:t>που διαθέτει το κάθε νησί (από το νερό και τις τοπικές μεταφορές μέχρι και τις υπηρεσίες υγείας) που συνήθως σχεδιάζονται και χρηματοδοτούνται από το κεντρικό κράτος με βάση τον μόνιμο πληθυσμό, όσο και  στην κοινωνική πίεση, αυτή δηλαδή που δέχονται οι ίδιοι οι κάτοικοι.</w:t>
            </w:r>
          </w:p>
        </w:tc>
      </w:tr>
    </w:tbl>
    <w:p w14:paraId="42A20CFA" w14:textId="77777777" w:rsidR="00A47250" w:rsidRDefault="00A47250" w:rsidP="00D61CB5">
      <w:pPr>
        <w:jc w:val="both"/>
        <w:rPr>
          <w:rFonts w:cstheme="minorHAnsi"/>
        </w:rPr>
      </w:pPr>
    </w:p>
    <w:p w14:paraId="5DD8A1F1" w14:textId="77777777" w:rsidR="004C292A" w:rsidRPr="00A47250" w:rsidRDefault="001500BF" w:rsidP="00252FA4">
      <w:pPr>
        <w:ind w:firstLine="0"/>
        <w:jc w:val="both"/>
        <w:rPr>
          <w:rFonts w:cstheme="minorHAnsi"/>
          <w:b/>
          <w:bCs/>
        </w:rPr>
      </w:pPr>
      <w:r w:rsidRPr="00A47250">
        <w:rPr>
          <w:rFonts w:cstheme="minorHAnsi"/>
          <w:b/>
          <w:bCs/>
        </w:rPr>
        <w:t xml:space="preserve">Η παράμετρος </w:t>
      </w:r>
      <w:r w:rsidR="003C4A06" w:rsidRPr="00A47250">
        <w:rPr>
          <w:rFonts w:cstheme="minorHAnsi"/>
          <w:b/>
          <w:bCs/>
        </w:rPr>
        <w:t xml:space="preserve">αυτή επιτρέπει να διακρίνουμε τα νησιά </w:t>
      </w:r>
      <w:r w:rsidR="004C292A" w:rsidRPr="00A47250">
        <w:rPr>
          <w:rFonts w:cstheme="minorHAnsi"/>
          <w:b/>
          <w:bCs/>
        </w:rPr>
        <w:t>σε 4 κλάσεις:</w:t>
      </w:r>
    </w:p>
    <w:p w14:paraId="5AC9938F" w14:textId="77777777" w:rsidR="006C7047" w:rsidRPr="007E3048" w:rsidRDefault="00C04183" w:rsidP="00A01525">
      <w:pPr>
        <w:pStyle w:val="a3"/>
        <w:numPr>
          <w:ilvl w:val="0"/>
          <w:numId w:val="15"/>
        </w:numPr>
        <w:jc w:val="both"/>
        <w:rPr>
          <w:rFonts w:cstheme="minorHAnsi"/>
        </w:rPr>
      </w:pPr>
      <w:r>
        <w:rPr>
          <w:rFonts w:cstheme="minorHAnsi"/>
        </w:rPr>
        <w:t>στην πρώτη περιλαμβάνονται</w:t>
      </w:r>
      <w:r w:rsidR="00C72576">
        <w:rPr>
          <w:rFonts w:cstheme="minorHAnsi"/>
        </w:rPr>
        <w:t xml:space="preserve"> </w:t>
      </w:r>
      <w:r w:rsidR="00321432" w:rsidRPr="007E3048">
        <w:rPr>
          <w:rFonts w:cstheme="minorHAnsi"/>
        </w:rPr>
        <w:t xml:space="preserve">20 </w:t>
      </w:r>
      <w:r w:rsidR="004C292A" w:rsidRPr="007E3048">
        <w:rPr>
          <w:rFonts w:cstheme="minorHAnsi"/>
        </w:rPr>
        <w:t xml:space="preserve">νησιά </w:t>
      </w:r>
      <w:r w:rsidR="00D07BA3" w:rsidRPr="007E3048">
        <w:rPr>
          <w:rFonts w:cstheme="minorHAnsi"/>
        </w:rPr>
        <w:t>χαμηλής πίεσης</w:t>
      </w:r>
      <w:r>
        <w:rPr>
          <w:rFonts w:cstheme="minorHAnsi"/>
        </w:rPr>
        <w:t>,</w:t>
      </w:r>
      <w:r w:rsidR="00D07BA3" w:rsidRPr="007E3048">
        <w:rPr>
          <w:rFonts w:cstheme="minorHAnsi"/>
        </w:rPr>
        <w:t xml:space="preserve"> με λιγότερες από 1,8 </w:t>
      </w:r>
      <w:r w:rsidR="00AC0089" w:rsidRPr="007E3048">
        <w:rPr>
          <w:rFonts w:cstheme="minorHAnsi"/>
        </w:rPr>
        <w:t xml:space="preserve">τουριστικές </w:t>
      </w:r>
      <w:r w:rsidR="00D07BA3" w:rsidRPr="007E3048">
        <w:rPr>
          <w:rFonts w:cstheme="minorHAnsi"/>
        </w:rPr>
        <w:t>κλίνες ανά κάτοικο</w:t>
      </w:r>
    </w:p>
    <w:p w14:paraId="022EBC34" w14:textId="77777777" w:rsidR="00321432" w:rsidRPr="007E3048" w:rsidRDefault="00C04183" w:rsidP="00A01525">
      <w:pPr>
        <w:pStyle w:val="a3"/>
        <w:numPr>
          <w:ilvl w:val="0"/>
          <w:numId w:val="15"/>
        </w:numPr>
        <w:jc w:val="both"/>
        <w:rPr>
          <w:rFonts w:cstheme="minorHAnsi"/>
        </w:rPr>
      </w:pPr>
      <w:r>
        <w:rPr>
          <w:rFonts w:cstheme="minorHAnsi"/>
        </w:rPr>
        <w:t xml:space="preserve">στην δεύτερη </w:t>
      </w:r>
      <w:r w:rsidR="00321432" w:rsidRPr="007E3048">
        <w:rPr>
          <w:rFonts w:cstheme="minorHAnsi"/>
        </w:rPr>
        <w:t xml:space="preserve"> 20 νησιά μέση</w:t>
      </w:r>
      <w:r w:rsidR="0002631A" w:rsidRPr="007E3048">
        <w:rPr>
          <w:rFonts w:cstheme="minorHAnsi"/>
        </w:rPr>
        <w:t>ς</w:t>
      </w:r>
      <w:r w:rsidR="00321432" w:rsidRPr="007E3048">
        <w:rPr>
          <w:rFonts w:cstheme="minorHAnsi"/>
        </w:rPr>
        <w:t xml:space="preserve"> πίεσης</w:t>
      </w:r>
      <w:r>
        <w:rPr>
          <w:rFonts w:cstheme="minorHAnsi"/>
        </w:rPr>
        <w:t>,</w:t>
      </w:r>
      <w:r w:rsidR="00321432" w:rsidRPr="007E3048">
        <w:rPr>
          <w:rFonts w:cstheme="minorHAnsi"/>
        </w:rPr>
        <w:t xml:space="preserve"> με </w:t>
      </w:r>
      <w:r w:rsidR="00AC0089" w:rsidRPr="007E3048">
        <w:rPr>
          <w:rFonts w:cstheme="minorHAnsi"/>
        </w:rPr>
        <w:t xml:space="preserve">αριθμό τουριστικών κλινών που </w:t>
      </w:r>
      <w:r w:rsidR="0002631A" w:rsidRPr="007E3048">
        <w:rPr>
          <w:rFonts w:cstheme="minorHAnsi"/>
        </w:rPr>
        <w:t>κυμαίνεται</w:t>
      </w:r>
      <w:r w:rsidR="00AC0089" w:rsidRPr="007E3048">
        <w:rPr>
          <w:rFonts w:cstheme="minorHAnsi"/>
        </w:rPr>
        <w:t xml:space="preserve"> από 1,8 μέχρι </w:t>
      </w:r>
      <w:r w:rsidR="0002631A" w:rsidRPr="007E3048">
        <w:rPr>
          <w:rFonts w:cstheme="minorHAnsi"/>
        </w:rPr>
        <w:t>2,6 κλίνες ανά κάτοικο</w:t>
      </w:r>
    </w:p>
    <w:p w14:paraId="55F6D5E8" w14:textId="77777777" w:rsidR="0002631A" w:rsidRPr="007E3048" w:rsidRDefault="00C04183" w:rsidP="00A01525">
      <w:pPr>
        <w:pStyle w:val="a3"/>
        <w:numPr>
          <w:ilvl w:val="0"/>
          <w:numId w:val="15"/>
        </w:numPr>
        <w:jc w:val="both"/>
        <w:rPr>
          <w:rFonts w:cstheme="minorHAnsi"/>
        </w:rPr>
      </w:pPr>
      <w:r>
        <w:rPr>
          <w:rFonts w:cstheme="minorHAnsi"/>
        </w:rPr>
        <w:t xml:space="preserve">στην τρίτη </w:t>
      </w:r>
      <w:r w:rsidR="0002631A" w:rsidRPr="007E3048">
        <w:rPr>
          <w:rFonts w:cstheme="minorHAnsi"/>
        </w:rPr>
        <w:t>20 νησιά υψηλής πίεσης</w:t>
      </w:r>
      <w:r>
        <w:rPr>
          <w:rFonts w:cstheme="minorHAnsi"/>
        </w:rPr>
        <w:t>,</w:t>
      </w:r>
      <w:r w:rsidR="0002631A" w:rsidRPr="007E3048">
        <w:rPr>
          <w:rFonts w:cstheme="minorHAnsi"/>
        </w:rPr>
        <w:t xml:space="preserve"> με αριθμό τουριστικών κλινών που διακυμαίνεται από 2,6 μέχρι 3,6 κλίνες ανά κάτοικο</w:t>
      </w:r>
    </w:p>
    <w:p w14:paraId="7978F5E7" w14:textId="77777777" w:rsidR="0002631A" w:rsidRPr="007E3048" w:rsidRDefault="00C04183" w:rsidP="00A01525">
      <w:pPr>
        <w:pStyle w:val="a3"/>
        <w:numPr>
          <w:ilvl w:val="0"/>
          <w:numId w:val="15"/>
        </w:numPr>
        <w:jc w:val="both"/>
        <w:rPr>
          <w:rFonts w:cstheme="minorHAnsi"/>
        </w:rPr>
      </w:pPr>
      <w:r>
        <w:rPr>
          <w:rFonts w:cstheme="minorHAnsi"/>
        </w:rPr>
        <w:t>στην τέταρτη</w:t>
      </w:r>
      <w:r w:rsidR="00312F04" w:rsidRPr="007E3048">
        <w:rPr>
          <w:rFonts w:cstheme="minorHAnsi"/>
        </w:rPr>
        <w:t xml:space="preserve"> 19 νησιά </w:t>
      </w:r>
      <w:r w:rsidR="00960E88">
        <w:rPr>
          <w:rFonts w:cstheme="minorHAnsi"/>
        </w:rPr>
        <w:t xml:space="preserve">ιδιαίτερα </w:t>
      </w:r>
      <w:r w:rsidR="00312F04" w:rsidRPr="007E3048">
        <w:rPr>
          <w:rFonts w:cstheme="minorHAnsi"/>
        </w:rPr>
        <w:t>υψηλής πίεση</w:t>
      </w:r>
      <w:r w:rsidR="00960E88">
        <w:rPr>
          <w:rFonts w:cstheme="minorHAnsi"/>
        </w:rPr>
        <w:t>ς</w:t>
      </w:r>
      <w:r w:rsidR="00312F04" w:rsidRPr="007E3048">
        <w:rPr>
          <w:rFonts w:cstheme="minorHAnsi"/>
        </w:rPr>
        <w:t xml:space="preserve"> με αριθμό τουριστικών κλινών </w:t>
      </w:r>
      <w:r w:rsidR="00B65D94" w:rsidRPr="007E3048">
        <w:rPr>
          <w:rFonts w:cstheme="minorHAnsi"/>
        </w:rPr>
        <w:t>ανά κάτοικο υψηλότερο από 3,6.</w:t>
      </w:r>
    </w:p>
    <w:p w14:paraId="307EA0D8" w14:textId="77777777" w:rsidR="00252FA4" w:rsidRDefault="00252FA4" w:rsidP="00252FA4">
      <w:pPr>
        <w:ind w:firstLine="0"/>
        <w:jc w:val="both"/>
        <w:rPr>
          <w:rFonts w:cstheme="minorHAnsi"/>
          <w:b/>
        </w:rPr>
      </w:pPr>
    </w:p>
    <w:p w14:paraId="04ED571D" w14:textId="77777777" w:rsidR="00B47A08" w:rsidRPr="007E3048" w:rsidRDefault="00FA04C2" w:rsidP="00252FA4">
      <w:pPr>
        <w:ind w:firstLine="0"/>
        <w:jc w:val="both"/>
        <w:rPr>
          <w:rFonts w:cstheme="minorHAnsi"/>
        </w:rPr>
      </w:pPr>
      <w:r w:rsidRPr="005F6EC7">
        <w:rPr>
          <w:rFonts w:cstheme="minorHAnsi"/>
          <w:b/>
        </w:rPr>
        <w:t>Η παράμετρος αυτή εξετάστη</w:t>
      </w:r>
      <w:r w:rsidR="005022B4" w:rsidRPr="005F6EC7">
        <w:rPr>
          <w:rFonts w:cstheme="minorHAnsi"/>
          <w:b/>
        </w:rPr>
        <w:t xml:space="preserve">κε </w:t>
      </w:r>
      <w:r w:rsidR="00F62386" w:rsidRPr="005F6EC7">
        <w:rPr>
          <w:rFonts w:cstheme="minorHAnsi"/>
          <w:b/>
        </w:rPr>
        <w:t xml:space="preserve">σε σχέση </w:t>
      </w:r>
      <w:r w:rsidR="005022B4" w:rsidRPr="005F6EC7">
        <w:rPr>
          <w:rFonts w:cstheme="minorHAnsi"/>
          <w:b/>
        </w:rPr>
        <w:t xml:space="preserve">με 3 δημογραφικές </w:t>
      </w:r>
      <w:r w:rsidR="00454D64" w:rsidRPr="005F6EC7">
        <w:rPr>
          <w:rFonts w:cstheme="minorHAnsi"/>
          <w:b/>
        </w:rPr>
        <w:t>παραμέτρους</w:t>
      </w:r>
      <w:r w:rsidR="00497D94" w:rsidRPr="007E3048">
        <w:rPr>
          <w:rFonts w:cstheme="minorHAnsi"/>
        </w:rPr>
        <w:t xml:space="preserve"> που καταδεικνύουν διαφορετικές πτυχές της δυναμικής του πληθυσμού</w:t>
      </w:r>
      <w:r w:rsidR="00D01272">
        <w:rPr>
          <w:rFonts w:cstheme="minorHAnsi"/>
        </w:rPr>
        <w:t xml:space="preserve">, ώστε να διαπιστωθεί κατά πόσο </w:t>
      </w:r>
      <w:r w:rsidR="00902458">
        <w:rPr>
          <w:rFonts w:cstheme="minorHAnsi"/>
        </w:rPr>
        <w:t xml:space="preserve">ο τουρισμός αποτελεί </w:t>
      </w:r>
      <w:r w:rsidR="00080249">
        <w:rPr>
          <w:rFonts w:cstheme="minorHAnsi"/>
        </w:rPr>
        <w:t>επαρκή κινητήριο/αναπτυξιακή δύναμη</w:t>
      </w:r>
      <w:r w:rsidRPr="007E3048">
        <w:rPr>
          <w:rFonts w:cstheme="minorHAnsi"/>
        </w:rPr>
        <w:t>:</w:t>
      </w:r>
    </w:p>
    <w:p w14:paraId="2033A271" w14:textId="77777777" w:rsidR="00390B3C" w:rsidRPr="00453E5E" w:rsidRDefault="00020825" w:rsidP="00B7129D">
      <w:pPr>
        <w:pStyle w:val="a3"/>
        <w:numPr>
          <w:ilvl w:val="0"/>
          <w:numId w:val="4"/>
        </w:numPr>
        <w:spacing w:after="160"/>
        <w:ind w:left="360"/>
        <w:jc w:val="both"/>
        <w:rPr>
          <w:rFonts w:cstheme="minorHAnsi"/>
        </w:rPr>
      </w:pPr>
      <w:r w:rsidRPr="00B7129D">
        <w:rPr>
          <w:rFonts w:cstheme="minorHAnsi"/>
          <w:b/>
          <w:bCs/>
        </w:rPr>
        <w:t>Τον πληθυσμό του νησιού</w:t>
      </w:r>
      <w:r w:rsidR="00A47250" w:rsidRPr="00B7129D">
        <w:rPr>
          <w:rFonts w:cstheme="minorHAnsi"/>
          <w:b/>
          <w:bCs/>
        </w:rPr>
        <w:t>,</w:t>
      </w:r>
      <w:r w:rsidR="00C72576">
        <w:rPr>
          <w:rFonts w:cstheme="minorHAnsi"/>
          <w:b/>
          <w:bCs/>
        </w:rPr>
        <w:t xml:space="preserve"> </w:t>
      </w:r>
      <w:r w:rsidR="00607D96" w:rsidRPr="005F6EC7">
        <w:rPr>
          <w:rFonts w:cstheme="minorHAnsi"/>
          <w:bCs/>
        </w:rPr>
        <w:t xml:space="preserve">διακρίνοντας τα νησιά ανάλογα με τον πληθυσμό τους </w:t>
      </w:r>
      <w:r w:rsidR="00F938BB" w:rsidRPr="005F6EC7">
        <w:rPr>
          <w:rFonts w:cstheme="minorHAnsi"/>
          <w:bCs/>
        </w:rPr>
        <w:t>και την ύπαρξη διοικητικού κέντρου (έδρα ΠΕ)</w:t>
      </w:r>
      <w:r w:rsidR="00390B3C" w:rsidRPr="005F6EC7">
        <w:rPr>
          <w:rFonts w:cstheme="minorHAnsi"/>
          <w:bCs/>
        </w:rPr>
        <w:t>.</w:t>
      </w:r>
      <w:r w:rsidR="00390B3C" w:rsidRPr="00453E5E">
        <w:rPr>
          <w:rFonts w:cstheme="minorHAnsi"/>
        </w:rPr>
        <w:t xml:space="preserve"> Θεωρητικά ένα νησί που έχει μεγάλο πληθυσμό και αποτελεί διοικητικό κέντρο είναι περισσότερο ελκυστικό για εγκατάσταση κατοίκων και επιχειρήσεων από ένα μικρότερο που διαθέτει λιγότερες δυνατότητες εξυπηρέτησης των αναγκών </w:t>
      </w:r>
      <w:r w:rsidR="00B068FB">
        <w:rPr>
          <w:rFonts w:cstheme="minorHAnsi"/>
        </w:rPr>
        <w:t>τους (</w:t>
      </w:r>
      <w:r w:rsidR="00923736">
        <w:rPr>
          <w:rFonts w:cstheme="minorHAnsi"/>
        </w:rPr>
        <w:t xml:space="preserve">Χάρτης 1 - </w:t>
      </w:r>
      <w:r w:rsidR="00B068FB">
        <w:rPr>
          <w:rFonts w:cstheme="minorHAnsi"/>
        </w:rPr>
        <w:t>Παράρτημα 6)</w:t>
      </w:r>
      <w:r w:rsidR="009D3B76" w:rsidRPr="00453E5E">
        <w:rPr>
          <w:rFonts w:cstheme="minorHAnsi"/>
        </w:rPr>
        <w:t>.</w:t>
      </w:r>
    </w:p>
    <w:p w14:paraId="77EB97A6" w14:textId="77777777" w:rsidR="00F938BB" w:rsidRPr="009D3B76" w:rsidRDefault="00C464D7" w:rsidP="00B7129D">
      <w:pPr>
        <w:ind w:firstLine="426"/>
        <w:jc w:val="both"/>
        <w:rPr>
          <w:rFonts w:cstheme="minorHAnsi"/>
        </w:rPr>
      </w:pPr>
      <w:r>
        <w:rPr>
          <w:rFonts w:cstheme="minorHAnsi"/>
        </w:rPr>
        <w:t>Η κατάταξη έγινε</w:t>
      </w:r>
      <w:r w:rsidR="00C72576">
        <w:rPr>
          <w:rFonts w:cstheme="minorHAnsi"/>
        </w:rPr>
        <w:t xml:space="preserve"> </w:t>
      </w:r>
      <w:r w:rsidR="00F938BB" w:rsidRPr="009D3B76">
        <w:rPr>
          <w:rFonts w:cstheme="minorHAnsi"/>
        </w:rPr>
        <w:t>σε 5 κατηγορίες:</w:t>
      </w:r>
    </w:p>
    <w:p w14:paraId="2425A9E7" w14:textId="77777777" w:rsidR="003F2FD2" w:rsidRPr="007E3048" w:rsidRDefault="003F2FD2" w:rsidP="00A01525">
      <w:pPr>
        <w:pStyle w:val="a3"/>
        <w:numPr>
          <w:ilvl w:val="1"/>
          <w:numId w:val="13"/>
        </w:numPr>
        <w:spacing w:after="160"/>
        <w:ind w:left="993" w:hanging="567"/>
        <w:rPr>
          <w:rFonts w:cstheme="minorHAnsi"/>
        </w:rPr>
      </w:pPr>
      <w:r w:rsidRPr="007E3048">
        <w:rPr>
          <w:rFonts w:cstheme="minorHAnsi"/>
        </w:rPr>
        <w:t xml:space="preserve">νησιά με πληθυσμό &lt;1.000 </w:t>
      </w:r>
      <w:proofErr w:type="spellStart"/>
      <w:r w:rsidRPr="007E3048">
        <w:rPr>
          <w:rFonts w:cstheme="minorHAnsi"/>
        </w:rPr>
        <w:t>κατ</w:t>
      </w:r>
      <w:proofErr w:type="spellEnd"/>
      <w:r w:rsidRPr="007E3048">
        <w:rPr>
          <w:rFonts w:cstheme="minorHAnsi"/>
        </w:rPr>
        <w:t xml:space="preserve">. (27 νησιά ή 35,1% του συνόλου) </w:t>
      </w:r>
    </w:p>
    <w:p w14:paraId="53F3BA4A" w14:textId="77777777" w:rsidR="003F2FD2" w:rsidRPr="007E3048" w:rsidRDefault="003F2FD2" w:rsidP="00A01525">
      <w:pPr>
        <w:pStyle w:val="a3"/>
        <w:numPr>
          <w:ilvl w:val="1"/>
          <w:numId w:val="13"/>
        </w:numPr>
        <w:spacing w:after="160"/>
        <w:ind w:left="993" w:hanging="567"/>
        <w:rPr>
          <w:rFonts w:cstheme="minorHAnsi"/>
        </w:rPr>
      </w:pPr>
      <w:r w:rsidRPr="007E3048">
        <w:rPr>
          <w:rFonts w:cstheme="minorHAnsi"/>
        </w:rPr>
        <w:t>νησιά με πληθυσμό 1.000 - 3.500 κάτοικοι (18 νησιά ή 23,4% του συνόλου)</w:t>
      </w:r>
    </w:p>
    <w:p w14:paraId="483E8BA3" w14:textId="77777777" w:rsidR="003F2FD2" w:rsidRPr="007E3048" w:rsidRDefault="003F2FD2" w:rsidP="00A01525">
      <w:pPr>
        <w:pStyle w:val="a3"/>
        <w:numPr>
          <w:ilvl w:val="1"/>
          <w:numId w:val="13"/>
        </w:numPr>
        <w:spacing w:after="160"/>
        <w:ind w:left="993" w:hanging="567"/>
        <w:rPr>
          <w:rFonts w:cstheme="minorHAnsi"/>
        </w:rPr>
      </w:pPr>
      <w:r w:rsidRPr="007E3048">
        <w:rPr>
          <w:rFonts w:cstheme="minorHAnsi"/>
        </w:rPr>
        <w:t xml:space="preserve">νησιά με πληθυσμό &gt; 3.500 </w:t>
      </w:r>
      <w:proofErr w:type="spellStart"/>
      <w:r w:rsidRPr="007E3048">
        <w:rPr>
          <w:rFonts w:cstheme="minorHAnsi"/>
        </w:rPr>
        <w:t>κατ</w:t>
      </w:r>
      <w:proofErr w:type="spellEnd"/>
      <w:r w:rsidRPr="007E3048">
        <w:rPr>
          <w:rFonts w:cstheme="minorHAnsi"/>
        </w:rPr>
        <w:t>., χωρίς διοικητικό κέντρο (6 νησιά ή 7,8% του συνόλου)</w:t>
      </w:r>
    </w:p>
    <w:p w14:paraId="227FD57E" w14:textId="77777777" w:rsidR="003F2FD2" w:rsidRPr="007E3048" w:rsidRDefault="003F2FD2" w:rsidP="00A01525">
      <w:pPr>
        <w:pStyle w:val="a3"/>
        <w:numPr>
          <w:ilvl w:val="1"/>
          <w:numId w:val="13"/>
        </w:numPr>
        <w:spacing w:after="160"/>
        <w:ind w:left="993" w:hanging="567"/>
        <w:rPr>
          <w:rFonts w:cstheme="minorHAnsi"/>
        </w:rPr>
      </w:pPr>
      <w:r w:rsidRPr="007E3048">
        <w:rPr>
          <w:rFonts w:cstheme="minorHAnsi"/>
        </w:rPr>
        <w:lastRenderedPageBreak/>
        <w:t xml:space="preserve">νησιά με πληθυσμό &gt; 3.500 </w:t>
      </w:r>
      <w:proofErr w:type="spellStart"/>
      <w:r w:rsidRPr="007E3048">
        <w:rPr>
          <w:rFonts w:cstheme="minorHAnsi"/>
        </w:rPr>
        <w:t>κατ</w:t>
      </w:r>
      <w:proofErr w:type="spellEnd"/>
      <w:r w:rsidRPr="007E3048">
        <w:rPr>
          <w:rFonts w:cstheme="minorHAnsi"/>
        </w:rPr>
        <w:t>., με διοικητικό κέντρο (15 νησιά ή 19,5% του συνόλου)</w:t>
      </w:r>
    </w:p>
    <w:p w14:paraId="1D2DFE1E" w14:textId="77777777" w:rsidR="003F2FD2" w:rsidRDefault="003F2FD2" w:rsidP="00A01525">
      <w:pPr>
        <w:pStyle w:val="a3"/>
        <w:numPr>
          <w:ilvl w:val="1"/>
          <w:numId w:val="13"/>
        </w:numPr>
        <w:spacing w:after="160"/>
        <w:ind w:left="993" w:hanging="567"/>
        <w:rPr>
          <w:rFonts w:cstheme="minorHAnsi"/>
        </w:rPr>
      </w:pPr>
      <w:r w:rsidRPr="007E3048">
        <w:rPr>
          <w:rFonts w:cstheme="minorHAnsi"/>
        </w:rPr>
        <w:t xml:space="preserve">νησιά με πληθυσμό &gt; 20.000 </w:t>
      </w:r>
      <w:proofErr w:type="spellStart"/>
      <w:r w:rsidRPr="007E3048">
        <w:rPr>
          <w:rFonts w:cstheme="minorHAnsi"/>
        </w:rPr>
        <w:t>κατ</w:t>
      </w:r>
      <w:proofErr w:type="spellEnd"/>
      <w:r w:rsidRPr="007E3048">
        <w:rPr>
          <w:rFonts w:cstheme="minorHAnsi"/>
        </w:rPr>
        <w:t>. (11 νησιά ή 14,3% του συνόλου)</w:t>
      </w:r>
    </w:p>
    <w:p w14:paraId="087A9959" w14:textId="77777777" w:rsidR="0055790F" w:rsidRPr="0055790F" w:rsidRDefault="0055790F" w:rsidP="0055790F">
      <w:pPr>
        <w:pStyle w:val="a3"/>
        <w:jc w:val="both"/>
        <w:rPr>
          <w:rFonts w:cstheme="minorHAnsi"/>
        </w:rPr>
      </w:pPr>
    </w:p>
    <w:p w14:paraId="625993A4" w14:textId="77777777" w:rsidR="00866964" w:rsidRPr="00D54EBA" w:rsidRDefault="00497D94" w:rsidP="00B7129D">
      <w:pPr>
        <w:pStyle w:val="a3"/>
        <w:numPr>
          <w:ilvl w:val="0"/>
          <w:numId w:val="4"/>
        </w:numPr>
        <w:spacing w:after="160"/>
        <w:ind w:left="360"/>
        <w:jc w:val="both"/>
        <w:rPr>
          <w:rFonts w:cstheme="minorHAnsi"/>
        </w:rPr>
      </w:pPr>
      <w:r w:rsidRPr="00B7129D">
        <w:rPr>
          <w:rFonts w:cstheme="minorHAnsi"/>
          <w:b/>
          <w:bCs/>
        </w:rPr>
        <w:t xml:space="preserve">Τη </w:t>
      </w:r>
      <w:r w:rsidR="00BD14B0" w:rsidRPr="00B7129D">
        <w:rPr>
          <w:rFonts w:cstheme="minorHAnsi"/>
          <w:b/>
          <w:bCs/>
        </w:rPr>
        <w:t>μεταβολή του πληθυσμού τη</w:t>
      </w:r>
      <w:r w:rsidR="00B7129D">
        <w:rPr>
          <w:rFonts w:cstheme="minorHAnsi"/>
          <w:b/>
          <w:bCs/>
        </w:rPr>
        <w:t>ν</w:t>
      </w:r>
      <w:r w:rsidR="00BD14B0" w:rsidRPr="00B7129D">
        <w:rPr>
          <w:rFonts w:cstheme="minorHAnsi"/>
          <w:b/>
          <w:bCs/>
        </w:rPr>
        <w:t xml:space="preserve"> περίοδο 1981-2011</w:t>
      </w:r>
      <w:r w:rsidR="00B7129D">
        <w:rPr>
          <w:rFonts w:cstheme="minorHAnsi"/>
          <w:b/>
          <w:bCs/>
        </w:rPr>
        <w:t>,</w:t>
      </w:r>
      <w:r w:rsidR="00C72576">
        <w:rPr>
          <w:rFonts w:cstheme="minorHAnsi"/>
          <w:b/>
          <w:bCs/>
        </w:rPr>
        <w:t xml:space="preserve"> </w:t>
      </w:r>
      <w:r w:rsidR="0034053E" w:rsidRPr="005F6EC7">
        <w:rPr>
          <w:rFonts w:cstheme="minorHAnsi"/>
          <w:bCs/>
        </w:rPr>
        <w:t>με βάση τις απογραφές του πληθυσμού</w:t>
      </w:r>
      <w:r w:rsidR="00D54EBA" w:rsidRPr="00B7129D">
        <w:rPr>
          <w:rFonts w:cstheme="minorHAnsi"/>
        </w:rPr>
        <w:t>.</w:t>
      </w:r>
      <w:r w:rsidR="00C72576">
        <w:rPr>
          <w:rFonts w:cstheme="minorHAnsi"/>
        </w:rPr>
        <w:t xml:space="preserve"> </w:t>
      </w:r>
      <w:r w:rsidR="00EF55FB" w:rsidRPr="00D54EBA">
        <w:rPr>
          <w:rFonts w:cstheme="minorHAnsi"/>
        </w:rPr>
        <w:t xml:space="preserve">Η θετική μεταβολή του πληθυσμού αποτυπώνει </w:t>
      </w:r>
      <w:r w:rsidR="00384615">
        <w:rPr>
          <w:rFonts w:cstheme="minorHAnsi"/>
        </w:rPr>
        <w:t xml:space="preserve">συγκράτηση ή και </w:t>
      </w:r>
      <w:r w:rsidR="00F513F5" w:rsidRPr="00D54EBA">
        <w:rPr>
          <w:rFonts w:cstheme="minorHAnsi"/>
        </w:rPr>
        <w:t>προ</w:t>
      </w:r>
      <w:r w:rsidR="003B3DC8" w:rsidRPr="00D54EBA">
        <w:rPr>
          <w:rFonts w:cstheme="minorHAnsi"/>
        </w:rPr>
        <w:t xml:space="preserve">σέλκυση </w:t>
      </w:r>
      <w:r w:rsidR="00384615">
        <w:rPr>
          <w:rFonts w:cstheme="minorHAnsi"/>
        </w:rPr>
        <w:t xml:space="preserve">νέου </w:t>
      </w:r>
      <w:r w:rsidR="003B3DC8" w:rsidRPr="00D54EBA">
        <w:rPr>
          <w:rFonts w:cstheme="minorHAnsi"/>
        </w:rPr>
        <w:t>πληθυσμού που βρίσκει το νησί αρκετά ελκυστικό</w:t>
      </w:r>
      <w:r w:rsidR="00F820AA" w:rsidRPr="00D54EBA">
        <w:rPr>
          <w:rFonts w:cstheme="minorHAnsi"/>
        </w:rPr>
        <w:t xml:space="preserve"> (δυνατότητα εργασίας ή/και ποιότητα ζωής) </w:t>
      </w:r>
      <w:r w:rsidR="00D54EBA" w:rsidRPr="00D54EBA">
        <w:rPr>
          <w:rFonts w:cstheme="minorHAnsi"/>
        </w:rPr>
        <w:t>για να εγκατασταθεί.</w:t>
      </w:r>
      <w:r w:rsidR="00384615">
        <w:rPr>
          <w:rFonts w:cstheme="minorHAnsi"/>
        </w:rPr>
        <w:t xml:space="preserve"> Εξαρτάται από τη φυσική κίνηση και τη καθαρή μετανάστευση.</w:t>
      </w:r>
    </w:p>
    <w:p w14:paraId="2181F025" w14:textId="77777777" w:rsidR="0055790F" w:rsidRPr="0055790F" w:rsidRDefault="0055790F" w:rsidP="0055790F">
      <w:pPr>
        <w:pStyle w:val="a3"/>
        <w:rPr>
          <w:rFonts w:cstheme="minorHAnsi"/>
        </w:rPr>
      </w:pPr>
    </w:p>
    <w:p w14:paraId="10E66EB2" w14:textId="77777777" w:rsidR="006741B8" w:rsidRPr="00384615" w:rsidRDefault="00497D94" w:rsidP="00B7129D">
      <w:pPr>
        <w:pStyle w:val="a3"/>
        <w:numPr>
          <w:ilvl w:val="0"/>
          <w:numId w:val="4"/>
        </w:numPr>
        <w:spacing w:after="160"/>
        <w:ind w:left="360"/>
        <w:jc w:val="both"/>
        <w:rPr>
          <w:rFonts w:cstheme="minorHAnsi"/>
        </w:rPr>
      </w:pPr>
      <w:r w:rsidRPr="00384615">
        <w:rPr>
          <w:rFonts w:cstheme="minorHAnsi"/>
          <w:b/>
        </w:rPr>
        <w:t>Τη φυσική κίνηση του πληθυσμού</w:t>
      </w:r>
      <w:r w:rsidR="0034053E" w:rsidRPr="00384615">
        <w:rPr>
          <w:rFonts w:cstheme="minorHAnsi"/>
        </w:rPr>
        <w:t xml:space="preserve"> για</w:t>
      </w:r>
      <w:r w:rsidR="00C72576">
        <w:rPr>
          <w:rFonts w:cstheme="minorHAnsi"/>
        </w:rPr>
        <w:t xml:space="preserve"> </w:t>
      </w:r>
      <w:r w:rsidR="00BD14B0" w:rsidRPr="00384615">
        <w:rPr>
          <w:rFonts w:cstheme="minorHAnsi"/>
        </w:rPr>
        <w:t>τη περίοδο 2011-2019</w:t>
      </w:r>
      <w:r w:rsidR="006741B8" w:rsidRPr="00384615">
        <w:rPr>
          <w:rFonts w:cstheme="minorHAnsi"/>
        </w:rPr>
        <w:t xml:space="preserve"> σε </w:t>
      </w:r>
      <w:r w:rsidR="008E65D6">
        <w:rPr>
          <w:rFonts w:cstheme="minorHAnsi"/>
        </w:rPr>
        <w:t>τρεις</w:t>
      </w:r>
      <w:r w:rsidR="006741B8" w:rsidRPr="00384615">
        <w:rPr>
          <w:rFonts w:cstheme="minorHAnsi"/>
        </w:rPr>
        <w:t xml:space="preserve"> κατηγορίες</w:t>
      </w:r>
      <w:r w:rsidR="00923736">
        <w:rPr>
          <w:rFonts w:cstheme="minorHAnsi"/>
        </w:rPr>
        <w:t xml:space="preserve"> (Χάρτης 2 – Παράρτημα 6)</w:t>
      </w:r>
      <w:r w:rsidR="006741B8" w:rsidRPr="00384615">
        <w:rPr>
          <w:rFonts w:cstheme="minorHAnsi"/>
        </w:rPr>
        <w:t>:</w:t>
      </w:r>
    </w:p>
    <w:p w14:paraId="73315F6E" w14:textId="77777777" w:rsidR="006741B8" w:rsidRDefault="006741B8" w:rsidP="00A01525">
      <w:pPr>
        <w:pStyle w:val="a3"/>
        <w:numPr>
          <w:ilvl w:val="0"/>
          <w:numId w:val="26"/>
        </w:numPr>
        <w:spacing w:after="160"/>
        <w:ind w:left="993" w:hanging="567"/>
        <w:rPr>
          <w:rFonts w:cstheme="minorHAnsi"/>
        </w:rPr>
      </w:pPr>
      <w:r w:rsidRPr="007E3048">
        <w:rPr>
          <w:rFonts w:cstheme="minorHAnsi"/>
        </w:rPr>
        <w:t>Αρνητική φυσική κίνηση</w:t>
      </w:r>
      <w:r w:rsidR="00C72576">
        <w:rPr>
          <w:rFonts w:cstheme="minorHAnsi"/>
        </w:rPr>
        <w:t xml:space="preserve"> </w:t>
      </w:r>
      <w:r w:rsidR="008E65D6">
        <w:rPr>
          <w:rFonts w:cstheme="minorHAnsi"/>
        </w:rPr>
        <w:t xml:space="preserve">μεγαλύτερη του </w:t>
      </w:r>
      <w:proofErr w:type="spellStart"/>
      <w:r w:rsidR="008E65D6">
        <w:rPr>
          <w:rFonts w:cstheme="minorHAnsi"/>
        </w:rPr>
        <w:t>μ.ο</w:t>
      </w:r>
      <w:proofErr w:type="spellEnd"/>
      <w:r w:rsidR="008E65D6">
        <w:rPr>
          <w:rFonts w:cstheme="minorHAnsi"/>
        </w:rPr>
        <w:t>. της χώρας</w:t>
      </w:r>
      <w:r w:rsidRPr="007E3048">
        <w:rPr>
          <w:rFonts w:cstheme="minorHAnsi"/>
        </w:rPr>
        <w:t xml:space="preserve"> (</w:t>
      </w:r>
      <w:r w:rsidR="008E65D6">
        <w:rPr>
          <w:rFonts w:cstheme="minorHAnsi"/>
        </w:rPr>
        <w:t>4</w:t>
      </w:r>
      <w:r w:rsidR="00222089">
        <w:rPr>
          <w:rFonts w:cstheme="minorHAnsi"/>
        </w:rPr>
        <w:t>7</w:t>
      </w:r>
      <w:r w:rsidRPr="007E3048">
        <w:rPr>
          <w:rFonts w:cstheme="minorHAnsi"/>
        </w:rPr>
        <w:t xml:space="preserve"> νησιά)</w:t>
      </w:r>
    </w:p>
    <w:p w14:paraId="4826E4B7" w14:textId="77777777" w:rsidR="008E65D6" w:rsidRPr="007E3048" w:rsidRDefault="008E65D6" w:rsidP="00A01525">
      <w:pPr>
        <w:pStyle w:val="a3"/>
        <w:numPr>
          <w:ilvl w:val="0"/>
          <w:numId w:val="26"/>
        </w:numPr>
        <w:spacing w:after="160"/>
        <w:ind w:left="993" w:hanging="567"/>
        <w:rPr>
          <w:rFonts w:cstheme="minorHAnsi"/>
        </w:rPr>
      </w:pPr>
      <w:r>
        <w:rPr>
          <w:rFonts w:cstheme="minorHAnsi"/>
        </w:rPr>
        <w:t xml:space="preserve">Αρνητική φυσική κίνηση μικρότερη του </w:t>
      </w:r>
      <w:proofErr w:type="spellStart"/>
      <w:r>
        <w:rPr>
          <w:rFonts w:cstheme="minorHAnsi"/>
        </w:rPr>
        <w:t>μ.ο</w:t>
      </w:r>
      <w:proofErr w:type="spellEnd"/>
      <w:r>
        <w:rPr>
          <w:rFonts w:cstheme="minorHAnsi"/>
        </w:rPr>
        <w:t xml:space="preserve"> της χώρας (1</w:t>
      </w:r>
      <w:r w:rsidR="00267A53">
        <w:rPr>
          <w:rFonts w:cstheme="minorHAnsi"/>
        </w:rPr>
        <w:t>6</w:t>
      </w:r>
      <w:r>
        <w:rPr>
          <w:rFonts w:cstheme="minorHAnsi"/>
        </w:rPr>
        <w:t xml:space="preserve"> νησιά)</w:t>
      </w:r>
    </w:p>
    <w:p w14:paraId="17210DBC" w14:textId="77777777" w:rsidR="006741B8" w:rsidRPr="007E3048" w:rsidRDefault="008E65D6" w:rsidP="00A01525">
      <w:pPr>
        <w:pStyle w:val="a3"/>
        <w:numPr>
          <w:ilvl w:val="0"/>
          <w:numId w:val="26"/>
        </w:numPr>
        <w:spacing w:after="160"/>
        <w:ind w:left="993" w:hanging="567"/>
        <w:rPr>
          <w:rFonts w:cstheme="minorHAnsi"/>
        </w:rPr>
      </w:pPr>
      <w:r>
        <w:rPr>
          <w:rFonts w:cstheme="minorHAnsi"/>
        </w:rPr>
        <w:t>Θετική φυσική κίνηση (14</w:t>
      </w:r>
      <w:r w:rsidR="006741B8" w:rsidRPr="007E3048">
        <w:rPr>
          <w:rFonts w:cstheme="minorHAnsi"/>
        </w:rPr>
        <w:t xml:space="preserve"> νησιά)</w:t>
      </w:r>
    </w:p>
    <w:p w14:paraId="6A18A32F" w14:textId="77777777" w:rsidR="00497D94" w:rsidRPr="003B78EC" w:rsidRDefault="00AA1786" w:rsidP="00B7129D">
      <w:pPr>
        <w:jc w:val="both"/>
        <w:rPr>
          <w:rFonts w:cstheme="minorHAnsi"/>
        </w:rPr>
      </w:pPr>
      <w:r w:rsidRPr="003B78EC">
        <w:rPr>
          <w:rFonts w:cstheme="minorHAnsi"/>
        </w:rPr>
        <w:t>Θα πρέπει να σημειωθεί ότι τη</w:t>
      </w:r>
      <w:r w:rsidR="002A0FBC">
        <w:rPr>
          <w:rFonts w:cstheme="minorHAnsi"/>
        </w:rPr>
        <w:t>ν</w:t>
      </w:r>
      <w:r w:rsidRPr="003B78EC">
        <w:rPr>
          <w:rFonts w:cstheme="minorHAnsi"/>
        </w:rPr>
        <w:t xml:space="preserve"> τελευταία δεκαετία </w:t>
      </w:r>
      <w:r w:rsidR="00023EEC" w:rsidRPr="003B78EC">
        <w:rPr>
          <w:rFonts w:cstheme="minorHAnsi"/>
        </w:rPr>
        <w:t>το σύνολο της χώρας καταγράφει αρνητική φυσική κίνηση ύψους -2,</w:t>
      </w:r>
      <w:r w:rsidR="004F43DC" w:rsidRPr="003B78EC">
        <w:rPr>
          <w:rFonts w:cstheme="minorHAnsi"/>
        </w:rPr>
        <w:t>6</w:t>
      </w:r>
      <w:r w:rsidR="00023EEC" w:rsidRPr="003B78EC">
        <w:rPr>
          <w:rFonts w:cstheme="minorHAnsi"/>
        </w:rPr>
        <w:t>%</w:t>
      </w:r>
      <w:r w:rsidR="003B78EC">
        <w:rPr>
          <w:rFonts w:cstheme="minorHAnsi"/>
        </w:rPr>
        <w:t xml:space="preserve"> και επομένως </w:t>
      </w:r>
      <w:r w:rsidR="002A0FBC">
        <w:rPr>
          <w:rFonts w:cstheme="minorHAnsi"/>
        </w:rPr>
        <w:t xml:space="preserve">αξιολογείται </w:t>
      </w:r>
      <w:r w:rsidR="008E65D6">
        <w:rPr>
          <w:rFonts w:cstheme="minorHAnsi"/>
        </w:rPr>
        <w:t>ως</w:t>
      </w:r>
      <w:r w:rsidR="00C72576">
        <w:rPr>
          <w:rFonts w:cstheme="minorHAnsi"/>
        </w:rPr>
        <w:t xml:space="preserve"> </w:t>
      </w:r>
      <w:r w:rsidR="00A33FD7">
        <w:rPr>
          <w:rFonts w:cstheme="minorHAnsi"/>
        </w:rPr>
        <w:t xml:space="preserve">απόλυτα </w:t>
      </w:r>
      <w:r w:rsidR="006E542C">
        <w:rPr>
          <w:rFonts w:cstheme="minorHAnsi"/>
        </w:rPr>
        <w:t xml:space="preserve">αρνητική </w:t>
      </w:r>
      <w:r w:rsidR="002A0FBC">
        <w:rPr>
          <w:rFonts w:cstheme="minorHAnsi"/>
        </w:rPr>
        <w:t xml:space="preserve">η </w:t>
      </w:r>
      <w:r w:rsidR="00F8216B">
        <w:rPr>
          <w:rFonts w:cstheme="minorHAnsi"/>
        </w:rPr>
        <w:t xml:space="preserve">εξέλιξη της φυσικής κίνησης όταν είναι </w:t>
      </w:r>
      <w:r w:rsidR="00FE3161">
        <w:rPr>
          <w:rFonts w:cstheme="minorHAnsi"/>
        </w:rPr>
        <w:t>χειρότερη από αυτή του μέσου όρου της χώρας.</w:t>
      </w:r>
    </w:p>
    <w:p w14:paraId="4E3943A0" w14:textId="77777777" w:rsidR="00C92706" w:rsidRPr="00533DC5" w:rsidRDefault="007F70FA" w:rsidP="009C0DCC">
      <w:pPr>
        <w:jc w:val="both"/>
        <w:rPr>
          <w:rFonts w:cstheme="minorHAnsi"/>
          <w:bCs/>
        </w:rPr>
      </w:pPr>
      <w:r w:rsidRPr="00533DC5">
        <w:rPr>
          <w:rFonts w:cstheme="minorHAnsi"/>
          <w:bCs/>
        </w:rPr>
        <w:t xml:space="preserve">Για </w:t>
      </w:r>
      <w:r w:rsidR="002A0FBC" w:rsidRPr="00533DC5">
        <w:rPr>
          <w:rFonts w:cstheme="minorHAnsi"/>
          <w:bCs/>
        </w:rPr>
        <w:t xml:space="preserve">την επιλογή </w:t>
      </w:r>
      <w:r w:rsidRPr="00533DC5">
        <w:rPr>
          <w:rFonts w:cstheme="minorHAnsi"/>
          <w:bCs/>
        </w:rPr>
        <w:t>τη</w:t>
      </w:r>
      <w:r w:rsidR="002A0FBC" w:rsidRPr="00533DC5">
        <w:rPr>
          <w:rFonts w:cstheme="minorHAnsi"/>
          <w:bCs/>
        </w:rPr>
        <w:t>ς</w:t>
      </w:r>
      <w:r w:rsidRPr="00533DC5">
        <w:rPr>
          <w:rFonts w:cstheme="minorHAnsi"/>
          <w:bCs/>
        </w:rPr>
        <w:t xml:space="preserve"> κρίσιμη</w:t>
      </w:r>
      <w:r w:rsidR="002A0FBC" w:rsidRPr="00533DC5">
        <w:rPr>
          <w:rFonts w:cstheme="minorHAnsi"/>
          <w:bCs/>
        </w:rPr>
        <w:t>ς</w:t>
      </w:r>
      <w:r w:rsidRPr="00533DC5">
        <w:rPr>
          <w:rFonts w:cstheme="minorHAnsi"/>
          <w:bCs/>
        </w:rPr>
        <w:t xml:space="preserve"> δημογραφική</w:t>
      </w:r>
      <w:r w:rsidR="002A0FBC" w:rsidRPr="00533DC5">
        <w:rPr>
          <w:rFonts w:cstheme="minorHAnsi"/>
          <w:bCs/>
        </w:rPr>
        <w:t>ς</w:t>
      </w:r>
      <w:r w:rsidRPr="00533DC5">
        <w:rPr>
          <w:rFonts w:cstheme="minorHAnsi"/>
          <w:bCs/>
        </w:rPr>
        <w:t xml:space="preserve"> μεταβλητή</w:t>
      </w:r>
      <w:r w:rsidR="002A0FBC" w:rsidRPr="00533DC5">
        <w:rPr>
          <w:rFonts w:cstheme="minorHAnsi"/>
          <w:bCs/>
        </w:rPr>
        <w:t>ς</w:t>
      </w:r>
      <w:r w:rsidRPr="00533DC5">
        <w:rPr>
          <w:rFonts w:cstheme="minorHAnsi"/>
          <w:bCs/>
        </w:rPr>
        <w:t xml:space="preserve"> που </w:t>
      </w:r>
      <w:r w:rsidR="00B1374B" w:rsidRPr="00533DC5">
        <w:rPr>
          <w:rFonts w:cstheme="minorHAnsi"/>
          <w:bCs/>
        </w:rPr>
        <w:t>αποτυπώνει καλύτερα τις εξελίξεις</w:t>
      </w:r>
      <w:r w:rsidR="002A0FBC" w:rsidRPr="00533DC5">
        <w:rPr>
          <w:rFonts w:cstheme="minorHAnsi"/>
          <w:bCs/>
        </w:rPr>
        <w:t>,</w:t>
      </w:r>
      <w:r w:rsidR="00C72576">
        <w:rPr>
          <w:rFonts w:cstheme="minorHAnsi"/>
          <w:bCs/>
        </w:rPr>
        <w:t xml:space="preserve"> </w:t>
      </w:r>
      <w:r w:rsidR="002A0FBC" w:rsidRPr="00533DC5">
        <w:rPr>
          <w:rFonts w:cstheme="minorHAnsi"/>
          <w:bCs/>
        </w:rPr>
        <w:t>συσχετίσθηκαν οι</w:t>
      </w:r>
      <w:r w:rsidR="00AB18E9" w:rsidRPr="00533DC5">
        <w:rPr>
          <w:rFonts w:cstheme="minorHAnsi"/>
          <w:bCs/>
        </w:rPr>
        <w:t xml:space="preserve"> δημογραφικές </w:t>
      </w:r>
      <w:r w:rsidR="002A0FBC" w:rsidRPr="00533DC5">
        <w:rPr>
          <w:rFonts w:cstheme="minorHAnsi"/>
          <w:bCs/>
        </w:rPr>
        <w:t xml:space="preserve">παράμετροι </w:t>
      </w:r>
      <w:r w:rsidR="00AB18E9" w:rsidRPr="00533DC5">
        <w:rPr>
          <w:rFonts w:cstheme="minorHAnsi"/>
          <w:bCs/>
        </w:rPr>
        <w:t xml:space="preserve">μεταξύ τους και </w:t>
      </w:r>
      <w:r w:rsidR="002A0FBC" w:rsidRPr="00533DC5">
        <w:rPr>
          <w:rFonts w:cstheme="minorHAnsi"/>
          <w:bCs/>
        </w:rPr>
        <w:t xml:space="preserve">προέκυψε </w:t>
      </w:r>
      <w:r w:rsidR="00E67E49" w:rsidRPr="00533DC5">
        <w:rPr>
          <w:rFonts w:cstheme="minorHAnsi"/>
          <w:bCs/>
        </w:rPr>
        <w:t>ότι</w:t>
      </w:r>
      <w:r w:rsidR="00E67E49" w:rsidRPr="007E5FB4">
        <w:rPr>
          <w:rFonts w:cstheme="minorHAnsi"/>
          <w:b/>
          <w:bCs/>
        </w:rPr>
        <w:t xml:space="preserve"> η φυσική κίνηση αποδίδει καλύτερα </w:t>
      </w:r>
      <w:r w:rsidR="007F22FE" w:rsidRPr="007E5FB4">
        <w:rPr>
          <w:rFonts w:cstheme="minorHAnsi"/>
          <w:b/>
          <w:bCs/>
        </w:rPr>
        <w:t>τον δυναμισμό ενός πληθυσμού</w:t>
      </w:r>
      <w:r w:rsidR="009C0DCC" w:rsidRPr="007E5FB4">
        <w:rPr>
          <w:rFonts w:cstheme="minorHAnsi"/>
          <w:b/>
          <w:bCs/>
        </w:rPr>
        <w:t xml:space="preserve">, </w:t>
      </w:r>
      <w:r w:rsidR="009C0DCC" w:rsidRPr="00533DC5">
        <w:rPr>
          <w:rFonts w:cstheme="minorHAnsi"/>
          <w:bCs/>
        </w:rPr>
        <w:t>ενώ παρουσιάζει ικανοποιητική συσχέτιση με τη μεταβολή του πληθυσμού τη</w:t>
      </w:r>
      <w:r w:rsidR="002A0FBC" w:rsidRPr="00533DC5">
        <w:rPr>
          <w:rFonts w:cstheme="minorHAnsi"/>
          <w:bCs/>
        </w:rPr>
        <w:t>ν</w:t>
      </w:r>
      <w:r w:rsidR="009C0DCC" w:rsidRPr="00533DC5">
        <w:rPr>
          <w:rFonts w:cstheme="minorHAnsi"/>
          <w:bCs/>
        </w:rPr>
        <w:t xml:space="preserve"> περίοδο 1981-2011.</w:t>
      </w:r>
      <w:r w:rsidR="00384615" w:rsidRPr="00533DC5">
        <w:rPr>
          <w:rFonts w:cstheme="minorHAnsi"/>
          <w:bCs/>
        </w:rPr>
        <w:t xml:space="preserve"> Τα νησιά που εμφανίζουν αύξηση πληθυσμού χωρίς θετική φυσική κίνηση</w:t>
      </w:r>
      <w:r w:rsidR="002D023F" w:rsidRPr="00533DC5">
        <w:rPr>
          <w:rFonts w:cstheme="minorHAnsi"/>
          <w:bCs/>
        </w:rPr>
        <w:t xml:space="preserve"> (και χωρίς αύξηση του ενεργού πληθυσμού)</w:t>
      </w:r>
      <w:r w:rsidR="00384615" w:rsidRPr="00533DC5">
        <w:rPr>
          <w:rFonts w:cstheme="minorHAnsi"/>
          <w:bCs/>
        </w:rPr>
        <w:t xml:space="preserve"> την οφείλουν σε μετανάστευση ή προσωρινή διαμονή ατόμων μεγάλης ηλικίας</w:t>
      </w:r>
      <w:r w:rsidR="00A0217C" w:rsidRPr="00533DC5">
        <w:rPr>
          <w:rFonts w:cstheme="minorHAnsi"/>
          <w:bCs/>
        </w:rPr>
        <w:t xml:space="preserve"> που όμως δεν </w:t>
      </w:r>
      <w:r w:rsidR="00117A5F" w:rsidRPr="00533DC5">
        <w:rPr>
          <w:rFonts w:cstheme="minorHAnsi"/>
          <w:bCs/>
        </w:rPr>
        <w:t>προσθέτουν</w:t>
      </w:r>
      <w:r w:rsidR="00A0217C" w:rsidRPr="00533DC5">
        <w:rPr>
          <w:rFonts w:cstheme="minorHAnsi"/>
          <w:bCs/>
        </w:rPr>
        <w:t xml:space="preserve"> «βιωσιμότητα»</w:t>
      </w:r>
      <w:r w:rsidR="00D328D3" w:rsidRPr="00533DC5">
        <w:rPr>
          <w:rFonts w:cstheme="minorHAnsi"/>
          <w:bCs/>
        </w:rPr>
        <w:t xml:space="preserve">, αφού </w:t>
      </w:r>
      <w:r w:rsidR="009F221C" w:rsidRPr="00533DC5">
        <w:rPr>
          <w:rFonts w:cstheme="minorHAnsi"/>
          <w:bCs/>
        </w:rPr>
        <w:t xml:space="preserve">δεν συμβάλει στην </w:t>
      </w:r>
      <w:r w:rsidR="003E7222" w:rsidRPr="00533DC5">
        <w:rPr>
          <w:rFonts w:cstheme="minorHAnsi"/>
          <w:bCs/>
        </w:rPr>
        <w:t xml:space="preserve">αύξηση του ενεργού πληθυσμού </w:t>
      </w:r>
      <w:r w:rsidR="00D328D3" w:rsidRPr="00533DC5">
        <w:rPr>
          <w:rFonts w:cstheme="minorHAnsi"/>
          <w:bCs/>
        </w:rPr>
        <w:t>σε βάθος χρόνου</w:t>
      </w:r>
      <w:r w:rsidR="00584168" w:rsidRPr="00533DC5">
        <w:rPr>
          <w:rFonts w:cstheme="minorHAnsi"/>
          <w:bCs/>
        </w:rPr>
        <w:t>.</w:t>
      </w:r>
      <w:r w:rsidR="00FA2C30" w:rsidRPr="00533DC5">
        <w:rPr>
          <w:rFonts w:cstheme="minorHAnsi"/>
          <w:bCs/>
        </w:rPr>
        <w:t xml:space="preserve"> Αξίζει να σημειωθεί εδώ ότι </w:t>
      </w:r>
      <w:r w:rsidR="00377DFD" w:rsidRPr="00533DC5">
        <w:rPr>
          <w:rFonts w:cstheme="minorHAnsi"/>
          <w:bCs/>
        </w:rPr>
        <w:t xml:space="preserve">ο συνολικός πληθυσμός </w:t>
      </w:r>
      <w:r w:rsidR="007D709D" w:rsidRPr="00533DC5">
        <w:rPr>
          <w:rFonts w:cstheme="minorHAnsi"/>
          <w:bCs/>
        </w:rPr>
        <w:t xml:space="preserve">δεν </w:t>
      </w:r>
      <w:r w:rsidR="00D328D3" w:rsidRPr="00533DC5">
        <w:rPr>
          <w:rFonts w:cstheme="minorHAnsi"/>
          <w:bCs/>
        </w:rPr>
        <w:t>παρουσιάζει</w:t>
      </w:r>
      <w:r w:rsidR="00377DFD" w:rsidRPr="00533DC5">
        <w:rPr>
          <w:rFonts w:cstheme="minorHAnsi"/>
          <w:bCs/>
        </w:rPr>
        <w:t xml:space="preserve"> συσχέτιση</w:t>
      </w:r>
      <w:r w:rsidR="007D709D" w:rsidRPr="00533DC5">
        <w:rPr>
          <w:rFonts w:cstheme="minorHAnsi"/>
          <w:bCs/>
        </w:rPr>
        <w:t>, δεν εξαρτάται</w:t>
      </w:r>
      <w:r w:rsidR="00C72576">
        <w:rPr>
          <w:rFonts w:cstheme="minorHAnsi"/>
          <w:bCs/>
        </w:rPr>
        <w:t xml:space="preserve"> </w:t>
      </w:r>
      <w:r w:rsidR="007D709D" w:rsidRPr="00533DC5">
        <w:rPr>
          <w:rFonts w:cstheme="minorHAnsi"/>
          <w:bCs/>
        </w:rPr>
        <w:t>από</w:t>
      </w:r>
      <w:r w:rsidR="00377DFD" w:rsidRPr="00533DC5">
        <w:rPr>
          <w:rFonts w:cstheme="minorHAnsi"/>
          <w:bCs/>
        </w:rPr>
        <w:t xml:space="preserve"> τις πρόσφα</w:t>
      </w:r>
      <w:r w:rsidR="007D709D" w:rsidRPr="00533DC5">
        <w:rPr>
          <w:rFonts w:cstheme="minorHAnsi"/>
          <w:bCs/>
        </w:rPr>
        <w:t xml:space="preserve">τες εξελίξεις που «δημιούργησε» ο τουρισμός, αλλά από άλλα </w:t>
      </w:r>
      <w:r w:rsidR="00823460" w:rsidRPr="00533DC5">
        <w:rPr>
          <w:rFonts w:cstheme="minorHAnsi"/>
          <w:bCs/>
        </w:rPr>
        <w:t xml:space="preserve">ιστορικά και </w:t>
      </w:r>
      <w:proofErr w:type="spellStart"/>
      <w:r w:rsidR="00823460" w:rsidRPr="00533DC5">
        <w:rPr>
          <w:rFonts w:cstheme="minorHAnsi"/>
          <w:bCs/>
        </w:rPr>
        <w:t>κοινωνικο</w:t>
      </w:r>
      <w:proofErr w:type="spellEnd"/>
      <w:r w:rsidR="00823460" w:rsidRPr="00533DC5">
        <w:rPr>
          <w:rFonts w:cstheme="minorHAnsi"/>
          <w:bCs/>
        </w:rPr>
        <w:t>-οικονομικά γεγονότα προηγούμενων περ</w:t>
      </w:r>
      <w:r w:rsidR="008E4035" w:rsidRPr="00533DC5">
        <w:rPr>
          <w:rFonts w:cstheme="minorHAnsi"/>
          <w:bCs/>
        </w:rPr>
        <w:t xml:space="preserve">ιόδων. </w:t>
      </w:r>
    </w:p>
    <w:p w14:paraId="05E42D24" w14:textId="77777777" w:rsidR="00DD1851" w:rsidRDefault="00DD1851" w:rsidP="00584168">
      <w:pPr>
        <w:jc w:val="both"/>
        <w:rPr>
          <w:rFonts w:cstheme="minorHAnsi"/>
          <w:b/>
          <w:bCs/>
        </w:rPr>
      </w:pPr>
    </w:p>
    <w:p w14:paraId="1DA473A7" w14:textId="77777777" w:rsidR="00DD1851" w:rsidRDefault="00DD1851" w:rsidP="00584168">
      <w:pPr>
        <w:jc w:val="both"/>
        <w:rPr>
          <w:rFonts w:cstheme="minorHAnsi"/>
          <w:b/>
          <w:bCs/>
        </w:rPr>
      </w:pPr>
    </w:p>
    <w:p w14:paraId="48F5A2A3" w14:textId="77777777" w:rsidR="00DD1851" w:rsidRDefault="00DD1851" w:rsidP="00584168">
      <w:pPr>
        <w:jc w:val="both"/>
        <w:rPr>
          <w:rFonts w:cstheme="minorHAnsi"/>
          <w:b/>
          <w:bCs/>
        </w:rPr>
      </w:pPr>
    </w:p>
    <w:p w14:paraId="126D204F" w14:textId="77777777" w:rsidR="00DD1851" w:rsidRDefault="00DD1851" w:rsidP="00584168">
      <w:pPr>
        <w:jc w:val="both"/>
        <w:rPr>
          <w:rFonts w:cstheme="minorHAnsi"/>
          <w:b/>
          <w:bCs/>
        </w:rPr>
      </w:pPr>
    </w:p>
    <w:p w14:paraId="7F7D290C" w14:textId="77777777" w:rsidR="00DD1851" w:rsidRDefault="00DD1851" w:rsidP="00584168">
      <w:pPr>
        <w:jc w:val="both"/>
        <w:rPr>
          <w:rFonts w:cstheme="minorHAnsi"/>
          <w:b/>
          <w:bCs/>
        </w:rPr>
      </w:pPr>
    </w:p>
    <w:p w14:paraId="7F9CB3F5" w14:textId="77777777" w:rsidR="00DD1851" w:rsidRDefault="00DD1851" w:rsidP="00584168">
      <w:pPr>
        <w:jc w:val="both"/>
        <w:rPr>
          <w:rFonts w:cstheme="minorHAnsi"/>
          <w:b/>
          <w:bCs/>
        </w:rPr>
      </w:pPr>
    </w:p>
    <w:p w14:paraId="39B0AEEC" w14:textId="77777777" w:rsidR="00DD1851" w:rsidRDefault="00DD1851" w:rsidP="00584168">
      <w:pPr>
        <w:jc w:val="both"/>
        <w:rPr>
          <w:rFonts w:cstheme="minorHAnsi"/>
          <w:b/>
          <w:bCs/>
        </w:rPr>
      </w:pPr>
    </w:p>
    <w:p w14:paraId="4A336362" w14:textId="77777777" w:rsidR="00DD1851" w:rsidRDefault="00DD1851" w:rsidP="00584168">
      <w:pPr>
        <w:jc w:val="both"/>
        <w:rPr>
          <w:rFonts w:cstheme="minorHAnsi"/>
          <w:b/>
          <w:bCs/>
        </w:rPr>
      </w:pPr>
    </w:p>
    <w:p w14:paraId="307883AA" w14:textId="77777777" w:rsidR="00DD1851" w:rsidRDefault="00DD1851" w:rsidP="00584168">
      <w:pPr>
        <w:jc w:val="both"/>
        <w:rPr>
          <w:rFonts w:cstheme="minorHAnsi"/>
          <w:b/>
          <w:bCs/>
        </w:rPr>
      </w:pPr>
    </w:p>
    <w:p w14:paraId="1A5FDB2A" w14:textId="77777777" w:rsidR="00DD1851" w:rsidRDefault="00DD1851" w:rsidP="00584168">
      <w:pPr>
        <w:jc w:val="both"/>
        <w:rPr>
          <w:rFonts w:cstheme="minorHAnsi"/>
          <w:b/>
          <w:bCs/>
        </w:rPr>
      </w:pPr>
    </w:p>
    <w:p w14:paraId="6A679BE5" w14:textId="77777777" w:rsidR="00DD1851" w:rsidRDefault="00DD1851" w:rsidP="00584168">
      <w:pPr>
        <w:jc w:val="both"/>
        <w:rPr>
          <w:rFonts w:cstheme="minorHAnsi"/>
          <w:b/>
          <w:bCs/>
        </w:rPr>
      </w:pPr>
    </w:p>
    <w:p w14:paraId="23D47E87" w14:textId="77777777" w:rsidR="00DD1851" w:rsidRDefault="00DD1851" w:rsidP="00584168">
      <w:pPr>
        <w:jc w:val="both"/>
        <w:rPr>
          <w:rFonts w:cstheme="minorHAnsi"/>
          <w:b/>
          <w:bCs/>
        </w:rPr>
      </w:pPr>
    </w:p>
    <w:p w14:paraId="2A06CED2" w14:textId="77777777" w:rsidR="00DD1851" w:rsidRDefault="00DD1851" w:rsidP="00584168">
      <w:pPr>
        <w:jc w:val="both"/>
        <w:rPr>
          <w:rFonts w:cstheme="minorHAnsi"/>
          <w:b/>
          <w:bCs/>
        </w:rPr>
      </w:pPr>
    </w:p>
    <w:p w14:paraId="62391698" w14:textId="77777777" w:rsidR="00DD1851" w:rsidRDefault="00DD1851" w:rsidP="00584168">
      <w:pPr>
        <w:jc w:val="both"/>
        <w:rPr>
          <w:rFonts w:cstheme="minorHAnsi"/>
          <w:b/>
          <w:bCs/>
        </w:rPr>
      </w:pPr>
    </w:p>
    <w:p w14:paraId="4324A9EC" w14:textId="77777777" w:rsidR="00DD1851" w:rsidRDefault="00DD1851" w:rsidP="00584168">
      <w:pPr>
        <w:jc w:val="both"/>
        <w:rPr>
          <w:rFonts w:cstheme="minorHAnsi"/>
          <w:b/>
          <w:bCs/>
        </w:rPr>
      </w:pPr>
    </w:p>
    <w:p w14:paraId="7097A15E" w14:textId="77777777" w:rsidR="00DD1851" w:rsidRDefault="00DD1851" w:rsidP="00584168">
      <w:pPr>
        <w:jc w:val="both"/>
        <w:rPr>
          <w:rFonts w:cstheme="minorHAnsi"/>
          <w:b/>
          <w:bCs/>
        </w:rPr>
      </w:pPr>
    </w:p>
    <w:p w14:paraId="04167CCD" w14:textId="77777777" w:rsidR="00DD1851" w:rsidRDefault="00DD1851" w:rsidP="00584168">
      <w:pPr>
        <w:jc w:val="both"/>
        <w:rPr>
          <w:rFonts w:cstheme="minorHAnsi"/>
          <w:b/>
          <w:bCs/>
        </w:rPr>
      </w:pPr>
    </w:p>
    <w:p w14:paraId="6DBE7C71" w14:textId="77777777" w:rsidR="00DD1851" w:rsidRDefault="00DD1851" w:rsidP="00584168">
      <w:pPr>
        <w:jc w:val="both"/>
        <w:rPr>
          <w:rFonts w:cstheme="minorHAnsi"/>
          <w:b/>
          <w:bCs/>
        </w:rPr>
      </w:pPr>
    </w:p>
    <w:p w14:paraId="3FB8EF31" w14:textId="77777777" w:rsidR="00597BD2" w:rsidRDefault="00584168" w:rsidP="00584168">
      <w:pPr>
        <w:jc w:val="both"/>
        <w:rPr>
          <w:rFonts w:cstheme="minorHAnsi"/>
          <w:b/>
          <w:bCs/>
        </w:rPr>
      </w:pPr>
      <w:r w:rsidRPr="00584168">
        <w:rPr>
          <w:rFonts w:cstheme="minorHAnsi"/>
          <w:b/>
          <w:bCs/>
        </w:rPr>
        <w:t xml:space="preserve">Διάγραμμα </w:t>
      </w:r>
      <w:r w:rsidR="008D1F32">
        <w:rPr>
          <w:rFonts w:cstheme="minorHAnsi"/>
          <w:b/>
          <w:bCs/>
        </w:rPr>
        <w:t>9</w:t>
      </w:r>
      <w:r w:rsidRPr="00584168">
        <w:rPr>
          <w:rFonts w:cstheme="minorHAnsi"/>
          <w:b/>
          <w:bCs/>
        </w:rPr>
        <w:t xml:space="preserve"> : συσχέτιση μεταξύ μεταβολής του πληθυσμού 1981-2011 και φυσική κίνηση </w:t>
      </w:r>
    </w:p>
    <w:p w14:paraId="34BCF342" w14:textId="77777777" w:rsidR="00C92706" w:rsidRPr="00584168" w:rsidRDefault="00584168" w:rsidP="00584168">
      <w:pPr>
        <w:jc w:val="both"/>
        <w:rPr>
          <w:rFonts w:cstheme="minorHAnsi"/>
          <w:b/>
          <w:bCs/>
        </w:rPr>
      </w:pPr>
      <w:r w:rsidRPr="00584168">
        <w:rPr>
          <w:rFonts w:cstheme="minorHAnsi"/>
          <w:b/>
          <w:bCs/>
        </w:rPr>
        <w:t>2011-20</w:t>
      </w:r>
    </w:p>
    <w:p w14:paraId="4FCCF741" w14:textId="77777777" w:rsidR="00030394" w:rsidRPr="007E3048" w:rsidRDefault="00597BD2" w:rsidP="00D61CB5">
      <w:pPr>
        <w:rPr>
          <w:rFonts w:cstheme="minorHAnsi"/>
        </w:rPr>
      </w:pPr>
      <w:r w:rsidRPr="00584168">
        <w:rPr>
          <w:b/>
          <w:bCs/>
          <w:noProof/>
          <w:lang w:val="en-US" w:eastAsia="zh-CN"/>
        </w:rPr>
        <w:lastRenderedPageBreak/>
        <w:drawing>
          <wp:anchor distT="0" distB="0" distL="114300" distR="114300" simplePos="0" relativeHeight="251664384" behindDoc="0" locked="0" layoutInCell="1" allowOverlap="1" wp14:anchorId="43FFB735" wp14:editId="44244724">
            <wp:simplePos x="0" y="0"/>
            <wp:positionH relativeFrom="column">
              <wp:posOffset>0</wp:posOffset>
            </wp:positionH>
            <wp:positionV relativeFrom="paragraph">
              <wp:posOffset>281940</wp:posOffset>
            </wp:positionV>
            <wp:extent cx="5548630" cy="3505200"/>
            <wp:effectExtent l="0" t="0" r="0" b="0"/>
            <wp:wrapSquare wrapText="bothSides"/>
            <wp:docPr id="16" name="Picture 7">
              <a:extLst xmlns:a="http://schemas.openxmlformats.org/drawingml/2006/main">
                <a:ext uri="{FF2B5EF4-FFF2-40B4-BE49-F238E27FC236}">
                  <a16:creationId xmlns:a16="http://schemas.microsoft.com/office/drawing/2014/main" id="{00000000-0008-0000-0000-000007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00000000-0008-0000-0000-0000070400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8630" cy="3505200"/>
                    </a:xfrm>
                    <a:prstGeom prst="rect">
                      <a:avLst/>
                    </a:prstGeom>
                    <a:noFill/>
                    <a:ln w="1">
                      <a:noFill/>
                      <a:miter lim="800000"/>
                      <a:headEnd/>
                      <a:tailEnd type="none" w="med" len="med"/>
                    </a:ln>
                    <a:effectLst/>
                  </pic:spPr>
                </pic:pic>
              </a:graphicData>
            </a:graphic>
          </wp:anchor>
        </w:drawing>
      </w:r>
    </w:p>
    <w:p w14:paraId="05364F02" w14:textId="77777777" w:rsidR="00030394" w:rsidRPr="007E3048" w:rsidRDefault="00030394" w:rsidP="00D61CB5">
      <w:pPr>
        <w:rPr>
          <w:rFonts w:cstheme="minorHAnsi"/>
        </w:rPr>
      </w:pPr>
    </w:p>
    <w:p w14:paraId="0F81C3C4" w14:textId="77777777" w:rsidR="00030394" w:rsidRPr="007E3048" w:rsidRDefault="00030394" w:rsidP="00D61CB5">
      <w:pPr>
        <w:rPr>
          <w:rFonts w:cstheme="minorHAnsi"/>
        </w:rPr>
      </w:pPr>
    </w:p>
    <w:p w14:paraId="003FE6FC" w14:textId="77777777" w:rsidR="0034767F" w:rsidRDefault="0034767F" w:rsidP="00D61CB5">
      <w:pPr>
        <w:rPr>
          <w:rFonts w:cstheme="minorHAnsi"/>
          <w:i/>
          <w:iCs/>
          <w:sz w:val="18"/>
          <w:szCs w:val="18"/>
        </w:rPr>
      </w:pPr>
      <w:proofErr w:type="spellStart"/>
      <w:r w:rsidRPr="0034767F">
        <w:rPr>
          <w:rFonts w:cstheme="minorHAnsi"/>
          <w:i/>
          <w:iCs/>
          <w:sz w:val="18"/>
          <w:szCs w:val="18"/>
        </w:rPr>
        <w:t>ηγή</w:t>
      </w:r>
      <w:proofErr w:type="spellEnd"/>
      <w:r w:rsidRPr="0034767F">
        <w:rPr>
          <w:rFonts w:cstheme="minorHAnsi"/>
          <w:i/>
          <w:iCs/>
          <w:sz w:val="18"/>
          <w:szCs w:val="18"/>
        </w:rPr>
        <w:t>: ΕΛΑΣΤΑΤ, επεξεργασία ομάδας έργου</w:t>
      </w:r>
    </w:p>
    <w:p w14:paraId="2E8D0E8A" w14:textId="77777777" w:rsidR="008F72D1" w:rsidRDefault="008F72D1" w:rsidP="00FC1D33">
      <w:pPr>
        <w:jc w:val="both"/>
        <w:rPr>
          <w:rFonts w:cstheme="minorHAnsi"/>
        </w:rPr>
      </w:pPr>
    </w:p>
    <w:p w14:paraId="7473986D" w14:textId="77777777" w:rsidR="009310E0" w:rsidRDefault="00EF5D73" w:rsidP="00FC1D33">
      <w:pPr>
        <w:jc w:val="both"/>
        <w:rPr>
          <w:rFonts w:cstheme="minorHAnsi"/>
        </w:rPr>
      </w:pPr>
      <w:r>
        <w:rPr>
          <w:rFonts w:cstheme="minorHAnsi"/>
        </w:rPr>
        <w:t>Η κατάταξη των νησιών ανάλογα με το</w:t>
      </w:r>
      <w:r w:rsidR="002A0FBC">
        <w:rPr>
          <w:rFonts w:cstheme="minorHAnsi"/>
        </w:rPr>
        <w:t>ν</w:t>
      </w:r>
      <w:r>
        <w:rPr>
          <w:rFonts w:cstheme="minorHAnsi"/>
        </w:rPr>
        <w:t xml:space="preserve"> πληθυσμό </w:t>
      </w:r>
      <w:r w:rsidR="00F164E3">
        <w:rPr>
          <w:rFonts w:cstheme="minorHAnsi"/>
        </w:rPr>
        <w:t xml:space="preserve">(σε συνδυασμό με την ύπαρξη ή όχι διοικητικού κέντρου) </w:t>
      </w:r>
      <w:r w:rsidR="0031630E">
        <w:rPr>
          <w:rFonts w:cstheme="minorHAnsi"/>
        </w:rPr>
        <w:t>και τη φυσική κίνηση</w:t>
      </w:r>
      <w:r w:rsidR="002A0FBC">
        <w:rPr>
          <w:rFonts w:cstheme="minorHAnsi"/>
        </w:rPr>
        <w:t>,</w:t>
      </w:r>
      <w:r w:rsidR="0031630E">
        <w:rPr>
          <w:rFonts w:cstheme="minorHAnsi"/>
        </w:rPr>
        <w:t xml:space="preserve"> μας δίνει τις παρακάτω 15 ομάδες νησιών</w:t>
      </w:r>
      <w:r w:rsidR="009310E0">
        <w:rPr>
          <w:rFonts w:cstheme="minorHAnsi"/>
        </w:rPr>
        <w:t xml:space="preserve">. </w:t>
      </w:r>
      <w:r w:rsidR="00331DF4">
        <w:rPr>
          <w:rFonts w:cstheme="minorHAnsi"/>
        </w:rPr>
        <w:t xml:space="preserve">Αν και </w:t>
      </w:r>
      <w:r w:rsidR="001A1094">
        <w:rPr>
          <w:rFonts w:cstheme="minorHAnsi"/>
        </w:rPr>
        <w:t xml:space="preserve">το πληθυσμιακό μέγεθος θεωρείται θετικός παράγοντας ελκυστικότητας και διατήρησης πληθυσμού, </w:t>
      </w:r>
      <w:r w:rsidR="002A0FBC">
        <w:rPr>
          <w:rFonts w:cstheme="minorHAnsi"/>
        </w:rPr>
        <w:t xml:space="preserve">παρατηρείται </w:t>
      </w:r>
      <w:r w:rsidR="001A1094">
        <w:rPr>
          <w:rFonts w:cstheme="minorHAnsi"/>
        </w:rPr>
        <w:t xml:space="preserve">ότι </w:t>
      </w:r>
      <w:r w:rsidR="002E4C2D">
        <w:rPr>
          <w:rFonts w:cstheme="minorHAnsi"/>
        </w:rPr>
        <w:t>υπάρχουν μεγάλα νησιά</w:t>
      </w:r>
      <w:r w:rsidR="002A0FBC">
        <w:rPr>
          <w:rFonts w:cstheme="minorHAnsi"/>
        </w:rPr>
        <w:t>,</w:t>
      </w:r>
      <w:r w:rsidR="002E4C2D">
        <w:rPr>
          <w:rFonts w:cstheme="minorHAnsi"/>
        </w:rPr>
        <w:t xml:space="preserve"> με ακραίο παράδειγμα τη</w:t>
      </w:r>
      <w:r w:rsidR="002A0FBC">
        <w:rPr>
          <w:rFonts w:cstheme="minorHAnsi"/>
        </w:rPr>
        <w:t>ν</w:t>
      </w:r>
      <w:r w:rsidR="002E4C2D">
        <w:rPr>
          <w:rFonts w:cstheme="minorHAnsi"/>
        </w:rPr>
        <w:t xml:space="preserve"> Κέρκυρα</w:t>
      </w:r>
      <w:r w:rsidR="002A0FBC">
        <w:rPr>
          <w:rFonts w:cstheme="minorHAnsi"/>
        </w:rPr>
        <w:t>,</w:t>
      </w:r>
      <w:r w:rsidR="002E4C2D">
        <w:rPr>
          <w:rFonts w:cstheme="minorHAnsi"/>
        </w:rPr>
        <w:t xml:space="preserve"> όπου καταγράφεται υψηλή αρνητική φυσική κίνηση</w:t>
      </w:r>
      <w:r w:rsidR="00FC1D33">
        <w:rPr>
          <w:rFonts w:cstheme="minorHAnsi"/>
        </w:rPr>
        <w:t>.</w:t>
      </w:r>
    </w:p>
    <w:p w14:paraId="11AB8317" w14:textId="77777777" w:rsidR="00FE068D" w:rsidRDefault="00FE068D" w:rsidP="00D61CB5">
      <w:pPr>
        <w:rPr>
          <w:rFonts w:cstheme="minorHAnsi"/>
          <w:b/>
          <w:bCs/>
        </w:rPr>
      </w:pPr>
    </w:p>
    <w:p w14:paraId="7BD0B5A3" w14:textId="77777777" w:rsidR="009310E0" w:rsidRDefault="009310E0" w:rsidP="00D61CB5">
      <w:pPr>
        <w:rPr>
          <w:rFonts w:cstheme="minorHAnsi"/>
          <w:b/>
          <w:bCs/>
        </w:rPr>
      </w:pPr>
      <w:r w:rsidRPr="001A1094">
        <w:rPr>
          <w:rFonts w:cstheme="minorHAnsi"/>
          <w:b/>
          <w:bCs/>
        </w:rPr>
        <w:t xml:space="preserve">Πίνακας </w:t>
      </w:r>
      <w:r w:rsidR="008D1F32">
        <w:rPr>
          <w:rFonts w:cstheme="minorHAnsi"/>
          <w:b/>
          <w:bCs/>
        </w:rPr>
        <w:t>5</w:t>
      </w:r>
      <w:r w:rsidRPr="001A1094">
        <w:rPr>
          <w:rFonts w:cstheme="minorHAnsi"/>
          <w:b/>
          <w:bCs/>
        </w:rPr>
        <w:t xml:space="preserve"> : Ομαδοποίηση νησιώ</w:t>
      </w:r>
      <w:r w:rsidR="001A1094" w:rsidRPr="001A1094">
        <w:rPr>
          <w:rFonts w:cstheme="minorHAnsi"/>
          <w:b/>
          <w:bCs/>
        </w:rPr>
        <w:t>ν</w:t>
      </w:r>
      <w:r w:rsidRPr="001A1094">
        <w:rPr>
          <w:rFonts w:cstheme="minorHAnsi"/>
          <w:b/>
          <w:bCs/>
        </w:rPr>
        <w:t xml:space="preserve"> με βάση πληθυσμό και φυσική κίνηση</w:t>
      </w:r>
    </w:p>
    <w:p w14:paraId="10D51578" w14:textId="77777777" w:rsidR="00783D4F" w:rsidRPr="001A1094" w:rsidRDefault="00783D4F" w:rsidP="00D61CB5">
      <w:pPr>
        <w:rPr>
          <w:rFonts w:cstheme="minorHAnsi"/>
          <w:b/>
          <w:bCs/>
        </w:rPr>
      </w:pPr>
    </w:p>
    <w:tbl>
      <w:tblPr>
        <w:tblStyle w:val="-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2297"/>
        <w:gridCol w:w="2289"/>
        <w:gridCol w:w="2936"/>
      </w:tblGrid>
      <w:tr w:rsidR="00A27F42" w14:paraId="18C528F6" w14:textId="77777777" w:rsidTr="00FE0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A55BC2" w14:textId="77777777" w:rsidR="00F42BFC" w:rsidRPr="00A92526" w:rsidRDefault="00783D4F" w:rsidP="00783D4F">
            <w:pPr>
              <w:ind w:firstLine="0"/>
              <w:jc w:val="center"/>
              <w:rPr>
                <w:rFonts w:cstheme="minorHAnsi"/>
                <w:b w:val="0"/>
                <w:bCs w:val="0"/>
                <w:sz w:val="18"/>
                <w:szCs w:val="18"/>
              </w:rPr>
            </w:pPr>
            <w:r>
              <w:rPr>
                <w:rFonts w:cstheme="minorHAnsi"/>
                <w:b w:val="0"/>
                <w:bCs w:val="0"/>
                <w:sz w:val="18"/>
                <w:szCs w:val="18"/>
              </w:rPr>
              <w:t>Πληθυσμιακές τάξεις</w:t>
            </w:r>
          </w:p>
        </w:tc>
        <w:tc>
          <w:tcPr>
            <w:tcW w:w="2410" w:type="dxa"/>
          </w:tcPr>
          <w:p w14:paraId="37BE0009" w14:textId="77777777" w:rsidR="00F42BFC" w:rsidRPr="00A92526" w:rsidRDefault="00F2213D" w:rsidP="00630E40">
            <w:pPr>
              <w:ind w:firstLine="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92526">
              <w:rPr>
                <w:rFonts w:cstheme="minorHAnsi"/>
                <w:b w:val="0"/>
                <w:bCs w:val="0"/>
                <w:sz w:val="18"/>
                <w:szCs w:val="18"/>
              </w:rPr>
              <w:t>Θετική φυσική κίνηση</w:t>
            </w:r>
          </w:p>
        </w:tc>
        <w:tc>
          <w:tcPr>
            <w:tcW w:w="2409" w:type="dxa"/>
          </w:tcPr>
          <w:p w14:paraId="0F143BF4" w14:textId="77777777" w:rsidR="00F42BFC" w:rsidRPr="00A92526" w:rsidRDefault="00F2213D" w:rsidP="00630E40">
            <w:pPr>
              <w:ind w:firstLine="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92526">
              <w:rPr>
                <w:rFonts w:cstheme="minorHAnsi"/>
                <w:b w:val="0"/>
                <w:bCs w:val="0"/>
                <w:sz w:val="18"/>
                <w:szCs w:val="18"/>
              </w:rPr>
              <w:t xml:space="preserve">Χαμηλή αρνητική </w:t>
            </w:r>
            <w:r w:rsidR="005E2708" w:rsidRPr="00A92526">
              <w:rPr>
                <w:rFonts w:cstheme="minorHAnsi"/>
                <w:b w:val="0"/>
                <w:bCs w:val="0"/>
                <w:sz w:val="18"/>
                <w:szCs w:val="18"/>
              </w:rPr>
              <w:t>φυσική κίνηση</w:t>
            </w:r>
          </w:p>
        </w:tc>
        <w:tc>
          <w:tcPr>
            <w:tcW w:w="3118" w:type="dxa"/>
          </w:tcPr>
          <w:p w14:paraId="164CBB96" w14:textId="77777777" w:rsidR="00F42BFC" w:rsidRPr="00A92526" w:rsidRDefault="005E2708" w:rsidP="00630E4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92526">
              <w:rPr>
                <w:rFonts w:cstheme="minorHAnsi"/>
                <w:b w:val="0"/>
                <w:bCs w:val="0"/>
                <w:sz w:val="18"/>
                <w:szCs w:val="18"/>
              </w:rPr>
              <w:t>Υψηλ</w:t>
            </w:r>
            <w:r w:rsidR="007904E3">
              <w:rPr>
                <w:rFonts w:cstheme="minorHAnsi"/>
                <w:b w:val="0"/>
                <w:bCs w:val="0"/>
                <w:sz w:val="18"/>
                <w:szCs w:val="18"/>
              </w:rPr>
              <w:t>ή</w:t>
            </w:r>
            <w:r w:rsidRPr="00A92526">
              <w:rPr>
                <w:rFonts w:cstheme="minorHAnsi"/>
                <w:b w:val="0"/>
                <w:bCs w:val="0"/>
                <w:sz w:val="18"/>
                <w:szCs w:val="18"/>
              </w:rPr>
              <w:t xml:space="preserve"> αρνητική φυσική κίνηση</w:t>
            </w:r>
          </w:p>
        </w:tc>
      </w:tr>
      <w:tr w:rsidR="00A27F42" w14:paraId="7597B7A0" w14:textId="77777777" w:rsidTr="00FE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5EC11312" w14:textId="77777777" w:rsidR="00F42BFC" w:rsidRPr="00A92526" w:rsidRDefault="005E2708" w:rsidP="00FE068D">
            <w:pPr>
              <w:ind w:firstLine="0"/>
              <w:rPr>
                <w:rFonts w:cstheme="minorHAnsi"/>
                <w:b w:val="0"/>
                <w:bCs w:val="0"/>
                <w:sz w:val="18"/>
                <w:szCs w:val="18"/>
              </w:rPr>
            </w:pPr>
            <w:r w:rsidRPr="00A92526">
              <w:rPr>
                <w:rFonts w:cstheme="minorHAnsi"/>
                <w:b w:val="0"/>
                <w:bCs w:val="0"/>
                <w:sz w:val="18"/>
                <w:szCs w:val="18"/>
              </w:rPr>
              <w:t xml:space="preserve">&lt; 1000 </w:t>
            </w:r>
            <w:r w:rsidR="000B4186" w:rsidRPr="00A92526">
              <w:rPr>
                <w:rFonts w:cstheme="minorHAnsi"/>
                <w:b w:val="0"/>
                <w:bCs w:val="0"/>
                <w:sz w:val="18"/>
                <w:szCs w:val="18"/>
              </w:rPr>
              <w:t>κάτοικοι</w:t>
            </w:r>
          </w:p>
        </w:tc>
        <w:tc>
          <w:tcPr>
            <w:tcW w:w="2410" w:type="dxa"/>
            <w:tcBorders>
              <w:top w:val="none" w:sz="0" w:space="0" w:color="auto"/>
              <w:bottom w:val="none" w:sz="0" w:space="0" w:color="auto"/>
            </w:tcBorders>
          </w:tcPr>
          <w:p w14:paraId="3005921A" w14:textId="77777777" w:rsidR="00F42BFC" w:rsidRDefault="00700A4E"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Σχοινούσα</w:t>
            </w:r>
            <w:r w:rsidR="0017557E">
              <w:rPr>
                <w:rFonts w:cstheme="minorHAnsi"/>
                <w:sz w:val="18"/>
                <w:szCs w:val="18"/>
              </w:rPr>
              <w:t xml:space="preserve">, </w:t>
            </w:r>
            <w:r w:rsidR="00D554D8">
              <w:rPr>
                <w:rFonts w:cstheme="minorHAnsi"/>
                <w:sz w:val="18"/>
                <w:szCs w:val="18"/>
              </w:rPr>
              <w:t>Καστελόριζο</w:t>
            </w:r>
            <w:r w:rsidR="0017557E">
              <w:rPr>
                <w:rFonts w:cstheme="minorHAnsi"/>
                <w:sz w:val="18"/>
                <w:szCs w:val="18"/>
              </w:rPr>
              <w:t xml:space="preserve">, </w:t>
            </w:r>
            <w:r w:rsidR="00D554D8">
              <w:rPr>
                <w:rFonts w:cstheme="minorHAnsi"/>
                <w:sz w:val="18"/>
                <w:szCs w:val="18"/>
              </w:rPr>
              <w:t>Αμμουλιανή</w:t>
            </w:r>
          </w:p>
        </w:tc>
        <w:tc>
          <w:tcPr>
            <w:tcW w:w="2409" w:type="dxa"/>
            <w:tcBorders>
              <w:top w:val="none" w:sz="0" w:space="0" w:color="auto"/>
              <w:bottom w:val="none" w:sz="0" w:space="0" w:color="auto"/>
            </w:tcBorders>
          </w:tcPr>
          <w:p w14:paraId="60C2ACE3" w14:textId="77777777" w:rsidR="00F42BFC" w:rsidRDefault="00D11812"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Θηρασιά</w:t>
            </w:r>
            <w:r w:rsidR="00525636">
              <w:rPr>
                <w:rFonts w:cstheme="minorHAnsi"/>
                <w:sz w:val="18"/>
                <w:szCs w:val="18"/>
              </w:rPr>
              <w:t>, Κουφονήσι</w:t>
            </w:r>
            <w:r w:rsidR="00DC5C36">
              <w:rPr>
                <w:rFonts w:cstheme="minorHAnsi"/>
                <w:sz w:val="18"/>
                <w:szCs w:val="18"/>
              </w:rPr>
              <w:t>, Χάλκη</w:t>
            </w:r>
            <w:r w:rsidR="00AA3FB2">
              <w:rPr>
                <w:rFonts w:cstheme="minorHAnsi"/>
                <w:sz w:val="18"/>
                <w:szCs w:val="18"/>
              </w:rPr>
              <w:t>, Τήλος, Λειψοί,</w:t>
            </w:r>
          </w:p>
        </w:tc>
        <w:tc>
          <w:tcPr>
            <w:tcW w:w="3118" w:type="dxa"/>
            <w:tcBorders>
              <w:top w:val="none" w:sz="0" w:space="0" w:color="auto"/>
              <w:bottom w:val="none" w:sz="0" w:space="0" w:color="auto"/>
              <w:right w:val="none" w:sz="0" w:space="0" w:color="auto"/>
            </w:tcBorders>
          </w:tcPr>
          <w:p w14:paraId="276F5835" w14:textId="77777777" w:rsidR="00F42BFC" w:rsidRDefault="006D507E"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Αντικύ</w:t>
            </w:r>
            <w:r w:rsidR="00E41F0C">
              <w:rPr>
                <w:rFonts w:cstheme="minorHAnsi"/>
                <w:sz w:val="18"/>
                <w:szCs w:val="18"/>
              </w:rPr>
              <w:t xml:space="preserve">θηρα, </w:t>
            </w:r>
            <w:proofErr w:type="spellStart"/>
            <w:r w:rsidR="00E41F0C">
              <w:rPr>
                <w:rFonts w:cstheme="minorHAnsi"/>
                <w:sz w:val="18"/>
                <w:szCs w:val="18"/>
              </w:rPr>
              <w:t>Καστός</w:t>
            </w:r>
            <w:proofErr w:type="spellEnd"/>
            <w:r w:rsidR="00E41F0C">
              <w:rPr>
                <w:rFonts w:cstheme="minorHAnsi"/>
                <w:sz w:val="18"/>
                <w:szCs w:val="18"/>
              </w:rPr>
              <w:t>,</w:t>
            </w:r>
            <w:r w:rsidR="007904E3">
              <w:rPr>
                <w:rFonts w:cstheme="minorHAnsi"/>
                <w:sz w:val="18"/>
                <w:szCs w:val="18"/>
              </w:rPr>
              <w:t xml:space="preserve"> </w:t>
            </w:r>
            <w:r w:rsidR="00E41F0C">
              <w:rPr>
                <w:rFonts w:cstheme="minorHAnsi"/>
                <w:sz w:val="18"/>
                <w:szCs w:val="18"/>
              </w:rPr>
              <w:t>Ηράκλεια,</w:t>
            </w:r>
            <w:r w:rsidR="00700A4E">
              <w:rPr>
                <w:rFonts w:cstheme="minorHAnsi"/>
                <w:sz w:val="18"/>
                <w:szCs w:val="18"/>
              </w:rPr>
              <w:t xml:space="preserve"> Γαύδος, Δονούσα, Αγαθονήσι, </w:t>
            </w:r>
            <w:r w:rsidR="00D11812">
              <w:rPr>
                <w:rFonts w:cstheme="minorHAnsi"/>
                <w:sz w:val="18"/>
                <w:szCs w:val="18"/>
              </w:rPr>
              <w:t>Αγ. Ευστράτιος</w:t>
            </w:r>
            <w:r w:rsidR="00700A4E">
              <w:rPr>
                <w:rFonts w:cstheme="minorHAnsi"/>
                <w:sz w:val="18"/>
                <w:szCs w:val="18"/>
              </w:rPr>
              <w:t>, Ανάφη</w:t>
            </w:r>
            <w:r w:rsidR="00525636">
              <w:rPr>
                <w:rFonts w:cstheme="minorHAnsi"/>
                <w:sz w:val="18"/>
                <w:szCs w:val="18"/>
              </w:rPr>
              <w:t xml:space="preserve">, Σίκινος, </w:t>
            </w:r>
            <w:proofErr w:type="spellStart"/>
            <w:r w:rsidR="00525636">
              <w:rPr>
                <w:rFonts w:cstheme="minorHAnsi"/>
                <w:sz w:val="18"/>
                <w:szCs w:val="18"/>
              </w:rPr>
              <w:t>Μαθράκι</w:t>
            </w:r>
            <w:proofErr w:type="spellEnd"/>
            <w:r w:rsidR="00525636">
              <w:rPr>
                <w:rFonts w:cstheme="minorHAnsi"/>
                <w:sz w:val="18"/>
                <w:szCs w:val="18"/>
              </w:rPr>
              <w:t>, Οθωνοί</w:t>
            </w:r>
            <w:r w:rsidR="00DC5C36">
              <w:rPr>
                <w:rFonts w:cstheme="minorHAnsi"/>
                <w:sz w:val="18"/>
                <w:szCs w:val="18"/>
              </w:rPr>
              <w:t xml:space="preserve">, Ψαρά, Κάλαμος, </w:t>
            </w:r>
            <w:r w:rsidR="00D11812">
              <w:rPr>
                <w:rFonts w:cstheme="minorHAnsi"/>
                <w:sz w:val="18"/>
                <w:szCs w:val="18"/>
              </w:rPr>
              <w:t>Ερεικούσσα</w:t>
            </w:r>
            <w:r w:rsidR="0017557E">
              <w:rPr>
                <w:rFonts w:cstheme="minorHAnsi"/>
                <w:sz w:val="18"/>
                <w:szCs w:val="18"/>
              </w:rPr>
              <w:t>, Φολέγανδρος</w:t>
            </w:r>
            <w:r w:rsidR="00AA3FB2">
              <w:rPr>
                <w:rFonts w:cstheme="minorHAnsi"/>
                <w:sz w:val="18"/>
                <w:szCs w:val="18"/>
              </w:rPr>
              <w:t xml:space="preserve">, </w:t>
            </w:r>
            <w:r w:rsidR="00A23EF9">
              <w:rPr>
                <w:rFonts w:cstheme="minorHAnsi"/>
                <w:sz w:val="18"/>
                <w:szCs w:val="18"/>
              </w:rPr>
              <w:t>Οινούσσες</w:t>
            </w:r>
            <w:r w:rsidR="00AA3FB2">
              <w:rPr>
                <w:rFonts w:cstheme="minorHAnsi"/>
                <w:sz w:val="18"/>
                <w:szCs w:val="18"/>
              </w:rPr>
              <w:t>, Κίμωλος</w:t>
            </w:r>
          </w:p>
        </w:tc>
      </w:tr>
      <w:tr w:rsidR="00A27F42" w14:paraId="1E9F85BE" w14:textId="77777777" w:rsidTr="00FE068D">
        <w:tc>
          <w:tcPr>
            <w:cnfStyle w:val="001000000000" w:firstRow="0" w:lastRow="0" w:firstColumn="1" w:lastColumn="0" w:oddVBand="0" w:evenVBand="0" w:oddHBand="0" w:evenHBand="0" w:firstRowFirstColumn="0" w:firstRowLastColumn="0" w:lastRowFirstColumn="0" w:lastRowLastColumn="0"/>
            <w:tcW w:w="1413" w:type="dxa"/>
          </w:tcPr>
          <w:p w14:paraId="586C752D" w14:textId="77777777" w:rsidR="00F42BFC" w:rsidRPr="00A92526" w:rsidRDefault="000B4186" w:rsidP="00FE068D">
            <w:pPr>
              <w:ind w:firstLine="0"/>
              <w:rPr>
                <w:rFonts w:cstheme="minorHAnsi"/>
                <w:b w:val="0"/>
                <w:bCs w:val="0"/>
                <w:sz w:val="18"/>
                <w:szCs w:val="18"/>
              </w:rPr>
            </w:pPr>
            <w:r w:rsidRPr="00A92526">
              <w:rPr>
                <w:rFonts w:cstheme="minorHAnsi"/>
                <w:b w:val="0"/>
                <w:bCs w:val="0"/>
                <w:sz w:val="18"/>
                <w:szCs w:val="18"/>
              </w:rPr>
              <w:t xml:space="preserve">1000  - 3500 </w:t>
            </w:r>
          </w:p>
        </w:tc>
        <w:tc>
          <w:tcPr>
            <w:tcW w:w="2410" w:type="dxa"/>
          </w:tcPr>
          <w:p w14:paraId="53D82985" w14:textId="77777777" w:rsidR="00F42BFC" w:rsidRDefault="00A27F42"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Αντίπαρος</w:t>
            </w:r>
            <w:r w:rsidR="00C135FB">
              <w:rPr>
                <w:rFonts w:cstheme="minorHAnsi"/>
                <w:sz w:val="18"/>
                <w:szCs w:val="18"/>
              </w:rPr>
              <w:t xml:space="preserve">, </w:t>
            </w:r>
            <w:r w:rsidR="002A0FBC">
              <w:rPr>
                <w:rFonts w:cstheme="minorHAnsi"/>
                <w:sz w:val="18"/>
                <w:szCs w:val="18"/>
              </w:rPr>
              <w:t>Ίος</w:t>
            </w:r>
            <w:r w:rsidR="00C135FB">
              <w:rPr>
                <w:rFonts w:cstheme="minorHAnsi"/>
                <w:sz w:val="18"/>
                <w:szCs w:val="18"/>
              </w:rPr>
              <w:t>, Κέα,</w:t>
            </w:r>
          </w:p>
        </w:tc>
        <w:tc>
          <w:tcPr>
            <w:tcW w:w="2409" w:type="dxa"/>
          </w:tcPr>
          <w:p w14:paraId="26BDBBEB" w14:textId="77777777" w:rsidR="00F42BFC" w:rsidRDefault="00B934D7"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Νίσυρος</w:t>
            </w:r>
            <w:r w:rsidR="000C1736">
              <w:rPr>
                <w:rFonts w:cstheme="minorHAnsi"/>
                <w:sz w:val="18"/>
                <w:szCs w:val="18"/>
              </w:rPr>
              <w:t>, Αμοργός</w:t>
            </w:r>
            <w:r w:rsidR="00C135FB">
              <w:rPr>
                <w:rFonts w:cstheme="minorHAnsi"/>
                <w:sz w:val="18"/>
                <w:szCs w:val="18"/>
              </w:rPr>
              <w:t xml:space="preserve">, Παξοί, Σύμη, </w:t>
            </w:r>
            <w:r w:rsidR="00083C01">
              <w:rPr>
                <w:rFonts w:cstheme="minorHAnsi"/>
                <w:sz w:val="18"/>
                <w:szCs w:val="18"/>
              </w:rPr>
              <w:t xml:space="preserve">Σίφνος, </w:t>
            </w:r>
            <w:r w:rsidR="00B312B0">
              <w:rPr>
                <w:rFonts w:cstheme="minorHAnsi"/>
                <w:sz w:val="18"/>
                <w:szCs w:val="18"/>
              </w:rPr>
              <w:t>Σκύρος,</w:t>
            </w:r>
          </w:p>
        </w:tc>
        <w:tc>
          <w:tcPr>
            <w:tcW w:w="3118" w:type="dxa"/>
          </w:tcPr>
          <w:p w14:paraId="57DEEFBA" w14:textId="77777777" w:rsidR="00F42BFC" w:rsidRDefault="00B934D7"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Μεγανήσι, </w:t>
            </w:r>
            <w:r w:rsidR="00A27F42">
              <w:rPr>
                <w:rFonts w:cstheme="minorHAnsi"/>
                <w:sz w:val="18"/>
                <w:szCs w:val="18"/>
              </w:rPr>
              <w:t>Ελαφόνησος, Κάσος, Αγκίστρι, Αστυπάλαια</w:t>
            </w:r>
            <w:r w:rsidR="000C1736">
              <w:rPr>
                <w:rFonts w:cstheme="minorHAnsi"/>
                <w:sz w:val="18"/>
                <w:szCs w:val="18"/>
              </w:rPr>
              <w:t>, Σέριφος</w:t>
            </w:r>
            <w:r w:rsidR="00CE7378">
              <w:rPr>
                <w:rFonts w:cstheme="minorHAnsi"/>
                <w:sz w:val="18"/>
                <w:szCs w:val="18"/>
              </w:rPr>
              <w:t xml:space="preserve">, </w:t>
            </w:r>
            <w:r w:rsidR="000C1736">
              <w:rPr>
                <w:rFonts w:cstheme="minorHAnsi"/>
                <w:sz w:val="18"/>
                <w:szCs w:val="18"/>
              </w:rPr>
              <w:t>Φούρνοι, Κύθνος,</w:t>
            </w:r>
            <w:r w:rsidR="007904E3">
              <w:rPr>
                <w:rFonts w:cstheme="minorHAnsi"/>
                <w:sz w:val="18"/>
                <w:szCs w:val="18"/>
              </w:rPr>
              <w:t xml:space="preserve"> </w:t>
            </w:r>
            <w:r w:rsidR="002A0FBC">
              <w:rPr>
                <w:rFonts w:cstheme="minorHAnsi"/>
                <w:sz w:val="18"/>
                <w:szCs w:val="18"/>
              </w:rPr>
              <w:t>Ύδρα</w:t>
            </w:r>
            <w:r w:rsidR="000C1736">
              <w:rPr>
                <w:rFonts w:cstheme="minorHAnsi"/>
                <w:sz w:val="18"/>
                <w:szCs w:val="18"/>
              </w:rPr>
              <w:t>,</w:t>
            </w:r>
            <w:r w:rsidR="00083C01">
              <w:rPr>
                <w:rFonts w:cstheme="minorHAnsi"/>
                <w:sz w:val="18"/>
                <w:szCs w:val="18"/>
              </w:rPr>
              <w:t xml:space="preserve"> Αλόννησος, Σαμοθράκη</w:t>
            </w:r>
            <w:r w:rsidR="00835AEF">
              <w:rPr>
                <w:rFonts w:cstheme="minorHAnsi"/>
                <w:sz w:val="18"/>
                <w:szCs w:val="18"/>
              </w:rPr>
              <w:t xml:space="preserve">, Ιθάκη, </w:t>
            </w:r>
          </w:p>
        </w:tc>
      </w:tr>
      <w:tr w:rsidR="00A27F42" w14:paraId="4EFECB8A" w14:textId="77777777" w:rsidTr="00FE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68DA9553" w14:textId="77777777" w:rsidR="00F42BFC" w:rsidRPr="00A92526" w:rsidRDefault="000B4186" w:rsidP="00FE068D">
            <w:pPr>
              <w:ind w:firstLine="0"/>
              <w:rPr>
                <w:rFonts w:cstheme="minorHAnsi"/>
                <w:b w:val="0"/>
                <w:bCs w:val="0"/>
                <w:sz w:val="18"/>
                <w:szCs w:val="18"/>
              </w:rPr>
            </w:pPr>
            <w:r w:rsidRPr="00A92526">
              <w:rPr>
                <w:rFonts w:cstheme="minorHAnsi"/>
                <w:b w:val="0"/>
                <w:bCs w:val="0"/>
                <w:sz w:val="18"/>
                <w:szCs w:val="18"/>
              </w:rPr>
              <w:t xml:space="preserve">3500 </w:t>
            </w:r>
            <w:r w:rsidR="0041658F" w:rsidRPr="00A92526">
              <w:rPr>
                <w:rFonts w:cstheme="minorHAnsi"/>
                <w:b w:val="0"/>
                <w:bCs w:val="0"/>
                <w:sz w:val="18"/>
                <w:szCs w:val="18"/>
              </w:rPr>
              <w:t>– 20000 χωρίς ΔΚ</w:t>
            </w:r>
          </w:p>
        </w:tc>
        <w:tc>
          <w:tcPr>
            <w:tcW w:w="2410" w:type="dxa"/>
            <w:tcBorders>
              <w:top w:val="none" w:sz="0" w:space="0" w:color="auto"/>
              <w:bottom w:val="none" w:sz="0" w:space="0" w:color="auto"/>
            </w:tcBorders>
          </w:tcPr>
          <w:p w14:paraId="249F800C" w14:textId="77777777" w:rsidR="00F42BFC" w:rsidRDefault="007F1197"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Σκιάθος</w:t>
            </w:r>
          </w:p>
        </w:tc>
        <w:tc>
          <w:tcPr>
            <w:tcW w:w="2409" w:type="dxa"/>
            <w:tcBorders>
              <w:top w:val="none" w:sz="0" w:space="0" w:color="auto"/>
              <w:bottom w:val="none" w:sz="0" w:space="0" w:color="auto"/>
            </w:tcBorders>
          </w:tcPr>
          <w:p w14:paraId="16001F9C" w14:textId="77777777" w:rsidR="00F42BFC" w:rsidRDefault="00674618"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Πάτμος,</w:t>
            </w:r>
            <w:r w:rsidR="002774AC">
              <w:rPr>
                <w:rFonts w:cstheme="minorHAnsi"/>
                <w:sz w:val="18"/>
                <w:szCs w:val="18"/>
              </w:rPr>
              <w:t xml:space="preserve"> Λέρος,</w:t>
            </w:r>
          </w:p>
        </w:tc>
        <w:tc>
          <w:tcPr>
            <w:tcW w:w="3118" w:type="dxa"/>
            <w:tcBorders>
              <w:top w:val="none" w:sz="0" w:space="0" w:color="auto"/>
              <w:bottom w:val="none" w:sz="0" w:space="0" w:color="auto"/>
              <w:right w:val="none" w:sz="0" w:space="0" w:color="auto"/>
            </w:tcBorders>
          </w:tcPr>
          <w:p w14:paraId="1DC94F95" w14:textId="77777777" w:rsidR="00F42BFC" w:rsidRDefault="00674618"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Πόρος, Σπέτσες</w:t>
            </w:r>
            <w:r w:rsidR="00B23AE5">
              <w:rPr>
                <w:rFonts w:cstheme="minorHAnsi"/>
                <w:sz w:val="18"/>
                <w:szCs w:val="18"/>
              </w:rPr>
              <w:t>, Σκόπελος</w:t>
            </w:r>
            <w:r w:rsidR="007F1197">
              <w:rPr>
                <w:rFonts w:cstheme="minorHAnsi"/>
                <w:sz w:val="18"/>
                <w:szCs w:val="18"/>
              </w:rPr>
              <w:t xml:space="preserve">, </w:t>
            </w:r>
            <w:r w:rsidR="00EE0B7B">
              <w:rPr>
                <w:rFonts w:cstheme="minorHAnsi"/>
                <w:sz w:val="18"/>
                <w:szCs w:val="18"/>
              </w:rPr>
              <w:t>Αίγινα</w:t>
            </w:r>
          </w:p>
        </w:tc>
      </w:tr>
      <w:tr w:rsidR="00A27F42" w14:paraId="2AD99B5C" w14:textId="77777777" w:rsidTr="00FE068D">
        <w:tc>
          <w:tcPr>
            <w:cnfStyle w:val="001000000000" w:firstRow="0" w:lastRow="0" w:firstColumn="1" w:lastColumn="0" w:oddVBand="0" w:evenVBand="0" w:oddHBand="0" w:evenHBand="0" w:firstRowFirstColumn="0" w:firstRowLastColumn="0" w:lastRowFirstColumn="0" w:lastRowLastColumn="0"/>
            <w:tcW w:w="1413" w:type="dxa"/>
          </w:tcPr>
          <w:p w14:paraId="1FD340C1" w14:textId="77777777" w:rsidR="00F42BFC" w:rsidRPr="00A92526" w:rsidRDefault="0041658F" w:rsidP="00FE068D">
            <w:pPr>
              <w:ind w:firstLine="0"/>
              <w:rPr>
                <w:rFonts w:cstheme="minorHAnsi"/>
                <w:b w:val="0"/>
                <w:bCs w:val="0"/>
                <w:sz w:val="18"/>
                <w:szCs w:val="18"/>
              </w:rPr>
            </w:pPr>
            <w:r w:rsidRPr="00A92526">
              <w:rPr>
                <w:rFonts w:cstheme="minorHAnsi"/>
                <w:b w:val="0"/>
                <w:bCs w:val="0"/>
                <w:sz w:val="18"/>
                <w:szCs w:val="18"/>
              </w:rPr>
              <w:t>3500 – 20000 με ΔΚ</w:t>
            </w:r>
          </w:p>
        </w:tc>
        <w:tc>
          <w:tcPr>
            <w:tcW w:w="2410" w:type="dxa"/>
          </w:tcPr>
          <w:p w14:paraId="0667FADE" w14:textId="77777777" w:rsidR="00F42BFC" w:rsidRDefault="0049511E"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Μύκονος</w:t>
            </w:r>
            <w:r w:rsidR="004D545F">
              <w:rPr>
                <w:rFonts w:cstheme="minorHAnsi"/>
                <w:sz w:val="18"/>
                <w:szCs w:val="18"/>
              </w:rPr>
              <w:t>, Πάρος, Κάλυμνος</w:t>
            </w:r>
            <w:r w:rsidR="00944326">
              <w:rPr>
                <w:rFonts w:cstheme="minorHAnsi"/>
                <w:sz w:val="18"/>
                <w:szCs w:val="18"/>
              </w:rPr>
              <w:t xml:space="preserve">, Θήρα, Νάξος, </w:t>
            </w:r>
          </w:p>
        </w:tc>
        <w:tc>
          <w:tcPr>
            <w:tcW w:w="2409" w:type="dxa"/>
          </w:tcPr>
          <w:p w14:paraId="5E0FC674" w14:textId="77777777" w:rsidR="00F42BFC" w:rsidRDefault="00F42BFC"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118" w:type="dxa"/>
          </w:tcPr>
          <w:p w14:paraId="1E3D25A3" w14:textId="77777777" w:rsidR="00F42BFC" w:rsidRDefault="00674618" w:rsidP="00D61CB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Κύθηρα</w:t>
            </w:r>
            <w:r w:rsidR="00B23AE5">
              <w:rPr>
                <w:rFonts w:cstheme="minorHAnsi"/>
                <w:sz w:val="18"/>
                <w:szCs w:val="18"/>
              </w:rPr>
              <w:t>, Μήλος, Κάρπαθος</w:t>
            </w:r>
            <w:r w:rsidR="0049511E">
              <w:rPr>
                <w:rFonts w:cstheme="minorHAnsi"/>
                <w:sz w:val="18"/>
                <w:szCs w:val="18"/>
              </w:rPr>
              <w:t xml:space="preserve">, Ικαρία, Τήνος, </w:t>
            </w:r>
            <w:r w:rsidR="002A0FBC">
              <w:rPr>
                <w:rFonts w:cstheme="minorHAnsi"/>
                <w:sz w:val="18"/>
                <w:szCs w:val="18"/>
              </w:rPr>
              <w:t>Άνδρος</w:t>
            </w:r>
            <w:r w:rsidR="0049511E">
              <w:rPr>
                <w:rFonts w:cstheme="minorHAnsi"/>
                <w:sz w:val="18"/>
                <w:szCs w:val="18"/>
              </w:rPr>
              <w:t xml:space="preserve">, </w:t>
            </w:r>
            <w:r w:rsidR="00EE0B7B">
              <w:rPr>
                <w:rFonts w:cstheme="minorHAnsi"/>
                <w:sz w:val="18"/>
                <w:szCs w:val="18"/>
              </w:rPr>
              <w:t>Θάσος</w:t>
            </w:r>
            <w:r w:rsidR="00944326">
              <w:rPr>
                <w:rFonts w:cstheme="minorHAnsi"/>
                <w:sz w:val="18"/>
                <w:szCs w:val="18"/>
              </w:rPr>
              <w:t>, Λήμνος</w:t>
            </w:r>
          </w:p>
        </w:tc>
      </w:tr>
      <w:tr w:rsidR="00A27F42" w14:paraId="1F285C95" w14:textId="77777777" w:rsidTr="00FE0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left w:val="none" w:sz="0" w:space="0" w:color="auto"/>
              <w:bottom w:val="none" w:sz="0" w:space="0" w:color="auto"/>
            </w:tcBorders>
          </w:tcPr>
          <w:p w14:paraId="7929D449" w14:textId="77777777" w:rsidR="00F42BFC" w:rsidRPr="00A92526" w:rsidRDefault="0041658F" w:rsidP="00FE068D">
            <w:pPr>
              <w:ind w:firstLine="0"/>
              <w:rPr>
                <w:rFonts w:cstheme="minorHAnsi"/>
                <w:b w:val="0"/>
                <w:bCs w:val="0"/>
                <w:sz w:val="18"/>
                <w:szCs w:val="18"/>
              </w:rPr>
            </w:pPr>
            <w:r w:rsidRPr="00A92526">
              <w:rPr>
                <w:rFonts w:cstheme="minorHAnsi"/>
                <w:b w:val="0"/>
                <w:bCs w:val="0"/>
                <w:sz w:val="18"/>
                <w:szCs w:val="18"/>
              </w:rPr>
              <w:t xml:space="preserve">&gt;20000 </w:t>
            </w:r>
          </w:p>
        </w:tc>
        <w:tc>
          <w:tcPr>
            <w:tcW w:w="2410" w:type="dxa"/>
            <w:tcBorders>
              <w:top w:val="none" w:sz="0" w:space="0" w:color="auto"/>
              <w:bottom w:val="none" w:sz="0" w:space="0" w:color="auto"/>
            </w:tcBorders>
          </w:tcPr>
          <w:p w14:paraId="54C1F9BE" w14:textId="77777777" w:rsidR="00F42BFC" w:rsidRDefault="0033784F"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Κως, </w:t>
            </w:r>
            <w:r w:rsidR="00FE12F0">
              <w:rPr>
                <w:rFonts w:cstheme="minorHAnsi"/>
                <w:sz w:val="18"/>
                <w:szCs w:val="18"/>
              </w:rPr>
              <w:t>Ρόδος</w:t>
            </w:r>
          </w:p>
        </w:tc>
        <w:tc>
          <w:tcPr>
            <w:tcW w:w="2409" w:type="dxa"/>
            <w:tcBorders>
              <w:top w:val="none" w:sz="0" w:space="0" w:color="auto"/>
              <w:bottom w:val="none" w:sz="0" w:space="0" w:color="auto"/>
            </w:tcBorders>
          </w:tcPr>
          <w:p w14:paraId="3096C65D" w14:textId="77777777" w:rsidR="00F42BFC" w:rsidRDefault="00494B08"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Ζάκυνθος</w:t>
            </w:r>
            <w:r w:rsidR="00D730D4">
              <w:rPr>
                <w:rFonts w:cstheme="minorHAnsi"/>
                <w:sz w:val="18"/>
                <w:szCs w:val="18"/>
              </w:rPr>
              <w:t>, Λέσβος, Χίος,</w:t>
            </w:r>
          </w:p>
        </w:tc>
        <w:tc>
          <w:tcPr>
            <w:tcW w:w="3118" w:type="dxa"/>
            <w:tcBorders>
              <w:top w:val="none" w:sz="0" w:space="0" w:color="auto"/>
              <w:bottom w:val="none" w:sz="0" w:space="0" w:color="auto"/>
              <w:right w:val="none" w:sz="0" w:space="0" w:color="auto"/>
            </w:tcBorders>
          </w:tcPr>
          <w:p w14:paraId="2344BD8C" w14:textId="77777777" w:rsidR="00F42BFC" w:rsidRDefault="0033784F" w:rsidP="00D61CB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Σύρος, Λευκάδα, Σάμος, </w:t>
            </w:r>
            <w:r w:rsidR="00494B08">
              <w:rPr>
                <w:rFonts w:cstheme="minorHAnsi"/>
                <w:sz w:val="18"/>
                <w:szCs w:val="18"/>
              </w:rPr>
              <w:t>Κεφαλληνία, Σαλαμίνα</w:t>
            </w:r>
            <w:r w:rsidR="00FE12F0">
              <w:rPr>
                <w:rFonts w:cstheme="minorHAnsi"/>
                <w:sz w:val="18"/>
                <w:szCs w:val="18"/>
              </w:rPr>
              <w:t>, Κέρκυρα</w:t>
            </w:r>
          </w:p>
        </w:tc>
      </w:tr>
    </w:tbl>
    <w:p w14:paraId="6A7486DC" w14:textId="77777777" w:rsidR="0034767F" w:rsidRPr="00592524" w:rsidRDefault="0034767F" w:rsidP="00D61CB5">
      <w:pPr>
        <w:rPr>
          <w:rFonts w:cstheme="minorHAnsi"/>
          <w:sz w:val="18"/>
          <w:szCs w:val="18"/>
        </w:rPr>
      </w:pPr>
    </w:p>
    <w:p w14:paraId="136691BF" w14:textId="77777777" w:rsidR="00D27527" w:rsidRPr="00D27527" w:rsidRDefault="00D27527" w:rsidP="00EE6391">
      <w:pPr>
        <w:jc w:val="both"/>
        <w:rPr>
          <w:rFonts w:cstheme="minorHAnsi"/>
        </w:rPr>
      </w:pPr>
      <w:r w:rsidRPr="00D27527">
        <w:rPr>
          <w:rFonts w:cstheme="minorHAnsi"/>
        </w:rPr>
        <w:t xml:space="preserve">Στη συνέχεια </w:t>
      </w:r>
      <w:r w:rsidR="002A0FBC">
        <w:rPr>
          <w:rFonts w:cstheme="minorHAnsi"/>
        </w:rPr>
        <w:t xml:space="preserve">διερευνήθηκε </w:t>
      </w:r>
      <w:r>
        <w:rPr>
          <w:rFonts w:cstheme="minorHAnsi"/>
        </w:rPr>
        <w:t xml:space="preserve">κατά πόσο η τουριστική </w:t>
      </w:r>
      <w:r w:rsidR="00B674E7">
        <w:rPr>
          <w:rFonts w:cstheme="minorHAnsi"/>
        </w:rPr>
        <w:t xml:space="preserve">πίεση </w:t>
      </w:r>
      <w:r w:rsidR="00AC2596">
        <w:rPr>
          <w:rFonts w:cstheme="minorHAnsi"/>
        </w:rPr>
        <w:t>επηρεάζει τις</w:t>
      </w:r>
      <w:r w:rsidR="00944EFF">
        <w:rPr>
          <w:rFonts w:cstheme="minorHAnsi"/>
        </w:rPr>
        <w:t xml:space="preserve"> δημογραφικές εξελίξεις (θετική φυσική κίνηση)</w:t>
      </w:r>
      <w:r w:rsidR="00AC2596">
        <w:rPr>
          <w:rFonts w:cstheme="minorHAnsi"/>
        </w:rPr>
        <w:t xml:space="preserve"> και ποια είναι η κατάσταση των νησιών</w:t>
      </w:r>
      <w:r w:rsidR="00944EFF">
        <w:rPr>
          <w:rFonts w:cstheme="minorHAnsi"/>
        </w:rPr>
        <w:t>:</w:t>
      </w:r>
    </w:p>
    <w:p w14:paraId="60F20E79" w14:textId="77777777" w:rsidR="00F11D03" w:rsidRPr="00FE068D" w:rsidRDefault="00F0180F" w:rsidP="00FE068D">
      <w:pPr>
        <w:ind w:firstLine="0"/>
        <w:jc w:val="both"/>
        <w:rPr>
          <w:rFonts w:cstheme="minorHAnsi"/>
          <w:b/>
          <w:bCs/>
          <w:iCs/>
        </w:rPr>
      </w:pPr>
      <w:r w:rsidRPr="00FE068D">
        <w:rPr>
          <w:rFonts w:cstheme="minorHAnsi"/>
          <w:b/>
          <w:bCs/>
          <w:iCs/>
        </w:rPr>
        <w:lastRenderedPageBreak/>
        <w:t>Η σύγκριση</w:t>
      </w:r>
      <w:r w:rsidR="001912C1" w:rsidRPr="00FE068D">
        <w:rPr>
          <w:rFonts w:cstheme="minorHAnsi"/>
          <w:b/>
          <w:bCs/>
          <w:iCs/>
        </w:rPr>
        <w:t>/συσχέτιση</w:t>
      </w:r>
      <w:r w:rsidRPr="00FE068D">
        <w:rPr>
          <w:rFonts w:cstheme="minorHAnsi"/>
          <w:b/>
          <w:bCs/>
          <w:iCs/>
        </w:rPr>
        <w:t xml:space="preserve"> μ</w:t>
      </w:r>
      <w:r w:rsidR="008774E5" w:rsidRPr="00FE068D">
        <w:rPr>
          <w:rFonts w:cstheme="minorHAnsi"/>
          <w:b/>
          <w:bCs/>
          <w:iCs/>
        </w:rPr>
        <w:t xml:space="preserve">εταξύ </w:t>
      </w:r>
      <w:r w:rsidR="00E40177" w:rsidRPr="00FE068D">
        <w:rPr>
          <w:rFonts w:cstheme="minorHAnsi"/>
          <w:b/>
          <w:bCs/>
          <w:iCs/>
        </w:rPr>
        <w:t xml:space="preserve">επαγγελματικών τουριστικών κλινών ανά κάτοικο </w:t>
      </w:r>
      <w:r w:rsidR="00923736" w:rsidRPr="00FE068D">
        <w:rPr>
          <w:rFonts w:cstheme="minorHAnsi"/>
          <w:b/>
          <w:bCs/>
          <w:iCs/>
        </w:rPr>
        <w:t xml:space="preserve">(Χάρτης 3 – Παράρτημα 6) </w:t>
      </w:r>
      <w:r w:rsidR="00E40177" w:rsidRPr="00FE068D">
        <w:rPr>
          <w:rFonts w:cstheme="minorHAnsi"/>
          <w:b/>
          <w:bCs/>
          <w:iCs/>
        </w:rPr>
        <w:t>και φυσική κίνηση ανά κάτοικο</w:t>
      </w:r>
      <w:r w:rsidR="003558C9" w:rsidRPr="00FE068D">
        <w:rPr>
          <w:rStyle w:val="aa"/>
          <w:rFonts w:cstheme="minorHAnsi"/>
          <w:bCs/>
        </w:rPr>
        <w:footnoteReference w:id="38"/>
      </w:r>
      <w:r w:rsidR="006D0CB2">
        <w:rPr>
          <w:rFonts w:cstheme="minorHAnsi"/>
          <w:b/>
          <w:bCs/>
          <w:iCs/>
        </w:rPr>
        <w:t xml:space="preserve"> </w:t>
      </w:r>
      <w:r w:rsidR="002A0FBC" w:rsidRPr="00FE068D">
        <w:rPr>
          <w:rFonts w:cstheme="minorHAnsi"/>
          <w:b/>
          <w:bCs/>
          <w:iCs/>
        </w:rPr>
        <w:t xml:space="preserve">καταδεικνύει </w:t>
      </w:r>
      <w:r w:rsidR="00C83A5E" w:rsidRPr="00FE068D">
        <w:rPr>
          <w:rFonts w:cstheme="minorHAnsi"/>
          <w:b/>
          <w:bCs/>
          <w:iCs/>
        </w:rPr>
        <w:t>ότι</w:t>
      </w:r>
      <w:r w:rsidR="00C84683" w:rsidRPr="00FE068D">
        <w:rPr>
          <w:rFonts w:cstheme="minorHAnsi"/>
          <w:b/>
          <w:bCs/>
          <w:iCs/>
        </w:rPr>
        <w:t xml:space="preserve"> υπάρχουν </w:t>
      </w:r>
      <w:r w:rsidR="00EF0B7A" w:rsidRPr="00FE068D">
        <w:rPr>
          <w:rFonts w:cstheme="minorHAnsi"/>
          <w:b/>
          <w:bCs/>
          <w:iCs/>
        </w:rPr>
        <w:t>22 νησιά με υψηλή τουριστική πίεση. Συγκεκριμένα</w:t>
      </w:r>
      <w:r w:rsidR="00F11D03" w:rsidRPr="00FE068D">
        <w:rPr>
          <w:rFonts w:cstheme="minorHAnsi"/>
          <w:b/>
          <w:bCs/>
          <w:iCs/>
        </w:rPr>
        <w:t>:</w:t>
      </w:r>
    </w:p>
    <w:p w14:paraId="412219BD" w14:textId="77777777" w:rsidR="00F11D03" w:rsidRPr="00B40533" w:rsidRDefault="002A0FBC" w:rsidP="00A01525">
      <w:pPr>
        <w:pStyle w:val="a3"/>
        <w:numPr>
          <w:ilvl w:val="0"/>
          <w:numId w:val="16"/>
        </w:numPr>
        <w:jc w:val="both"/>
        <w:rPr>
          <w:rFonts w:cstheme="minorHAnsi"/>
        </w:rPr>
      </w:pPr>
      <w:r>
        <w:rPr>
          <w:rFonts w:cstheme="minorHAnsi"/>
        </w:rPr>
        <w:t>Ορισμένα,</w:t>
      </w:r>
      <w:r w:rsidR="00AD13EA">
        <w:rPr>
          <w:rFonts w:cstheme="minorHAnsi"/>
        </w:rPr>
        <w:t xml:space="preserve"> </w:t>
      </w:r>
      <w:r w:rsidR="003558C9" w:rsidRPr="00B40533">
        <w:rPr>
          <w:rFonts w:cstheme="minorHAnsi"/>
        </w:rPr>
        <w:t>«γνωστά» εδώ και χρόνια</w:t>
      </w:r>
      <w:r>
        <w:rPr>
          <w:rFonts w:cstheme="minorHAnsi"/>
        </w:rPr>
        <w:t>,</w:t>
      </w:r>
      <w:r w:rsidR="00EF7CBE" w:rsidRPr="00B40533">
        <w:rPr>
          <w:rFonts w:cstheme="minorHAnsi"/>
        </w:rPr>
        <w:t xml:space="preserve"> τουριστικά νησιά όπως </w:t>
      </w:r>
      <w:r w:rsidR="006273E4" w:rsidRPr="00B40533">
        <w:rPr>
          <w:rFonts w:cstheme="minorHAnsi"/>
        </w:rPr>
        <w:t xml:space="preserve">η Θήρα, η Μύκονος, η </w:t>
      </w:r>
      <w:r>
        <w:rPr>
          <w:rFonts w:cstheme="minorHAnsi"/>
        </w:rPr>
        <w:t>Ίος</w:t>
      </w:r>
      <w:r w:rsidR="00200BC8">
        <w:rPr>
          <w:rFonts w:cstheme="minorHAnsi"/>
        </w:rPr>
        <w:t xml:space="preserve">, η </w:t>
      </w:r>
      <w:r w:rsidR="006273E4" w:rsidRPr="00B40533">
        <w:rPr>
          <w:rFonts w:cstheme="minorHAnsi"/>
        </w:rPr>
        <w:t>Αντίπαρος</w:t>
      </w:r>
      <w:r w:rsidR="00E43208">
        <w:rPr>
          <w:rFonts w:cstheme="minorHAnsi"/>
        </w:rPr>
        <w:t>,</w:t>
      </w:r>
      <w:r w:rsidR="006273E4" w:rsidRPr="00B40533">
        <w:rPr>
          <w:rFonts w:cstheme="minorHAnsi"/>
        </w:rPr>
        <w:t xml:space="preserve"> η Κως, </w:t>
      </w:r>
      <w:r w:rsidR="00185347" w:rsidRPr="00B40533">
        <w:rPr>
          <w:rFonts w:cstheme="minorHAnsi"/>
        </w:rPr>
        <w:t>η Πάρος,</w:t>
      </w:r>
      <w:r w:rsidR="00A55DDA">
        <w:rPr>
          <w:rFonts w:cstheme="minorHAnsi"/>
        </w:rPr>
        <w:t xml:space="preserve"> η</w:t>
      </w:r>
      <w:r w:rsidR="00185347" w:rsidRPr="00B40533">
        <w:rPr>
          <w:rFonts w:cstheme="minorHAnsi"/>
        </w:rPr>
        <w:t xml:space="preserve"> Σκιάθος</w:t>
      </w:r>
      <w:r w:rsidR="0099480D">
        <w:rPr>
          <w:rFonts w:cstheme="minorHAnsi"/>
        </w:rPr>
        <w:t>,</w:t>
      </w:r>
      <w:r w:rsidR="006D0CB2">
        <w:rPr>
          <w:rFonts w:cstheme="minorHAnsi"/>
        </w:rPr>
        <w:t xml:space="preserve"> </w:t>
      </w:r>
      <w:r w:rsidR="006F7C52">
        <w:rPr>
          <w:rFonts w:cstheme="minorHAnsi"/>
        </w:rPr>
        <w:t>η Σχοινούσα,</w:t>
      </w:r>
      <w:r w:rsidR="00AD13EA">
        <w:rPr>
          <w:rFonts w:cstheme="minorHAnsi"/>
        </w:rPr>
        <w:t xml:space="preserve"> </w:t>
      </w:r>
      <w:r w:rsidR="00185347" w:rsidRPr="00B40533">
        <w:rPr>
          <w:rFonts w:cstheme="minorHAnsi"/>
        </w:rPr>
        <w:t xml:space="preserve">η </w:t>
      </w:r>
      <w:r w:rsidR="00D554D8" w:rsidRPr="00B40533">
        <w:rPr>
          <w:rFonts w:cstheme="minorHAnsi"/>
        </w:rPr>
        <w:t>Αμμουλιανή</w:t>
      </w:r>
      <w:r w:rsidR="006F7C52">
        <w:rPr>
          <w:rFonts w:cstheme="minorHAnsi"/>
        </w:rPr>
        <w:t>,</w:t>
      </w:r>
      <w:r w:rsidR="006D0CB2">
        <w:rPr>
          <w:rFonts w:cstheme="minorHAnsi"/>
        </w:rPr>
        <w:t xml:space="preserve"> </w:t>
      </w:r>
      <w:r w:rsidR="00D96FCE" w:rsidRPr="00B40533">
        <w:rPr>
          <w:rFonts w:cstheme="minorHAnsi"/>
        </w:rPr>
        <w:t xml:space="preserve">(με αναλογία </w:t>
      </w:r>
      <w:r w:rsidR="00B62931" w:rsidRPr="00B40533">
        <w:rPr>
          <w:rFonts w:cstheme="minorHAnsi"/>
        </w:rPr>
        <w:t>τουριστικών κλινών ανά κάτοικο μεγαλύτερη του 1,6:1)</w:t>
      </w:r>
      <w:r w:rsidR="00F11D03" w:rsidRPr="00B40533">
        <w:rPr>
          <w:rFonts w:cstheme="minorHAnsi"/>
        </w:rPr>
        <w:t xml:space="preserve"> έχουν θετική φυσική κίνηση</w:t>
      </w:r>
    </w:p>
    <w:p w14:paraId="54424312" w14:textId="77777777" w:rsidR="00CA7769" w:rsidRDefault="002A0FBC" w:rsidP="00A01525">
      <w:pPr>
        <w:pStyle w:val="a3"/>
        <w:numPr>
          <w:ilvl w:val="0"/>
          <w:numId w:val="16"/>
        </w:numPr>
        <w:jc w:val="both"/>
        <w:rPr>
          <w:rFonts w:cstheme="minorHAnsi"/>
        </w:rPr>
      </w:pPr>
      <w:r>
        <w:rPr>
          <w:rFonts w:cstheme="minorHAnsi"/>
        </w:rPr>
        <w:t>Ν</w:t>
      </w:r>
      <w:r w:rsidR="0070153F" w:rsidRPr="00F11D03">
        <w:rPr>
          <w:rFonts w:cstheme="minorHAnsi"/>
        </w:rPr>
        <w:t xml:space="preserve">ησιά με </w:t>
      </w:r>
      <w:r w:rsidR="00D441FF" w:rsidRPr="00F11D03">
        <w:rPr>
          <w:rFonts w:cstheme="minorHAnsi"/>
        </w:rPr>
        <w:t xml:space="preserve">εξίσου υψηλή πίεση αλλά με </w:t>
      </w:r>
      <w:r w:rsidR="00D76A1C" w:rsidRPr="00F11D03">
        <w:rPr>
          <w:rFonts w:cstheme="minorHAnsi"/>
        </w:rPr>
        <w:t xml:space="preserve">ελαφρώς </w:t>
      </w:r>
      <w:r w:rsidR="00BB6AF0" w:rsidRPr="00F11D03">
        <w:rPr>
          <w:rFonts w:cstheme="minorHAnsi"/>
        </w:rPr>
        <w:t>χαμηλή</w:t>
      </w:r>
      <w:r w:rsidR="00D76A1C" w:rsidRPr="00F11D03">
        <w:rPr>
          <w:rFonts w:cstheme="minorHAnsi"/>
        </w:rPr>
        <w:t xml:space="preserve"> φυσική κίνηση: Κουφονήσι, Σίφνος, </w:t>
      </w:r>
      <w:r w:rsidR="00825933">
        <w:rPr>
          <w:rFonts w:cstheme="minorHAnsi"/>
        </w:rPr>
        <w:t>Αμοργός</w:t>
      </w:r>
    </w:p>
    <w:p w14:paraId="0D13FA76" w14:textId="77777777" w:rsidR="00E9455D" w:rsidRPr="00F11D03" w:rsidRDefault="002A0FBC" w:rsidP="00A01525">
      <w:pPr>
        <w:pStyle w:val="a3"/>
        <w:numPr>
          <w:ilvl w:val="0"/>
          <w:numId w:val="16"/>
        </w:numPr>
        <w:jc w:val="both"/>
        <w:rPr>
          <w:rFonts w:cstheme="minorHAnsi"/>
        </w:rPr>
      </w:pPr>
      <w:r>
        <w:rPr>
          <w:rFonts w:cstheme="minorHAnsi"/>
        </w:rPr>
        <w:t>Ν</w:t>
      </w:r>
      <w:r w:rsidR="00CA7769">
        <w:rPr>
          <w:rFonts w:cstheme="minorHAnsi"/>
        </w:rPr>
        <w:t xml:space="preserve">ησιά με </w:t>
      </w:r>
      <w:r w:rsidR="00B571CF">
        <w:rPr>
          <w:rFonts w:cstheme="minorHAnsi"/>
        </w:rPr>
        <w:t>έντονα αρνητική φυσική κίνηση</w:t>
      </w:r>
      <w:r>
        <w:rPr>
          <w:rFonts w:cstheme="minorHAnsi"/>
        </w:rPr>
        <w:t xml:space="preserve">, </w:t>
      </w:r>
      <w:r w:rsidR="00AD13EA">
        <w:rPr>
          <w:rFonts w:cstheme="minorHAnsi"/>
        </w:rPr>
        <w:t xml:space="preserve">όπως </w:t>
      </w:r>
      <w:proofErr w:type="spellStart"/>
      <w:r w:rsidR="00582444" w:rsidRPr="00F11D03">
        <w:rPr>
          <w:rFonts w:cstheme="minorHAnsi"/>
        </w:rPr>
        <w:t>Ηρακλειά</w:t>
      </w:r>
      <w:proofErr w:type="spellEnd"/>
      <w:r w:rsidR="00582444" w:rsidRPr="00F11D03">
        <w:rPr>
          <w:rFonts w:cstheme="minorHAnsi"/>
        </w:rPr>
        <w:t>, Φολέγανδρος, Θάσος</w:t>
      </w:r>
      <w:r w:rsidR="0011684B" w:rsidRPr="00F11D03">
        <w:rPr>
          <w:rFonts w:cstheme="minorHAnsi"/>
        </w:rPr>
        <w:t>, Σέριφος, Σίκινος</w:t>
      </w:r>
      <w:r w:rsidR="00152F19">
        <w:rPr>
          <w:rFonts w:cstheme="minorHAnsi"/>
        </w:rPr>
        <w:t>, Σκόπελος</w:t>
      </w:r>
      <w:r w:rsidR="005D7544">
        <w:rPr>
          <w:rFonts w:cstheme="minorHAnsi"/>
        </w:rPr>
        <w:t>, Ελαφόνησος</w:t>
      </w:r>
      <w:r w:rsidR="00751F2D">
        <w:rPr>
          <w:rFonts w:cstheme="minorHAnsi"/>
        </w:rPr>
        <w:t xml:space="preserve">, </w:t>
      </w:r>
      <w:r w:rsidR="00DA1B70" w:rsidRPr="00F11D03">
        <w:rPr>
          <w:rFonts w:cstheme="minorHAnsi"/>
        </w:rPr>
        <w:t xml:space="preserve">Αλόννησος, </w:t>
      </w:r>
      <w:r w:rsidR="00751F2D">
        <w:rPr>
          <w:rFonts w:cstheme="minorHAnsi"/>
        </w:rPr>
        <w:t>Αγκίστρι</w:t>
      </w:r>
      <w:r w:rsidR="0011684B" w:rsidRPr="00F11D03">
        <w:rPr>
          <w:rFonts w:cstheme="minorHAnsi"/>
        </w:rPr>
        <w:t>.</w:t>
      </w:r>
    </w:p>
    <w:p w14:paraId="527C2A14" w14:textId="77777777" w:rsidR="00FE068D" w:rsidRDefault="00FE068D" w:rsidP="00FE068D">
      <w:pPr>
        <w:ind w:firstLine="0"/>
        <w:jc w:val="both"/>
        <w:rPr>
          <w:rFonts w:cstheme="minorHAnsi"/>
          <w:b/>
          <w:bCs/>
        </w:rPr>
      </w:pPr>
    </w:p>
    <w:p w14:paraId="0067175D" w14:textId="77777777" w:rsidR="001F5391" w:rsidRDefault="00C5798E" w:rsidP="00FE068D">
      <w:pPr>
        <w:ind w:firstLine="0"/>
        <w:jc w:val="both"/>
        <w:rPr>
          <w:rFonts w:cstheme="minorHAnsi"/>
        </w:rPr>
      </w:pPr>
      <w:r w:rsidRPr="00FD75FF">
        <w:rPr>
          <w:rFonts w:cstheme="minorHAnsi"/>
          <w:b/>
          <w:bCs/>
        </w:rPr>
        <w:t xml:space="preserve">Από την </w:t>
      </w:r>
      <w:r w:rsidR="001F5391" w:rsidRPr="00FD75FF">
        <w:rPr>
          <w:rFonts w:cstheme="minorHAnsi"/>
          <w:b/>
          <w:bCs/>
        </w:rPr>
        <w:t>αντίθετη</w:t>
      </w:r>
      <w:r w:rsidRPr="00FD75FF">
        <w:rPr>
          <w:rFonts w:cstheme="minorHAnsi"/>
          <w:b/>
          <w:bCs/>
        </w:rPr>
        <w:t xml:space="preserve"> πλευρά υπάρχουν </w:t>
      </w:r>
      <w:r w:rsidR="001F5391" w:rsidRPr="00FD75FF">
        <w:rPr>
          <w:rFonts w:cstheme="minorHAnsi"/>
          <w:b/>
          <w:bCs/>
        </w:rPr>
        <w:t>τα</w:t>
      </w:r>
      <w:r w:rsidR="006D0CB2">
        <w:rPr>
          <w:rFonts w:cstheme="minorHAnsi"/>
          <w:b/>
          <w:bCs/>
        </w:rPr>
        <w:t xml:space="preserve"> </w:t>
      </w:r>
      <w:r w:rsidR="00FC42B2">
        <w:rPr>
          <w:rFonts w:cstheme="minorHAnsi"/>
          <w:b/>
          <w:bCs/>
        </w:rPr>
        <w:t xml:space="preserve">44 </w:t>
      </w:r>
      <w:r w:rsidRPr="00FD75FF">
        <w:rPr>
          <w:rFonts w:cstheme="minorHAnsi"/>
          <w:b/>
          <w:bCs/>
        </w:rPr>
        <w:t xml:space="preserve">νησιά </w:t>
      </w:r>
      <w:r w:rsidR="001F5391" w:rsidRPr="00FD75FF">
        <w:rPr>
          <w:rFonts w:cstheme="minorHAnsi"/>
          <w:b/>
          <w:bCs/>
        </w:rPr>
        <w:t>με</w:t>
      </w:r>
      <w:r w:rsidRPr="00FD75FF">
        <w:rPr>
          <w:rFonts w:cstheme="minorHAnsi"/>
          <w:b/>
          <w:bCs/>
        </w:rPr>
        <w:t xml:space="preserve"> χαμηλή τουριστική </w:t>
      </w:r>
      <w:r w:rsidR="00930D90" w:rsidRPr="00FD75FF">
        <w:rPr>
          <w:rFonts w:cstheme="minorHAnsi"/>
          <w:b/>
          <w:bCs/>
        </w:rPr>
        <w:t xml:space="preserve">πίεση (αναλογία </w:t>
      </w:r>
      <w:r w:rsidR="00DF267F" w:rsidRPr="00FD75FF">
        <w:rPr>
          <w:rFonts w:cstheme="minorHAnsi"/>
          <w:b/>
          <w:bCs/>
        </w:rPr>
        <w:t>κλινών προς κατοίκους χαμηλότερη από 1:1)</w:t>
      </w:r>
      <w:r>
        <w:rPr>
          <w:rFonts w:cstheme="minorHAnsi"/>
        </w:rPr>
        <w:t xml:space="preserve"> και</w:t>
      </w:r>
      <w:r w:rsidR="001F5391">
        <w:rPr>
          <w:rFonts w:cstheme="minorHAnsi"/>
        </w:rPr>
        <w:t>:</w:t>
      </w:r>
    </w:p>
    <w:p w14:paraId="0DF7F2F3" w14:textId="77777777" w:rsidR="0011684B" w:rsidRPr="00B7129D" w:rsidRDefault="006E63FD" w:rsidP="00A01525">
      <w:pPr>
        <w:pStyle w:val="a3"/>
        <w:numPr>
          <w:ilvl w:val="0"/>
          <w:numId w:val="16"/>
        </w:numPr>
        <w:jc w:val="both"/>
        <w:rPr>
          <w:rFonts w:cstheme="minorHAnsi"/>
        </w:rPr>
      </w:pPr>
      <w:r>
        <w:rPr>
          <w:rFonts w:cstheme="minorHAnsi"/>
        </w:rPr>
        <w:t xml:space="preserve">Θετική </w:t>
      </w:r>
      <w:r w:rsidR="00B40533">
        <w:rPr>
          <w:rFonts w:cstheme="minorHAnsi"/>
        </w:rPr>
        <w:t>φυσική κίνηση όπως Κάλυμνος</w:t>
      </w:r>
      <w:r w:rsidR="00626E30">
        <w:rPr>
          <w:rFonts w:cstheme="minorHAnsi"/>
        </w:rPr>
        <w:t>,</w:t>
      </w:r>
      <w:r w:rsidR="00B40533">
        <w:rPr>
          <w:rFonts w:cstheme="minorHAnsi"/>
        </w:rPr>
        <w:t xml:space="preserve"> Μεγίστη, </w:t>
      </w:r>
      <w:r w:rsidR="00E01D84" w:rsidRPr="00CE3E91">
        <w:rPr>
          <w:rFonts w:cstheme="minorHAnsi"/>
        </w:rPr>
        <w:t>Ρόδος</w:t>
      </w:r>
      <w:r w:rsidR="00852E83">
        <w:rPr>
          <w:rFonts w:cstheme="minorHAnsi"/>
        </w:rPr>
        <w:t xml:space="preserve"> (οριακά κάτω από την αναλογία 1:1)</w:t>
      </w:r>
    </w:p>
    <w:p w14:paraId="7C30158A" w14:textId="77777777" w:rsidR="006E63FD" w:rsidRPr="00B7129D" w:rsidRDefault="00394A5F" w:rsidP="00A01525">
      <w:pPr>
        <w:pStyle w:val="a3"/>
        <w:numPr>
          <w:ilvl w:val="0"/>
          <w:numId w:val="16"/>
        </w:numPr>
        <w:jc w:val="both"/>
        <w:rPr>
          <w:rFonts w:cstheme="minorHAnsi"/>
        </w:rPr>
      </w:pPr>
      <w:r>
        <w:rPr>
          <w:rFonts w:cstheme="minorHAnsi"/>
        </w:rPr>
        <w:t xml:space="preserve">Χαμηλή αρνητική φυσική κίνηση όπως </w:t>
      </w:r>
      <w:r w:rsidR="00F811C7">
        <w:rPr>
          <w:rFonts w:cstheme="minorHAnsi"/>
        </w:rPr>
        <w:t xml:space="preserve">Χίος, </w:t>
      </w:r>
      <w:r w:rsidR="0068701F">
        <w:rPr>
          <w:rFonts w:cstheme="minorHAnsi"/>
        </w:rPr>
        <w:t xml:space="preserve">Λέσβος, </w:t>
      </w:r>
      <w:r w:rsidR="00F811C7">
        <w:rPr>
          <w:rFonts w:cstheme="minorHAnsi"/>
        </w:rPr>
        <w:t>Νίσυρος, Σκύρος, Λειψοί</w:t>
      </w:r>
      <w:r w:rsidR="00EA7264">
        <w:rPr>
          <w:rFonts w:cstheme="minorHAnsi"/>
        </w:rPr>
        <w:t xml:space="preserve">, </w:t>
      </w:r>
      <w:r w:rsidR="00D554D8">
        <w:rPr>
          <w:rFonts w:cstheme="minorHAnsi"/>
        </w:rPr>
        <w:t>Θηρασιά</w:t>
      </w:r>
      <w:r w:rsidR="00EA7264">
        <w:rPr>
          <w:rFonts w:cstheme="minorHAnsi"/>
        </w:rPr>
        <w:t>, Χάλκη</w:t>
      </w:r>
      <w:r w:rsidR="00577C1A">
        <w:rPr>
          <w:rFonts w:cstheme="minorHAnsi"/>
        </w:rPr>
        <w:t>, Σύμη</w:t>
      </w:r>
      <w:r w:rsidR="00A77553">
        <w:rPr>
          <w:rFonts w:cstheme="minorHAnsi"/>
        </w:rPr>
        <w:t>, Λέρος</w:t>
      </w:r>
    </w:p>
    <w:p w14:paraId="5BB73F5B" w14:textId="77777777" w:rsidR="001F5391" w:rsidRPr="00B7129D" w:rsidRDefault="002A0FBC" w:rsidP="00A01525">
      <w:pPr>
        <w:pStyle w:val="a3"/>
        <w:numPr>
          <w:ilvl w:val="0"/>
          <w:numId w:val="16"/>
        </w:numPr>
        <w:jc w:val="both"/>
        <w:rPr>
          <w:rFonts w:cstheme="minorHAnsi"/>
        </w:rPr>
      </w:pPr>
      <w:r>
        <w:rPr>
          <w:rFonts w:cstheme="minorHAnsi"/>
        </w:rPr>
        <w:t>Υ</w:t>
      </w:r>
      <w:r w:rsidR="006E63FD" w:rsidRPr="001F5391">
        <w:rPr>
          <w:rFonts w:cstheme="minorHAnsi"/>
        </w:rPr>
        <w:t>ψηλά αρνητική φυσική κίνηση (υψηλότερη από τον μέσο όρο της χώρας που είναι -2,6)</w:t>
      </w:r>
      <w:r w:rsidR="006D0CB2">
        <w:rPr>
          <w:rFonts w:cstheme="minorHAnsi"/>
        </w:rPr>
        <w:t xml:space="preserve"> </w:t>
      </w:r>
      <w:r w:rsidR="006E63FD" w:rsidRPr="001F5391">
        <w:rPr>
          <w:rFonts w:cstheme="minorHAnsi"/>
        </w:rPr>
        <w:t xml:space="preserve">όπως </w:t>
      </w:r>
      <w:r w:rsidR="00873BC6">
        <w:rPr>
          <w:rFonts w:cstheme="minorHAnsi"/>
        </w:rPr>
        <w:t>Σάμος,</w:t>
      </w:r>
      <w:r w:rsidR="00252114">
        <w:rPr>
          <w:rFonts w:cstheme="minorHAnsi"/>
        </w:rPr>
        <w:t xml:space="preserve"> Κάρπαθος</w:t>
      </w:r>
      <w:r w:rsidR="00592524">
        <w:rPr>
          <w:rFonts w:cstheme="minorHAnsi"/>
        </w:rPr>
        <w:t>,</w:t>
      </w:r>
      <w:r w:rsidR="00AD13EA">
        <w:rPr>
          <w:rFonts w:cstheme="minorHAnsi"/>
        </w:rPr>
        <w:t xml:space="preserve"> </w:t>
      </w:r>
      <w:r w:rsidR="00836731">
        <w:rPr>
          <w:rFonts w:cstheme="minorHAnsi"/>
        </w:rPr>
        <w:t xml:space="preserve">Κεφαλληνία, </w:t>
      </w:r>
      <w:proofErr w:type="spellStart"/>
      <w:r w:rsidR="006E63FD" w:rsidRPr="001F5391">
        <w:rPr>
          <w:rFonts w:cstheme="minorHAnsi"/>
        </w:rPr>
        <w:t>Καστός</w:t>
      </w:r>
      <w:proofErr w:type="spellEnd"/>
      <w:r w:rsidR="006E63FD" w:rsidRPr="001F5391">
        <w:rPr>
          <w:rFonts w:cstheme="minorHAnsi"/>
        </w:rPr>
        <w:t>, Μ</w:t>
      </w:r>
      <w:r w:rsidR="00B8259E">
        <w:rPr>
          <w:rFonts w:cstheme="minorHAnsi"/>
        </w:rPr>
        <w:t>ε</w:t>
      </w:r>
      <w:r w:rsidR="006E63FD" w:rsidRPr="001F5391">
        <w:rPr>
          <w:rFonts w:cstheme="minorHAnsi"/>
        </w:rPr>
        <w:t xml:space="preserve">γανήσι, </w:t>
      </w:r>
      <w:r w:rsidR="00B8259E">
        <w:rPr>
          <w:rFonts w:cstheme="minorHAnsi"/>
        </w:rPr>
        <w:t xml:space="preserve">Κάλαμος, Κίμωλος, </w:t>
      </w:r>
      <w:r w:rsidR="006E63FD" w:rsidRPr="001F5391">
        <w:rPr>
          <w:rFonts w:cstheme="minorHAnsi"/>
        </w:rPr>
        <w:t xml:space="preserve">Αγ. Ευστράτιος, Φούρνοι, Ιθάκη, Ικαρία, </w:t>
      </w:r>
      <w:r w:rsidR="00D554D8" w:rsidRPr="001F5391">
        <w:rPr>
          <w:rFonts w:cstheme="minorHAnsi"/>
        </w:rPr>
        <w:t>Ερεικο</w:t>
      </w:r>
      <w:r w:rsidR="00D554D8">
        <w:rPr>
          <w:rFonts w:cstheme="minorHAnsi"/>
        </w:rPr>
        <w:t>ύ</w:t>
      </w:r>
      <w:r w:rsidR="00D554D8" w:rsidRPr="001F5391">
        <w:rPr>
          <w:rFonts w:cstheme="minorHAnsi"/>
        </w:rPr>
        <w:t>σσα</w:t>
      </w:r>
      <w:r w:rsidR="00BE1045">
        <w:rPr>
          <w:rFonts w:cstheme="minorHAnsi"/>
        </w:rPr>
        <w:t>,</w:t>
      </w:r>
      <w:r w:rsidR="00544385">
        <w:rPr>
          <w:rFonts w:cstheme="minorHAnsi"/>
        </w:rPr>
        <w:t xml:space="preserve"> Λήμνος</w:t>
      </w:r>
      <w:r w:rsidR="00306673">
        <w:rPr>
          <w:rFonts w:cstheme="minorHAnsi"/>
        </w:rPr>
        <w:t>, Λευκάδα</w:t>
      </w:r>
      <w:r w:rsidR="005D7544">
        <w:rPr>
          <w:rFonts w:cstheme="minorHAnsi"/>
        </w:rPr>
        <w:t>, Οινούσσες, Τήνος</w:t>
      </w:r>
      <w:r w:rsidR="00932756">
        <w:rPr>
          <w:rFonts w:cstheme="minorHAnsi"/>
        </w:rPr>
        <w:t xml:space="preserve">, </w:t>
      </w:r>
      <w:r>
        <w:rPr>
          <w:rFonts w:cstheme="minorHAnsi"/>
        </w:rPr>
        <w:lastRenderedPageBreak/>
        <w:t>Ά</w:t>
      </w:r>
      <w:r w:rsidR="00932756">
        <w:rPr>
          <w:rFonts w:cstheme="minorHAnsi"/>
        </w:rPr>
        <w:t>νδρος, Κέρκυρα</w:t>
      </w:r>
      <w:r w:rsidR="00303580">
        <w:rPr>
          <w:rFonts w:cstheme="minorHAnsi"/>
        </w:rPr>
        <w:t>, Σαμοθράκη, Σπέτσες</w:t>
      </w:r>
      <w:r w:rsidR="004C51D5">
        <w:rPr>
          <w:rFonts w:cstheme="minorHAnsi"/>
        </w:rPr>
        <w:t>, Σύρος, Κάσος</w:t>
      </w:r>
      <w:r w:rsidR="009B14FC">
        <w:rPr>
          <w:rFonts w:cstheme="minorHAnsi"/>
        </w:rPr>
        <w:t>,</w:t>
      </w:r>
      <w:r w:rsidR="00AD13EA">
        <w:rPr>
          <w:rFonts w:cstheme="minorHAnsi"/>
        </w:rPr>
        <w:t xml:space="preserve"> </w:t>
      </w:r>
      <w:r w:rsidR="00EE50FF">
        <w:rPr>
          <w:rFonts w:cstheme="minorHAnsi"/>
        </w:rPr>
        <w:t>Ύδρα</w:t>
      </w:r>
      <w:r w:rsidR="00824872">
        <w:rPr>
          <w:rFonts w:cstheme="minorHAnsi"/>
        </w:rPr>
        <w:t>, Σαλαμίνα</w:t>
      </w:r>
      <w:r w:rsidR="00751F2D">
        <w:rPr>
          <w:rFonts w:cstheme="minorHAnsi"/>
        </w:rPr>
        <w:t>, Γαύδος</w:t>
      </w:r>
      <w:r w:rsidR="008A55E4">
        <w:rPr>
          <w:rFonts w:cstheme="minorHAnsi"/>
        </w:rPr>
        <w:t>, Αγαθονήσι</w:t>
      </w:r>
      <w:r w:rsidR="004867C1">
        <w:rPr>
          <w:rFonts w:cstheme="minorHAnsi"/>
        </w:rPr>
        <w:t xml:space="preserve">, </w:t>
      </w:r>
      <w:proofErr w:type="spellStart"/>
      <w:r w:rsidR="004867C1">
        <w:rPr>
          <w:rFonts w:cstheme="minorHAnsi"/>
        </w:rPr>
        <w:t>Μαθράκι</w:t>
      </w:r>
      <w:proofErr w:type="spellEnd"/>
      <w:r w:rsidR="00040704">
        <w:rPr>
          <w:rFonts w:cstheme="minorHAnsi"/>
        </w:rPr>
        <w:t>, Αίγινα</w:t>
      </w:r>
      <w:r w:rsidR="001D1EC3">
        <w:rPr>
          <w:rFonts w:cstheme="minorHAnsi"/>
        </w:rPr>
        <w:t xml:space="preserve">, Ψαρά, </w:t>
      </w:r>
      <w:r w:rsidR="009B14FC">
        <w:rPr>
          <w:rFonts w:cstheme="minorHAnsi"/>
        </w:rPr>
        <w:t>Πόρος, Οθωνοί</w:t>
      </w:r>
      <w:r w:rsidR="00133FFE">
        <w:rPr>
          <w:rFonts w:cstheme="minorHAnsi"/>
        </w:rPr>
        <w:t>, Αντικ</w:t>
      </w:r>
      <w:r w:rsidR="00EE50FF">
        <w:rPr>
          <w:rFonts w:cstheme="minorHAnsi"/>
        </w:rPr>
        <w:t>ύ</w:t>
      </w:r>
      <w:r w:rsidR="00133FFE">
        <w:rPr>
          <w:rFonts w:cstheme="minorHAnsi"/>
        </w:rPr>
        <w:t>θηρα</w:t>
      </w:r>
      <w:r w:rsidR="006E63FD" w:rsidRPr="001F5391">
        <w:rPr>
          <w:rFonts w:cstheme="minorHAnsi"/>
        </w:rPr>
        <w:t xml:space="preserve"> </w:t>
      </w:r>
      <w:r w:rsidR="00AD13EA" w:rsidRPr="001F5391">
        <w:rPr>
          <w:rFonts w:cstheme="minorHAnsi"/>
        </w:rPr>
        <w:t>κλπ.</w:t>
      </w:r>
    </w:p>
    <w:p w14:paraId="20066B97" w14:textId="77777777" w:rsidR="00FE068D" w:rsidRDefault="00FE068D" w:rsidP="00D61CB5">
      <w:pPr>
        <w:jc w:val="both"/>
        <w:rPr>
          <w:rFonts w:cstheme="minorHAnsi"/>
          <w:b/>
          <w:bCs/>
          <w:i/>
          <w:iCs/>
        </w:rPr>
      </w:pPr>
    </w:p>
    <w:p w14:paraId="315A380E" w14:textId="77777777" w:rsidR="001A3EEE" w:rsidRPr="00FE068D" w:rsidRDefault="00A26304" w:rsidP="00FE068D">
      <w:pPr>
        <w:ind w:firstLine="0"/>
        <w:jc w:val="both"/>
        <w:rPr>
          <w:rFonts w:cstheme="minorHAnsi"/>
          <w:b/>
          <w:bCs/>
          <w:iCs/>
        </w:rPr>
      </w:pPr>
      <w:r w:rsidRPr="00FE068D">
        <w:rPr>
          <w:rFonts w:cstheme="minorHAnsi"/>
          <w:b/>
          <w:bCs/>
          <w:iCs/>
        </w:rPr>
        <w:t>Τέλος</w:t>
      </w:r>
      <w:r w:rsidR="00EE50FF" w:rsidRPr="00FE068D">
        <w:rPr>
          <w:rFonts w:cstheme="minorHAnsi"/>
          <w:b/>
          <w:bCs/>
          <w:iCs/>
        </w:rPr>
        <w:t>,</w:t>
      </w:r>
      <w:r w:rsidR="00AD13EA">
        <w:rPr>
          <w:rFonts w:cstheme="minorHAnsi"/>
          <w:b/>
          <w:bCs/>
          <w:iCs/>
        </w:rPr>
        <w:t xml:space="preserve"> </w:t>
      </w:r>
      <w:r w:rsidR="001A3EEE" w:rsidRPr="00FE068D">
        <w:rPr>
          <w:rFonts w:cstheme="minorHAnsi"/>
          <w:b/>
          <w:bCs/>
          <w:iCs/>
        </w:rPr>
        <w:t>υ</w:t>
      </w:r>
      <w:r w:rsidR="00BE5A54" w:rsidRPr="00FE068D">
        <w:rPr>
          <w:rFonts w:cstheme="minorHAnsi"/>
          <w:b/>
          <w:bCs/>
          <w:iCs/>
        </w:rPr>
        <w:t xml:space="preserve">πάρχουν </w:t>
      </w:r>
      <w:r w:rsidR="001A3EEE" w:rsidRPr="00FE068D">
        <w:rPr>
          <w:rFonts w:cstheme="minorHAnsi"/>
          <w:b/>
          <w:bCs/>
          <w:iCs/>
        </w:rPr>
        <w:t xml:space="preserve">και τα </w:t>
      </w:r>
      <w:r w:rsidR="00FC42B2" w:rsidRPr="00FE068D">
        <w:rPr>
          <w:rFonts w:cstheme="minorHAnsi"/>
          <w:b/>
          <w:bCs/>
          <w:iCs/>
        </w:rPr>
        <w:t xml:space="preserve">15 </w:t>
      </w:r>
      <w:r w:rsidR="001A3EEE" w:rsidRPr="00FE068D">
        <w:rPr>
          <w:rFonts w:cstheme="minorHAnsi"/>
          <w:b/>
          <w:bCs/>
          <w:iCs/>
        </w:rPr>
        <w:t>«ενδιάμεσα</w:t>
      </w:r>
      <w:r w:rsidR="007F290B" w:rsidRPr="00FE068D">
        <w:rPr>
          <w:rFonts w:cstheme="minorHAnsi"/>
          <w:b/>
          <w:bCs/>
          <w:iCs/>
        </w:rPr>
        <w:t>»</w:t>
      </w:r>
      <w:r w:rsidR="00AD13EA">
        <w:rPr>
          <w:rFonts w:cstheme="minorHAnsi"/>
          <w:b/>
          <w:bCs/>
          <w:iCs/>
        </w:rPr>
        <w:t xml:space="preserve"> </w:t>
      </w:r>
      <w:r w:rsidR="00BE5A54" w:rsidRPr="00FE068D">
        <w:rPr>
          <w:rFonts w:cstheme="minorHAnsi"/>
          <w:b/>
          <w:bCs/>
          <w:iCs/>
        </w:rPr>
        <w:t>νησιά</w:t>
      </w:r>
      <w:r w:rsidR="007F290B" w:rsidRPr="00FE068D">
        <w:rPr>
          <w:rFonts w:cstheme="minorHAnsi"/>
          <w:b/>
          <w:bCs/>
          <w:iCs/>
        </w:rPr>
        <w:t xml:space="preserve"> (με αναλογία κλι</w:t>
      </w:r>
      <w:r w:rsidR="00CE3E91" w:rsidRPr="00FE068D">
        <w:rPr>
          <w:rFonts w:cstheme="minorHAnsi"/>
          <w:b/>
          <w:bCs/>
          <w:iCs/>
        </w:rPr>
        <w:t>ν</w:t>
      </w:r>
      <w:r w:rsidR="007F290B" w:rsidRPr="00FE068D">
        <w:rPr>
          <w:rFonts w:cstheme="minorHAnsi"/>
          <w:b/>
          <w:bCs/>
          <w:iCs/>
        </w:rPr>
        <w:t>ών/τουρισμού μεταξύ 1:1 και 1,6:1)</w:t>
      </w:r>
      <w:r w:rsidR="001A3EEE" w:rsidRPr="00FE068D">
        <w:rPr>
          <w:rFonts w:cstheme="minorHAnsi"/>
          <w:b/>
          <w:bCs/>
          <w:iCs/>
        </w:rPr>
        <w:t>:</w:t>
      </w:r>
    </w:p>
    <w:p w14:paraId="6D252D67" w14:textId="77777777" w:rsidR="00181E51" w:rsidRPr="00CE3E91" w:rsidRDefault="001B59F4" w:rsidP="00A01525">
      <w:pPr>
        <w:pStyle w:val="a3"/>
        <w:numPr>
          <w:ilvl w:val="0"/>
          <w:numId w:val="16"/>
        </w:numPr>
        <w:jc w:val="both"/>
        <w:rPr>
          <w:rFonts w:cstheme="minorHAnsi"/>
        </w:rPr>
      </w:pPr>
      <w:r w:rsidRPr="00CE3E91">
        <w:rPr>
          <w:rFonts w:cstheme="minorHAnsi"/>
        </w:rPr>
        <w:t>Κέα,</w:t>
      </w:r>
      <w:r w:rsidR="00AD13EA">
        <w:rPr>
          <w:rFonts w:cstheme="minorHAnsi"/>
        </w:rPr>
        <w:t xml:space="preserve"> </w:t>
      </w:r>
      <w:r w:rsidR="000A7113" w:rsidRPr="00CE3E91">
        <w:rPr>
          <w:rFonts w:cstheme="minorHAnsi"/>
        </w:rPr>
        <w:t xml:space="preserve">Σχοινούσα, </w:t>
      </w:r>
      <w:r w:rsidR="00442821">
        <w:rPr>
          <w:rFonts w:cstheme="minorHAnsi"/>
        </w:rPr>
        <w:t>και Νάξος</w:t>
      </w:r>
      <w:r w:rsidR="00EE50FF">
        <w:rPr>
          <w:rFonts w:cstheme="minorHAnsi"/>
        </w:rPr>
        <w:t>,</w:t>
      </w:r>
      <w:r w:rsidR="00AD13EA">
        <w:rPr>
          <w:rFonts w:cstheme="minorHAnsi"/>
        </w:rPr>
        <w:t xml:space="preserve"> </w:t>
      </w:r>
      <w:r w:rsidR="00EE50FF">
        <w:rPr>
          <w:rFonts w:cstheme="minorHAnsi"/>
        </w:rPr>
        <w:t xml:space="preserve">που </w:t>
      </w:r>
      <w:r w:rsidR="00461011" w:rsidRPr="00CE3E91">
        <w:rPr>
          <w:rFonts w:cstheme="minorHAnsi"/>
        </w:rPr>
        <w:t xml:space="preserve">καταγράφουν θετική φυσική κίνηση. </w:t>
      </w:r>
    </w:p>
    <w:p w14:paraId="464BAAB9" w14:textId="77777777" w:rsidR="001A3EEE" w:rsidRDefault="004D64E1" w:rsidP="00A01525">
      <w:pPr>
        <w:pStyle w:val="a3"/>
        <w:numPr>
          <w:ilvl w:val="0"/>
          <w:numId w:val="16"/>
        </w:numPr>
        <w:jc w:val="both"/>
        <w:rPr>
          <w:rFonts w:cstheme="minorHAnsi"/>
        </w:rPr>
      </w:pPr>
      <w:r w:rsidRPr="00CE3E91">
        <w:rPr>
          <w:rFonts w:cstheme="minorHAnsi"/>
        </w:rPr>
        <w:t>Πάτμος</w:t>
      </w:r>
      <w:r>
        <w:rPr>
          <w:rFonts w:cstheme="minorHAnsi"/>
        </w:rPr>
        <w:t>,</w:t>
      </w:r>
      <w:r w:rsidR="00AD13EA">
        <w:rPr>
          <w:rFonts w:cstheme="minorHAnsi"/>
        </w:rPr>
        <w:t xml:space="preserve"> </w:t>
      </w:r>
      <w:r w:rsidR="00314901" w:rsidRPr="00CE3E91">
        <w:rPr>
          <w:rFonts w:cstheme="minorHAnsi"/>
        </w:rPr>
        <w:t xml:space="preserve">Τήλος, Παξοί, </w:t>
      </w:r>
      <w:r w:rsidR="00C83727" w:rsidRPr="00CE3E91">
        <w:rPr>
          <w:rFonts w:cstheme="minorHAnsi"/>
        </w:rPr>
        <w:t>Ζάκυνθος</w:t>
      </w:r>
      <w:r w:rsidR="00EE50FF">
        <w:rPr>
          <w:rFonts w:cstheme="minorHAnsi"/>
        </w:rPr>
        <w:t>,</w:t>
      </w:r>
      <w:r w:rsidR="00C83727" w:rsidRPr="00CE3E91">
        <w:rPr>
          <w:rFonts w:cstheme="minorHAnsi"/>
        </w:rPr>
        <w:t xml:space="preserve"> που </w:t>
      </w:r>
      <w:r w:rsidR="00AD13EA" w:rsidRPr="00CE3E91">
        <w:rPr>
          <w:rFonts w:cstheme="minorHAnsi"/>
        </w:rPr>
        <w:t>καταγράφουν</w:t>
      </w:r>
      <w:r w:rsidR="00AD13EA">
        <w:rPr>
          <w:rFonts w:cstheme="minorHAnsi"/>
        </w:rPr>
        <w:t xml:space="preserve"> μικρή</w:t>
      </w:r>
      <w:r w:rsidR="00F72C1D">
        <w:rPr>
          <w:rFonts w:cstheme="minorHAnsi"/>
        </w:rPr>
        <w:t xml:space="preserve"> αρνητική φυσική κίνηση</w:t>
      </w:r>
    </w:p>
    <w:p w14:paraId="5FE16108" w14:textId="77777777" w:rsidR="00F72C1D" w:rsidRPr="001A3EEE" w:rsidRDefault="008B4CB7" w:rsidP="00A01525">
      <w:pPr>
        <w:pStyle w:val="a3"/>
        <w:numPr>
          <w:ilvl w:val="0"/>
          <w:numId w:val="16"/>
        </w:numPr>
        <w:jc w:val="both"/>
        <w:rPr>
          <w:rFonts w:cstheme="minorHAnsi"/>
        </w:rPr>
      </w:pPr>
      <w:r>
        <w:rPr>
          <w:rFonts w:cstheme="minorHAnsi"/>
        </w:rPr>
        <w:t xml:space="preserve">Μήλος, Κύθηρα, </w:t>
      </w:r>
      <w:r w:rsidR="00FA231E">
        <w:rPr>
          <w:rFonts w:cstheme="minorHAnsi"/>
        </w:rPr>
        <w:t>Αστυπάλαια</w:t>
      </w:r>
      <w:r w:rsidR="00544385">
        <w:rPr>
          <w:rFonts w:cstheme="minorHAnsi"/>
        </w:rPr>
        <w:t>, Αλόννησος</w:t>
      </w:r>
      <w:r w:rsidR="00833BB0">
        <w:rPr>
          <w:rFonts w:cstheme="minorHAnsi"/>
        </w:rPr>
        <w:t>, Κύθνος</w:t>
      </w:r>
      <w:r w:rsidR="00B5194C">
        <w:rPr>
          <w:rFonts w:cstheme="minorHAnsi"/>
        </w:rPr>
        <w:t>, Δονούσα</w:t>
      </w:r>
      <w:r w:rsidR="00040704">
        <w:rPr>
          <w:rFonts w:cstheme="minorHAnsi"/>
        </w:rPr>
        <w:t>,</w:t>
      </w:r>
      <w:r w:rsidR="00AD13EA">
        <w:rPr>
          <w:rFonts w:cstheme="minorHAnsi"/>
        </w:rPr>
        <w:t xml:space="preserve"> </w:t>
      </w:r>
      <w:r w:rsidR="00BE2B54">
        <w:rPr>
          <w:rFonts w:cstheme="minorHAnsi"/>
        </w:rPr>
        <w:t>Ανάφη</w:t>
      </w:r>
      <w:r w:rsidR="00FD15E8">
        <w:rPr>
          <w:rFonts w:cstheme="minorHAnsi"/>
        </w:rPr>
        <w:t>,</w:t>
      </w:r>
      <w:r w:rsidR="00AD13EA">
        <w:rPr>
          <w:rFonts w:cstheme="minorHAnsi"/>
        </w:rPr>
        <w:t xml:space="preserve"> </w:t>
      </w:r>
      <w:r w:rsidR="00FD15E8" w:rsidRPr="00CE3E91">
        <w:rPr>
          <w:rFonts w:cstheme="minorHAnsi"/>
        </w:rPr>
        <w:t xml:space="preserve">Κάρπαθος, </w:t>
      </w:r>
      <w:r w:rsidR="00EE50FF">
        <w:rPr>
          <w:rFonts w:cstheme="minorHAnsi"/>
        </w:rPr>
        <w:t xml:space="preserve">που </w:t>
      </w:r>
      <w:r w:rsidR="00FA231E">
        <w:rPr>
          <w:rFonts w:cstheme="minorHAnsi"/>
        </w:rPr>
        <w:t>καταγράφουν υψηλή αρνητική φυσική κίνηση</w:t>
      </w:r>
    </w:p>
    <w:p w14:paraId="64546A56" w14:textId="77777777" w:rsidR="00FE068D" w:rsidRDefault="00FE068D" w:rsidP="00D61CB5">
      <w:pPr>
        <w:jc w:val="both"/>
        <w:rPr>
          <w:rFonts w:cstheme="minorHAnsi"/>
        </w:rPr>
      </w:pPr>
    </w:p>
    <w:p w14:paraId="15805DCE" w14:textId="77777777" w:rsidR="00181E51" w:rsidRDefault="00AB4FFD" w:rsidP="00D61CB5">
      <w:pPr>
        <w:jc w:val="both"/>
        <w:rPr>
          <w:rFonts w:cstheme="minorHAnsi"/>
        </w:rPr>
      </w:pPr>
      <w:r>
        <w:rPr>
          <w:rFonts w:cstheme="minorHAnsi"/>
        </w:rPr>
        <w:t xml:space="preserve">Δεν θα πρέπει να παραξενεύει τον αναγνώστη ότι μεγάλα </w:t>
      </w:r>
      <w:r w:rsidR="00757F97">
        <w:rPr>
          <w:rFonts w:cstheme="minorHAnsi"/>
        </w:rPr>
        <w:t>τουριστικά νησιά</w:t>
      </w:r>
      <w:r w:rsidR="00B7129D">
        <w:rPr>
          <w:rFonts w:cstheme="minorHAnsi"/>
        </w:rPr>
        <w:t>,</w:t>
      </w:r>
      <w:r w:rsidR="00757F97">
        <w:rPr>
          <w:rFonts w:cstheme="minorHAnsi"/>
        </w:rPr>
        <w:t xml:space="preserve"> όπως η Ρόδος</w:t>
      </w:r>
      <w:r w:rsidR="00B7129D">
        <w:rPr>
          <w:rFonts w:cstheme="minorHAnsi"/>
        </w:rPr>
        <w:t>,</w:t>
      </w:r>
      <w:r w:rsidR="00757F97">
        <w:rPr>
          <w:rFonts w:cstheme="minorHAnsi"/>
        </w:rPr>
        <w:t xml:space="preserve"> έχουν χαμηλή αναλογία κλινών ανά κάτοικο. Η Ρόδος έχει τις περισσότερες επαγγελματικές τουριστικές κλίνες από όλα τα νησιά (115.</w:t>
      </w:r>
      <w:r w:rsidR="000724F9">
        <w:rPr>
          <w:rFonts w:cstheme="minorHAnsi"/>
        </w:rPr>
        <w:t>152</w:t>
      </w:r>
      <w:r w:rsidR="00757F97">
        <w:rPr>
          <w:rFonts w:cstheme="minorHAnsi"/>
        </w:rPr>
        <w:t>) αλλά έχει</w:t>
      </w:r>
      <w:r w:rsidR="000724F9">
        <w:rPr>
          <w:rFonts w:cstheme="minorHAnsi"/>
        </w:rPr>
        <w:t xml:space="preserve"> πληθυσμό περίπου 118 χιλ. Κάτι ανάλογο συμβαίνει με τη Κέρ</w:t>
      </w:r>
      <w:r w:rsidR="006B26D7">
        <w:rPr>
          <w:rFonts w:cstheme="minorHAnsi"/>
        </w:rPr>
        <w:t xml:space="preserve">κυρα και τη Ζάκυνθο. </w:t>
      </w:r>
      <w:r w:rsidR="005B2C16">
        <w:rPr>
          <w:rFonts w:cstheme="minorHAnsi"/>
        </w:rPr>
        <w:t xml:space="preserve">Αντίθετα στα νησιά με περιορισμένο πληθυσμό όπως η </w:t>
      </w:r>
      <w:proofErr w:type="spellStart"/>
      <w:r w:rsidR="005B2C16">
        <w:rPr>
          <w:rFonts w:cstheme="minorHAnsi"/>
        </w:rPr>
        <w:t>Η</w:t>
      </w:r>
      <w:r w:rsidR="00CB1EC3">
        <w:rPr>
          <w:rFonts w:cstheme="minorHAnsi"/>
        </w:rPr>
        <w:t>ρακλειά</w:t>
      </w:r>
      <w:proofErr w:type="spellEnd"/>
      <w:r w:rsidR="00CB1EC3">
        <w:rPr>
          <w:rFonts w:cstheme="minorHAnsi"/>
        </w:rPr>
        <w:t xml:space="preserve"> μερικές εκατοντάδες κλίνες αρκούν για να υπάρχει αυξημένη πίεση. </w:t>
      </w:r>
      <w:r w:rsidR="00B44E16">
        <w:rPr>
          <w:rFonts w:cstheme="minorHAnsi"/>
        </w:rPr>
        <w:t>Κάτι αντίστοιχο θα παρατηρηθεί και όταν υπολογιστεί ο δείκτης κλίνες ανά επιφάνεια.</w:t>
      </w:r>
    </w:p>
    <w:p w14:paraId="789B6546" w14:textId="77777777" w:rsidR="00A92526" w:rsidRDefault="00A92526" w:rsidP="00D61CB5">
      <w:pPr>
        <w:jc w:val="both"/>
        <w:rPr>
          <w:rFonts w:cstheme="minorHAnsi"/>
        </w:rPr>
      </w:pPr>
    </w:p>
    <w:p w14:paraId="7C892C88" w14:textId="77777777" w:rsidR="00A92526" w:rsidRDefault="00A92526" w:rsidP="00D61CB5">
      <w:pPr>
        <w:jc w:val="both"/>
        <w:rPr>
          <w:rFonts w:cstheme="minorHAnsi"/>
        </w:rPr>
      </w:pPr>
    </w:p>
    <w:p w14:paraId="357E5238" w14:textId="77777777" w:rsidR="00A92526" w:rsidRDefault="00A92526" w:rsidP="00D61CB5">
      <w:pPr>
        <w:jc w:val="both"/>
        <w:rPr>
          <w:rFonts w:cstheme="minorHAnsi"/>
        </w:rPr>
      </w:pPr>
    </w:p>
    <w:p w14:paraId="4A250F13" w14:textId="77777777" w:rsidR="00597BD2" w:rsidRDefault="00FE068D" w:rsidP="00E9455D">
      <w:pPr>
        <w:rPr>
          <w:rFonts w:cstheme="minorHAnsi"/>
          <w:b/>
          <w:bCs/>
        </w:rPr>
      </w:pPr>
      <w:r>
        <w:rPr>
          <w:rFonts w:cstheme="minorHAnsi"/>
          <w:b/>
          <w:bCs/>
        </w:rPr>
        <w:br/>
      </w:r>
    </w:p>
    <w:p w14:paraId="0AC038DA" w14:textId="77777777" w:rsidR="00597BD2" w:rsidRDefault="00597BD2" w:rsidP="00E9455D">
      <w:pPr>
        <w:rPr>
          <w:rFonts w:cstheme="minorHAnsi"/>
          <w:b/>
          <w:bCs/>
        </w:rPr>
      </w:pPr>
    </w:p>
    <w:p w14:paraId="0B51BAB9" w14:textId="77777777" w:rsidR="00597BD2" w:rsidRDefault="00597BD2" w:rsidP="00E9455D">
      <w:pPr>
        <w:rPr>
          <w:rFonts w:cstheme="minorHAnsi"/>
          <w:b/>
          <w:bCs/>
        </w:rPr>
      </w:pPr>
    </w:p>
    <w:p w14:paraId="5974EF2C" w14:textId="77777777" w:rsidR="00597BD2" w:rsidRDefault="00597BD2" w:rsidP="00E9455D">
      <w:pPr>
        <w:rPr>
          <w:rFonts w:cstheme="minorHAnsi"/>
          <w:b/>
          <w:bCs/>
        </w:rPr>
      </w:pPr>
    </w:p>
    <w:p w14:paraId="76084C03" w14:textId="77777777" w:rsidR="00A0558D" w:rsidRPr="00E9455D" w:rsidRDefault="00A0558D" w:rsidP="00E9455D">
      <w:pPr>
        <w:rPr>
          <w:rFonts w:cstheme="minorHAnsi"/>
          <w:b/>
          <w:bCs/>
        </w:rPr>
      </w:pPr>
      <w:r w:rsidRPr="007E3048">
        <w:rPr>
          <w:rFonts w:cstheme="minorHAnsi"/>
          <w:b/>
          <w:bCs/>
        </w:rPr>
        <w:t>Διάγραμμα</w:t>
      </w:r>
      <w:r w:rsidR="008D1F32">
        <w:rPr>
          <w:rFonts w:cstheme="minorHAnsi"/>
          <w:b/>
          <w:bCs/>
        </w:rPr>
        <w:t xml:space="preserve">10: </w:t>
      </w:r>
      <w:r>
        <w:rPr>
          <w:rFonts w:cstheme="minorHAnsi"/>
          <w:b/>
          <w:bCs/>
        </w:rPr>
        <w:t>Ε</w:t>
      </w:r>
      <w:r w:rsidRPr="007E3048">
        <w:rPr>
          <w:rFonts w:cstheme="minorHAnsi"/>
          <w:b/>
          <w:bCs/>
        </w:rPr>
        <w:t xml:space="preserve">παγγελματικές τουριστικές κλίνες ανά κάτοικο </w:t>
      </w:r>
      <w:r w:rsidR="00EF7CBE">
        <w:rPr>
          <w:rFonts w:cstheme="minorHAnsi"/>
          <w:b/>
          <w:bCs/>
        </w:rPr>
        <w:t>και</w:t>
      </w:r>
      <w:r w:rsidRPr="007E3048">
        <w:rPr>
          <w:rFonts w:cstheme="minorHAnsi"/>
          <w:b/>
          <w:bCs/>
        </w:rPr>
        <w:t xml:space="preserve"> φυσική κίνηση ανά κάτοικο</w:t>
      </w:r>
    </w:p>
    <w:p w14:paraId="375917E9" w14:textId="77777777" w:rsidR="00E50BC8" w:rsidRDefault="00EF7CBE" w:rsidP="00D61CB5">
      <w:pPr>
        <w:jc w:val="both"/>
        <w:rPr>
          <w:rFonts w:cstheme="minorHAnsi"/>
          <w:bCs/>
        </w:rPr>
      </w:pPr>
      <w:r>
        <w:rPr>
          <w:noProof/>
          <w:lang w:val="en-US" w:eastAsia="zh-CN"/>
        </w:rPr>
        <w:lastRenderedPageBreak/>
        <w:drawing>
          <wp:inline distT="0" distB="0" distL="0" distR="0" wp14:anchorId="3ECA1695" wp14:editId="69D1182F">
            <wp:extent cx="5943600" cy="4463415"/>
            <wp:effectExtent l="0" t="0" r="0" b="0"/>
            <wp:docPr id="13" name="Picture 6">
              <a:extLst xmlns:a="http://schemas.openxmlformats.org/drawingml/2006/main">
                <a:ext uri="{FF2B5EF4-FFF2-40B4-BE49-F238E27FC236}">
                  <a16:creationId xmlns:a16="http://schemas.microsoft.com/office/drawing/2014/main" id="{00000000-0008-0000-0000-000006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00000000-0008-0000-0000-000006040000}"/>
                        </a:ext>
                      </a:extLst>
                    </pic:cNvPr>
                    <pic:cNvPicPr>
                      <a:picLocks noChangeAspect="1" noChangeArrowheads="1"/>
                    </pic:cNvPicPr>
                  </pic:nvPicPr>
                  <pic:blipFill>
                    <a:blip r:embed="rId27" cstate="print"/>
                    <a:srcRect/>
                    <a:stretch>
                      <a:fillRect/>
                    </a:stretch>
                  </pic:blipFill>
                  <pic:spPr bwMode="auto">
                    <a:xfrm>
                      <a:off x="0" y="0"/>
                      <a:ext cx="5943600" cy="4463415"/>
                    </a:xfrm>
                    <a:prstGeom prst="rect">
                      <a:avLst/>
                    </a:prstGeom>
                    <a:noFill/>
                    <a:ln w="1">
                      <a:noFill/>
                      <a:miter lim="800000"/>
                      <a:headEnd/>
                      <a:tailEnd type="none" w="med" len="med"/>
                    </a:ln>
                    <a:effectLst/>
                  </pic:spPr>
                </pic:pic>
              </a:graphicData>
            </a:graphic>
          </wp:inline>
        </w:drawing>
      </w:r>
    </w:p>
    <w:p w14:paraId="6FF71331" w14:textId="77777777" w:rsidR="00E50BC8" w:rsidRDefault="00E50BC8" w:rsidP="00E50BC8">
      <w:pPr>
        <w:rPr>
          <w:rFonts w:cstheme="minorHAnsi"/>
          <w:i/>
          <w:iCs/>
          <w:sz w:val="18"/>
          <w:szCs w:val="18"/>
        </w:rPr>
      </w:pPr>
      <w:r w:rsidRPr="0034767F">
        <w:rPr>
          <w:rFonts w:cstheme="minorHAnsi"/>
          <w:i/>
          <w:iCs/>
          <w:sz w:val="18"/>
          <w:szCs w:val="18"/>
        </w:rPr>
        <w:t>Πηγή: ΕΛΑΣΤΑΤ, επεξεργασία ομάδας έργου</w:t>
      </w:r>
    </w:p>
    <w:p w14:paraId="74A83EED" w14:textId="77777777" w:rsidR="00E50BC8" w:rsidRDefault="00E50BC8" w:rsidP="00D61CB5">
      <w:pPr>
        <w:jc w:val="both"/>
        <w:rPr>
          <w:rFonts w:cstheme="minorHAnsi"/>
          <w:bCs/>
        </w:rPr>
      </w:pPr>
    </w:p>
    <w:p w14:paraId="7582FB50" w14:textId="77777777" w:rsidR="00923736" w:rsidRDefault="00923736" w:rsidP="00D61CB5">
      <w:pPr>
        <w:jc w:val="both"/>
        <w:rPr>
          <w:rFonts w:cstheme="minorHAnsi"/>
          <w:bCs/>
        </w:rPr>
      </w:pPr>
    </w:p>
    <w:p w14:paraId="3CF01796" w14:textId="77777777" w:rsidR="00923736" w:rsidRDefault="00923736" w:rsidP="00D61CB5">
      <w:pPr>
        <w:jc w:val="both"/>
        <w:rPr>
          <w:rFonts w:cstheme="minorHAnsi"/>
          <w:bCs/>
        </w:rPr>
      </w:pPr>
    </w:p>
    <w:p w14:paraId="61C5A224" w14:textId="77777777" w:rsidR="00923736" w:rsidRDefault="00923736" w:rsidP="00D61CB5">
      <w:pPr>
        <w:jc w:val="both"/>
        <w:rPr>
          <w:rFonts w:cstheme="minorHAnsi"/>
          <w:bCs/>
        </w:rPr>
      </w:pPr>
    </w:p>
    <w:p w14:paraId="75EA384F" w14:textId="77777777" w:rsidR="00923736" w:rsidRDefault="00923736" w:rsidP="00D61CB5">
      <w:pPr>
        <w:jc w:val="both"/>
        <w:rPr>
          <w:rFonts w:cstheme="minorHAnsi"/>
          <w:bCs/>
        </w:rPr>
      </w:pPr>
    </w:p>
    <w:p w14:paraId="357F2ADB" w14:textId="77777777" w:rsidR="00923736" w:rsidRDefault="00923736" w:rsidP="00D61CB5">
      <w:pPr>
        <w:jc w:val="both"/>
        <w:rPr>
          <w:rFonts w:cstheme="minorHAnsi"/>
          <w:bCs/>
        </w:rPr>
      </w:pPr>
    </w:p>
    <w:p w14:paraId="6A9BECA5" w14:textId="77777777" w:rsidR="00FE068D" w:rsidRDefault="00FE068D" w:rsidP="00D61CB5">
      <w:pPr>
        <w:jc w:val="both"/>
        <w:rPr>
          <w:rFonts w:cstheme="minorHAnsi"/>
          <w:b/>
          <w:bCs/>
        </w:rPr>
      </w:pPr>
      <w:r>
        <w:rPr>
          <w:rFonts w:cstheme="minorHAnsi"/>
          <w:b/>
          <w:bCs/>
        </w:rPr>
        <w:lastRenderedPageBreak/>
        <w:br/>
      </w:r>
      <w:r>
        <w:rPr>
          <w:rFonts w:cstheme="minorHAnsi"/>
          <w:b/>
          <w:bCs/>
        </w:rPr>
        <w:br/>
      </w:r>
    </w:p>
    <w:p w14:paraId="7AD27504" w14:textId="77777777" w:rsidR="00FE068D" w:rsidRDefault="00FE068D">
      <w:pPr>
        <w:rPr>
          <w:rFonts w:cstheme="minorHAnsi"/>
          <w:b/>
          <w:bCs/>
        </w:rPr>
      </w:pPr>
      <w:r>
        <w:rPr>
          <w:rFonts w:cstheme="minorHAnsi"/>
          <w:b/>
          <w:bCs/>
        </w:rPr>
        <w:br w:type="page"/>
      </w:r>
    </w:p>
    <w:p w14:paraId="76E01D0D" w14:textId="77777777" w:rsidR="00EC419A" w:rsidRPr="007840D8" w:rsidRDefault="00623850" w:rsidP="00D61CB5">
      <w:pPr>
        <w:jc w:val="both"/>
        <w:rPr>
          <w:rFonts w:cstheme="minorHAnsi"/>
          <w:noProof/>
        </w:rPr>
      </w:pPr>
      <w:r w:rsidRPr="007E3048">
        <w:rPr>
          <w:rFonts w:cstheme="minorHAnsi"/>
          <w:b/>
          <w:bCs/>
        </w:rPr>
        <w:lastRenderedPageBreak/>
        <w:t>Δ</w:t>
      </w:r>
      <w:r w:rsidR="00E9455D">
        <w:rPr>
          <w:rFonts w:cstheme="minorHAnsi"/>
          <w:b/>
          <w:bCs/>
        </w:rPr>
        <w:t>ιάγραμμα</w:t>
      </w:r>
      <w:r w:rsidR="008D1F32">
        <w:rPr>
          <w:rFonts w:cstheme="minorHAnsi"/>
          <w:b/>
          <w:bCs/>
        </w:rPr>
        <w:t xml:space="preserve"> 11</w:t>
      </w:r>
      <w:r w:rsidR="00E9455D">
        <w:rPr>
          <w:rFonts w:cstheme="minorHAnsi"/>
          <w:b/>
          <w:bCs/>
        </w:rPr>
        <w:t>:  Σ</w:t>
      </w:r>
      <w:r w:rsidRPr="007E3048">
        <w:rPr>
          <w:rFonts w:cstheme="minorHAnsi"/>
          <w:b/>
          <w:bCs/>
        </w:rPr>
        <w:t xml:space="preserve">ύνολο </w:t>
      </w:r>
      <w:r w:rsidR="00E9455D">
        <w:rPr>
          <w:rFonts w:cstheme="minorHAnsi"/>
          <w:b/>
          <w:bCs/>
        </w:rPr>
        <w:t xml:space="preserve">τουριστικών </w:t>
      </w:r>
      <w:r w:rsidRPr="007E3048">
        <w:rPr>
          <w:rFonts w:cstheme="minorHAnsi"/>
          <w:b/>
          <w:bCs/>
        </w:rPr>
        <w:t xml:space="preserve">κλινών ανά κάτοικο </w:t>
      </w:r>
      <w:r w:rsidR="007840D8">
        <w:rPr>
          <w:rFonts w:cstheme="minorHAnsi"/>
          <w:b/>
          <w:bCs/>
        </w:rPr>
        <w:t>και</w:t>
      </w:r>
      <w:r w:rsidRPr="007E3048">
        <w:rPr>
          <w:rFonts w:cstheme="minorHAnsi"/>
          <w:b/>
          <w:bCs/>
        </w:rPr>
        <w:t xml:space="preserve"> φυσική κίνηση ανά κάτοικο</w:t>
      </w:r>
    </w:p>
    <w:p w14:paraId="0EC76CA5" w14:textId="77777777" w:rsidR="00623850" w:rsidRPr="007E3048" w:rsidRDefault="007840D8" w:rsidP="00D61CB5">
      <w:pPr>
        <w:jc w:val="both"/>
        <w:rPr>
          <w:rFonts w:cstheme="minorHAnsi"/>
          <w:b/>
          <w:bCs/>
        </w:rPr>
      </w:pPr>
      <w:r>
        <w:rPr>
          <w:noProof/>
          <w:lang w:val="en-US" w:eastAsia="zh-CN"/>
        </w:rPr>
        <w:drawing>
          <wp:inline distT="0" distB="0" distL="0" distR="0" wp14:anchorId="1599BCE9" wp14:editId="45F0F775">
            <wp:extent cx="5943600" cy="4463415"/>
            <wp:effectExtent l="0" t="0" r="0" b="0"/>
            <wp:docPr id="1029" name="Picture 5">
              <a:extLst xmlns:a="http://schemas.openxmlformats.org/drawingml/2006/main">
                <a:ext uri="{FF2B5EF4-FFF2-40B4-BE49-F238E27FC236}">
                  <a16:creationId xmlns:a16="http://schemas.microsoft.com/office/drawing/2014/main" id="{00000000-0008-0000-0000-000005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a16="http://schemas.microsoft.com/office/drawing/2014/main" id="{00000000-0008-0000-0000-000005040000}"/>
                        </a:ext>
                      </a:extLst>
                    </pic:cNvPr>
                    <pic:cNvPicPr>
                      <a:picLocks noChangeAspect="1" noChangeArrowheads="1"/>
                    </pic:cNvPicPr>
                  </pic:nvPicPr>
                  <pic:blipFill>
                    <a:blip r:embed="rId28" cstate="print"/>
                    <a:srcRect/>
                    <a:stretch>
                      <a:fillRect/>
                    </a:stretch>
                  </pic:blipFill>
                  <pic:spPr bwMode="auto">
                    <a:xfrm>
                      <a:off x="0" y="0"/>
                      <a:ext cx="5943600" cy="4463415"/>
                    </a:xfrm>
                    <a:prstGeom prst="rect">
                      <a:avLst/>
                    </a:prstGeom>
                    <a:noFill/>
                    <a:ln w="1">
                      <a:noFill/>
                      <a:miter lim="800000"/>
                      <a:headEnd/>
                      <a:tailEnd type="none" w="med" len="med"/>
                    </a:ln>
                    <a:effectLst/>
                  </pic:spPr>
                </pic:pic>
              </a:graphicData>
            </a:graphic>
          </wp:inline>
        </w:drawing>
      </w:r>
    </w:p>
    <w:p w14:paraId="139F9F3B" w14:textId="77777777" w:rsidR="00EA2E61" w:rsidRPr="00E9455D" w:rsidRDefault="006930EE" w:rsidP="00EA75EF">
      <w:pPr>
        <w:ind w:left="284" w:firstLine="76"/>
        <w:jc w:val="both"/>
        <w:rPr>
          <w:rFonts w:cstheme="minorHAnsi"/>
          <w:i/>
          <w:iCs/>
          <w:sz w:val="18"/>
        </w:rPr>
      </w:pPr>
      <w:r w:rsidRPr="00E9455D">
        <w:rPr>
          <w:rFonts w:cstheme="minorHAnsi"/>
          <w:i/>
          <w:iCs/>
          <w:sz w:val="18"/>
        </w:rPr>
        <w:t xml:space="preserve">Σημείωση: η </w:t>
      </w:r>
      <w:r w:rsidR="00CE0888" w:rsidRPr="00E9455D">
        <w:rPr>
          <w:rFonts w:cstheme="minorHAnsi"/>
          <w:i/>
          <w:iCs/>
          <w:sz w:val="18"/>
        </w:rPr>
        <w:t xml:space="preserve">κάθετη γραμμή σηματοδοτεί το </w:t>
      </w:r>
      <w:proofErr w:type="spellStart"/>
      <w:r w:rsidR="00CE0888" w:rsidRPr="00E9455D">
        <w:rPr>
          <w:rFonts w:cstheme="minorHAnsi"/>
          <w:i/>
          <w:iCs/>
          <w:sz w:val="18"/>
        </w:rPr>
        <w:t>μ.ο</w:t>
      </w:r>
      <w:proofErr w:type="spellEnd"/>
      <w:r w:rsidR="00CE0888" w:rsidRPr="00E9455D">
        <w:rPr>
          <w:rFonts w:cstheme="minorHAnsi"/>
          <w:i/>
          <w:iCs/>
          <w:sz w:val="18"/>
        </w:rPr>
        <w:t>. της φυσικής κίνησης της χώρας (-2,5), ενώ η</w:t>
      </w:r>
      <w:r w:rsidR="00EA2E61" w:rsidRPr="00E9455D">
        <w:rPr>
          <w:rFonts w:cstheme="minorHAnsi"/>
          <w:i/>
          <w:iCs/>
          <w:sz w:val="18"/>
        </w:rPr>
        <w:t xml:space="preserve"> οριζόντια γραμμή τ</w:t>
      </w:r>
      <w:r w:rsidR="0018097E" w:rsidRPr="00E9455D">
        <w:rPr>
          <w:rFonts w:cstheme="minorHAnsi"/>
          <w:i/>
          <w:iCs/>
          <w:sz w:val="18"/>
        </w:rPr>
        <w:t xml:space="preserve">ον </w:t>
      </w:r>
      <w:proofErr w:type="spellStart"/>
      <w:r w:rsidR="0018097E" w:rsidRPr="00E9455D">
        <w:rPr>
          <w:rFonts w:cstheme="minorHAnsi"/>
          <w:i/>
          <w:iCs/>
          <w:sz w:val="18"/>
        </w:rPr>
        <w:t>μ.ο</w:t>
      </w:r>
      <w:proofErr w:type="spellEnd"/>
      <w:r w:rsidR="0018097E" w:rsidRPr="00E9455D">
        <w:rPr>
          <w:rFonts w:cstheme="minorHAnsi"/>
          <w:i/>
          <w:iCs/>
          <w:sz w:val="18"/>
        </w:rPr>
        <w:t xml:space="preserve">. της χώρας σε ότι αφορά την αναλογία του συνόλου των </w:t>
      </w:r>
      <w:r w:rsidR="004623C1" w:rsidRPr="00E9455D">
        <w:rPr>
          <w:rFonts w:cstheme="minorHAnsi"/>
          <w:i/>
          <w:iCs/>
          <w:sz w:val="18"/>
        </w:rPr>
        <w:t>τουριστικών κλινών ανά κάτοικο</w:t>
      </w:r>
    </w:p>
    <w:p w14:paraId="6DAC5121" w14:textId="77777777" w:rsidR="006930EE" w:rsidRPr="00E9455D" w:rsidRDefault="006930EE" w:rsidP="00D61CB5">
      <w:pPr>
        <w:jc w:val="both"/>
        <w:rPr>
          <w:rFonts w:cstheme="minorHAnsi"/>
          <w:i/>
          <w:iCs/>
          <w:sz w:val="18"/>
        </w:rPr>
      </w:pPr>
      <w:r w:rsidRPr="00E9455D">
        <w:rPr>
          <w:rFonts w:cstheme="minorHAnsi"/>
          <w:i/>
          <w:iCs/>
          <w:sz w:val="18"/>
        </w:rPr>
        <w:t>Πηγή: ΕΛΣΤΑΤ, επεξεργασία ομάδας έργου</w:t>
      </w:r>
    </w:p>
    <w:p w14:paraId="06B14FC2" w14:textId="77777777" w:rsidR="00D24236" w:rsidRDefault="00D24236" w:rsidP="00C25F54">
      <w:pPr>
        <w:jc w:val="both"/>
        <w:rPr>
          <w:rFonts w:cstheme="minorHAnsi"/>
          <w:bCs/>
        </w:rPr>
      </w:pPr>
    </w:p>
    <w:p w14:paraId="5B4D8730" w14:textId="77777777" w:rsidR="00D734A7" w:rsidRDefault="00C25F54" w:rsidP="00C25F54">
      <w:pPr>
        <w:jc w:val="both"/>
        <w:rPr>
          <w:rFonts w:cstheme="minorHAnsi"/>
          <w:bCs/>
        </w:rPr>
      </w:pPr>
      <w:r>
        <w:rPr>
          <w:rFonts w:cstheme="minorHAnsi"/>
          <w:bCs/>
        </w:rPr>
        <w:t>Προσθέτοντας στα επαγγελματικά τουριστικά καταλύματα και τα ιδιωτικά καταλύματα διαπιστών</w:t>
      </w:r>
      <w:r w:rsidR="00343F8E">
        <w:rPr>
          <w:rFonts w:cstheme="minorHAnsi"/>
          <w:bCs/>
        </w:rPr>
        <w:t>εται</w:t>
      </w:r>
      <w:r>
        <w:rPr>
          <w:rFonts w:cstheme="minorHAnsi"/>
          <w:bCs/>
        </w:rPr>
        <w:t xml:space="preserve"> ότι εμφανίζονται πολύ περισσότερα νησιά με συνολική υψηλή αναλογία τουριστικών κλινών/κάτοικο</w:t>
      </w:r>
      <w:r w:rsidR="00EE50FF">
        <w:rPr>
          <w:rFonts w:cstheme="minorHAnsi"/>
          <w:bCs/>
        </w:rPr>
        <w:t>,</w:t>
      </w:r>
      <w:r w:rsidR="00AD13EA">
        <w:rPr>
          <w:rFonts w:cstheme="minorHAnsi"/>
          <w:bCs/>
        </w:rPr>
        <w:t xml:space="preserve"> </w:t>
      </w:r>
      <w:r w:rsidR="00EE50FF">
        <w:rPr>
          <w:rFonts w:cstheme="minorHAnsi"/>
          <w:bCs/>
        </w:rPr>
        <w:t>με αποτέλεσμα</w:t>
      </w:r>
      <w:r>
        <w:rPr>
          <w:rFonts w:cstheme="minorHAnsi"/>
          <w:bCs/>
        </w:rPr>
        <w:t xml:space="preserve">  τα νησιά χαμηλής και μέσης πίεσης (νησιά με </w:t>
      </w:r>
      <w:r>
        <w:rPr>
          <w:rFonts w:cstheme="minorHAnsi"/>
          <w:bCs/>
        </w:rPr>
        <w:lastRenderedPageBreak/>
        <w:t>αναλογία κλινών μικρότερη από 1,6:1</w:t>
      </w:r>
      <w:r w:rsidR="000C0F5C">
        <w:rPr>
          <w:rFonts w:cstheme="minorHAnsi"/>
          <w:bCs/>
        </w:rPr>
        <w:t xml:space="preserve"> που ήταν η διάμεσος στη περίπτωση των επαγγελματικών καταλυμάτων</w:t>
      </w:r>
      <w:r>
        <w:rPr>
          <w:rFonts w:cstheme="minorHAnsi"/>
          <w:bCs/>
        </w:rPr>
        <w:t>) να είναι μόλις 14</w:t>
      </w:r>
      <w:r w:rsidR="00542EB7">
        <w:rPr>
          <w:rFonts w:cstheme="minorHAnsi"/>
          <w:bCs/>
        </w:rPr>
        <w:t>. Στη περίπτωση του συνόλου των καταλυμάτων</w:t>
      </w:r>
      <w:r w:rsidR="00EE50FF">
        <w:rPr>
          <w:rFonts w:cstheme="minorHAnsi"/>
          <w:bCs/>
        </w:rPr>
        <w:t>,</w:t>
      </w:r>
      <w:r w:rsidR="00AD13EA">
        <w:rPr>
          <w:rFonts w:cstheme="minorHAnsi"/>
          <w:bCs/>
        </w:rPr>
        <w:t xml:space="preserve"> </w:t>
      </w:r>
      <w:r w:rsidR="00225EBA">
        <w:rPr>
          <w:rFonts w:cstheme="minorHAnsi"/>
          <w:bCs/>
        </w:rPr>
        <w:t>με βάση τη στατιστική ανάλυση</w:t>
      </w:r>
      <w:r w:rsidR="00EE50FF">
        <w:rPr>
          <w:rFonts w:cstheme="minorHAnsi"/>
          <w:bCs/>
        </w:rPr>
        <w:t>,</w:t>
      </w:r>
      <w:r w:rsidR="00225EBA">
        <w:rPr>
          <w:rFonts w:cstheme="minorHAnsi"/>
          <w:bCs/>
        </w:rPr>
        <w:t xml:space="preserve"> το 25% των νησιών </w:t>
      </w:r>
      <w:r w:rsidR="00A45652">
        <w:rPr>
          <w:rFonts w:cstheme="minorHAnsi"/>
          <w:bCs/>
        </w:rPr>
        <w:t xml:space="preserve">(19 νησιά) </w:t>
      </w:r>
      <w:r w:rsidR="00225EBA">
        <w:rPr>
          <w:rFonts w:cstheme="minorHAnsi"/>
          <w:bCs/>
        </w:rPr>
        <w:t xml:space="preserve">έχουν </w:t>
      </w:r>
      <w:r w:rsidR="00F04850">
        <w:rPr>
          <w:rFonts w:cstheme="minorHAnsi"/>
          <w:bCs/>
        </w:rPr>
        <w:t>μικρότερη</w:t>
      </w:r>
      <w:r w:rsidR="00EE50FF">
        <w:rPr>
          <w:rFonts w:cstheme="minorHAnsi"/>
          <w:bCs/>
        </w:rPr>
        <w:t xml:space="preserve"> σχέση</w:t>
      </w:r>
      <w:r w:rsidR="00F04850">
        <w:rPr>
          <w:rFonts w:cstheme="minorHAnsi"/>
          <w:bCs/>
        </w:rPr>
        <w:t xml:space="preserve"> από 1,95:1 καταλύματα ανά κάτοικο και </w:t>
      </w:r>
      <w:r w:rsidR="00F2397B">
        <w:rPr>
          <w:rFonts w:cstheme="minorHAnsi"/>
          <w:bCs/>
        </w:rPr>
        <w:t xml:space="preserve">άλλο 25% </w:t>
      </w:r>
      <w:r w:rsidR="00EE50FF">
        <w:rPr>
          <w:rFonts w:cstheme="minorHAnsi"/>
          <w:bCs/>
        </w:rPr>
        <w:t xml:space="preserve">έχουν </w:t>
      </w:r>
      <w:r w:rsidR="00373453">
        <w:rPr>
          <w:rFonts w:cstheme="minorHAnsi"/>
          <w:bCs/>
        </w:rPr>
        <w:t xml:space="preserve">σχέση μεγαλύτερη </w:t>
      </w:r>
      <w:r w:rsidR="00F2397B">
        <w:rPr>
          <w:rFonts w:cstheme="minorHAnsi"/>
          <w:bCs/>
        </w:rPr>
        <w:t>από 3,675:1</w:t>
      </w:r>
      <w:r w:rsidR="006C5990">
        <w:rPr>
          <w:rFonts w:cstheme="minorHAnsi"/>
          <w:bCs/>
        </w:rPr>
        <w:t xml:space="preserve">. </w:t>
      </w:r>
      <w:r w:rsidR="00923736">
        <w:rPr>
          <w:rFonts w:cstheme="minorHAnsi"/>
          <w:bCs/>
        </w:rPr>
        <w:t>(Χάρτης 4 – Παράρτημα 6)</w:t>
      </w:r>
    </w:p>
    <w:p w14:paraId="484821BE" w14:textId="77777777" w:rsidR="00DB1B37" w:rsidRPr="00533DC5" w:rsidRDefault="002B182C" w:rsidP="00644E29">
      <w:pPr>
        <w:jc w:val="both"/>
        <w:rPr>
          <w:rFonts w:cstheme="minorHAnsi"/>
        </w:rPr>
      </w:pPr>
      <w:r w:rsidRPr="00533DC5">
        <w:rPr>
          <w:rFonts w:cstheme="minorHAnsi"/>
        </w:rPr>
        <w:t xml:space="preserve">Είναι, επομένως, ιδιαίτερα κρίσιμο και υπογραμμίζεται με έμφαση το γεγονός </w:t>
      </w:r>
      <w:r w:rsidR="00AD13EA" w:rsidRPr="00533DC5">
        <w:rPr>
          <w:rFonts w:cstheme="minorHAnsi"/>
        </w:rPr>
        <w:t>ότι υπάρχουν</w:t>
      </w:r>
      <w:r w:rsidR="00A45652" w:rsidRPr="00533DC5">
        <w:rPr>
          <w:rFonts w:cstheme="minorHAnsi"/>
        </w:rPr>
        <w:t xml:space="preserve"> </w:t>
      </w:r>
      <w:r w:rsidR="006E0836" w:rsidRPr="00533DC5">
        <w:rPr>
          <w:rFonts w:cstheme="minorHAnsi"/>
          <w:b/>
        </w:rPr>
        <w:t xml:space="preserve">19 </w:t>
      </w:r>
      <w:r w:rsidR="00C25F54" w:rsidRPr="00533DC5">
        <w:rPr>
          <w:rFonts w:cstheme="minorHAnsi"/>
          <w:b/>
        </w:rPr>
        <w:t xml:space="preserve">νησιά που στην υψηλή </w:t>
      </w:r>
      <w:r w:rsidR="00A761EF" w:rsidRPr="00533DC5">
        <w:rPr>
          <w:rFonts w:cstheme="minorHAnsi"/>
          <w:b/>
        </w:rPr>
        <w:t xml:space="preserve">τουριστική </w:t>
      </w:r>
      <w:r w:rsidR="00C25F54" w:rsidRPr="00533DC5">
        <w:rPr>
          <w:rFonts w:cstheme="minorHAnsi"/>
          <w:b/>
        </w:rPr>
        <w:t xml:space="preserve">περίοδο μπορεί να </w:t>
      </w:r>
      <w:r w:rsidR="007E5FB4" w:rsidRPr="00533DC5">
        <w:rPr>
          <w:rFonts w:cstheme="minorHAnsi"/>
          <w:b/>
        </w:rPr>
        <w:t>τετραπλασιάσουν</w:t>
      </w:r>
      <w:r w:rsidR="00C25F54" w:rsidRPr="00533DC5">
        <w:rPr>
          <w:rFonts w:cstheme="minorHAnsi"/>
          <w:b/>
        </w:rPr>
        <w:t xml:space="preserve"> τον πληθυσμό </w:t>
      </w:r>
      <w:r w:rsidR="00CD016F" w:rsidRPr="00533DC5">
        <w:rPr>
          <w:rFonts w:cstheme="minorHAnsi"/>
          <w:b/>
        </w:rPr>
        <w:t>τους, ενώ τα λιγότερο τουριστικά νησιά «απλ</w:t>
      </w:r>
      <w:r w:rsidR="00D734A7" w:rsidRPr="00533DC5">
        <w:rPr>
          <w:rFonts w:cstheme="minorHAnsi"/>
          <w:b/>
        </w:rPr>
        <w:t>ά» τον διπλασιάζουν.</w:t>
      </w:r>
      <w:r w:rsidR="00AD13EA">
        <w:rPr>
          <w:rFonts w:cstheme="minorHAnsi"/>
          <w:b/>
        </w:rPr>
        <w:t xml:space="preserve"> </w:t>
      </w:r>
      <w:r w:rsidR="00DB1B37" w:rsidRPr="00533DC5">
        <w:rPr>
          <w:rFonts w:cstheme="minorHAnsi"/>
        </w:rPr>
        <w:t>Η πίεση αυτή πρέπει να ληφθεί υπόψη τόσο από τη</w:t>
      </w:r>
      <w:r w:rsidR="00373453" w:rsidRPr="00533DC5">
        <w:rPr>
          <w:rFonts w:cstheme="minorHAnsi"/>
        </w:rPr>
        <w:t>ν</w:t>
      </w:r>
      <w:r w:rsidR="00DB1B37" w:rsidRPr="00533DC5">
        <w:rPr>
          <w:rFonts w:cstheme="minorHAnsi"/>
        </w:rPr>
        <w:t xml:space="preserve"> πολιτεία</w:t>
      </w:r>
      <w:r w:rsidR="007E5FB4" w:rsidRPr="00533DC5">
        <w:rPr>
          <w:rFonts w:cstheme="minorHAnsi"/>
        </w:rPr>
        <w:t>,</w:t>
      </w:r>
      <w:r w:rsidR="00DB1B37" w:rsidRPr="00533DC5">
        <w:rPr>
          <w:rFonts w:cstheme="minorHAnsi"/>
        </w:rPr>
        <w:t xml:space="preserve"> για να αυξήσει τη στήριξ</w:t>
      </w:r>
      <w:r w:rsidRPr="00533DC5">
        <w:rPr>
          <w:rFonts w:cstheme="minorHAnsi"/>
        </w:rPr>
        <w:t>ή</w:t>
      </w:r>
      <w:r w:rsidR="00DB1B37" w:rsidRPr="00533DC5">
        <w:rPr>
          <w:rFonts w:cstheme="minorHAnsi"/>
        </w:rPr>
        <w:t xml:space="preserve"> της προς τους περισσότερους νησιωτικούς δήμους, </w:t>
      </w:r>
      <w:r w:rsidR="00373453" w:rsidRPr="00533DC5">
        <w:rPr>
          <w:rFonts w:cstheme="minorHAnsi"/>
        </w:rPr>
        <w:t xml:space="preserve">όσο </w:t>
      </w:r>
      <w:r w:rsidR="00DB1B37" w:rsidRPr="00533DC5">
        <w:rPr>
          <w:rFonts w:cstheme="minorHAnsi"/>
        </w:rPr>
        <w:t>και από τους ίδιους τους δήμους</w:t>
      </w:r>
      <w:r w:rsidR="007E5FB4" w:rsidRPr="00533DC5">
        <w:rPr>
          <w:rFonts w:cstheme="minorHAnsi"/>
        </w:rPr>
        <w:t>,</w:t>
      </w:r>
      <w:r w:rsidR="00DB1B37" w:rsidRPr="00533DC5">
        <w:rPr>
          <w:rFonts w:cstheme="minorHAnsi"/>
        </w:rPr>
        <w:t xml:space="preserve"> όταν σχεδιάζουν τις υποδομές τους και τις παρεχόμενες υπηρεσίες</w:t>
      </w:r>
      <w:r w:rsidR="00373453" w:rsidRPr="00533DC5">
        <w:rPr>
          <w:rFonts w:cstheme="minorHAnsi"/>
        </w:rPr>
        <w:t>,</w:t>
      </w:r>
      <w:r w:rsidR="00DB1B37" w:rsidRPr="00533DC5">
        <w:rPr>
          <w:rFonts w:cstheme="minorHAnsi"/>
        </w:rPr>
        <w:t xml:space="preserve"> αφού ο πληθυσμός στην αιχμή της περιόδου </w:t>
      </w:r>
      <w:r w:rsidR="009C2A8F" w:rsidRPr="00533DC5">
        <w:rPr>
          <w:rFonts w:cstheme="minorHAnsi"/>
        </w:rPr>
        <w:t xml:space="preserve">αυξάνεται και </w:t>
      </w:r>
      <w:r w:rsidR="00DB1B37" w:rsidRPr="00533DC5">
        <w:rPr>
          <w:rFonts w:cstheme="minorHAnsi"/>
        </w:rPr>
        <w:t xml:space="preserve">μπορεί να εξαπλασιαστεί σε νησιά όπως η Σέριφος, η </w:t>
      </w:r>
      <w:proofErr w:type="spellStart"/>
      <w:r w:rsidR="00DB1B37" w:rsidRPr="00533DC5">
        <w:rPr>
          <w:rFonts w:cstheme="minorHAnsi"/>
        </w:rPr>
        <w:t>Ηρακλειά</w:t>
      </w:r>
      <w:proofErr w:type="spellEnd"/>
      <w:r w:rsidR="00DB1B37" w:rsidRPr="00533DC5">
        <w:rPr>
          <w:rFonts w:cstheme="minorHAnsi"/>
        </w:rPr>
        <w:t xml:space="preserve"> και η Κύθνος.</w:t>
      </w:r>
    </w:p>
    <w:p w14:paraId="12433FAE" w14:textId="77777777" w:rsidR="00E9455D" w:rsidRDefault="00E9455D" w:rsidP="00426D6B">
      <w:pPr>
        <w:jc w:val="both"/>
        <w:rPr>
          <w:rFonts w:cstheme="minorHAnsi"/>
          <w:bCs/>
        </w:rPr>
      </w:pPr>
      <w:r>
        <w:rPr>
          <w:rFonts w:cstheme="minorHAnsi"/>
          <w:bCs/>
        </w:rPr>
        <w:t xml:space="preserve">Σε ότι αφορά την επίδραση που ασκούν οι επαγγελματικές τουριστικές κλίνες στη δημογραφική εξέλιξη των νησιών παρατηρείται ότι </w:t>
      </w:r>
      <w:r w:rsidR="00213227">
        <w:rPr>
          <w:rFonts w:cstheme="minorHAnsi"/>
          <w:bCs/>
        </w:rPr>
        <w:t>σε</w:t>
      </w:r>
      <w:r>
        <w:rPr>
          <w:rFonts w:cstheme="minorHAnsi"/>
          <w:bCs/>
        </w:rPr>
        <w:t xml:space="preserve"> πολλά νησιά, κυρίως μικρά</w:t>
      </w:r>
      <w:r w:rsidR="00710BFD">
        <w:rPr>
          <w:rFonts w:cstheme="minorHAnsi"/>
          <w:bCs/>
        </w:rPr>
        <w:t xml:space="preserve"> με υψηλή αρνητική εξέλιξη</w:t>
      </w:r>
      <w:r>
        <w:rPr>
          <w:rFonts w:cstheme="minorHAnsi"/>
          <w:bCs/>
        </w:rPr>
        <w:t xml:space="preserve">, η υψηλή αναλογία κλινών ανά κάτοικο δεν έχει αντιστρέψει αυτή την </w:t>
      </w:r>
      <w:r w:rsidR="00710BFD">
        <w:rPr>
          <w:rFonts w:cstheme="minorHAnsi"/>
          <w:bCs/>
        </w:rPr>
        <w:t>κατάσταση</w:t>
      </w:r>
      <w:r>
        <w:rPr>
          <w:rFonts w:cstheme="minorHAnsi"/>
          <w:bCs/>
        </w:rPr>
        <w:t>. Είναι σχεδόν σίγουρο ότι την έχει περιορίσει σε σχέση με τη</w:t>
      </w:r>
      <w:r w:rsidR="00343F8E">
        <w:rPr>
          <w:rFonts w:cstheme="minorHAnsi"/>
          <w:bCs/>
        </w:rPr>
        <w:t>ν</w:t>
      </w:r>
      <w:r>
        <w:rPr>
          <w:rFonts w:cstheme="minorHAnsi"/>
          <w:bCs/>
        </w:rPr>
        <w:t xml:space="preserve"> καταστροφική περίοδο 1951-81, αλλά θα χρειαστούν και άλλες προσπάθειες-πολιτικές ώστε να συγκρατηθεί η γήρανση του πληθυσμού σε βιώσιμα επίπεδα.</w:t>
      </w:r>
    </w:p>
    <w:p w14:paraId="38EEBEE4" w14:textId="77777777" w:rsidR="00E9455D" w:rsidRDefault="00E9455D" w:rsidP="006F5A27">
      <w:pPr>
        <w:jc w:val="both"/>
        <w:rPr>
          <w:rFonts w:cstheme="minorHAnsi"/>
          <w:bCs/>
        </w:rPr>
      </w:pPr>
      <w:r w:rsidRPr="007E3048">
        <w:rPr>
          <w:rFonts w:cstheme="minorHAnsi"/>
          <w:bCs/>
        </w:rPr>
        <w:t>Από την ανάλυση των στοιχείων των κενών κατοικιών</w:t>
      </w:r>
      <w:r w:rsidR="00343F8E">
        <w:rPr>
          <w:rFonts w:cstheme="minorHAnsi"/>
          <w:bCs/>
        </w:rPr>
        <w:t>,</w:t>
      </w:r>
      <w:r w:rsidRPr="007E3048">
        <w:rPr>
          <w:rFonts w:cstheme="minorHAnsi"/>
          <w:bCs/>
        </w:rPr>
        <w:t xml:space="preserve"> σε σχέση</w:t>
      </w:r>
      <w:r w:rsidR="00343F8E">
        <w:rPr>
          <w:rFonts w:cstheme="minorHAnsi"/>
          <w:bCs/>
        </w:rPr>
        <w:t>,</w:t>
      </w:r>
      <w:r w:rsidRPr="007E3048">
        <w:rPr>
          <w:rFonts w:cstheme="minorHAnsi"/>
          <w:bCs/>
        </w:rPr>
        <w:t xml:space="preserve"> τόσο με τα επαγγελματικά καταλύματα, </w:t>
      </w:r>
      <w:r w:rsidR="00343F8E">
        <w:rPr>
          <w:rFonts w:cstheme="minorHAnsi"/>
          <w:bCs/>
        </w:rPr>
        <w:t>όσο</w:t>
      </w:r>
      <w:r w:rsidR="006D0CB2">
        <w:rPr>
          <w:rFonts w:cstheme="minorHAnsi"/>
          <w:bCs/>
        </w:rPr>
        <w:t xml:space="preserve"> </w:t>
      </w:r>
      <w:r w:rsidRPr="007E3048">
        <w:rPr>
          <w:rFonts w:cstheme="minorHAnsi"/>
          <w:bCs/>
        </w:rPr>
        <w:t>και με τον συνολικό πληθυσμό</w:t>
      </w:r>
      <w:r w:rsidR="00343F8E">
        <w:rPr>
          <w:rFonts w:cstheme="minorHAnsi"/>
          <w:bCs/>
        </w:rPr>
        <w:t>,</w:t>
      </w:r>
      <w:r w:rsidRPr="007E3048">
        <w:rPr>
          <w:rFonts w:cstheme="minorHAnsi"/>
          <w:bCs/>
        </w:rPr>
        <w:t xml:space="preserve"> προκύπτ</w:t>
      </w:r>
      <w:r w:rsidR="006F5A27">
        <w:rPr>
          <w:rFonts w:cstheme="minorHAnsi"/>
          <w:bCs/>
        </w:rPr>
        <w:t>ει</w:t>
      </w:r>
      <w:r w:rsidRPr="007E3048">
        <w:rPr>
          <w:rFonts w:cstheme="minorHAnsi"/>
          <w:bCs/>
        </w:rPr>
        <w:t xml:space="preserve"> ότι</w:t>
      </w:r>
      <w:r w:rsidR="00343F8E">
        <w:rPr>
          <w:rFonts w:cstheme="minorHAnsi"/>
          <w:bCs/>
        </w:rPr>
        <w:t>,</w:t>
      </w:r>
      <w:r w:rsidR="006F5A27">
        <w:rPr>
          <w:rFonts w:cstheme="minorHAnsi"/>
          <w:bCs/>
        </w:rPr>
        <w:t xml:space="preserve"> σ</w:t>
      </w:r>
      <w:r w:rsidRPr="007E3048">
        <w:rPr>
          <w:rFonts w:cstheme="minorHAnsi"/>
          <w:bCs/>
        </w:rPr>
        <w:t>το μεγαλύτερο αριθμό των νησιών</w:t>
      </w:r>
      <w:r w:rsidR="00343F8E">
        <w:rPr>
          <w:rFonts w:cstheme="minorHAnsi"/>
          <w:bCs/>
        </w:rPr>
        <w:t>,</w:t>
      </w:r>
      <w:r w:rsidRPr="007E3048">
        <w:rPr>
          <w:rFonts w:cstheme="minorHAnsi"/>
          <w:bCs/>
        </w:rPr>
        <w:t xml:space="preserve"> οι κλίνες σε ιδιωτικές κατοικίες είναι περισσότερες από τις επαγγελματικές. Σε πολλές από τις περιπτώσεις αφορά νέες κατοικίες που αναγέρθηκαν τις τελευταίες δεκαετίες</w:t>
      </w:r>
      <w:r w:rsidR="00343F8E">
        <w:rPr>
          <w:rFonts w:cstheme="minorHAnsi"/>
          <w:bCs/>
        </w:rPr>
        <w:t>,</w:t>
      </w:r>
      <w:r w:rsidRPr="007E3048">
        <w:rPr>
          <w:rFonts w:cstheme="minorHAnsi"/>
          <w:bCs/>
        </w:rPr>
        <w:t xml:space="preserve"> ειδικά για το σκοπό αυτό (πχ. Κέα, Κύθνος, Σέριφος), ενώ ειδικά σε μη τουριστικά νησιά αφορά </w:t>
      </w:r>
      <w:r w:rsidR="002D7E21">
        <w:rPr>
          <w:rFonts w:cstheme="minorHAnsi"/>
          <w:bCs/>
        </w:rPr>
        <w:t xml:space="preserve">σε </w:t>
      </w:r>
      <w:r w:rsidRPr="007E3048">
        <w:rPr>
          <w:rFonts w:cstheme="minorHAnsi"/>
          <w:bCs/>
        </w:rPr>
        <w:t>παλαιές κατοικίες που είχαν εγκαταλειφθεί στη</w:t>
      </w:r>
      <w:r w:rsidR="00343F8E">
        <w:rPr>
          <w:rFonts w:cstheme="minorHAnsi"/>
          <w:bCs/>
        </w:rPr>
        <w:t>ν</w:t>
      </w:r>
      <w:r w:rsidRPr="007E3048">
        <w:rPr>
          <w:rFonts w:cstheme="minorHAnsi"/>
          <w:bCs/>
        </w:rPr>
        <w:t xml:space="preserve"> περίοδο της μετανάστευσης και χρησιμοποιούνται σε κάποιο βαθμό</w:t>
      </w:r>
      <w:r>
        <w:rPr>
          <w:rFonts w:cstheme="minorHAnsi"/>
          <w:bCs/>
        </w:rPr>
        <w:t xml:space="preserve"> κυρίως από τους ιδιοκτήτες τους</w:t>
      </w:r>
      <w:r w:rsidRPr="007E3048">
        <w:rPr>
          <w:rFonts w:cstheme="minorHAnsi"/>
          <w:bCs/>
        </w:rPr>
        <w:t xml:space="preserve"> (πχ. </w:t>
      </w:r>
      <w:r w:rsidR="006B276B" w:rsidRPr="007E3048">
        <w:rPr>
          <w:rFonts w:cstheme="minorHAnsi"/>
          <w:bCs/>
        </w:rPr>
        <w:t>Ερεικούσσα</w:t>
      </w:r>
      <w:r w:rsidRPr="007E3048">
        <w:rPr>
          <w:rFonts w:cstheme="minorHAnsi"/>
          <w:bCs/>
        </w:rPr>
        <w:t xml:space="preserve">, Λέσβος, Χίος Λήμνος). </w:t>
      </w:r>
      <w:r>
        <w:rPr>
          <w:rFonts w:cstheme="minorHAnsi"/>
          <w:bCs/>
        </w:rPr>
        <w:t>Αντίθετα</w:t>
      </w:r>
      <w:r w:rsidR="00343F8E">
        <w:rPr>
          <w:rFonts w:cstheme="minorHAnsi"/>
          <w:bCs/>
        </w:rPr>
        <w:t>,</w:t>
      </w:r>
      <w:r>
        <w:rPr>
          <w:rFonts w:cstheme="minorHAnsi"/>
          <w:bCs/>
        </w:rPr>
        <w:t xml:space="preserve"> στη</w:t>
      </w:r>
      <w:r w:rsidR="00343F8E">
        <w:rPr>
          <w:rFonts w:cstheme="minorHAnsi"/>
          <w:bCs/>
        </w:rPr>
        <w:t>ν</w:t>
      </w:r>
      <w:r w:rsidRPr="007E3048">
        <w:rPr>
          <w:rFonts w:cstheme="minorHAnsi"/>
          <w:bCs/>
        </w:rPr>
        <w:t xml:space="preserve"> πλειοψηφία των τουριστικών νησιών πχ. Θάσος, Σκιάθος, Ζάκυνθος, Κως, Ρόδος</w:t>
      </w:r>
      <w:r w:rsidR="00832C0F">
        <w:rPr>
          <w:rFonts w:cstheme="minorHAnsi"/>
          <w:bCs/>
        </w:rPr>
        <w:t xml:space="preserve">, </w:t>
      </w:r>
      <w:r w:rsidR="00343F8E">
        <w:rPr>
          <w:rFonts w:cstheme="minorHAnsi"/>
          <w:bCs/>
        </w:rPr>
        <w:t>Ίος</w:t>
      </w:r>
      <w:r w:rsidR="00832C0F">
        <w:rPr>
          <w:rFonts w:cstheme="minorHAnsi"/>
          <w:bCs/>
        </w:rPr>
        <w:t>, Μύκονος, Θήρα</w:t>
      </w:r>
      <w:r w:rsidRPr="007E3048">
        <w:rPr>
          <w:rFonts w:cstheme="minorHAnsi"/>
          <w:bCs/>
        </w:rPr>
        <w:t xml:space="preserve"> </w:t>
      </w:r>
      <w:proofErr w:type="spellStart"/>
      <w:r w:rsidRPr="007E3048">
        <w:rPr>
          <w:rFonts w:cstheme="minorHAnsi"/>
          <w:bCs/>
        </w:rPr>
        <w:t>κλπ</w:t>
      </w:r>
      <w:proofErr w:type="spellEnd"/>
      <w:r w:rsidR="00343F8E">
        <w:rPr>
          <w:rFonts w:cstheme="minorHAnsi"/>
          <w:bCs/>
        </w:rPr>
        <w:t>,</w:t>
      </w:r>
      <w:r w:rsidRPr="007E3048">
        <w:rPr>
          <w:rFonts w:cstheme="minorHAnsi"/>
          <w:bCs/>
        </w:rPr>
        <w:t xml:space="preserve"> υπερτερούν οι επαγγελματικές κλίνες.</w:t>
      </w:r>
      <w:r w:rsidR="00353916">
        <w:rPr>
          <w:rFonts w:cstheme="minorHAnsi"/>
          <w:bCs/>
        </w:rPr>
        <w:t xml:space="preserve"> </w:t>
      </w:r>
      <w:r w:rsidR="0024529E">
        <w:rPr>
          <w:rFonts w:cstheme="minorHAnsi"/>
          <w:bCs/>
        </w:rPr>
        <w:t>Γίνεται αντιληπτό ότι η</w:t>
      </w:r>
      <w:r w:rsidR="002B3863">
        <w:rPr>
          <w:rFonts w:cstheme="minorHAnsi"/>
          <w:bCs/>
        </w:rPr>
        <w:t xml:space="preserve"> λειτουργία των δύο τύπων νησιών</w:t>
      </w:r>
      <w:r w:rsidR="0024529E">
        <w:rPr>
          <w:rFonts w:cstheme="minorHAnsi"/>
          <w:bCs/>
        </w:rPr>
        <w:t xml:space="preserve"> (</w:t>
      </w:r>
      <w:r w:rsidR="007F1E8C">
        <w:rPr>
          <w:rFonts w:cstheme="minorHAnsi"/>
          <w:bCs/>
        </w:rPr>
        <w:t xml:space="preserve">ας χρησιμοποιήσουμε </w:t>
      </w:r>
      <w:r w:rsidR="007F1E8C">
        <w:rPr>
          <w:rFonts w:cstheme="minorHAnsi"/>
          <w:bCs/>
        </w:rPr>
        <w:lastRenderedPageBreak/>
        <w:t>τους αδόκιμους όρους «παραθεριστικά» και «</w:t>
      </w:r>
      <w:r w:rsidR="00CE4D4C">
        <w:rPr>
          <w:rFonts w:cstheme="minorHAnsi"/>
          <w:bCs/>
        </w:rPr>
        <w:t>ξενοδοχειακά</w:t>
      </w:r>
      <w:r w:rsidR="007F1E8C">
        <w:rPr>
          <w:rFonts w:cstheme="minorHAnsi"/>
          <w:bCs/>
        </w:rPr>
        <w:t>» νησιά</w:t>
      </w:r>
      <w:r w:rsidR="00CE4D4C">
        <w:rPr>
          <w:rFonts w:cstheme="minorHAnsi"/>
          <w:bCs/>
        </w:rPr>
        <w:t>)</w:t>
      </w:r>
      <w:r w:rsidR="002B3863">
        <w:rPr>
          <w:rFonts w:cstheme="minorHAnsi"/>
          <w:bCs/>
        </w:rPr>
        <w:t xml:space="preserve"> είναι σημαντικά διαφορετική</w:t>
      </w:r>
      <w:r w:rsidR="00A87065">
        <w:rPr>
          <w:rFonts w:cstheme="minorHAnsi"/>
          <w:bCs/>
        </w:rPr>
        <w:t>.</w:t>
      </w:r>
    </w:p>
    <w:p w14:paraId="3A1E1203" w14:textId="77777777" w:rsidR="00FE068D" w:rsidRPr="007E3048" w:rsidRDefault="00FE068D" w:rsidP="006F5A27">
      <w:pPr>
        <w:jc w:val="both"/>
        <w:rPr>
          <w:rFonts w:cstheme="minorHAnsi"/>
          <w:bCs/>
        </w:rPr>
      </w:pPr>
    </w:p>
    <w:tbl>
      <w:tblPr>
        <w:tblStyle w:val="a4"/>
        <w:tblW w:w="0" w:type="auto"/>
        <w:shd w:val="clear" w:color="auto" w:fill="DBE5F1" w:themeFill="accent1" w:themeFillTint="33"/>
        <w:tblLook w:val="04A0" w:firstRow="1" w:lastRow="0" w:firstColumn="1" w:lastColumn="0" w:noHBand="0" w:noVBand="1"/>
      </w:tblPr>
      <w:tblGrid>
        <w:gridCol w:w="8920"/>
      </w:tblGrid>
      <w:tr w:rsidR="007E5FB4" w:rsidRPr="007E5FB4" w14:paraId="28D4B56C" w14:textId="77777777" w:rsidTr="007E5FB4">
        <w:tc>
          <w:tcPr>
            <w:tcW w:w="9350" w:type="dxa"/>
            <w:shd w:val="clear" w:color="auto" w:fill="DBE5F1" w:themeFill="accent1" w:themeFillTint="33"/>
          </w:tcPr>
          <w:p w14:paraId="2EA5C71F" w14:textId="77777777" w:rsidR="007E5FB4" w:rsidRPr="007E5FB4" w:rsidRDefault="007E5FB4" w:rsidP="00FE068D">
            <w:pPr>
              <w:jc w:val="both"/>
              <w:rPr>
                <w:rFonts w:cstheme="minorHAnsi"/>
                <w:bCs/>
              </w:rPr>
            </w:pPr>
            <w:r w:rsidRPr="007E5FB4">
              <w:rPr>
                <w:rFonts w:cstheme="minorHAnsi"/>
                <w:bCs/>
              </w:rPr>
              <w:t>Για τη</w:t>
            </w:r>
            <w:r w:rsidR="00FE068D">
              <w:rPr>
                <w:rFonts w:cstheme="minorHAnsi"/>
                <w:bCs/>
              </w:rPr>
              <w:t>ν</w:t>
            </w:r>
            <w:r w:rsidRPr="007E5FB4">
              <w:rPr>
                <w:rFonts w:cstheme="minorHAnsi"/>
                <w:bCs/>
              </w:rPr>
              <w:t xml:space="preserve"> τελική ταξινόμηση των νησιών </w:t>
            </w:r>
            <w:r w:rsidR="00FE068D">
              <w:rPr>
                <w:rFonts w:cstheme="minorHAnsi"/>
                <w:bCs/>
              </w:rPr>
              <w:t>ελήφθησαν</w:t>
            </w:r>
            <w:r w:rsidRPr="007E5FB4">
              <w:rPr>
                <w:rFonts w:cstheme="minorHAnsi"/>
                <w:bCs/>
              </w:rPr>
              <w:t xml:space="preserve"> υπόψη </w:t>
            </w:r>
            <w:r w:rsidR="00FE068D">
              <w:rPr>
                <w:rFonts w:cstheme="minorHAnsi"/>
                <w:bCs/>
              </w:rPr>
              <w:t>οι</w:t>
            </w:r>
            <w:r w:rsidRPr="007E5FB4">
              <w:rPr>
                <w:rFonts w:cstheme="minorHAnsi"/>
                <w:bCs/>
              </w:rPr>
              <w:t xml:space="preserve"> παρ</w:t>
            </w:r>
            <w:r w:rsidR="00FE068D">
              <w:rPr>
                <w:rFonts w:cstheme="minorHAnsi"/>
                <w:bCs/>
              </w:rPr>
              <w:t>άμε</w:t>
            </w:r>
            <w:r w:rsidRPr="007E5FB4">
              <w:rPr>
                <w:rFonts w:cstheme="minorHAnsi"/>
                <w:bCs/>
              </w:rPr>
              <w:t>τρο</w:t>
            </w:r>
            <w:r w:rsidR="00FE068D">
              <w:rPr>
                <w:rFonts w:cstheme="minorHAnsi"/>
                <w:bCs/>
              </w:rPr>
              <w:t>ι</w:t>
            </w:r>
            <w:r w:rsidR="00353916">
              <w:rPr>
                <w:rFonts w:cstheme="minorHAnsi"/>
                <w:bCs/>
              </w:rPr>
              <w:t xml:space="preserve"> </w:t>
            </w:r>
            <w:r w:rsidRPr="007E5FB4">
              <w:rPr>
                <w:rFonts w:cstheme="minorHAnsi"/>
                <w:b/>
              </w:rPr>
              <w:t>«επαγγελματικές κλίνες/κάτοικο»</w:t>
            </w:r>
            <w:r w:rsidRPr="007E5FB4">
              <w:rPr>
                <w:rFonts w:cstheme="minorHAnsi"/>
                <w:bCs/>
              </w:rPr>
              <w:t xml:space="preserve"> και </w:t>
            </w:r>
            <w:r w:rsidRPr="007E5FB4">
              <w:rPr>
                <w:rFonts w:cstheme="minorHAnsi"/>
                <w:b/>
              </w:rPr>
              <w:t>«φυσική κίνηση ανά κάτοικο»</w:t>
            </w:r>
            <w:r w:rsidRPr="007E5FB4">
              <w:rPr>
                <w:rFonts w:cstheme="minorHAnsi"/>
                <w:bCs/>
              </w:rPr>
              <w:t xml:space="preserve"> που δίνουν την κατάταξη των νησιών σε 12 κατηγορίες. Δεν επιλέχθηκε για την ταξινόμηση ο αριθμός των συνολικών τουριστικών κλινών γιατί παρουσιάζει χαμηλότερο βαθμό συσχέτισης. Αυτό κατά πάσα πιθανότητα οφείλεται στο γεγονός ότι οι ιδιωτικές τουριστικές κλίνες έχουν χαμηλότερη συμβολή στην οικονομία και κατ’ επέκταση στην τοπική κοινωνία και δεν οδηγούν στην παραμονή των κατοίκων στα νησιά. </w:t>
            </w:r>
          </w:p>
        </w:tc>
      </w:tr>
    </w:tbl>
    <w:p w14:paraId="0340BCD1" w14:textId="77777777" w:rsidR="007E5FB4" w:rsidRDefault="007E5FB4" w:rsidP="00D61CB5">
      <w:pPr>
        <w:jc w:val="both"/>
        <w:rPr>
          <w:rFonts w:cstheme="minorHAnsi"/>
          <w:b/>
        </w:rPr>
      </w:pPr>
    </w:p>
    <w:p w14:paraId="65984377" w14:textId="77777777" w:rsidR="00C7152D" w:rsidRPr="003E4A08" w:rsidRDefault="00602611" w:rsidP="00D61CB5">
      <w:pPr>
        <w:jc w:val="both"/>
        <w:rPr>
          <w:rFonts w:cstheme="minorHAnsi"/>
          <w:b/>
        </w:rPr>
      </w:pPr>
      <w:r w:rsidRPr="003E4A08">
        <w:rPr>
          <w:rFonts w:cstheme="minorHAnsi"/>
          <w:b/>
        </w:rPr>
        <w:t>Πίνακας</w:t>
      </w:r>
      <w:r w:rsidR="002E3B32">
        <w:rPr>
          <w:rFonts w:cstheme="minorHAnsi"/>
          <w:b/>
        </w:rPr>
        <w:t xml:space="preserve"> </w:t>
      </w:r>
      <w:r w:rsidR="008D1F32">
        <w:rPr>
          <w:rFonts w:cstheme="minorHAnsi"/>
          <w:b/>
        </w:rPr>
        <w:t>6</w:t>
      </w:r>
      <w:r w:rsidR="003E4A08" w:rsidRPr="003E4A08">
        <w:rPr>
          <w:rFonts w:cstheme="minorHAnsi"/>
          <w:b/>
        </w:rPr>
        <w:t xml:space="preserve"> : </w:t>
      </w:r>
      <w:r w:rsidR="003E4A08">
        <w:rPr>
          <w:rFonts w:cstheme="minorHAnsi"/>
          <w:b/>
        </w:rPr>
        <w:t>Ταξινόμηση νησιών με βάση τον αριθμό επαγγελματικών κλινών/κάτοικο</w:t>
      </w:r>
    </w:p>
    <w:tbl>
      <w:tblPr>
        <w:tblStyle w:val="GridTable4-Accent11"/>
        <w:tblW w:w="0" w:type="auto"/>
        <w:jc w:val="center"/>
        <w:tblLook w:val="04A0" w:firstRow="1" w:lastRow="0" w:firstColumn="1" w:lastColumn="0" w:noHBand="0" w:noVBand="1"/>
      </w:tblPr>
      <w:tblGrid>
        <w:gridCol w:w="1407"/>
        <w:gridCol w:w="2289"/>
        <w:gridCol w:w="2280"/>
        <w:gridCol w:w="2944"/>
      </w:tblGrid>
      <w:tr w:rsidR="008E4FA6" w:rsidRPr="002306A4" w14:paraId="1C608704" w14:textId="77777777" w:rsidTr="00070C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1D610626" w14:textId="77777777" w:rsidR="008E4FA6" w:rsidRPr="002306A4" w:rsidRDefault="00783D4F" w:rsidP="00783D4F">
            <w:pPr>
              <w:ind w:firstLine="29"/>
              <w:jc w:val="center"/>
              <w:rPr>
                <w:rFonts w:cstheme="minorHAnsi"/>
                <w:sz w:val="18"/>
                <w:szCs w:val="18"/>
              </w:rPr>
            </w:pPr>
            <w:r>
              <w:rPr>
                <w:rFonts w:cstheme="minorHAnsi"/>
                <w:sz w:val="18"/>
                <w:szCs w:val="18"/>
              </w:rPr>
              <w:t>Τάξεις του λόγου κλίνες/κάτοικο</w:t>
            </w:r>
          </w:p>
        </w:tc>
        <w:tc>
          <w:tcPr>
            <w:tcW w:w="2410" w:type="dxa"/>
          </w:tcPr>
          <w:p w14:paraId="2E35A916" w14:textId="77777777" w:rsidR="008E4FA6" w:rsidRPr="002306A4" w:rsidRDefault="008E4FA6" w:rsidP="000C0D79">
            <w:pPr>
              <w:ind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306A4">
              <w:rPr>
                <w:rFonts w:cstheme="minorHAnsi"/>
                <w:sz w:val="18"/>
                <w:szCs w:val="18"/>
              </w:rPr>
              <w:t>Θετική φυσική κίνηση</w:t>
            </w:r>
          </w:p>
        </w:tc>
        <w:tc>
          <w:tcPr>
            <w:tcW w:w="2409" w:type="dxa"/>
          </w:tcPr>
          <w:p w14:paraId="5BA47D31" w14:textId="77777777" w:rsidR="008E4FA6" w:rsidRPr="002306A4" w:rsidRDefault="008E4FA6" w:rsidP="000C0D79">
            <w:pPr>
              <w:ind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306A4">
              <w:rPr>
                <w:rFonts w:cstheme="minorHAnsi"/>
                <w:sz w:val="18"/>
                <w:szCs w:val="18"/>
              </w:rPr>
              <w:t>Χαμηλή αρνητική φυσική κίνηση</w:t>
            </w:r>
          </w:p>
        </w:tc>
        <w:tc>
          <w:tcPr>
            <w:tcW w:w="3118" w:type="dxa"/>
          </w:tcPr>
          <w:p w14:paraId="5063B696" w14:textId="77777777" w:rsidR="008E4FA6" w:rsidRPr="002306A4" w:rsidRDefault="008E4FA6" w:rsidP="000C0D79">
            <w:pPr>
              <w:ind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306A4">
              <w:rPr>
                <w:rFonts w:cstheme="minorHAnsi"/>
                <w:sz w:val="18"/>
                <w:szCs w:val="18"/>
              </w:rPr>
              <w:t>Υψηλ</w:t>
            </w:r>
            <w:r w:rsidR="00070C84">
              <w:rPr>
                <w:rFonts w:cstheme="minorHAnsi"/>
                <w:sz w:val="18"/>
                <w:szCs w:val="18"/>
              </w:rPr>
              <w:t xml:space="preserve">ή </w:t>
            </w:r>
            <w:r w:rsidRPr="002306A4">
              <w:rPr>
                <w:rFonts w:cstheme="minorHAnsi"/>
                <w:sz w:val="18"/>
                <w:szCs w:val="18"/>
              </w:rPr>
              <w:t>αρνητική φυσική κίνηση</w:t>
            </w:r>
          </w:p>
        </w:tc>
      </w:tr>
      <w:tr w:rsidR="008E4FA6" w14:paraId="4FA25BE0" w14:textId="77777777" w:rsidTr="00070C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E2854DB" w14:textId="77777777" w:rsidR="008E4FA6" w:rsidRPr="002306A4" w:rsidRDefault="008E4FA6" w:rsidP="00435BE3">
            <w:pPr>
              <w:ind w:firstLine="0"/>
              <w:jc w:val="center"/>
              <w:rPr>
                <w:rFonts w:cstheme="minorHAnsi"/>
                <w:sz w:val="18"/>
                <w:szCs w:val="18"/>
              </w:rPr>
            </w:pPr>
            <w:r w:rsidRPr="002306A4">
              <w:rPr>
                <w:rFonts w:cstheme="minorHAnsi"/>
                <w:sz w:val="18"/>
                <w:szCs w:val="18"/>
              </w:rPr>
              <w:t>&lt;</w:t>
            </w:r>
            <w:r w:rsidR="0087142B" w:rsidRPr="002306A4">
              <w:rPr>
                <w:rFonts w:cstheme="minorHAnsi"/>
                <w:sz w:val="18"/>
                <w:szCs w:val="18"/>
              </w:rPr>
              <w:t>0,2</w:t>
            </w:r>
            <w:r w:rsidR="00A21E84" w:rsidRPr="002306A4">
              <w:rPr>
                <w:rFonts w:cstheme="minorHAnsi"/>
                <w:sz w:val="18"/>
                <w:szCs w:val="18"/>
              </w:rPr>
              <w:t>8</w:t>
            </w:r>
            <w:r w:rsidR="0087142B" w:rsidRPr="002306A4">
              <w:rPr>
                <w:rFonts w:cstheme="minorHAnsi"/>
                <w:sz w:val="18"/>
                <w:szCs w:val="18"/>
              </w:rPr>
              <w:t>:1</w:t>
            </w:r>
          </w:p>
        </w:tc>
        <w:tc>
          <w:tcPr>
            <w:tcW w:w="2410" w:type="dxa"/>
            <w:shd w:val="clear" w:color="auto" w:fill="E5DFEC" w:themeFill="accent4" w:themeFillTint="33"/>
            <w:vAlign w:val="center"/>
          </w:tcPr>
          <w:p w14:paraId="2C4C3C70" w14:textId="77777777" w:rsidR="008E4FA6" w:rsidRDefault="002F2B22" w:rsidP="0037506D">
            <w:pPr>
              <w:ind w:firstLine="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Κάλυμνος</w:t>
            </w:r>
          </w:p>
        </w:tc>
        <w:tc>
          <w:tcPr>
            <w:tcW w:w="2409" w:type="dxa"/>
            <w:shd w:val="clear" w:color="auto" w:fill="FDE9D9" w:themeFill="accent6" w:themeFillTint="33"/>
            <w:vAlign w:val="center"/>
          </w:tcPr>
          <w:p w14:paraId="03B7573A" w14:textId="77777777" w:rsidR="008E4FA6" w:rsidRDefault="005F3DAF" w:rsidP="0037506D">
            <w:pPr>
              <w:ind w:firstLine="5"/>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Θηρασιά</w:t>
            </w:r>
            <w:r w:rsidR="009829CB">
              <w:rPr>
                <w:rFonts w:cstheme="minorHAnsi"/>
                <w:sz w:val="18"/>
                <w:szCs w:val="18"/>
              </w:rPr>
              <w:t xml:space="preserve">, </w:t>
            </w:r>
            <w:r w:rsidR="0080056E">
              <w:rPr>
                <w:rFonts w:cstheme="minorHAnsi"/>
                <w:sz w:val="18"/>
                <w:szCs w:val="18"/>
              </w:rPr>
              <w:t xml:space="preserve">Χίος, </w:t>
            </w:r>
            <w:r w:rsidR="00151B24">
              <w:rPr>
                <w:rFonts w:cstheme="minorHAnsi"/>
                <w:sz w:val="18"/>
                <w:szCs w:val="18"/>
              </w:rPr>
              <w:t xml:space="preserve">Λέσβος, </w:t>
            </w:r>
            <w:r w:rsidR="006808F7">
              <w:rPr>
                <w:rFonts w:cstheme="minorHAnsi"/>
                <w:sz w:val="18"/>
                <w:szCs w:val="18"/>
              </w:rPr>
              <w:t>Λέρος,</w:t>
            </w:r>
          </w:p>
        </w:tc>
        <w:tc>
          <w:tcPr>
            <w:tcW w:w="3118" w:type="dxa"/>
            <w:shd w:val="clear" w:color="auto" w:fill="FDE9D9" w:themeFill="accent6" w:themeFillTint="33"/>
            <w:vAlign w:val="center"/>
          </w:tcPr>
          <w:p w14:paraId="2B9A0AF0" w14:textId="77777777" w:rsidR="008E4FA6" w:rsidRDefault="00611302" w:rsidP="0037506D">
            <w:pPr>
              <w:ind w:firstLine="5"/>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Οινούσσες, </w:t>
            </w:r>
            <w:r w:rsidR="009829CB">
              <w:rPr>
                <w:rFonts w:cstheme="minorHAnsi"/>
                <w:sz w:val="18"/>
                <w:szCs w:val="18"/>
              </w:rPr>
              <w:t xml:space="preserve">Αντικύθηρα, </w:t>
            </w:r>
            <w:proofErr w:type="spellStart"/>
            <w:r w:rsidR="009829CB">
              <w:rPr>
                <w:rFonts w:cstheme="minorHAnsi"/>
                <w:sz w:val="18"/>
                <w:szCs w:val="18"/>
              </w:rPr>
              <w:t>Καστός</w:t>
            </w:r>
            <w:proofErr w:type="spellEnd"/>
            <w:r w:rsidR="009829CB">
              <w:rPr>
                <w:rFonts w:cstheme="minorHAnsi"/>
                <w:sz w:val="18"/>
                <w:szCs w:val="18"/>
              </w:rPr>
              <w:t xml:space="preserve">, </w:t>
            </w:r>
            <w:r w:rsidR="00097B12">
              <w:rPr>
                <w:rFonts w:cstheme="minorHAnsi"/>
                <w:sz w:val="18"/>
                <w:szCs w:val="18"/>
              </w:rPr>
              <w:t xml:space="preserve">Σαλαμίνα, Κάλαμος, </w:t>
            </w:r>
            <w:r w:rsidR="00A2578A">
              <w:rPr>
                <w:rFonts w:cstheme="minorHAnsi"/>
                <w:sz w:val="18"/>
                <w:szCs w:val="18"/>
              </w:rPr>
              <w:t>Ερεικού</w:t>
            </w:r>
            <w:r w:rsidR="00ED75F6">
              <w:rPr>
                <w:rFonts w:cstheme="minorHAnsi"/>
                <w:sz w:val="18"/>
                <w:szCs w:val="18"/>
              </w:rPr>
              <w:t>σ</w:t>
            </w:r>
            <w:r w:rsidR="00A2578A">
              <w:rPr>
                <w:rFonts w:cstheme="minorHAnsi"/>
                <w:sz w:val="18"/>
                <w:szCs w:val="18"/>
              </w:rPr>
              <w:t xml:space="preserve">σα, </w:t>
            </w:r>
            <w:proofErr w:type="spellStart"/>
            <w:r w:rsidR="00FE6AFF">
              <w:rPr>
                <w:rFonts w:cstheme="minorHAnsi"/>
                <w:sz w:val="18"/>
                <w:szCs w:val="18"/>
              </w:rPr>
              <w:t>Μαθράκι</w:t>
            </w:r>
            <w:proofErr w:type="spellEnd"/>
            <w:r w:rsidR="00FE6AFF">
              <w:rPr>
                <w:rFonts w:cstheme="minorHAnsi"/>
                <w:sz w:val="18"/>
                <w:szCs w:val="18"/>
              </w:rPr>
              <w:t xml:space="preserve">, Οθωνοί, </w:t>
            </w:r>
            <w:r w:rsidR="00151B24">
              <w:rPr>
                <w:rFonts w:cstheme="minorHAnsi"/>
                <w:sz w:val="18"/>
                <w:szCs w:val="18"/>
              </w:rPr>
              <w:t xml:space="preserve">Ψαρά, </w:t>
            </w:r>
            <w:proofErr w:type="spellStart"/>
            <w:r w:rsidR="00151B24">
              <w:rPr>
                <w:rFonts w:cstheme="minorHAnsi"/>
                <w:sz w:val="18"/>
                <w:szCs w:val="18"/>
              </w:rPr>
              <w:t>Αγ.Ευστράτιος</w:t>
            </w:r>
            <w:proofErr w:type="spellEnd"/>
            <w:r w:rsidR="00151B24">
              <w:rPr>
                <w:rFonts w:cstheme="minorHAnsi"/>
                <w:sz w:val="18"/>
                <w:szCs w:val="18"/>
              </w:rPr>
              <w:t xml:space="preserve">, Λήμνος, </w:t>
            </w:r>
            <w:r w:rsidR="00827D66">
              <w:rPr>
                <w:rFonts w:cstheme="minorHAnsi"/>
                <w:sz w:val="18"/>
                <w:szCs w:val="18"/>
              </w:rPr>
              <w:t xml:space="preserve">Κάσος, </w:t>
            </w:r>
            <w:r w:rsidR="00A2578A">
              <w:rPr>
                <w:rFonts w:cstheme="minorHAnsi"/>
                <w:sz w:val="18"/>
                <w:szCs w:val="18"/>
              </w:rPr>
              <w:t xml:space="preserve">Αγαθονήσι, </w:t>
            </w:r>
            <w:r w:rsidR="00827D66">
              <w:rPr>
                <w:rFonts w:cstheme="minorHAnsi"/>
                <w:sz w:val="18"/>
                <w:szCs w:val="18"/>
              </w:rPr>
              <w:t xml:space="preserve">Ικαρία, </w:t>
            </w:r>
            <w:r w:rsidR="00716ABD">
              <w:rPr>
                <w:rFonts w:cstheme="minorHAnsi"/>
                <w:sz w:val="18"/>
                <w:szCs w:val="18"/>
              </w:rPr>
              <w:t>Φούρνοι</w:t>
            </w:r>
          </w:p>
        </w:tc>
      </w:tr>
      <w:tr w:rsidR="008E4FA6" w14:paraId="758CD48B" w14:textId="77777777" w:rsidTr="004763F0">
        <w:trPr>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2AB6D2E" w14:textId="77777777" w:rsidR="008E4FA6" w:rsidRPr="002306A4" w:rsidRDefault="00A21E84" w:rsidP="00435BE3">
            <w:pPr>
              <w:ind w:firstLine="0"/>
              <w:jc w:val="center"/>
              <w:rPr>
                <w:rFonts w:cstheme="minorHAnsi"/>
                <w:sz w:val="18"/>
                <w:szCs w:val="18"/>
              </w:rPr>
            </w:pPr>
            <w:r w:rsidRPr="002306A4">
              <w:rPr>
                <w:rFonts w:cstheme="minorHAnsi"/>
                <w:sz w:val="18"/>
                <w:szCs w:val="18"/>
              </w:rPr>
              <w:t>0,28</w:t>
            </w:r>
            <w:r w:rsidR="00EE54AC" w:rsidRPr="002306A4">
              <w:rPr>
                <w:rFonts w:cstheme="minorHAnsi"/>
                <w:sz w:val="18"/>
                <w:szCs w:val="18"/>
              </w:rPr>
              <w:t>:1 -</w:t>
            </w:r>
            <w:r w:rsidR="00783D4F">
              <w:rPr>
                <w:rFonts w:cstheme="minorHAnsi"/>
                <w:sz w:val="18"/>
                <w:szCs w:val="18"/>
              </w:rPr>
              <w:t xml:space="preserve"> </w:t>
            </w:r>
            <w:r w:rsidRPr="002306A4">
              <w:rPr>
                <w:rFonts w:cstheme="minorHAnsi"/>
                <w:sz w:val="18"/>
                <w:szCs w:val="18"/>
              </w:rPr>
              <w:t>0,89</w:t>
            </w:r>
            <w:r w:rsidR="00EE54AC" w:rsidRPr="002306A4">
              <w:rPr>
                <w:rFonts w:cstheme="minorHAnsi"/>
                <w:sz w:val="18"/>
                <w:szCs w:val="18"/>
              </w:rPr>
              <w:t>:1</w:t>
            </w:r>
          </w:p>
        </w:tc>
        <w:tc>
          <w:tcPr>
            <w:tcW w:w="2410" w:type="dxa"/>
            <w:shd w:val="clear" w:color="auto" w:fill="CCC0D9" w:themeFill="accent4" w:themeFillTint="66"/>
            <w:vAlign w:val="center"/>
          </w:tcPr>
          <w:p w14:paraId="25883828" w14:textId="77777777" w:rsidR="008E4FA6" w:rsidRDefault="003F45DF" w:rsidP="0037506D">
            <w:pPr>
              <w:ind w:firstLine="0"/>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Καστελόριζο</w:t>
            </w:r>
          </w:p>
        </w:tc>
        <w:tc>
          <w:tcPr>
            <w:tcW w:w="2409" w:type="dxa"/>
            <w:shd w:val="clear" w:color="auto" w:fill="FABF8F" w:themeFill="accent6" w:themeFillTint="99"/>
            <w:vAlign w:val="center"/>
          </w:tcPr>
          <w:p w14:paraId="75DF2414" w14:textId="77777777" w:rsidR="008E4FA6" w:rsidRDefault="00DE6853" w:rsidP="0037506D">
            <w:pPr>
              <w:ind w:firstLine="5"/>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Νίσυρος, </w:t>
            </w:r>
            <w:r w:rsidR="00EC11A7">
              <w:rPr>
                <w:rFonts w:cstheme="minorHAnsi"/>
                <w:sz w:val="18"/>
                <w:szCs w:val="18"/>
              </w:rPr>
              <w:t xml:space="preserve">Σύμη, </w:t>
            </w:r>
            <w:r w:rsidR="00472360">
              <w:rPr>
                <w:rFonts w:cstheme="minorHAnsi"/>
                <w:sz w:val="18"/>
                <w:szCs w:val="18"/>
              </w:rPr>
              <w:t xml:space="preserve">Λειψοί, </w:t>
            </w:r>
            <w:r w:rsidR="007B1FB5">
              <w:rPr>
                <w:rFonts w:cstheme="minorHAnsi"/>
                <w:sz w:val="18"/>
                <w:szCs w:val="18"/>
              </w:rPr>
              <w:t>Σκύρος, Χάλκη,</w:t>
            </w:r>
          </w:p>
        </w:tc>
        <w:tc>
          <w:tcPr>
            <w:tcW w:w="3118" w:type="dxa"/>
            <w:shd w:val="clear" w:color="auto" w:fill="FABF8F" w:themeFill="accent6" w:themeFillTint="99"/>
            <w:vAlign w:val="center"/>
          </w:tcPr>
          <w:p w14:paraId="0C781366" w14:textId="77777777" w:rsidR="008E4FA6" w:rsidRDefault="004E739E" w:rsidP="0037506D">
            <w:pPr>
              <w:ind w:firstLine="5"/>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Σύρος, Σάμος, Αίγινα, Κίμωλος</w:t>
            </w:r>
            <w:r w:rsidR="00EC11A7">
              <w:rPr>
                <w:rFonts w:cstheme="minorHAnsi"/>
                <w:sz w:val="18"/>
                <w:szCs w:val="18"/>
              </w:rPr>
              <w:t>,</w:t>
            </w:r>
            <w:r w:rsidR="00353916">
              <w:rPr>
                <w:rFonts w:cstheme="minorHAnsi"/>
                <w:sz w:val="18"/>
                <w:szCs w:val="18"/>
              </w:rPr>
              <w:t xml:space="preserve"> </w:t>
            </w:r>
            <w:r w:rsidR="00EC11A7">
              <w:rPr>
                <w:rFonts w:cstheme="minorHAnsi"/>
                <w:sz w:val="18"/>
                <w:szCs w:val="18"/>
              </w:rPr>
              <w:t xml:space="preserve">Γαύδος, </w:t>
            </w:r>
            <w:r w:rsidR="00343F8E">
              <w:rPr>
                <w:rFonts w:cstheme="minorHAnsi"/>
                <w:sz w:val="18"/>
                <w:szCs w:val="18"/>
              </w:rPr>
              <w:t>Άνδρος</w:t>
            </w:r>
            <w:r w:rsidR="003F45DF">
              <w:rPr>
                <w:rFonts w:cstheme="minorHAnsi"/>
                <w:sz w:val="18"/>
                <w:szCs w:val="18"/>
              </w:rPr>
              <w:t xml:space="preserve">, Σπέτσες, </w:t>
            </w:r>
            <w:r w:rsidR="00517294">
              <w:rPr>
                <w:rFonts w:cstheme="minorHAnsi"/>
                <w:sz w:val="18"/>
                <w:szCs w:val="18"/>
              </w:rPr>
              <w:t xml:space="preserve">Ιθάκη, </w:t>
            </w:r>
            <w:r w:rsidR="003F45DF">
              <w:rPr>
                <w:rFonts w:cstheme="minorHAnsi"/>
                <w:sz w:val="18"/>
                <w:szCs w:val="18"/>
              </w:rPr>
              <w:t xml:space="preserve">Σαμοθράκη, </w:t>
            </w:r>
            <w:r w:rsidR="00DE3203">
              <w:rPr>
                <w:rFonts w:cstheme="minorHAnsi"/>
                <w:sz w:val="18"/>
                <w:szCs w:val="18"/>
              </w:rPr>
              <w:t xml:space="preserve">Κέρκυρα, </w:t>
            </w:r>
            <w:r w:rsidR="008E4FA6">
              <w:rPr>
                <w:rFonts w:cstheme="minorHAnsi"/>
                <w:sz w:val="18"/>
                <w:szCs w:val="18"/>
              </w:rPr>
              <w:t xml:space="preserve">Μεγανήσι, </w:t>
            </w:r>
            <w:r w:rsidR="007B1FB5">
              <w:rPr>
                <w:rFonts w:cstheme="minorHAnsi"/>
                <w:sz w:val="18"/>
                <w:szCs w:val="18"/>
              </w:rPr>
              <w:t>Τήνος</w:t>
            </w:r>
          </w:p>
        </w:tc>
      </w:tr>
      <w:tr w:rsidR="008E4FA6" w14:paraId="4D06D507" w14:textId="77777777" w:rsidTr="004763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6C2C3F2" w14:textId="77777777" w:rsidR="008E4FA6" w:rsidRPr="002306A4" w:rsidRDefault="009829CB" w:rsidP="00435BE3">
            <w:pPr>
              <w:ind w:firstLine="0"/>
              <w:jc w:val="center"/>
              <w:rPr>
                <w:rFonts w:cstheme="minorHAnsi"/>
                <w:sz w:val="18"/>
                <w:szCs w:val="18"/>
              </w:rPr>
            </w:pPr>
            <w:r w:rsidRPr="002306A4">
              <w:rPr>
                <w:rFonts w:cstheme="minorHAnsi"/>
                <w:sz w:val="18"/>
                <w:szCs w:val="18"/>
              </w:rPr>
              <w:t>0,89</w:t>
            </w:r>
            <w:r w:rsidR="004B0B4B" w:rsidRPr="002306A4">
              <w:rPr>
                <w:rFonts w:cstheme="minorHAnsi"/>
                <w:sz w:val="18"/>
                <w:szCs w:val="18"/>
              </w:rPr>
              <w:t xml:space="preserve"> – </w:t>
            </w:r>
            <w:r w:rsidRPr="002306A4">
              <w:rPr>
                <w:rFonts w:cstheme="minorHAnsi"/>
                <w:sz w:val="18"/>
                <w:szCs w:val="18"/>
              </w:rPr>
              <w:t>1,6</w:t>
            </w:r>
            <w:r w:rsidR="004B0B4B" w:rsidRPr="002306A4">
              <w:rPr>
                <w:rFonts w:cstheme="minorHAnsi"/>
                <w:sz w:val="18"/>
                <w:szCs w:val="18"/>
              </w:rPr>
              <w:t>:1</w:t>
            </w:r>
          </w:p>
        </w:tc>
        <w:tc>
          <w:tcPr>
            <w:tcW w:w="2410" w:type="dxa"/>
            <w:shd w:val="clear" w:color="auto" w:fill="B2A1C7" w:themeFill="accent4" w:themeFillTint="99"/>
            <w:vAlign w:val="center"/>
          </w:tcPr>
          <w:p w14:paraId="68E3E0AC" w14:textId="77777777" w:rsidR="008E4FA6" w:rsidRDefault="00D755B9" w:rsidP="0037506D">
            <w:pPr>
              <w:ind w:firstLine="5"/>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Ρόδος, </w:t>
            </w:r>
            <w:r w:rsidR="00635A29">
              <w:rPr>
                <w:rFonts w:cstheme="minorHAnsi"/>
                <w:sz w:val="18"/>
                <w:szCs w:val="18"/>
              </w:rPr>
              <w:t xml:space="preserve">Νάξος, </w:t>
            </w:r>
            <w:r w:rsidR="00137271">
              <w:rPr>
                <w:rFonts w:cstheme="minorHAnsi"/>
                <w:sz w:val="18"/>
                <w:szCs w:val="18"/>
              </w:rPr>
              <w:t>Σχοινούσα, Κέα,</w:t>
            </w:r>
          </w:p>
        </w:tc>
        <w:tc>
          <w:tcPr>
            <w:tcW w:w="2409" w:type="dxa"/>
            <w:shd w:val="clear" w:color="auto" w:fill="DAEEF3" w:themeFill="accent5" w:themeFillTint="33"/>
            <w:vAlign w:val="center"/>
          </w:tcPr>
          <w:p w14:paraId="092F0473" w14:textId="77777777" w:rsidR="008E4FA6" w:rsidRDefault="008E4FA6" w:rsidP="0037506D">
            <w:pPr>
              <w:ind w:firstLine="5"/>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Πάτμος, </w:t>
            </w:r>
            <w:r w:rsidR="000566A1">
              <w:rPr>
                <w:rFonts w:cstheme="minorHAnsi"/>
                <w:sz w:val="18"/>
                <w:szCs w:val="18"/>
              </w:rPr>
              <w:t>Ζάκυνθος,</w:t>
            </w:r>
            <w:r w:rsidR="0042120F">
              <w:rPr>
                <w:rFonts w:cstheme="minorHAnsi"/>
                <w:sz w:val="18"/>
                <w:szCs w:val="18"/>
              </w:rPr>
              <w:t xml:space="preserve"> Τήλος, Παξοί</w:t>
            </w:r>
          </w:p>
        </w:tc>
        <w:tc>
          <w:tcPr>
            <w:tcW w:w="3118" w:type="dxa"/>
            <w:shd w:val="clear" w:color="auto" w:fill="DAEEF3" w:themeFill="accent5" w:themeFillTint="33"/>
            <w:vAlign w:val="center"/>
          </w:tcPr>
          <w:p w14:paraId="6BCA5AB5" w14:textId="77777777" w:rsidR="008E4FA6" w:rsidRDefault="00343F8E" w:rsidP="0037506D">
            <w:pPr>
              <w:ind w:firstLine="5"/>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Ύδρα</w:t>
            </w:r>
            <w:r w:rsidR="007B1FB5">
              <w:rPr>
                <w:rFonts w:cstheme="minorHAnsi"/>
                <w:sz w:val="18"/>
                <w:szCs w:val="18"/>
              </w:rPr>
              <w:t xml:space="preserve">, Κεφαλληνία, </w:t>
            </w:r>
            <w:r w:rsidR="002E100B">
              <w:rPr>
                <w:rFonts w:cstheme="minorHAnsi"/>
                <w:sz w:val="18"/>
                <w:szCs w:val="18"/>
              </w:rPr>
              <w:t xml:space="preserve">Αστυπάλαια, </w:t>
            </w:r>
            <w:r w:rsidR="008E4FA6">
              <w:rPr>
                <w:rFonts w:cstheme="minorHAnsi"/>
                <w:sz w:val="18"/>
                <w:szCs w:val="18"/>
              </w:rPr>
              <w:t xml:space="preserve">Πόρος, </w:t>
            </w:r>
            <w:r w:rsidR="00D755B9">
              <w:rPr>
                <w:rFonts w:cstheme="minorHAnsi"/>
                <w:sz w:val="18"/>
                <w:szCs w:val="18"/>
              </w:rPr>
              <w:t xml:space="preserve">Λευκάδα, </w:t>
            </w:r>
            <w:r w:rsidR="00635A29">
              <w:rPr>
                <w:rFonts w:cstheme="minorHAnsi"/>
                <w:sz w:val="18"/>
                <w:szCs w:val="18"/>
              </w:rPr>
              <w:t xml:space="preserve">Ανάφη, Κύθηρα, </w:t>
            </w:r>
            <w:r w:rsidR="00ED2809">
              <w:rPr>
                <w:rFonts w:cstheme="minorHAnsi"/>
                <w:sz w:val="18"/>
                <w:szCs w:val="18"/>
              </w:rPr>
              <w:t xml:space="preserve">Κάρπαθος, </w:t>
            </w:r>
            <w:r w:rsidR="009D3FCC">
              <w:rPr>
                <w:rFonts w:cstheme="minorHAnsi"/>
                <w:sz w:val="18"/>
                <w:szCs w:val="18"/>
              </w:rPr>
              <w:t>Δονούσα, Αλόννησος,</w:t>
            </w:r>
            <w:r w:rsidR="00CA2763">
              <w:rPr>
                <w:rFonts w:cstheme="minorHAnsi"/>
                <w:sz w:val="18"/>
                <w:szCs w:val="18"/>
              </w:rPr>
              <w:t xml:space="preserve"> Μήλος, Κύθνος</w:t>
            </w:r>
          </w:p>
        </w:tc>
      </w:tr>
      <w:tr w:rsidR="008E4FA6" w14:paraId="30C5D7DB" w14:textId="77777777" w:rsidTr="004763F0">
        <w:trPr>
          <w:jc w:val="center"/>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A275060" w14:textId="77777777" w:rsidR="008E4FA6" w:rsidRPr="002306A4" w:rsidRDefault="00EE54AC" w:rsidP="00435BE3">
            <w:pPr>
              <w:ind w:firstLine="0"/>
              <w:jc w:val="center"/>
              <w:rPr>
                <w:rFonts w:cstheme="minorHAnsi"/>
                <w:sz w:val="18"/>
                <w:szCs w:val="18"/>
              </w:rPr>
            </w:pPr>
            <w:r w:rsidRPr="002306A4">
              <w:rPr>
                <w:rFonts w:cstheme="minorHAnsi"/>
                <w:sz w:val="18"/>
                <w:szCs w:val="18"/>
              </w:rPr>
              <w:t>&gt;</w:t>
            </w:r>
            <w:r w:rsidR="009829CB" w:rsidRPr="002306A4">
              <w:rPr>
                <w:rFonts w:cstheme="minorHAnsi"/>
                <w:sz w:val="18"/>
                <w:szCs w:val="18"/>
              </w:rPr>
              <w:t>1,6</w:t>
            </w:r>
            <w:r w:rsidRPr="002306A4">
              <w:rPr>
                <w:rFonts w:cstheme="minorHAnsi"/>
                <w:sz w:val="18"/>
                <w:szCs w:val="18"/>
              </w:rPr>
              <w:t>:1</w:t>
            </w:r>
          </w:p>
        </w:tc>
        <w:tc>
          <w:tcPr>
            <w:tcW w:w="2410" w:type="dxa"/>
            <w:shd w:val="clear" w:color="auto" w:fill="5F497A" w:themeFill="accent4" w:themeFillShade="BF"/>
            <w:vAlign w:val="center"/>
          </w:tcPr>
          <w:p w14:paraId="71433CC0" w14:textId="77777777" w:rsidR="008E4FA6" w:rsidRPr="00070C84" w:rsidRDefault="0062434D" w:rsidP="0037506D">
            <w:pPr>
              <w:ind w:firstLine="5"/>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070C84">
              <w:rPr>
                <w:rFonts w:cstheme="minorHAnsi"/>
                <w:color w:val="FFFFFF" w:themeColor="background1"/>
                <w:sz w:val="18"/>
                <w:szCs w:val="18"/>
              </w:rPr>
              <w:t xml:space="preserve">Κως, </w:t>
            </w:r>
            <w:r w:rsidR="008E4FA6" w:rsidRPr="00070C84">
              <w:rPr>
                <w:rFonts w:cstheme="minorHAnsi"/>
                <w:color w:val="FFFFFF" w:themeColor="background1"/>
                <w:sz w:val="18"/>
                <w:szCs w:val="18"/>
              </w:rPr>
              <w:t xml:space="preserve">Μύκονος, Πάρος, Θήρα, </w:t>
            </w:r>
            <w:r w:rsidR="000E2EEC" w:rsidRPr="00070C84">
              <w:rPr>
                <w:rFonts w:cstheme="minorHAnsi"/>
                <w:color w:val="FFFFFF" w:themeColor="background1"/>
                <w:sz w:val="18"/>
                <w:szCs w:val="18"/>
              </w:rPr>
              <w:t>Αντίπαρος,</w:t>
            </w:r>
            <w:r w:rsidR="00D7512C" w:rsidRPr="00070C84">
              <w:rPr>
                <w:rFonts w:cstheme="minorHAnsi"/>
                <w:color w:val="FFFFFF" w:themeColor="background1"/>
                <w:sz w:val="18"/>
                <w:szCs w:val="18"/>
              </w:rPr>
              <w:t xml:space="preserve"> Σκιάθος, Αμ</w:t>
            </w:r>
            <w:r w:rsidR="005F3DAF" w:rsidRPr="00070C84">
              <w:rPr>
                <w:rFonts w:cstheme="minorHAnsi"/>
                <w:color w:val="FFFFFF" w:themeColor="background1"/>
                <w:sz w:val="18"/>
                <w:szCs w:val="18"/>
              </w:rPr>
              <w:t>μ</w:t>
            </w:r>
            <w:r w:rsidR="00D7512C" w:rsidRPr="00070C84">
              <w:rPr>
                <w:rFonts w:cstheme="minorHAnsi"/>
                <w:color w:val="FFFFFF" w:themeColor="background1"/>
                <w:sz w:val="18"/>
                <w:szCs w:val="18"/>
              </w:rPr>
              <w:t>ουλιανή</w:t>
            </w:r>
            <w:r w:rsidR="00654124" w:rsidRPr="00070C84">
              <w:rPr>
                <w:rFonts w:cstheme="minorHAnsi"/>
                <w:color w:val="FFFFFF" w:themeColor="background1"/>
                <w:sz w:val="18"/>
                <w:szCs w:val="18"/>
              </w:rPr>
              <w:t xml:space="preserve">, </w:t>
            </w:r>
            <w:r w:rsidR="00343F8E" w:rsidRPr="00070C84">
              <w:rPr>
                <w:rFonts w:cstheme="minorHAnsi"/>
                <w:color w:val="FFFFFF" w:themeColor="background1"/>
                <w:sz w:val="18"/>
                <w:szCs w:val="18"/>
              </w:rPr>
              <w:t>Ίος</w:t>
            </w:r>
          </w:p>
        </w:tc>
        <w:tc>
          <w:tcPr>
            <w:tcW w:w="2409" w:type="dxa"/>
            <w:shd w:val="clear" w:color="auto" w:fill="31849B" w:themeFill="accent5" w:themeFillShade="BF"/>
            <w:vAlign w:val="center"/>
          </w:tcPr>
          <w:p w14:paraId="3B7E95B3" w14:textId="77777777" w:rsidR="008E4FA6" w:rsidRPr="004763F0" w:rsidRDefault="007979F5" w:rsidP="0037506D">
            <w:pPr>
              <w:ind w:firstLine="5"/>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4763F0">
              <w:rPr>
                <w:rFonts w:cstheme="minorHAnsi"/>
                <w:color w:val="FFFFFF" w:themeColor="background1"/>
                <w:sz w:val="18"/>
                <w:szCs w:val="18"/>
              </w:rPr>
              <w:t>Αμοργός, Σίφνος,</w:t>
            </w:r>
            <w:r w:rsidR="00601344" w:rsidRPr="004763F0">
              <w:rPr>
                <w:rFonts w:cstheme="minorHAnsi"/>
                <w:color w:val="FFFFFF" w:themeColor="background1"/>
                <w:sz w:val="18"/>
                <w:szCs w:val="18"/>
              </w:rPr>
              <w:t xml:space="preserve"> </w:t>
            </w:r>
            <w:r w:rsidR="00654124" w:rsidRPr="004763F0">
              <w:rPr>
                <w:rFonts w:cstheme="minorHAnsi"/>
                <w:color w:val="FFFFFF" w:themeColor="background1"/>
                <w:sz w:val="18"/>
                <w:szCs w:val="18"/>
              </w:rPr>
              <w:t>Κουφονήσι,</w:t>
            </w:r>
          </w:p>
        </w:tc>
        <w:tc>
          <w:tcPr>
            <w:tcW w:w="3118" w:type="dxa"/>
            <w:shd w:val="clear" w:color="auto" w:fill="31849B" w:themeFill="accent5" w:themeFillShade="BF"/>
            <w:vAlign w:val="center"/>
          </w:tcPr>
          <w:p w14:paraId="0241C8ED" w14:textId="77777777" w:rsidR="008E4FA6" w:rsidRPr="004763F0" w:rsidRDefault="0062434D" w:rsidP="0037506D">
            <w:pPr>
              <w:ind w:firstLine="5"/>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4763F0">
              <w:rPr>
                <w:rFonts w:cstheme="minorHAnsi"/>
                <w:color w:val="FFFFFF" w:themeColor="background1"/>
                <w:sz w:val="18"/>
                <w:szCs w:val="18"/>
              </w:rPr>
              <w:t xml:space="preserve">Σκόπελος, Ελαφόνησος, Αγκίστρι, Σίκινος, </w:t>
            </w:r>
            <w:r w:rsidR="007979F5" w:rsidRPr="004763F0">
              <w:rPr>
                <w:rFonts w:cstheme="minorHAnsi"/>
                <w:color w:val="FFFFFF" w:themeColor="background1"/>
                <w:sz w:val="18"/>
                <w:szCs w:val="18"/>
              </w:rPr>
              <w:t>Σέριφος ,</w:t>
            </w:r>
            <w:r w:rsidR="008E4FA6" w:rsidRPr="004763F0">
              <w:rPr>
                <w:rFonts w:cstheme="minorHAnsi"/>
                <w:color w:val="FFFFFF" w:themeColor="background1"/>
                <w:sz w:val="18"/>
                <w:szCs w:val="18"/>
              </w:rPr>
              <w:t xml:space="preserve">Θάσος, </w:t>
            </w:r>
            <w:r w:rsidR="00D7512C" w:rsidRPr="004763F0">
              <w:rPr>
                <w:rFonts w:cstheme="minorHAnsi"/>
                <w:color w:val="FFFFFF" w:themeColor="background1"/>
                <w:sz w:val="18"/>
                <w:szCs w:val="18"/>
              </w:rPr>
              <w:t>Φολέγανδρος, Ηράκλεια</w:t>
            </w:r>
          </w:p>
        </w:tc>
      </w:tr>
    </w:tbl>
    <w:p w14:paraId="30F6C966" w14:textId="77777777" w:rsidR="008E4FA6" w:rsidRPr="00CE025F" w:rsidRDefault="00CE025F" w:rsidP="00D61CB5">
      <w:pPr>
        <w:jc w:val="both"/>
        <w:rPr>
          <w:rFonts w:cstheme="minorHAnsi"/>
          <w:bCs/>
          <w:i/>
          <w:iCs/>
          <w:sz w:val="18"/>
          <w:szCs w:val="18"/>
        </w:rPr>
      </w:pPr>
      <w:r w:rsidRPr="00CE025F">
        <w:rPr>
          <w:rFonts w:cstheme="minorHAnsi"/>
          <w:bCs/>
          <w:i/>
          <w:iCs/>
          <w:sz w:val="18"/>
          <w:szCs w:val="18"/>
        </w:rPr>
        <w:t>Πηγή: Επεξεργασία ομάδας έργου</w:t>
      </w:r>
    </w:p>
    <w:p w14:paraId="06991A8F" w14:textId="77777777" w:rsidR="00107B3A" w:rsidRDefault="00107B3A" w:rsidP="00D61CB5">
      <w:pPr>
        <w:jc w:val="both"/>
        <w:rPr>
          <w:rFonts w:cstheme="minorHAnsi"/>
          <w:b/>
        </w:rPr>
      </w:pPr>
    </w:p>
    <w:p w14:paraId="3A9CA4E2" w14:textId="77777777" w:rsidR="0074742D" w:rsidRPr="00506AEF" w:rsidRDefault="0074742D" w:rsidP="00D61CB5">
      <w:pPr>
        <w:jc w:val="both"/>
        <w:rPr>
          <w:rFonts w:cstheme="minorHAnsi"/>
          <w:b/>
        </w:rPr>
      </w:pPr>
      <w:r w:rsidRPr="00506AEF">
        <w:rPr>
          <w:rFonts w:cstheme="minorHAnsi"/>
          <w:b/>
        </w:rPr>
        <w:t>Η κατάταξη των νησιών</w:t>
      </w:r>
      <w:r w:rsidR="00D06B85">
        <w:rPr>
          <w:rFonts w:cstheme="minorHAnsi"/>
          <w:b/>
        </w:rPr>
        <w:t xml:space="preserve"> </w:t>
      </w:r>
      <w:r w:rsidR="00FC1C4D">
        <w:rPr>
          <w:rFonts w:cstheme="minorHAnsi"/>
          <w:b/>
        </w:rPr>
        <w:t>σε ομάδες</w:t>
      </w:r>
      <w:r w:rsidR="004C2EFB">
        <w:rPr>
          <w:rFonts w:cstheme="minorHAnsi"/>
          <w:b/>
        </w:rPr>
        <w:t>,</w:t>
      </w:r>
      <w:r w:rsidR="00D06B85">
        <w:rPr>
          <w:rFonts w:cstheme="minorHAnsi"/>
          <w:b/>
        </w:rPr>
        <w:t xml:space="preserve"> </w:t>
      </w:r>
      <w:r w:rsidR="004C2EFB" w:rsidRPr="00506AEF">
        <w:rPr>
          <w:rFonts w:cstheme="minorHAnsi"/>
          <w:b/>
        </w:rPr>
        <w:t xml:space="preserve">έστω και αν κάθε τυπολογία «κρύβει» εσωτερικές διαφοροποιήσεις μεταξύ των νησιών </w:t>
      </w:r>
      <w:r w:rsidR="004C2EFB" w:rsidRPr="00533DC5">
        <w:rPr>
          <w:rFonts w:cstheme="minorHAnsi"/>
        </w:rPr>
        <w:t xml:space="preserve">που βρίσκονται στην ίδια κατηγορία, </w:t>
      </w:r>
      <w:r w:rsidR="00C844B2" w:rsidRPr="00533DC5">
        <w:rPr>
          <w:rFonts w:cstheme="minorHAnsi"/>
        </w:rPr>
        <w:t xml:space="preserve">έχει ως σκοπό να </w:t>
      </w:r>
      <w:r w:rsidR="004C2EFB" w:rsidRPr="00533DC5">
        <w:rPr>
          <w:rFonts w:cstheme="minorHAnsi"/>
        </w:rPr>
        <w:t>ανα</w:t>
      </w:r>
      <w:r w:rsidR="00C844B2" w:rsidRPr="00533DC5">
        <w:rPr>
          <w:rFonts w:cstheme="minorHAnsi"/>
        </w:rPr>
        <w:t>δείξει το είδος</w:t>
      </w:r>
      <w:r w:rsidR="004C2EFB" w:rsidRPr="00533DC5">
        <w:rPr>
          <w:rFonts w:cstheme="minorHAnsi"/>
        </w:rPr>
        <w:t xml:space="preserve"> ορισμένων κοινών</w:t>
      </w:r>
      <w:r w:rsidR="00C844B2" w:rsidRPr="00533DC5">
        <w:rPr>
          <w:rFonts w:cstheme="minorHAnsi"/>
        </w:rPr>
        <w:t xml:space="preserve"> προτεραιοτήτων που θα πρέπει να </w:t>
      </w:r>
      <w:r w:rsidR="004C2EFB" w:rsidRPr="00533DC5">
        <w:rPr>
          <w:rFonts w:cstheme="minorHAnsi"/>
        </w:rPr>
        <w:t xml:space="preserve">τεθούν </w:t>
      </w:r>
      <w:r w:rsidR="00C844B2" w:rsidRPr="00533DC5">
        <w:rPr>
          <w:rFonts w:cstheme="minorHAnsi"/>
        </w:rPr>
        <w:t xml:space="preserve">στα </w:t>
      </w:r>
      <w:r w:rsidR="00E35819" w:rsidRPr="00533DC5">
        <w:rPr>
          <w:rFonts w:cstheme="minorHAnsi"/>
        </w:rPr>
        <w:t>επιχειρησιακά σχέδια των νησιών, εφόσον ο στόχος είναι η βιώσιμη ανάπτυξη</w:t>
      </w:r>
      <w:r w:rsidR="00343F8E" w:rsidRPr="00533DC5">
        <w:rPr>
          <w:rFonts w:cstheme="minorHAnsi"/>
        </w:rPr>
        <w:t>.</w:t>
      </w:r>
      <w:r w:rsidR="00D06B85">
        <w:rPr>
          <w:rFonts w:cstheme="minorHAnsi"/>
        </w:rPr>
        <w:t xml:space="preserve"> </w:t>
      </w:r>
      <w:r w:rsidR="00343F8E" w:rsidRPr="00533DC5">
        <w:rPr>
          <w:rFonts w:cstheme="minorHAnsi"/>
        </w:rPr>
        <w:t xml:space="preserve">Οι </w:t>
      </w:r>
      <w:r w:rsidR="004C2EFB" w:rsidRPr="00533DC5">
        <w:rPr>
          <w:rFonts w:cstheme="minorHAnsi"/>
        </w:rPr>
        <w:t xml:space="preserve">όποιες </w:t>
      </w:r>
      <w:r w:rsidR="00343F8E" w:rsidRPr="00533DC5">
        <w:rPr>
          <w:rFonts w:cstheme="minorHAnsi"/>
        </w:rPr>
        <w:t xml:space="preserve">διαφοροποιήσεις </w:t>
      </w:r>
      <w:r w:rsidR="004C2EFB" w:rsidRPr="00533DC5">
        <w:rPr>
          <w:rFonts w:cstheme="minorHAnsi"/>
        </w:rPr>
        <w:t xml:space="preserve">υπάρχουν </w:t>
      </w:r>
      <w:r w:rsidR="00893C28" w:rsidRPr="00533DC5">
        <w:rPr>
          <w:rFonts w:cstheme="minorHAnsi"/>
        </w:rPr>
        <w:t>οφείλονται  σε</w:t>
      </w:r>
      <w:r w:rsidR="009013C4" w:rsidRPr="00533DC5">
        <w:rPr>
          <w:rFonts w:cstheme="minorHAnsi"/>
        </w:rPr>
        <w:t xml:space="preserve"> παράγοντες</w:t>
      </w:r>
      <w:r w:rsidR="006C73D3" w:rsidRPr="00533DC5">
        <w:rPr>
          <w:rFonts w:cstheme="minorHAnsi"/>
        </w:rPr>
        <w:t xml:space="preserve"> που </w:t>
      </w:r>
      <w:r w:rsidR="002751FD" w:rsidRPr="00533DC5">
        <w:rPr>
          <w:rFonts w:cstheme="minorHAnsi"/>
        </w:rPr>
        <w:t>(</w:t>
      </w:r>
      <w:r w:rsidR="00533DC5" w:rsidRPr="00533DC5">
        <w:rPr>
          <w:rFonts w:cstheme="minorHAnsi"/>
        </w:rPr>
        <w:t>είναι απαραίτητο</w:t>
      </w:r>
      <w:r w:rsidR="002751FD" w:rsidRPr="00533DC5">
        <w:rPr>
          <w:rFonts w:cstheme="minorHAnsi"/>
        </w:rPr>
        <w:t xml:space="preserve"> να) </w:t>
      </w:r>
      <w:r w:rsidR="006C73D3" w:rsidRPr="00533DC5">
        <w:rPr>
          <w:rFonts w:cstheme="minorHAnsi"/>
        </w:rPr>
        <w:t xml:space="preserve">γνωρίζουν οι </w:t>
      </w:r>
      <w:r w:rsidR="00893C28" w:rsidRPr="00533DC5">
        <w:rPr>
          <w:rFonts w:cstheme="minorHAnsi"/>
        </w:rPr>
        <w:t>δήμοι</w:t>
      </w:r>
      <w:r w:rsidR="00392B9F" w:rsidRPr="00533DC5">
        <w:rPr>
          <w:rFonts w:cstheme="minorHAnsi"/>
        </w:rPr>
        <w:t xml:space="preserve"> και πρέπει να τους λάβουν υπόψη </w:t>
      </w:r>
      <w:r w:rsidR="00513DDB" w:rsidRPr="00533DC5">
        <w:rPr>
          <w:rFonts w:cstheme="minorHAnsi"/>
        </w:rPr>
        <w:t>κατά το</w:t>
      </w:r>
      <w:r w:rsidR="00392B9F" w:rsidRPr="00533DC5">
        <w:rPr>
          <w:rFonts w:cstheme="minorHAnsi"/>
        </w:rPr>
        <w:t xml:space="preserve"> σχεδιασμό</w:t>
      </w:r>
      <w:r w:rsidR="00513DDB" w:rsidRPr="00533DC5">
        <w:rPr>
          <w:rFonts w:cstheme="minorHAnsi"/>
        </w:rPr>
        <w:t xml:space="preserve"> της δράσης τους</w:t>
      </w:r>
      <w:r w:rsidR="009013C4" w:rsidRPr="00533DC5">
        <w:rPr>
          <w:rFonts w:cstheme="minorHAnsi"/>
        </w:rPr>
        <w:t>.</w:t>
      </w:r>
      <w:r w:rsidR="00D06B85">
        <w:rPr>
          <w:rFonts w:cstheme="minorHAnsi"/>
        </w:rPr>
        <w:t xml:space="preserve"> </w:t>
      </w:r>
      <w:r w:rsidR="00452D19" w:rsidRPr="00506AEF">
        <w:rPr>
          <w:rFonts w:cstheme="minorHAnsi"/>
          <w:b/>
        </w:rPr>
        <w:t>Είναι</w:t>
      </w:r>
      <w:r w:rsidR="00B8332D" w:rsidRPr="00506AEF">
        <w:rPr>
          <w:rFonts w:cstheme="minorHAnsi"/>
          <w:b/>
        </w:rPr>
        <w:t xml:space="preserve"> </w:t>
      </w:r>
      <w:r w:rsidR="00B8332D" w:rsidRPr="00506AEF">
        <w:rPr>
          <w:rFonts w:cstheme="minorHAnsi"/>
          <w:b/>
        </w:rPr>
        <w:lastRenderedPageBreak/>
        <w:t xml:space="preserve">σημαντικό να </w:t>
      </w:r>
      <w:r w:rsidR="00107B3A">
        <w:rPr>
          <w:rFonts w:cstheme="minorHAnsi"/>
          <w:b/>
        </w:rPr>
        <w:t>τ</w:t>
      </w:r>
      <w:r w:rsidR="00A64F06">
        <w:rPr>
          <w:rFonts w:cstheme="minorHAnsi"/>
          <w:b/>
        </w:rPr>
        <w:t>ου</w:t>
      </w:r>
      <w:r w:rsidR="00107B3A">
        <w:rPr>
          <w:rFonts w:cstheme="minorHAnsi"/>
          <w:b/>
        </w:rPr>
        <w:t xml:space="preserve">ς </w:t>
      </w:r>
      <w:r w:rsidR="00B8332D" w:rsidRPr="00506AEF">
        <w:rPr>
          <w:rFonts w:cstheme="minorHAnsi"/>
          <w:b/>
        </w:rPr>
        <w:t>γ</w:t>
      </w:r>
      <w:r w:rsidR="00E342A5" w:rsidRPr="00506AEF">
        <w:rPr>
          <w:rFonts w:cstheme="minorHAnsi"/>
          <w:b/>
        </w:rPr>
        <w:t xml:space="preserve">νωρίζουν </w:t>
      </w:r>
      <w:r w:rsidR="00A64F06">
        <w:rPr>
          <w:rFonts w:cstheme="minorHAnsi"/>
          <w:b/>
        </w:rPr>
        <w:t xml:space="preserve">επίσης </w:t>
      </w:r>
      <w:r w:rsidR="00E342A5" w:rsidRPr="00506AEF">
        <w:rPr>
          <w:rFonts w:cstheme="minorHAnsi"/>
          <w:b/>
        </w:rPr>
        <w:t>όσοι σχεδιάζουν</w:t>
      </w:r>
      <w:r w:rsidR="00D06B85">
        <w:rPr>
          <w:rFonts w:cstheme="minorHAnsi"/>
          <w:b/>
        </w:rPr>
        <w:t xml:space="preserve"> </w:t>
      </w:r>
      <w:r w:rsidR="00A64F06">
        <w:rPr>
          <w:rFonts w:cstheme="minorHAnsi"/>
          <w:b/>
        </w:rPr>
        <w:t>προγράμματα και πολιτικές</w:t>
      </w:r>
      <w:r w:rsidR="00107B3A">
        <w:rPr>
          <w:rStyle w:val="aa"/>
          <w:rFonts w:cstheme="minorHAnsi"/>
          <w:b/>
        </w:rPr>
        <w:footnoteReference w:id="39"/>
      </w:r>
      <w:r w:rsidR="00353916" w:rsidRPr="00353916">
        <w:rPr>
          <w:rFonts w:cstheme="minorHAnsi"/>
        </w:rPr>
        <w:t xml:space="preserve"> </w:t>
      </w:r>
      <w:r w:rsidR="00353916">
        <w:rPr>
          <w:rFonts w:cstheme="minorHAnsi"/>
        </w:rPr>
        <w:t>γ</w:t>
      </w:r>
      <w:r w:rsidR="00645CF6" w:rsidRPr="00533DC5">
        <w:rPr>
          <w:rFonts w:cstheme="minorHAnsi"/>
        </w:rPr>
        <w:t>ιατί</w:t>
      </w:r>
      <w:r w:rsidR="00F84680" w:rsidRPr="00533DC5">
        <w:rPr>
          <w:rFonts w:cstheme="minorHAnsi"/>
        </w:rPr>
        <w:t xml:space="preserve"> στη</w:t>
      </w:r>
      <w:r w:rsidR="00893C28" w:rsidRPr="00533DC5">
        <w:rPr>
          <w:rFonts w:cstheme="minorHAnsi"/>
        </w:rPr>
        <w:t>ν</w:t>
      </w:r>
      <w:r w:rsidR="00F84680" w:rsidRPr="00533DC5">
        <w:rPr>
          <w:rFonts w:cstheme="minorHAnsi"/>
        </w:rPr>
        <w:t xml:space="preserve"> περίπτωση των νησιών </w:t>
      </w:r>
      <w:r w:rsidR="00817981" w:rsidRPr="00533DC5">
        <w:rPr>
          <w:rFonts w:cstheme="minorHAnsi"/>
        </w:rPr>
        <w:t xml:space="preserve">που θεωρούνται εξόχως τουριστικά </w:t>
      </w:r>
      <w:r w:rsidR="00C86FC4" w:rsidRPr="00533DC5">
        <w:rPr>
          <w:rFonts w:cstheme="minorHAnsi"/>
        </w:rPr>
        <w:t>(σε ότι αφορά τον απόλυτο αριθμό κλινών)</w:t>
      </w:r>
      <w:r w:rsidR="001F413D" w:rsidRPr="00533DC5">
        <w:rPr>
          <w:rFonts w:cstheme="minorHAnsi"/>
        </w:rPr>
        <w:t>,</w:t>
      </w:r>
      <w:r w:rsidR="00817981" w:rsidRPr="00533DC5">
        <w:rPr>
          <w:rFonts w:cstheme="minorHAnsi"/>
        </w:rPr>
        <w:t>υ</w:t>
      </w:r>
      <w:r w:rsidR="00C952BE" w:rsidRPr="00533DC5">
        <w:rPr>
          <w:rFonts w:cstheme="minorHAnsi"/>
        </w:rPr>
        <w:t>πάρχ</w:t>
      </w:r>
      <w:r w:rsidR="00A362EA" w:rsidRPr="00533DC5">
        <w:rPr>
          <w:rFonts w:cstheme="minorHAnsi"/>
        </w:rPr>
        <w:t>ουν νησιά με</w:t>
      </w:r>
      <w:r w:rsidR="00C952BE" w:rsidRPr="00533DC5">
        <w:rPr>
          <w:rFonts w:cstheme="minorHAnsi"/>
        </w:rPr>
        <w:t xml:space="preserve"> υψηλή θετική επίδραση</w:t>
      </w:r>
      <w:r w:rsidR="00353916" w:rsidRPr="00353916">
        <w:rPr>
          <w:rFonts w:cstheme="minorHAnsi"/>
        </w:rPr>
        <w:t xml:space="preserve"> </w:t>
      </w:r>
      <w:r w:rsidR="00C952BE" w:rsidRPr="00533DC5">
        <w:rPr>
          <w:rFonts w:cstheme="minorHAnsi"/>
        </w:rPr>
        <w:t>στη</w:t>
      </w:r>
      <w:r w:rsidR="00C86FC4" w:rsidRPr="00533DC5">
        <w:rPr>
          <w:rFonts w:cstheme="minorHAnsi"/>
        </w:rPr>
        <w:t xml:space="preserve"> φυσική κίνηση όπως είναι η Ρόδος</w:t>
      </w:r>
      <w:r w:rsidR="008C45FE" w:rsidRPr="00533DC5">
        <w:rPr>
          <w:rFonts w:cstheme="minorHAnsi"/>
        </w:rPr>
        <w:t>, η Κως, η Μύκονος, η Θήρα, η Πάρος</w:t>
      </w:r>
      <w:r w:rsidR="00A362EA" w:rsidRPr="00533DC5">
        <w:rPr>
          <w:rFonts w:cstheme="minorHAnsi"/>
        </w:rPr>
        <w:t>, ενώ</w:t>
      </w:r>
      <w:r w:rsidR="00353916" w:rsidRPr="00353916">
        <w:rPr>
          <w:rFonts w:cstheme="minorHAnsi"/>
        </w:rPr>
        <w:t xml:space="preserve"> </w:t>
      </w:r>
      <w:r w:rsidR="00A362EA" w:rsidRPr="00533DC5">
        <w:rPr>
          <w:rFonts w:cstheme="minorHAnsi"/>
        </w:rPr>
        <w:t>α</w:t>
      </w:r>
      <w:r w:rsidR="008C45FE" w:rsidRPr="00533DC5">
        <w:rPr>
          <w:rFonts w:cstheme="minorHAnsi"/>
        </w:rPr>
        <w:t>ντίθετα η Κέρκυρα</w:t>
      </w:r>
      <w:r w:rsidR="008C369D" w:rsidRPr="00533DC5">
        <w:rPr>
          <w:rFonts w:cstheme="minorHAnsi"/>
        </w:rPr>
        <w:t xml:space="preserve"> και η Ζάκυνθος που </w:t>
      </w:r>
      <w:r w:rsidR="003C5655" w:rsidRPr="00533DC5">
        <w:rPr>
          <w:rFonts w:cstheme="minorHAnsi"/>
        </w:rPr>
        <w:t xml:space="preserve">έχουν </w:t>
      </w:r>
      <w:r w:rsidR="00A4620A" w:rsidRPr="00533DC5">
        <w:rPr>
          <w:rFonts w:cstheme="minorHAnsi"/>
        </w:rPr>
        <w:t xml:space="preserve">ανάλογη </w:t>
      </w:r>
      <w:r w:rsidR="003C5655" w:rsidRPr="00533DC5">
        <w:rPr>
          <w:rFonts w:cstheme="minorHAnsi"/>
        </w:rPr>
        <w:t>τουριστική κίνηση</w:t>
      </w:r>
      <w:r w:rsidR="0014192F" w:rsidRPr="00533DC5">
        <w:rPr>
          <w:rFonts w:cstheme="minorHAnsi"/>
        </w:rPr>
        <w:t>,</w:t>
      </w:r>
      <w:r w:rsidR="003C5655" w:rsidRPr="00533DC5">
        <w:rPr>
          <w:rFonts w:cstheme="minorHAnsi"/>
        </w:rPr>
        <w:t xml:space="preserve"> καταγράφουν</w:t>
      </w:r>
      <w:r w:rsidR="00717B0B" w:rsidRPr="00533DC5">
        <w:rPr>
          <w:rFonts w:cstheme="minorHAnsi"/>
        </w:rPr>
        <w:t xml:space="preserve"> φθίνουσα δημογραφική πορεία</w:t>
      </w:r>
      <w:r w:rsidR="00A432D3" w:rsidRPr="00533DC5">
        <w:rPr>
          <w:rFonts w:cstheme="minorHAnsi"/>
        </w:rPr>
        <w:t>,</w:t>
      </w:r>
      <w:r w:rsidR="003C5655" w:rsidRPr="00533DC5">
        <w:rPr>
          <w:rFonts w:cstheme="minorHAnsi"/>
        </w:rPr>
        <w:t xml:space="preserve"> όπως </w:t>
      </w:r>
      <w:r w:rsidR="009B6219" w:rsidRPr="00533DC5">
        <w:rPr>
          <w:rFonts w:cstheme="minorHAnsi"/>
        </w:rPr>
        <w:t xml:space="preserve">άλλωστε </w:t>
      </w:r>
      <w:r w:rsidR="003C5655" w:rsidRPr="00533DC5">
        <w:rPr>
          <w:rFonts w:cstheme="minorHAnsi"/>
        </w:rPr>
        <w:t>και το σύνολο των νησιών του Ιονίου</w:t>
      </w:r>
      <w:r w:rsidR="00A362EA" w:rsidRPr="00533DC5">
        <w:rPr>
          <w:rFonts w:cstheme="minorHAnsi"/>
        </w:rPr>
        <w:t xml:space="preserve">. </w:t>
      </w:r>
      <w:r w:rsidR="00A4620A" w:rsidRPr="00533DC5">
        <w:rPr>
          <w:rFonts w:cstheme="minorHAnsi"/>
        </w:rPr>
        <w:t xml:space="preserve">Είναι κάτι </w:t>
      </w:r>
      <w:r w:rsidR="00717B0B" w:rsidRPr="00533DC5">
        <w:rPr>
          <w:rFonts w:cstheme="minorHAnsi"/>
        </w:rPr>
        <w:t>που δεν εξηγείται από την ανάλυση των δεδομένων</w:t>
      </w:r>
      <w:r w:rsidR="00A432D3" w:rsidRPr="00533DC5">
        <w:rPr>
          <w:rFonts w:cstheme="minorHAnsi"/>
        </w:rPr>
        <w:t xml:space="preserve"> και πρέπει να διερευνηθεί με διαφορετικό τρόπο</w:t>
      </w:r>
      <w:r w:rsidR="00F96716" w:rsidRPr="00533DC5">
        <w:rPr>
          <w:rFonts w:cstheme="minorHAnsi"/>
        </w:rPr>
        <w:t xml:space="preserve">, πιθανά </w:t>
      </w:r>
      <w:r w:rsidR="001041FD" w:rsidRPr="00533DC5">
        <w:rPr>
          <w:rFonts w:cstheme="minorHAnsi"/>
        </w:rPr>
        <w:t>κάθε</w:t>
      </w:r>
      <w:r w:rsidR="00F96716" w:rsidRPr="00533DC5">
        <w:rPr>
          <w:rFonts w:cstheme="minorHAnsi"/>
        </w:rPr>
        <w:t xml:space="preserve"> περί</w:t>
      </w:r>
      <w:r w:rsidR="001041FD" w:rsidRPr="00533DC5">
        <w:rPr>
          <w:rFonts w:cstheme="minorHAnsi"/>
        </w:rPr>
        <w:t>πτωση χωριστά</w:t>
      </w:r>
      <w:r w:rsidR="00506AEF" w:rsidRPr="00533DC5">
        <w:rPr>
          <w:rFonts w:cstheme="minorHAnsi"/>
        </w:rPr>
        <w:t>.</w:t>
      </w:r>
    </w:p>
    <w:p w14:paraId="266E5023" w14:textId="77777777" w:rsidR="00333A75" w:rsidRDefault="00613542" w:rsidP="00D61CB5">
      <w:pPr>
        <w:jc w:val="both"/>
        <w:rPr>
          <w:rFonts w:cstheme="minorHAnsi"/>
          <w:bCs/>
          <w:iCs/>
        </w:rPr>
      </w:pPr>
      <w:r w:rsidRPr="00533DC5">
        <w:rPr>
          <w:rFonts w:cstheme="minorHAnsi"/>
          <w:iCs/>
        </w:rPr>
        <w:t>Πέρα από τη</w:t>
      </w:r>
      <w:r w:rsidR="00905A1E" w:rsidRPr="00533DC5">
        <w:rPr>
          <w:rFonts w:cstheme="minorHAnsi"/>
          <w:iCs/>
        </w:rPr>
        <w:t xml:space="preserve">ν εικόνα που πρέπει να έχει ένας δήμος </w:t>
      </w:r>
      <w:r w:rsidR="00E51EC3" w:rsidRPr="00533DC5">
        <w:rPr>
          <w:rFonts w:cstheme="minorHAnsi"/>
          <w:iCs/>
        </w:rPr>
        <w:t xml:space="preserve">για το πόσο μπορεί να αυξηθεί ο πληθυσμός </w:t>
      </w:r>
      <w:r w:rsidR="001422E7" w:rsidRPr="00533DC5">
        <w:rPr>
          <w:rFonts w:cstheme="minorHAnsi"/>
          <w:iCs/>
        </w:rPr>
        <w:t>ενός νησιού κατά τη</w:t>
      </w:r>
      <w:r w:rsidR="00893C28" w:rsidRPr="00533DC5">
        <w:rPr>
          <w:rFonts w:cstheme="minorHAnsi"/>
          <w:iCs/>
        </w:rPr>
        <w:t>ν</w:t>
      </w:r>
      <w:r w:rsidR="001422E7" w:rsidRPr="00533DC5">
        <w:rPr>
          <w:rFonts w:cstheme="minorHAnsi"/>
          <w:iCs/>
        </w:rPr>
        <w:t xml:space="preserve"> τουριστική περίοδο</w:t>
      </w:r>
      <w:r w:rsidR="00B62E2D" w:rsidRPr="00533DC5">
        <w:rPr>
          <w:rFonts w:cstheme="minorHAnsi"/>
          <w:iCs/>
        </w:rPr>
        <w:t xml:space="preserve"> με βάση τις υπάρχουσες κλίνες</w:t>
      </w:r>
      <w:r w:rsidR="001422E7" w:rsidRPr="00533DC5">
        <w:rPr>
          <w:rFonts w:cstheme="minorHAnsi"/>
          <w:iCs/>
        </w:rPr>
        <w:t>,</w:t>
      </w:r>
      <w:r w:rsidR="00D06B85">
        <w:rPr>
          <w:rFonts w:cstheme="minorHAnsi"/>
          <w:iCs/>
        </w:rPr>
        <w:t xml:space="preserve"> </w:t>
      </w:r>
      <w:r w:rsidR="001422E7" w:rsidRPr="00533DC5">
        <w:rPr>
          <w:rFonts w:cstheme="minorHAnsi"/>
          <w:iCs/>
        </w:rPr>
        <w:t xml:space="preserve">θα πρέπει να έχει εικόνα και των </w:t>
      </w:r>
      <w:r w:rsidR="00872C18" w:rsidRPr="00533DC5">
        <w:rPr>
          <w:rFonts w:cstheme="minorHAnsi"/>
          <w:iCs/>
        </w:rPr>
        <w:t xml:space="preserve">δυνατοτήτων ή περιορισμών που </w:t>
      </w:r>
      <w:r w:rsidR="00B53044" w:rsidRPr="00533DC5">
        <w:rPr>
          <w:rFonts w:cstheme="minorHAnsi"/>
          <w:iCs/>
        </w:rPr>
        <w:t>συνεπάγεται</w:t>
      </w:r>
      <w:r w:rsidR="00872C18" w:rsidRPr="00B74DBD">
        <w:rPr>
          <w:rFonts w:cstheme="minorHAnsi"/>
          <w:b/>
          <w:iCs/>
        </w:rPr>
        <w:t xml:space="preserve"> η φυσική </w:t>
      </w:r>
      <w:r w:rsidR="00875C57">
        <w:rPr>
          <w:rFonts w:cstheme="minorHAnsi"/>
          <w:b/>
          <w:iCs/>
        </w:rPr>
        <w:t xml:space="preserve">και χωρική </w:t>
      </w:r>
      <w:r w:rsidR="00872C18" w:rsidRPr="00B74DBD">
        <w:rPr>
          <w:rFonts w:cstheme="minorHAnsi"/>
          <w:b/>
          <w:iCs/>
        </w:rPr>
        <w:t>διάσταση του νησιού</w:t>
      </w:r>
      <w:r w:rsidR="001041FD">
        <w:rPr>
          <w:rFonts w:cstheme="minorHAnsi"/>
          <w:b/>
          <w:iCs/>
        </w:rPr>
        <w:t xml:space="preserve"> σε βάθος χρόνου</w:t>
      </w:r>
      <w:r w:rsidR="00B53044" w:rsidRPr="007E3048">
        <w:rPr>
          <w:rFonts w:cstheme="minorHAnsi"/>
          <w:bCs/>
          <w:iCs/>
        </w:rPr>
        <w:t xml:space="preserve">. Για το λόγο αυτό δημιουργήθηκε μια πρόσθετη ταξινόμηση που λαμβάνει </w:t>
      </w:r>
      <w:r w:rsidR="00AA34B5" w:rsidRPr="007E3048">
        <w:rPr>
          <w:rFonts w:cstheme="minorHAnsi"/>
          <w:bCs/>
          <w:iCs/>
        </w:rPr>
        <w:t xml:space="preserve">υπόψη </w:t>
      </w:r>
      <w:r w:rsidR="00DB7EDD">
        <w:rPr>
          <w:rFonts w:cstheme="minorHAnsi"/>
          <w:bCs/>
          <w:iCs/>
        </w:rPr>
        <w:t>τη</w:t>
      </w:r>
      <w:r w:rsidR="00893C28">
        <w:rPr>
          <w:rFonts w:cstheme="minorHAnsi"/>
          <w:bCs/>
          <w:iCs/>
        </w:rPr>
        <w:t>ν</w:t>
      </w:r>
      <w:r w:rsidR="00DB7EDD">
        <w:rPr>
          <w:rFonts w:cstheme="minorHAnsi"/>
          <w:bCs/>
          <w:iCs/>
        </w:rPr>
        <w:t xml:space="preserve"> περιβαλλοντική πίεση</w:t>
      </w:r>
      <w:r w:rsidR="00221516">
        <w:rPr>
          <w:rFonts w:cstheme="minorHAnsi"/>
          <w:bCs/>
          <w:iCs/>
        </w:rPr>
        <w:t xml:space="preserve"> που δέχεται ένα νησί</w:t>
      </w:r>
      <w:r w:rsidR="00893C28">
        <w:rPr>
          <w:rFonts w:cstheme="minorHAnsi"/>
          <w:bCs/>
          <w:iCs/>
        </w:rPr>
        <w:t>,</w:t>
      </w:r>
      <w:r w:rsidR="00221516">
        <w:rPr>
          <w:rFonts w:cstheme="minorHAnsi"/>
          <w:bCs/>
          <w:iCs/>
        </w:rPr>
        <w:t xml:space="preserve"> με βάση τον αριθμό των ανθρώπων που μπορούν να βρεθούν σε μια δεδομένη στιγμή </w:t>
      </w:r>
      <w:r w:rsidR="00373DBC">
        <w:rPr>
          <w:rFonts w:cstheme="minorHAnsi"/>
          <w:bCs/>
          <w:iCs/>
        </w:rPr>
        <w:t>εκεί</w:t>
      </w:r>
      <w:r w:rsidR="00DB7EDD">
        <w:rPr>
          <w:rFonts w:cstheme="minorHAnsi"/>
          <w:bCs/>
          <w:iCs/>
        </w:rPr>
        <w:t xml:space="preserve">. Αυτή υπολογίζεται </w:t>
      </w:r>
      <w:r w:rsidR="00505422">
        <w:rPr>
          <w:rFonts w:cstheme="minorHAnsi"/>
          <w:bCs/>
          <w:iCs/>
        </w:rPr>
        <w:t xml:space="preserve">με βάση </w:t>
      </w:r>
      <w:r w:rsidR="00B74DBD">
        <w:rPr>
          <w:rFonts w:cstheme="minorHAnsi"/>
          <w:bCs/>
          <w:iCs/>
        </w:rPr>
        <w:t>τ</w:t>
      </w:r>
      <w:r w:rsidR="00975399">
        <w:rPr>
          <w:rFonts w:cstheme="minorHAnsi"/>
          <w:bCs/>
          <w:iCs/>
        </w:rPr>
        <w:t>ο σύνολο των διαθέσιμων τουριστικών κλινών (</w:t>
      </w:r>
      <w:r w:rsidR="00505422">
        <w:rPr>
          <w:rFonts w:cstheme="minorHAnsi"/>
          <w:bCs/>
          <w:iCs/>
        </w:rPr>
        <w:t xml:space="preserve">επαγγελματικές </w:t>
      </w:r>
      <w:r w:rsidR="00975399">
        <w:rPr>
          <w:rFonts w:cstheme="minorHAnsi"/>
          <w:bCs/>
          <w:iCs/>
        </w:rPr>
        <w:t xml:space="preserve">και ιδιωτικές) </w:t>
      </w:r>
      <w:r w:rsidR="00CB74F1">
        <w:rPr>
          <w:rFonts w:cstheme="minorHAnsi"/>
          <w:bCs/>
          <w:iCs/>
        </w:rPr>
        <w:t xml:space="preserve">που αποτυπώνουν το μέγιστο αριθμό ατόμων που μπορεί να φιλοξενήσει ένας τόπος και </w:t>
      </w:r>
      <w:r w:rsidR="00975399">
        <w:rPr>
          <w:rFonts w:cstheme="minorHAnsi"/>
          <w:bCs/>
          <w:iCs/>
        </w:rPr>
        <w:t xml:space="preserve">στις οποίες προστίθενται </w:t>
      </w:r>
      <w:r w:rsidR="00E61E5D">
        <w:rPr>
          <w:rFonts w:cstheme="minorHAnsi"/>
          <w:bCs/>
          <w:iCs/>
        </w:rPr>
        <w:t>οι μόνιμοι κάτοικοι</w:t>
      </w:r>
      <w:r w:rsidR="00A04D0B">
        <w:rPr>
          <w:rFonts w:cstheme="minorHAnsi"/>
          <w:bCs/>
          <w:iCs/>
        </w:rPr>
        <w:t xml:space="preserve">. </w:t>
      </w:r>
      <w:r w:rsidR="00333A75">
        <w:rPr>
          <w:rFonts w:cstheme="minorHAnsi"/>
          <w:bCs/>
          <w:iCs/>
        </w:rPr>
        <w:t xml:space="preserve">Ακολουθεί η παρουσίαση σε </w:t>
      </w:r>
      <w:r w:rsidR="00E50FBC">
        <w:rPr>
          <w:rFonts w:cstheme="minorHAnsi"/>
          <w:bCs/>
          <w:iCs/>
        </w:rPr>
        <w:t>τρία</w:t>
      </w:r>
      <w:r w:rsidR="00333A75">
        <w:rPr>
          <w:rFonts w:cstheme="minorHAnsi"/>
          <w:bCs/>
          <w:iCs/>
        </w:rPr>
        <w:t xml:space="preserve"> διαγράμματ</w:t>
      </w:r>
      <w:r w:rsidR="009734EE">
        <w:rPr>
          <w:rFonts w:cstheme="minorHAnsi"/>
          <w:bCs/>
          <w:iCs/>
        </w:rPr>
        <w:t>α με βάση τις επα</w:t>
      </w:r>
      <w:r w:rsidR="007E1503">
        <w:rPr>
          <w:rFonts w:cstheme="minorHAnsi"/>
          <w:bCs/>
          <w:iCs/>
        </w:rPr>
        <w:t xml:space="preserve">γγελματικές </w:t>
      </w:r>
      <w:r w:rsidR="009734EE">
        <w:rPr>
          <w:rFonts w:cstheme="minorHAnsi"/>
          <w:bCs/>
          <w:iCs/>
        </w:rPr>
        <w:t xml:space="preserve">τουριστικές κλίνες, τις συνολικές </w:t>
      </w:r>
      <w:r w:rsidR="007E1503">
        <w:rPr>
          <w:rFonts w:cstheme="minorHAnsi"/>
          <w:bCs/>
          <w:iCs/>
        </w:rPr>
        <w:t xml:space="preserve">τουριστικές </w:t>
      </w:r>
      <w:r w:rsidR="009734EE">
        <w:rPr>
          <w:rFonts w:cstheme="minorHAnsi"/>
          <w:bCs/>
          <w:iCs/>
        </w:rPr>
        <w:t>κλίνες</w:t>
      </w:r>
      <w:r w:rsidR="007E1503">
        <w:rPr>
          <w:rFonts w:cstheme="minorHAnsi"/>
          <w:bCs/>
          <w:iCs/>
        </w:rPr>
        <w:t xml:space="preserve"> και το σύνολο των κλινών για να φανεί από που προέρχεται η πίεση</w:t>
      </w:r>
      <w:r w:rsidR="00893C28">
        <w:rPr>
          <w:rFonts w:cstheme="minorHAnsi"/>
          <w:bCs/>
          <w:iCs/>
        </w:rPr>
        <w:t>,</w:t>
      </w:r>
      <w:r w:rsidR="00353916" w:rsidRPr="00353916">
        <w:rPr>
          <w:rFonts w:cstheme="minorHAnsi"/>
          <w:bCs/>
          <w:iCs/>
        </w:rPr>
        <w:t xml:space="preserve"> </w:t>
      </w:r>
      <w:r w:rsidR="00893C28">
        <w:rPr>
          <w:rFonts w:cstheme="minorHAnsi"/>
          <w:bCs/>
          <w:iCs/>
        </w:rPr>
        <w:t>καθώς αποτελεί στοιχείο</w:t>
      </w:r>
      <w:r w:rsidR="007E1503">
        <w:rPr>
          <w:rFonts w:cstheme="minorHAnsi"/>
          <w:bCs/>
          <w:iCs/>
        </w:rPr>
        <w:t xml:space="preserve"> που κάθε δήμος πρέπει να λάβει υπόψη του στο σχέδιο</w:t>
      </w:r>
      <w:r w:rsidR="0004371B">
        <w:rPr>
          <w:rFonts w:cstheme="minorHAnsi"/>
          <w:bCs/>
          <w:iCs/>
        </w:rPr>
        <w:t xml:space="preserve"> του, είτε αυτό είναι επιχειρησιακό, είτε είναι διαχειριστικό</w:t>
      </w:r>
      <w:r w:rsidR="00682E39">
        <w:rPr>
          <w:rFonts w:cstheme="minorHAnsi"/>
          <w:bCs/>
          <w:iCs/>
        </w:rPr>
        <w:t>/χωροταξικό</w:t>
      </w:r>
      <w:r w:rsidR="007E1503">
        <w:rPr>
          <w:rFonts w:cstheme="minorHAnsi"/>
          <w:bCs/>
          <w:iCs/>
        </w:rPr>
        <w:t>.</w:t>
      </w:r>
    </w:p>
    <w:p w14:paraId="710526FA" w14:textId="77777777" w:rsidR="00597BD2" w:rsidRDefault="00597BD2" w:rsidP="00D61CB5">
      <w:pPr>
        <w:jc w:val="both"/>
        <w:rPr>
          <w:rFonts w:cstheme="minorHAnsi"/>
          <w:bCs/>
          <w:iCs/>
        </w:rPr>
      </w:pPr>
    </w:p>
    <w:p w14:paraId="6DB543F9" w14:textId="77777777" w:rsidR="00B26FD9" w:rsidRDefault="00780980" w:rsidP="00D61CB5">
      <w:pPr>
        <w:jc w:val="both"/>
        <w:rPr>
          <w:rFonts w:cstheme="minorHAnsi"/>
          <w:bCs/>
          <w:iCs/>
        </w:rPr>
      </w:pPr>
      <w:r w:rsidRPr="007E3048">
        <w:rPr>
          <w:rFonts w:cstheme="minorHAnsi"/>
          <w:bCs/>
          <w:iCs/>
        </w:rPr>
        <w:t xml:space="preserve">Από το </w:t>
      </w:r>
      <w:r w:rsidR="00FC7391">
        <w:rPr>
          <w:rFonts w:cstheme="minorHAnsi"/>
          <w:bCs/>
          <w:iCs/>
        </w:rPr>
        <w:t>πρώτο διάγραμμα</w:t>
      </w:r>
      <w:r w:rsidR="00764AF2">
        <w:rPr>
          <w:rFonts w:cstheme="minorHAnsi"/>
          <w:bCs/>
          <w:iCs/>
        </w:rPr>
        <w:t>, αυτό που περιλαμβάνει μόνο τις επαγγελματικές τουριστικές κλίνες</w:t>
      </w:r>
      <w:r w:rsidR="00FC7391">
        <w:rPr>
          <w:rFonts w:cstheme="minorHAnsi"/>
          <w:bCs/>
          <w:iCs/>
        </w:rPr>
        <w:t xml:space="preserve"> διαπιστώνεται ότι ειδικά η Θήρα καταγράφει πολύ υψηλή πίεση</w:t>
      </w:r>
      <w:r w:rsidR="00A40470">
        <w:rPr>
          <w:rFonts w:cstheme="minorHAnsi"/>
          <w:bCs/>
          <w:iCs/>
        </w:rPr>
        <w:t xml:space="preserve"> (546 κλίνες ανά </w:t>
      </w:r>
      <w:proofErr w:type="spellStart"/>
      <w:r w:rsidR="00A40470">
        <w:rPr>
          <w:rFonts w:cstheme="minorHAnsi"/>
          <w:bCs/>
          <w:iCs/>
        </w:rPr>
        <w:t>τ</w:t>
      </w:r>
      <w:r w:rsidR="006D0CB2">
        <w:rPr>
          <w:rFonts w:cstheme="minorHAnsi"/>
          <w:bCs/>
          <w:iCs/>
        </w:rPr>
        <w:t>.</w:t>
      </w:r>
      <w:r w:rsidR="00A40470">
        <w:rPr>
          <w:rFonts w:cstheme="minorHAnsi"/>
          <w:bCs/>
          <w:iCs/>
        </w:rPr>
        <w:t>χ</w:t>
      </w:r>
      <w:proofErr w:type="spellEnd"/>
      <w:r w:rsidR="006D0CB2">
        <w:rPr>
          <w:rFonts w:cstheme="minorHAnsi"/>
          <w:bCs/>
          <w:iCs/>
        </w:rPr>
        <w:t>.</w:t>
      </w:r>
      <w:r w:rsidR="00A40470">
        <w:rPr>
          <w:rFonts w:cstheme="minorHAnsi"/>
          <w:bCs/>
          <w:iCs/>
        </w:rPr>
        <w:t>)</w:t>
      </w:r>
      <w:r w:rsidR="00FC7391">
        <w:rPr>
          <w:rFonts w:cstheme="minorHAnsi"/>
          <w:bCs/>
          <w:iCs/>
        </w:rPr>
        <w:t xml:space="preserve"> και ακολουθούν Μύκονος, Σκιάθος</w:t>
      </w:r>
      <w:r w:rsidR="00E17DBE">
        <w:rPr>
          <w:rFonts w:cstheme="minorHAnsi"/>
          <w:bCs/>
          <w:iCs/>
        </w:rPr>
        <w:t>, Αμ</w:t>
      </w:r>
      <w:r w:rsidR="00682E39">
        <w:rPr>
          <w:rFonts w:cstheme="minorHAnsi"/>
          <w:bCs/>
          <w:iCs/>
        </w:rPr>
        <w:t>μ</w:t>
      </w:r>
      <w:r w:rsidR="00E17DBE">
        <w:rPr>
          <w:rFonts w:cstheme="minorHAnsi"/>
          <w:bCs/>
          <w:iCs/>
        </w:rPr>
        <w:t>ουλιανή, Κουφονήσι</w:t>
      </w:r>
      <w:r w:rsidR="00673B54">
        <w:rPr>
          <w:rFonts w:cstheme="minorHAnsi"/>
          <w:bCs/>
          <w:iCs/>
        </w:rPr>
        <w:t>, Κως</w:t>
      </w:r>
      <w:r w:rsidR="00E17DBE">
        <w:rPr>
          <w:rFonts w:cstheme="minorHAnsi"/>
          <w:bCs/>
          <w:iCs/>
        </w:rPr>
        <w:t xml:space="preserve">. Τα νησιά αυτά ανήκουν </w:t>
      </w:r>
      <w:r w:rsidR="00E17DBE">
        <w:rPr>
          <w:rFonts w:cstheme="minorHAnsi"/>
          <w:bCs/>
          <w:iCs/>
        </w:rPr>
        <w:lastRenderedPageBreak/>
        <w:t>και στ</w:t>
      </w:r>
      <w:r w:rsidR="007E084E">
        <w:rPr>
          <w:rFonts w:cstheme="minorHAnsi"/>
          <w:bCs/>
          <w:iCs/>
        </w:rPr>
        <w:t>η</w:t>
      </w:r>
      <w:r w:rsidR="00893C28">
        <w:rPr>
          <w:rFonts w:cstheme="minorHAnsi"/>
          <w:bCs/>
          <w:iCs/>
        </w:rPr>
        <w:t>ν</w:t>
      </w:r>
      <w:r w:rsidR="007E084E">
        <w:rPr>
          <w:rFonts w:cstheme="minorHAnsi"/>
          <w:bCs/>
          <w:iCs/>
        </w:rPr>
        <w:t xml:space="preserve"> κατηγορία των </w:t>
      </w:r>
      <w:r w:rsidR="007C0948">
        <w:rPr>
          <w:rFonts w:cstheme="minorHAnsi"/>
          <w:bCs/>
          <w:iCs/>
        </w:rPr>
        <w:t>τουριστικών νησιών</w:t>
      </w:r>
      <w:r w:rsidR="00893C28">
        <w:rPr>
          <w:rFonts w:cstheme="minorHAnsi"/>
          <w:bCs/>
          <w:iCs/>
        </w:rPr>
        <w:t>,</w:t>
      </w:r>
      <w:r w:rsidR="007C0948">
        <w:rPr>
          <w:rFonts w:cstheme="minorHAnsi"/>
          <w:bCs/>
          <w:iCs/>
        </w:rPr>
        <w:t xml:space="preserve"> με την </w:t>
      </w:r>
      <w:r w:rsidR="00A40470">
        <w:rPr>
          <w:rFonts w:cstheme="minorHAnsi"/>
          <w:bCs/>
          <w:iCs/>
        </w:rPr>
        <w:t>Α</w:t>
      </w:r>
      <w:r w:rsidR="007C0948">
        <w:rPr>
          <w:rFonts w:cstheme="minorHAnsi"/>
          <w:bCs/>
          <w:iCs/>
        </w:rPr>
        <w:t>μ</w:t>
      </w:r>
      <w:r w:rsidR="00682E39">
        <w:rPr>
          <w:rFonts w:cstheme="minorHAnsi"/>
          <w:bCs/>
          <w:iCs/>
        </w:rPr>
        <w:t>μ</w:t>
      </w:r>
      <w:r w:rsidR="007C0948">
        <w:rPr>
          <w:rFonts w:cstheme="minorHAnsi"/>
          <w:bCs/>
          <w:iCs/>
        </w:rPr>
        <w:t>ουλιανή και το Κουφονήσι να βρίσκονται ψηλά λόγω μικρ</w:t>
      </w:r>
      <w:r w:rsidR="00A40470">
        <w:rPr>
          <w:rFonts w:cstheme="minorHAnsi"/>
          <w:bCs/>
          <w:iCs/>
        </w:rPr>
        <w:t>ού</w:t>
      </w:r>
      <w:r w:rsidR="007C0948">
        <w:rPr>
          <w:rFonts w:cstheme="minorHAnsi"/>
          <w:bCs/>
          <w:iCs/>
        </w:rPr>
        <w:t xml:space="preserve"> μεγέθου</w:t>
      </w:r>
      <w:r w:rsidR="00A40470">
        <w:rPr>
          <w:rFonts w:cstheme="minorHAnsi"/>
          <w:bCs/>
          <w:iCs/>
        </w:rPr>
        <w:t>ς</w:t>
      </w:r>
      <w:r w:rsidR="007C0948">
        <w:rPr>
          <w:rFonts w:cstheme="minorHAnsi"/>
          <w:bCs/>
          <w:iCs/>
        </w:rPr>
        <w:t>.</w:t>
      </w:r>
    </w:p>
    <w:p w14:paraId="5DFD8ABC" w14:textId="77777777" w:rsidR="00764AF2" w:rsidRDefault="00764AF2" w:rsidP="00D61CB5">
      <w:pPr>
        <w:jc w:val="both"/>
        <w:rPr>
          <w:rFonts w:cstheme="minorHAnsi"/>
          <w:bCs/>
          <w:iCs/>
        </w:rPr>
      </w:pPr>
    </w:p>
    <w:p w14:paraId="62C0420F" w14:textId="77777777" w:rsidR="00FE068D" w:rsidRDefault="00FE068D" w:rsidP="00D61CB5">
      <w:pPr>
        <w:jc w:val="both"/>
        <w:rPr>
          <w:rFonts w:cstheme="minorHAnsi"/>
          <w:b/>
          <w:iCs/>
        </w:rPr>
      </w:pPr>
    </w:p>
    <w:p w14:paraId="04B32BA5" w14:textId="77777777" w:rsidR="00FE068D" w:rsidRDefault="00FE068D" w:rsidP="00D61CB5">
      <w:pPr>
        <w:jc w:val="both"/>
        <w:rPr>
          <w:rFonts w:cstheme="minorHAnsi"/>
          <w:b/>
          <w:iCs/>
        </w:rPr>
      </w:pPr>
      <w:r>
        <w:rPr>
          <w:rFonts w:cstheme="minorHAnsi"/>
          <w:b/>
          <w:iCs/>
        </w:rPr>
        <w:br/>
      </w:r>
    </w:p>
    <w:p w14:paraId="689E0586" w14:textId="77777777" w:rsidR="00FE068D" w:rsidRDefault="00FE068D">
      <w:pPr>
        <w:rPr>
          <w:rFonts w:cstheme="minorHAnsi"/>
          <w:b/>
          <w:iCs/>
        </w:rPr>
      </w:pPr>
      <w:r>
        <w:rPr>
          <w:rFonts w:cstheme="minorHAnsi"/>
          <w:b/>
          <w:iCs/>
        </w:rPr>
        <w:br w:type="page"/>
      </w:r>
    </w:p>
    <w:p w14:paraId="1146C272" w14:textId="77777777" w:rsidR="00764AF2" w:rsidRDefault="00764AF2" w:rsidP="00D61CB5">
      <w:pPr>
        <w:jc w:val="both"/>
        <w:rPr>
          <w:rFonts w:cstheme="minorHAnsi"/>
          <w:b/>
          <w:iCs/>
          <w:vertAlign w:val="superscript"/>
        </w:rPr>
      </w:pPr>
      <w:r w:rsidRPr="00764AF2">
        <w:rPr>
          <w:rFonts w:cstheme="minorHAnsi"/>
          <w:b/>
          <w:iCs/>
        </w:rPr>
        <w:lastRenderedPageBreak/>
        <w:t xml:space="preserve">Διάγραμμα </w:t>
      </w:r>
      <w:r w:rsidR="008D1F32">
        <w:rPr>
          <w:rFonts w:cstheme="minorHAnsi"/>
          <w:b/>
          <w:iCs/>
        </w:rPr>
        <w:t>12</w:t>
      </w:r>
      <w:r w:rsidRPr="00764AF2">
        <w:rPr>
          <w:rFonts w:cstheme="minorHAnsi"/>
          <w:b/>
          <w:iCs/>
        </w:rPr>
        <w:t xml:space="preserve"> : </w:t>
      </w:r>
      <w:r>
        <w:rPr>
          <w:rFonts w:cstheme="minorHAnsi"/>
          <w:b/>
          <w:iCs/>
        </w:rPr>
        <w:t>Επαγγελματικές τ</w:t>
      </w:r>
      <w:r w:rsidRPr="00764AF2">
        <w:rPr>
          <w:rFonts w:cstheme="minorHAnsi"/>
          <w:b/>
          <w:iCs/>
        </w:rPr>
        <w:t>ουριστικές κλίνες ανά τχ</w:t>
      </w:r>
      <w:r w:rsidRPr="009B6219">
        <w:rPr>
          <w:rFonts w:cstheme="minorHAnsi"/>
          <w:b/>
          <w:iCs/>
          <w:vertAlign w:val="superscript"/>
        </w:rPr>
        <w:t>2</w:t>
      </w:r>
    </w:p>
    <w:p w14:paraId="629E3DF1" w14:textId="77777777" w:rsidR="00FE068D" w:rsidRPr="00764AF2" w:rsidRDefault="00FE068D" w:rsidP="00D61CB5">
      <w:pPr>
        <w:jc w:val="both"/>
        <w:rPr>
          <w:rFonts w:cstheme="minorHAnsi"/>
          <w:b/>
          <w:iCs/>
        </w:rPr>
      </w:pPr>
    </w:p>
    <w:p w14:paraId="6BBB3F08" w14:textId="77777777" w:rsidR="00E66CAD" w:rsidRDefault="00CE0A9D" w:rsidP="00D61CB5">
      <w:pPr>
        <w:jc w:val="both"/>
        <w:rPr>
          <w:rFonts w:cstheme="minorHAnsi"/>
          <w:bCs/>
          <w:iCs/>
        </w:rPr>
      </w:pPr>
      <w:r>
        <w:rPr>
          <w:noProof/>
          <w:lang w:val="en-US" w:eastAsia="zh-CN"/>
        </w:rPr>
        <w:drawing>
          <wp:inline distT="0" distB="0" distL="0" distR="0" wp14:anchorId="485221EA" wp14:editId="11EBE2C1">
            <wp:extent cx="5943600" cy="4448175"/>
            <wp:effectExtent l="0" t="0" r="0" b="9525"/>
            <wp:docPr id="17" name="Picture 7"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00000000-0008-0000-0000-000007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Εικόνα που περιέχει κείμενο&#10;&#10;Περιγραφή που δημιουργήθηκε αυτόματα">
                      <a:extLst>
                        <a:ext uri="{FF2B5EF4-FFF2-40B4-BE49-F238E27FC236}">
                          <a16:creationId xmlns:a16="http://schemas.microsoft.com/office/drawing/2014/main" id="{00000000-0008-0000-0000-000007040000}"/>
                        </a:ext>
                      </a:extLst>
                    </pic:cNvPr>
                    <pic:cNvPicPr>
                      <a:picLocks noChangeAspect="1" noChangeArrowheads="1"/>
                    </pic:cNvPicPr>
                  </pic:nvPicPr>
                  <pic:blipFill>
                    <a:blip r:embed="rId29" cstate="print"/>
                    <a:srcRect/>
                    <a:stretch>
                      <a:fillRect/>
                    </a:stretch>
                  </pic:blipFill>
                  <pic:spPr bwMode="auto">
                    <a:xfrm>
                      <a:off x="0" y="0"/>
                      <a:ext cx="5943600" cy="4448175"/>
                    </a:xfrm>
                    <a:prstGeom prst="rect">
                      <a:avLst/>
                    </a:prstGeom>
                    <a:noFill/>
                    <a:ln w="1">
                      <a:noFill/>
                      <a:miter lim="800000"/>
                      <a:headEnd/>
                      <a:tailEnd type="none" w="med" len="med"/>
                    </a:ln>
                    <a:effectLst/>
                  </pic:spPr>
                </pic:pic>
              </a:graphicData>
            </a:graphic>
          </wp:inline>
        </w:drawing>
      </w:r>
    </w:p>
    <w:p w14:paraId="096E191C" w14:textId="77777777" w:rsidR="00FE068D" w:rsidRDefault="00FE068D" w:rsidP="00D61CB5">
      <w:pPr>
        <w:jc w:val="both"/>
        <w:rPr>
          <w:rFonts w:cstheme="minorHAnsi"/>
          <w:bCs/>
          <w:iCs/>
        </w:rPr>
      </w:pPr>
    </w:p>
    <w:p w14:paraId="5FC5FCBE" w14:textId="77777777" w:rsidR="00E66CAD" w:rsidRDefault="005077ED" w:rsidP="00D61CB5">
      <w:pPr>
        <w:jc w:val="both"/>
        <w:rPr>
          <w:rFonts w:cstheme="minorHAnsi"/>
          <w:bCs/>
          <w:iCs/>
        </w:rPr>
      </w:pPr>
      <w:r>
        <w:rPr>
          <w:rFonts w:cstheme="minorHAnsi"/>
          <w:bCs/>
          <w:iCs/>
        </w:rPr>
        <w:t>Και στο δεύτερο διάγραμμα</w:t>
      </w:r>
      <w:r w:rsidR="00893C28">
        <w:rPr>
          <w:rFonts w:cstheme="minorHAnsi"/>
          <w:bCs/>
          <w:iCs/>
        </w:rPr>
        <w:t>,</w:t>
      </w:r>
      <w:r>
        <w:rPr>
          <w:rFonts w:cstheme="minorHAnsi"/>
          <w:bCs/>
          <w:iCs/>
        </w:rPr>
        <w:t xml:space="preserve"> όπου περιλαμβά</w:t>
      </w:r>
      <w:r w:rsidR="00161106">
        <w:rPr>
          <w:rFonts w:cstheme="minorHAnsi"/>
          <w:bCs/>
          <w:iCs/>
        </w:rPr>
        <w:t>νον</w:t>
      </w:r>
      <w:r>
        <w:rPr>
          <w:rFonts w:cstheme="minorHAnsi"/>
          <w:bCs/>
          <w:iCs/>
        </w:rPr>
        <w:t xml:space="preserve">ται </w:t>
      </w:r>
      <w:r w:rsidR="00161106">
        <w:rPr>
          <w:rFonts w:cstheme="minorHAnsi"/>
          <w:bCs/>
          <w:iCs/>
        </w:rPr>
        <w:t>και οι ιδιωτικές κλίνες</w:t>
      </w:r>
      <w:r w:rsidR="00893C28">
        <w:rPr>
          <w:rFonts w:cstheme="minorHAnsi"/>
          <w:bCs/>
          <w:iCs/>
        </w:rPr>
        <w:t>,</w:t>
      </w:r>
      <w:r w:rsidR="00161106">
        <w:rPr>
          <w:rFonts w:cstheme="minorHAnsi"/>
          <w:bCs/>
          <w:iCs/>
        </w:rPr>
        <w:t xml:space="preserve"> πάλι η Σαντορίνη βρίσκεται </w:t>
      </w:r>
      <w:r w:rsidR="00A3265D">
        <w:rPr>
          <w:rFonts w:cstheme="minorHAnsi"/>
          <w:bCs/>
          <w:iCs/>
        </w:rPr>
        <w:t>στη</w:t>
      </w:r>
      <w:r w:rsidR="00893C28">
        <w:rPr>
          <w:rFonts w:cstheme="minorHAnsi"/>
          <w:bCs/>
          <w:iCs/>
        </w:rPr>
        <w:t>ν</w:t>
      </w:r>
      <w:r w:rsidR="00A3265D">
        <w:rPr>
          <w:rFonts w:cstheme="minorHAnsi"/>
          <w:bCs/>
          <w:iCs/>
        </w:rPr>
        <w:t xml:space="preserve"> πρώτη θέση</w:t>
      </w:r>
      <w:r w:rsidR="007E5FB4">
        <w:rPr>
          <w:rFonts w:cstheme="minorHAnsi"/>
          <w:bCs/>
          <w:iCs/>
        </w:rPr>
        <w:t>,</w:t>
      </w:r>
      <w:r w:rsidR="00A3265D">
        <w:rPr>
          <w:rFonts w:cstheme="minorHAnsi"/>
          <w:bCs/>
          <w:iCs/>
        </w:rPr>
        <w:t xml:space="preserve"> με 860 κλίνες/</w:t>
      </w:r>
      <w:proofErr w:type="spellStart"/>
      <w:r w:rsidR="00A3265D">
        <w:rPr>
          <w:rFonts w:cstheme="minorHAnsi"/>
          <w:bCs/>
          <w:iCs/>
        </w:rPr>
        <w:t>τ</w:t>
      </w:r>
      <w:r w:rsidR="006D0CB2">
        <w:rPr>
          <w:rFonts w:cstheme="minorHAnsi"/>
          <w:bCs/>
          <w:iCs/>
        </w:rPr>
        <w:t>.</w:t>
      </w:r>
      <w:r w:rsidR="00A3265D">
        <w:rPr>
          <w:rFonts w:cstheme="minorHAnsi"/>
          <w:bCs/>
          <w:iCs/>
        </w:rPr>
        <w:t>χ</w:t>
      </w:r>
      <w:proofErr w:type="spellEnd"/>
      <w:r w:rsidR="006D0CB2">
        <w:rPr>
          <w:rFonts w:cstheme="minorHAnsi"/>
          <w:bCs/>
          <w:iCs/>
        </w:rPr>
        <w:t>.</w:t>
      </w:r>
      <w:r w:rsidR="00353916">
        <w:rPr>
          <w:rFonts w:cstheme="minorHAnsi"/>
          <w:bCs/>
          <w:iCs/>
        </w:rPr>
        <w:t xml:space="preserve"> </w:t>
      </w:r>
      <w:r w:rsidR="008513E8">
        <w:rPr>
          <w:rFonts w:cstheme="minorHAnsi"/>
          <w:bCs/>
          <w:iCs/>
        </w:rPr>
        <w:t xml:space="preserve">και ακολουθούν </w:t>
      </w:r>
      <w:r w:rsidR="002D21D1">
        <w:rPr>
          <w:rFonts w:cstheme="minorHAnsi"/>
          <w:bCs/>
          <w:iCs/>
        </w:rPr>
        <w:t>τα νησιά του Αργο</w:t>
      </w:r>
      <w:r w:rsidR="00217A02">
        <w:rPr>
          <w:rFonts w:cstheme="minorHAnsi"/>
          <w:bCs/>
          <w:iCs/>
        </w:rPr>
        <w:t>σαρωνικού</w:t>
      </w:r>
      <w:r w:rsidR="008513E8">
        <w:rPr>
          <w:rFonts w:cstheme="minorHAnsi"/>
          <w:bCs/>
          <w:iCs/>
        </w:rPr>
        <w:t xml:space="preserve"> Σαλαμίνα</w:t>
      </w:r>
      <w:r w:rsidR="00217A02">
        <w:rPr>
          <w:rFonts w:cstheme="minorHAnsi"/>
          <w:bCs/>
          <w:iCs/>
        </w:rPr>
        <w:t xml:space="preserve">, Πόρος, Αίγινα, Σπέτσες και η Σύρος </w:t>
      </w:r>
      <w:r w:rsidR="008513E8">
        <w:rPr>
          <w:rFonts w:cstheme="minorHAnsi"/>
          <w:bCs/>
          <w:iCs/>
        </w:rPr>
        <w:t xml:space="preserve">λόγω μεγάλου αριθμού παραθεριστικών κλινών, η Μύκονος, </w:t>
      </w:r>
      <w:r w:rsidR="002D21D1">
        <w:rPr>
          <w:rFonts w:cstheme="minorHAnsi"/>
          <w:bCs/>
          <w:iCs/>
        </w:rPr>
        <w:t>οι Σπέτσες, η Σκιάθο</w:t>
      </w:r>
      <w:r w:rsidR="00A52708">
        <w:rPr>
          <w:rFonts w:cstheme="minorHAnsi"/>
          <w:bCs/>
          <w:iCs/>
        </w:rPr>
        <w:t>ς</w:t>
      </w:r>
      <w:r w:rsidR="009B6219">
        <w:rPr>
          <w:rFonts w:cstheme="minorHAnsi"/>
          <w:bCs/>
          <w:iCs/>
        </w:rPr>
        <w:t xml:space="preserve"> και</w:t>
      </w:r>
      <w:r w:rsidR="00A52708">
        <w:rPr>
          <w:rFonts w:cstheme="minorHAnsi"/>
          <w:bCs/>
          <w:iCs/>
        </w:rPr>
        <w:t xml:space="preserve"> η Κέρκυρα.</w:t>
      </w:r>
    </w:p>
    <w:p w14:paraId="497E005B" w14:textId="77777777" w:rsidR="00FE068D" w:rsidRDefault="00FE068D">
      <w:pPr>
        <w:rPr>
          <w:rFonts w:cstheme="minorHAnsi"/>
          <w:b/>
          <w:iCs/>
        </w:rPr>
      </w:pPr>
      <w:r>
        <w:rPr>
          <w:rFonts w:cstheme="minorHAnsi"/>
          <w:b/>
          <w:iCs/>
        </w:rPr>
        <w:br w:type="page"/>
      </w:r>
    </w:p>
    <w:p w14:paraId="01E07C27" w14:textId="77777777" w:rsidR="008D1F32" w:rsidRPr="00764AF2" w:rsidRDefault="008D1F32" w:rsidP="008D1F32">
      <w:pPr>
        <w:jc w:val="both"/>
        <w:rPr>
          <w:rFonts w:cstheme="minorHAnsi"/>
          <w:b/>
          <w:iCs/>
        </w:rPr>
      </w:pPr>
      <w:r w:rsidRPr="00764AF2">
        <w:rPr>
          <w:rFonts w:cstheme="minorHAnsi"/>
          <w:b/>
          <w:iCs/>
        </w:rPr>
        <w:lastRenderedPageBreak/>
        <w:t xml:space="preserve">Διάγραμμα </w:t>
      </w:r>
      <w:r>
        <w:rPr>
          <w:rFonts w:cstheme="minorHAnsi"/>
          <w:b/>
          <w:iCs/>
        </w:rPr>
        <w:t>13</w:t>
      </w:r>
      <w:r w:rsidRPr="00764AF2">
        <w:rPr>
          <w:rFonts w:cstheme="minorHAnsi"/>
          <w:b/>
          <w:iCs/>
        </w:rPr>
        <w:t xml:space="preserve"> : </w:t>
      </w:r>
      <w:r>
        <w:rPr>
          <w:rFonts w:cstheme="minorHAnsi"/>
          <w:b/>
          <w:iCs/>
        </w:rPr>
        <w:t>Συνολικές τουριστικές</w:t>
      </w:r>
      <w:r w:rsidRPr="00764AF2">
        <w:rPr>
          <w:rFonts w:cstheme="minorHAnsi"/>
          <w:b/>
          <w:iCs/>
        </w:rPr>
        <w:t xml:space="preserve"> κλίνες ανά τχ2</w:t>
      </w:r>
    </w:p>
    <w:p w14:paraId="1C079686" w14:textId="77777777" w:rsidR="008D1F32" w:rsidRPr="007E3048" w:rsidRDefault="008D1F32" w:rsidP="00D61CB5">
      <w:pPr>
        <w:jc w:val="both"/>
        <w:rPr>
          <w:rFonts w:cstheme="minorHAnsi"/>
          <w:bCs/>
          <w:iCs/>
        </w:rPr>
      </w:pPr>
    </w:p>
    <w:p w14:paraId="6A26488E" w14:textId="77777777" w:rsidR="00B26FD9" w:rsidRPr="007E3048" w:rsidRDefault="00E66CAD" w:rsidP="00D61CB5">
      <w:pPr>
        <w:jc w:val="both"/>
        <w:rPr>
          <w:rFonts w:cstheme="minorHAnsi"/>
          <w:bCs/>
          <w:iCs/>
        </w:rPr>
      </w:pPr>
      <w:r>
        <w:rPr>
          <w:noProof/>
          <w:lang w:val="en-US" w:eastAsia="zh-CN"/>
        </w:rPr>
        <w:drawing>
          <wp:inline distT="0" distB="0" distL="0" distR="0" wp14:anchorId="2166CA4D" wp14:editId="7F6BAAAF">
            <wp:extent cx="5943600" cy="3327400"/>
            <wp:effectExtent l="0" t="0" r="0" b="6350"/>
            <wp:docPr id="1032" name="Picture 8">
              <a:extLst xmlns:a="http://schemas.openxmlformats.org/drawingml/2006/main">
                <a:ext uri="{FF2B5EF4-FFF2-40B4-BE49-F238E27FC236}">
                  <a16:creationId xmlns:a16="http://schemas.microsoft.com/office/drawing/2014/main" id="{00000000-0008-0000-0000-000008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00000000-0008-0000-0000-000008040000}"/>
                        </a:ext>
                      </a:extLst>
                    </pic:cNvPr>
                    <pic:cNvPicPr>
                      <a:picLocks noChangeAspect="1" noChangeArrowheads="1"/>
                    </pic:cNvPicPr>
                  </pic:nvPicPr>
                  <pic:blipFill>
                    <a:blip r:embed="rId30" cstate="print"/>
                    <a:srcRect/>
                    <a:stretch>
                      <a:fillRect/>
                    </a:stretch>
                  </pic:blipFill>
                  <pic:spPr bwMode="auto">
                    <a:xfrm>
                      <a:off x="0" y="0"/>
                      <a:ext cx="5943600" cy="3327400"/>
                    </a:xfrm>
                    <a:prstGeom prst="rect">
                      <a:avLst/>
                    </a:prstGeom>
                    <a:noFill/>
                    <a:ln w="1">
                      <a:noFill/>
                      <a:miter lim="800000"/>
                      <a:headEnd/>
                      <a:tailEnd type="none" w="med" len="med"/>
                    </a:ln>
                    <a:effectLst/>
                  </pic:spPr>
                </pic:pic>
              </a:graphicData>
            </a:graphic>
          </wp:inline>
        </w:drawing>
      </w:r>
    </w:p>
    <w:p w14:paraId="59BA5111" w14:textId="77777777" w:rsidR="00DD1851" w:rsidRDefault="00DD1851" w:rsidP="00D61CB5">
      <w:pPr>
        <w:jc w:val="both"/>
        <w:rPr>
          <w:rFonts w:cstheme="minorHAnsi"/>
          <w:b/>
          <w:bCs/>
        </w:rPr>
      </w:pPr>
    </w:p>
    <w:p w14:paraId="5BC4DF14" w14:textId="77777777" w:rsidR="00DD1851" w:rsidRDefault="00DD1851" w:rsidP="00D61CB5">
      <w:pPr>
        <w:jc w:val="both"/>
        <w:rPr>
          <w:rFonts w:cstheme="minorHAnsi"/>
          <w:b/>
          <w:bCs/>
        </w:rPr>
      </w:pPr>
    </w:p>
    <w:p w14:paraId="2AAEDD4E" w14:textId="77777777" w:rsidR="00AD62A2" w:rsidRPr="008327A8" w:rsidRDefault="00AE5E63" w:rsidP="00D61CB5">
      <w:pPr>
        <w:jc w:val="both"/>
        <w:rPr>
          <w:rFonts w:cstheme="minorHAnsi"/>
          <w:b/>
          <w:bCs/>
        </w:rPr>
      </w:pPr>
      <w:r w:rsidRPr="008327A8">
        <w:rPr>
          <w:rFonts w:cstheme="minorHAnsi"/>
          <w:b/>
          <w:bCs/>
        </w:rPr>
        <w:t xml:space="preserve">Διάγραμμα </w:t>
      </w:r>
      <w:r w:rsidR="008D1F32">
        <w:rPr>
          <w:rFonts w:cstheme="minorHAnsi"/>
          <w:b/>
          <w:bCs/>
        </w:rPr>
        <w:t>14</w:t>
      </w:r>
      <w:r w:rsidRPr="008327A8">
        <w:rPr>
          <w:rFonts w:cstheme="minorHAnsi"/>
          <w:b/>
          <w:bCs/>
        </w:rPr>
        <w:t xml:space="preserve"> : </w:t>
      </w:r>
      <w:r w:rsidR="008327A8" w:rsidRPr="008327A8">
        <w:rPr>
          <w:rFonts w:cstheme="minorHAnsi"/>
          <w:b/>
          <w:bCs/>
        </w:rPr>
        <w:t xml:space="preserve">Τουριστική και </w:t>
      </w:r>
      <w:r w:rsidRPr="008327A8">
        <w:rPr>
          <w:rFonts w:cstheme="minorHAnsi"/>
          <w:b/>
          <w:bCs/>
        </w:rPr>
        <w:t>συνολική (πληθυσμιακή και τουριστική) πυκνότητα</w:t>
      </w:r>
      <w:r w:rsidR="008327A8" w:rsidRPr="008327A8">
        <w:rPr>
          <w:rFonts w:cstheme="minorHAnsi"/>
          <w:b/>
          <w:bCs/>
        </w:rPr>
        <w:t xml:space="preserve"> προς φυσική κίνηση</w:t>
      </w:r>
    </w:p>
    <w:p w14:paraId="116CC76A" w14:textId="77777777" w:rsidR="004C221B" w:rsidRDefault="004C221B" w:rsidP="00D61CB5">
      <w:pPr>
        <w:jc w:val="both"/>
        <w:rPr>
          <w:rFonts w:cstheme="minorHAnsi"/>
          <w:b/>
          <w:bCs/>
          <w:color w:val="FF0000"/>
        </w:rPr>
      </w:pPr>
    </w:p>
    <w:p w14:paraId="152AEB54" w14:textId="77777777" w:rsidR="00B707EC" w:rsidRDefault="00E66CAD" w:rsidP="00D61CB5">
      <w:pPr>
        <w:jc w:val="both"/>
        <w:rPr>
          <w:rFonts w:cstheme="minorHAnsi"/>
          <w:b/>
          <w:bCs/>
          <w:color w:val="FF0000"/>
        </w:rPr>
      </w:pPr>
      <w:r>
        <w:rPr>
          <w:noProof/>
          <w:lang w:val="en-US" w:eastAsia="zh-CN"/>
        </w:rPr>
        <w:lastRenderedPageBreak/>
        <w:drawing>
          <wp:inline distT="0" distB="0" distL="0" distR="0" wp14:anchorId="607FFD0C" wp14:editId="291BB0C5">
            <wp:extent cx="5943600" cy="2432050"/>
            <wp:effectExtent l="0" t="0" r="0" b="6350"/>
            <wp:docPr id="1033" name="Picture 9"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00000000-0008-0000-0000-000009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Εικόνα που περιέχει κείμενο&#10;&#10;Περιγραφή που δημιουργήθηκε αυτόματα">
                      <a:extLst>
                        <a:ext uri="{FF2B5EF4-FFF2-40B4-BE49-F238E27FC236}">
                          <a16:creationId xmlns:a16="http://schemas.microsoft.com/office/drawing/2014/main" id="{00000000-0008-0000-0000-000009040000}"/>
                        </a:ext>
                      </a:extLst>
                    </pic:cNvPr>
                    <pic:cNvPicPr>
                      <a:picLocks noChangeAspect="1" noChangeArrowheads="1"/>
                    </pic:cNvPicPr>
                  </pic:nvPicPr>
                  <pic:blipFill>
                    <a:blip r:embed="rId31" cstate="print"/>
                    <a:srcRect/>
                    <a:stretch>
                      <a:fillRect/>
                    </a:stretch>
                  </pic:blipFill>
                  <pic:spPr bwMode="auto">
                    <a:xfrm>
                      <a:off x="0" y="0"/>
                      <a:ext cx="5943600" cy="2432050"/>
                    </a:xfrm>
                    <a:prstGeom prst="rect">
                      <a:avLst/>
                    </a:prstGeom>
                    <a:noFill/>
                    <a:ln w="1">
                      <a:noFill/>
                      <a:miter lim="800000"/>
                      <a:headEnd/>
                      <a:tailEnd type="none" w="med" len="med"/>
                    </a:ln>
                    <a:effectLst/>
                  </pic:spPr>
                </pic:pic>
              </a:graphicData>
            </a:graphic>
          </wp:inline>
        </w:drawing>
      </w:r>
    </w:p>
    <w:p w14:paraId="2A92A360" w14:textId="77777777" w:rsidR="001A41EB" w:rsidRPr="001A41EB" w:rsidRDefault="001A41EB" w:rsidP="00D61CB5">
      <w:pPr>
        <w:jc w:val="both"/>
        <w:rPr>
          <w:rFonts w:cstheme="minorHAnsi"/>
          <w:i/>
          <w:iCs/>
          <w:sz w:val="18"/>
          <w:szCs w:val="18"/>
        </w:rPr>
      </w:pPr>
      <w:r w:rsidRPr="001A41EB">
        <w:rPr>
          <w:rFonts w:cstheme="minorHAnsi"/>
          <w:i/>
          <w:iCs/>
          <w:sz w:val="18"/>
          <w:szCs w:val="18"/>
        </w:rPr>
        <w:t>Πηγή: ΕΛΣΤΑΤ, επεξεργασία από ομάδα έργου</w:t>
      </w:r>
    </w:p>
    <w:p w14:paraId="569253A5" w14:textId="77777777" w:rsidR="009E6337" w:rsidRDefault="009E6337" w:rsidP="00D61CB5">
      <w:pPr>
        <w:jc w:val="both"/>
        <w:rPr>
          <w:rFonts w:cstheme="minorHAnsi"/>
        </w:rPr>
      </w:pPr>
    </w:p>
    <w:p w14:paraId="469FBC81" w14:textId="77777777" w:rsidR="00FE068D" w:rsidRDefault="00A52708" w:rsidP="00D61CB5">
      <w:pPr>
        <w:jc w:val="both"/>
        <w:rPr>
          <w:rFonts w:cstheme="minorHAnsi"/>
        </w:rPr>
      </w:pPr>
      <w:r w:rsidRPr="00817539">
        <w:rPr>
          <w:rFonts w:cstheme="minorHAnsi"/>
        </w:rPr>
        <w:t>Τέλος, στο τρίτο διάγραμμα</w:t>
      </w:r>
      <w:r w:rsidR="008F5859">
        <w:rPr>
          <w:rFonts w:cstheme="minorHAnsi"/>
        </w:rPr>
        <w:t>,</w:t>
      </w:r>
      <w:r w:rsidRPr="00817539">
        <w:rPr>
          <w:rFonts w:cstheme="minorHAnsi"/>
        </w:rPr>
        <w:t xml:space="preserve"> όπου συμπεριλαμβάνεται και ο πληθυσμός, Θήρα και Σαλαμίνα ξεπερνούν το</w:t>
      </w:r>
      <w:r w:rsidR="008F5859">
        <w:rPr>
          <w:rFonts w:cstheme="minorHAnsi"/>
        </w:rPr>
        <w:t>υς</w:t>
      </w:r>
      <w:r w:rsidRPr="00817539">
        <w:rPr>
          <w:rFonts w:cstheme="minorHAnsi"/>
        </w:rPr>
        <w:t xml:space="preserve"> 1</w:t>
      </w:r>
      <w:r w:rsidR="008F5859">
        <w:rPr>
          <w:rFonts w:cstheme="minorHAnsi"/>
        </w:rPr>
        <w:t>.</w:t>
      </w:r>
      <w:r w:rsidRPr="00817539">
        <w:rPr>
          <w:rFonts w:cstheme="minorHAnsi"/>
        </w:rPr>
        <w:t>000 κατοίκους/</w:t>
      </w:r>
      <w:proofErr w:type="spellStart"/>
      <w:r w:rsidRPr="00817539">
        <w:rPr>
          <w:rFonts w:cstheme="minorHAnsi"/>
        </w:rPr>
        <w:t>τ</w:t>
      </w:r>
      <w:r w:rsidR="006D0CB2">
        <w:rPr>
          <w:rFonts w:cstheme="minorHAnsi"/>
        </w:rPr>
        <w:t>.</w:t>
      </w:r>
      <w:r w:rsidRPr="00817539">
        <w:rPr>
          <w:rFonts w:cstheme="minorHAnsi"/>
        </w:rPr>
        <w:t>χ</w:t>
      </w:r>
      <w:proofErr w:type="spellEnd"/>
      <w:r w:rsidR="006D0CB2">
        <w:rPr>
          <w:rFonts w:cstheme="minorHAnsi"/>
        </w:rPr>
        <w:t>.</w:t>
      </w:r>
      <w:r w:rsidR="00817539" w:rsidRPr="00817539">
        <w:rPr>
          <w:rFonts w:cstheme="minorHAnsi"/>
        </w:rPr>
        <w:t xml:space="preserve"> και ακολουθούν τα νησιά που αναφέρθηκαν και </w:t>
      </w:r>
      <w:r w:rsidR="008F5859" w:rsidRPr="00817539">
        <w:rPr>
          <w:rFonts w:cstheme="minorHAnsi"/>
        </w:rPr>
        <w:t>προηγο</w:t>
      </w:r>
      <w:r w:rsidR="008F5859">
        <w:rPr>
          <w:rFonts w:cstheme="minorHAnsi"/>
        </w:rPr>
        <w:t>υμένως</w:t>
      </w:r>
      <w:r w:rsidR="00923736">
        <w:rPr>
          <w:rFonts w:cstheme="minorHAnsi"/>
        </w:rPr>
        <w:t xml:space="preserve"> (Χάρτης 5 – Παράρτημα 6)</w:t>
      </w:r>
      <w:r w:rsidR="00FE068D">
        <w:rPr>
          <w:rFonts w:cstheme="minorHAnsi"/>
        </w:rPr>
        <w:t>.</w:t>
      </w:r>
    </w:p>
    <w:p w14:paraId="790F795A" w14:textId="77777777" w:rsidR="00FE068D" w:rsidRDefault="00FE068D">
      <w:pPr>
        <w:rPr>
          <w:rFonts w:cstheme="minorHAnsi"/>
        </w:rPr>
      </w:pPr>
      <w:r>
        <w:rPr>
          <w:rFonts w:cstheme="minorHAnsi"/>
        </w:rPr>
        <w:br w:type="page"/>
      </w:r>
    </w:p>
    <w:p w14:paraId="61AF5F63" w14:textId="77777777" w:rsidR="00B707EC" w:rsidRPr="00817539" w:rsidRDefault="00B707EC" w:rsidP="00D61CB5">
      <w:pPr>
        <w:jc w:val="both"/>
        <w:rPr>
          <w:rFonts w:cstheme="minorHAnsi"/>
        </w:rPr>
      </w:pPr>
    </w:p>
    <w:p w14:paraId="1FEB562C" w14:textId="77777777" w:rsidR="009E6337" w:rsidRDefault="009E6337" w:rsidP="00D61CB5">
      <w:pPr>
        <w:jc w:val="both"/>
        <w:rPr>
          <w:rFonts w:cstheme="minorHAnsi"/>
          <w:b/>
          <w:bCs/>
        </w:rPr>
      </w:pPr>
    </w:p>
    <w:p w14:paraId="22559D78" w14:textId="77777777" w:rsidR="00B707EC" w:rsidRPr="00817539" w:rsidRDefault="00671474" w:rsidP="00D61CB5">
      <w:pPr>
        <w:jc w:val="both"/>
        <w:rPr>
          <w:rFonts w:cstheme="minorHAnsi"/>
          <w:b/>
          <w:bCs/>
        </w:rPr>
      </w:pPr>
      <w:r w:rsidRPr="00817539">
        <w:rPr>
          <w:rFonts w:cstheme="minorHAnsi"/>
          <w:b/>
          <w:bCs/>
        </w:rPr>
        <w:t xml:space="preserve">Πίνακας </w:t>
      </w:r>
      <w:r w:rsidR="008D1F32">
        <w:rPr>
          <w:rFonts w:cstheme="minorHAnsi"/>
          <w:b/>
          <w:bCs/>
        </w:rPr>
        <w:t>7</w:t>
      </w:r>
      <w:r w:rsidRPr="00817539">
        <w:rPr>
          <w:rFonts w:cstheme="minorHAnsi"/>
          <w:b/>
          <w:bCs/>
        </w:rPr>
        <w:t xml:space="preserve">: </w:t>
      </w:r>
      <w:r w:rsidR="00485B9E" w:rsidRPr="00817539">
        <w:rPr>
          <w:rFonts w:cstheme="minorHAnsi"/>
          <w:b/>
          <w:bCs/>
        </w:rPr>
        <w:t>Ταξινόμηση με βάση τη μέγιστη δυνατή πυκνότητα τουριστών και κατοίκων</w:t>
      </w:r>
    </w:p>
    <w:tbl>
      <w:tblPr>
        <w:tblStyle w:val="a4"/>
        <w:tblW w:w="0" w:type="auto"/>
        <w:jc w:val="center"/>
        <w:tblLook w:val="04A0" w:firstRow="1" w:lastRow="0" w:firstColumn="1" w:lastColumn="0" w:noHBand="0" w:noVBand="1"/>
      </w:tblPr>
      <w:tblGrid>
        <w:gridCol w:w="1425"/>
        <w:gridCol w:w="2285"/>
        <w:gridCol w:w="2274"/>
        <w:gridCol w:w="2936"/>
      </w:tblGrid>
      <w:tr w:rsidR="00B707EC" w:rsidRPr="002306A4" w14:paraId="5E5AA744" w14:textId="77777777" w:rsidTr="006D0CB2">
        <w:trPr>
          <w:trHeight w:val="597"/>
          <w:jc w:val="center"/>
        </w:trPr>
        <w:tc>
          <w:tcPr>
            <w:tcW w:w="1413" w:type="dxa"/>
            <w:shd w:val="clear" w:color="auto" w:fill="auto"/>
          </w:tcPr>
          <w:p w14:paraId="4986C302" w14:textId="77777777" w:rsidR="00B707EC" w:rsidRPr="00F311B8" w:rsidRDefault="00F311B8" w:rsidP="005C6AB0">
            <w:pPr>
              <w:ind w:firstLine="0"/>
              <w:rPr>
                <w:rFonts w:cstheme="minorHAnsi"/>
                <w:b/>
                <w:bCs/>
                <w:sz w:val="18"/>
                <w:szCs w:val="18"/>
              </w:rPr>
            </w:pPr>
            <w:r w:rsidRPr="00F311B8">
              <w:rPr>
                <w:rFonts w:cstheme="minorHAnsi"/>
                <w:b/>
                <w:bCs/>
                <w:sz w:val="18"/>
                <w:szCs w:val="18"/>
              </w:rPr>
              <w:t xml:space="preserve">Επαγγελματικές κλίνες ανά </w:t>
            </w:r>
            <w:proofErr w:type="spellStart"/>
            <w:r w:rsidRPr="00F311B8">
              <w:rPr>
                <w:rFonts w:cstheme="minorHAnsi"/>
                <w:b/>
                <w:bCs/>
                <w:sz w:val="18"/>
                <w:szCs w:val="18"/>
              </w:rPr>
              <w:t>τ.χ</w:t>
            </w:r>
            <w:proofErr w:type="spellEnd"/>
            <w:r w:rsidRPr="00F311B8">
              <w:rPr>
                <w:rFonts w:cstheme="minorHAnsi"/>
                <w:b/>
                <w:bCs/>
                <w:sz w:val="18"/>
                <w:szCs w:val="18"/>
              </w:rPr>
              <w:t>.</w:t>
            </w:r>
          </w:p>
        </w:tc>
        <w:tc>
          <w:tcPr>
            <w:tcW w:w="2410" w:type="dxa"/>
            <w:shd w:val="clear" w:color="auto" w:fill="C6D9F1" w:themeFill="text2" w:themeFillTint="33"/>
            <w:vAlign w:val="center"/>
          </w:tcPr>
          <w:p w14:paraId="51F40954" w14:textId="77777777" w:rsidR="00B707EC" w:rsidRPr="002306A4" w:rsidRDefault="00B707EC" w:rsidP="005C6AB0">
            <w:pPr>
              <w:ind w:firstLine="0"/>
              <w:rPr>
                <w:rFonts w:cstheme="minorHAnsi"/>
                <w:b/>
                <w:bCs/>
                <w:sz w:val="18"/>
                <w:szCs w:val="18"/>
              </w:rPr>
            </w:pPr>
            <w:r w:rsidRPr="002306A4">
              <w:rPr>
                <w:rFonts w:cstheme="minorHAnsi"/>
                <w:b/>
                <w:bCs/>
                <w:sz w:val="18"/>
                <w:szCs w:val="18"/>
              </w:rPr>
              <w:t>Θετική φυσική κίνηση</w:t>
            </w:r>
          </w:p>
        </w:tc>
        <w:tc>
          <w:tcPr>
            <w:tcW w:w="2409" w:type="dxa"/>
            <w:shd w:val="clear" w:color="auto" w:fill="C6D9F1" w:themeFill="text2" w:themeFillTint="33"/>
            <w:vAlign w:val="center"/>
          </w:tcPr>
          <w:p w14:paraId="1A16C10C" w14:textId="77777777" w:rsidR="00B707EC" w:rsidRPr="002306A4" w:rsidRDefault="00B707EC" w:rsidP="005C6AB0">
            <w:pPr>
              <w:ind w:firstLine="0"/>
              <w:rPr>
                <w:rFonts w:cstheme="minorHAnsi"/>
                <w:b/>
                <w:bCs/>
                <w:sz w:val="18"/>
                <w:szCs w:val="18"/>
              </w:rPr>
            </w:pPr>
            <w:r w:rsidRPr="002306A4">
              <w:rPr>
                <w:rFonts w:cstheme="minorHAnsi"/>
                <w:b/>
                <w:bCs/>
                <w:sz w:val="18"/>
                <w:szCs w:val="18"/>
              </w:rPr>
              <w:t>Χαμηλή αρνητική φυσική κίνηση</w:t>
            </w:r>
          </w:p>
        </w:tc>
        <w:tc>
          <w:tcPr>
            <w:tcW w:w="3118" w:type="dxa"/>
            <w:shd w:val="clear" w:color="auto" w:fill="C6D9F1" w:themeFill="text2" w:themeFillTint="33"/>
            <w:vAlign w:val="center"/>
          </w:tcPr>
          <w:p w14:paraId="75F8A18D" w14:textId="77777777" w:rsidR="00B707EC" w:rsidRPr="002306A4" w:rsidRDefault="00B707EC" w:rsidP="005C6AB0">
            <w:pPr>
              <w:ind w:firstLine="0"/>
              <w:rPr>
                <w:rFonts w:cstheme="minorHAnsi"/>
                <w:b/>
                <w:bCs/>
                <w:sz w:val="18"/>
                <w:szCs w:val="18"/>
              </w:rPr>
            </w:pPr>
            <w:r w:rsidRPr="002306A4">
              <w:rPr>
                <w:rFonts w:cstheme="minorHAnsi"/>
                <w:b/>
                <w:bCs/>
                <w:sz w:val="18"/>
                <w:szCs w:val="18"/>
              </w:rPr>
              <w:t>Υψηλά αρνητική φυσική κίνηση</w:t>
            </w:r>
          </w:p>
        </w:tc>
      </w:tr>
      <w:tr w:rsidR="00B707EC" w14:paraId="04753A1E" w14:textId="77777777" w:rsidTr="006D0CB2">
        <w:trPr>
          <w:jc w:val="center"/>
        </w:trPr>
        <w:tc>
          <w:tcPr>
            <w:tcW w:w="1413" w:type="dxa"/>
            <w:vAlign w:val="center"/>
          </w:tcPr>
          <w:p w14:paraId="56CFBE15" w14:textId="77777777" w:rsidR="00B707EC" w:rsidRPr="006D0CB2" w:rsidRDefault="006D0CB2" w:rsidP="00353916">
            <w:pPr>
              <w:ind w:firstLine="0"/>
              <w:rPr>
                <w:rFonts w:cstheme="minorHAnsi"/>
                <w:b/>
                <w:bCs/>
                <w:sz w:val="18"/>
                <w:szCs w:val="18"/>
              </w:rPr>
            </w:pPr>
            <w:r>
              <w:rPr>
                <w:rFonts w:cstheme="minorHAnsi"/>
                <w:b/>
                <w:bCs/>
                <w:sz w:val="18"/>
                <w:szCs w:val="18"/>
              </w:rPr>
              <w:t xml:space="preserve">  </w:t>
            </w:r>
            <w:r w:rsidR="00B707EC" w:rsidRPr="006D0CB2">
              <w:rPr>
                <w:rFonts w:cstheme="minorHAnsi"/>
                <w:b/>
                <w:bCs/>
                <w:sz w:val="18"/>
                <w:szCs w:val="18"/>
              </w:rPr>
              <w:t>&lt;</w:t>
            </w:r>
            <w:r>
              <w:rPr>
                <w:rFonts w:cstheme="minorHAnsi"/>
                <w:b/>
                <w:bCs/>
                <w:sz w:val="18"/>
                <w:szCs w:val="18"/>
              </w:rPr>
              <w:t xml:space="preserve"> </w:t>
            </w:r>
            <w:r w:rsidR="00B707EC" w:rsidRPr="006D0CB2">
              <w:rPr>
                <w:rFonts w:cstheme="minorHAnsi"/>
                <w:b/>
                <w:bCs/>
                <w:sz w:val="18"/>
                <w:szCs w:val="18"/>
              </w:rPr>
              <w:t>80</w:t>
            </w:r>
            <w:r>
              <w:rPr>
                <w:rFonts w:cstheme="minorHAnsi"/>
                <w:b/>
                <w:bCs/>
                <w:sz w:val="18"/>
                <w:szCs w:val="18"/>
              </w:rPr>
              <w:t xml:space="preserve"> </w:t>
            </w:r>
            <w:r w:rsidR="00EA7421" w:rsidRPr="006D0CB2">
              <w:rPr>
                <w:rFonts w:cstheme="minorHAnsi"/>
                <w:b/>
                <w:bCs/>
                <w:sz w:val="18"/>
                <w:szCs w:val="18"/>
              </w:rPr>
              <w:t>/</w:t>
            </w:r>
            <w:r>
              <w:rPr>
                <w:rFonts w:cstheme="minorHAnsi"/>
                <w:b/>
                <w:bCs/>
                <w:sz w:val="18"/>
                <w:szCs w:val="18"/>
              </w:rPr>
              <w:t xml:space="preserve"> </w:t>
            </w:r>
            <w:proofErr w:type="spellStart"/>
            <w:r w:rsidR="00EA7421" w:rsidRPr="006D0CB2">
              <w:rPr>
                <w:rFonts w:cstheme="minorHAnsi"/>
                <w:b/>
                <w:bCs/>
                <w:sz w:val="18"/>
                <w:szCs w:val="18"/>
              </w:rPr>
              <w:t>τ</w:t>
            </w:r>
            <w:r>
              <w:rPr>
                <w:rFonts w:cstheme="minorHAnsi"/>
                <w:b/>
                <w:bCs/>
                <w:sz w:val="18"/>
                <w:szCs w:val="18"/>
              </w:rPr>
              <w:t>.</w:t>
            </w:r>
            <w:r w:rsidR="00EA7421" w:rsidRPr="006D0CB2">
              <w:rPr>
                <w:rFonts w:cstheme="minorHAnsi"/>
                <w:b/>
                <w:bCs/>
                <w:sz w:val="18"/>
                <w:szCs w:val="18"/>
              </w:rPr>
              <w:t>χ</w:t>
            </w:r>
            <w:proofErr w:type="spellEnd"/>
            <w:r>
              <w:rPr>
                <w:rFonts w:cstheme="minorHAnsi"/>
                <w:b/>
                <w:bCs/>
                <w:sz w:val="18"/>
                <w:szCs w:val="18"/>
              </w:rPr>
              <w:t>.</w:t>
            </w:r>
          </w:p>
        </w:tc>
        <w:tc>
          <w:tcPr>
            <w:tcW w:w="2410" w:type="dxa"/>
            <w:shd w:val="clear" w:color="auto" w:fill="auto"/>
            <w:vAlign w:val="center"/>
          </w:tcPr>
          <w:p w14:paraId="7ABC186C" w14:textId="77777777" w:rsidR="00B707EC" w:rsidRDefault="00B707EC" w:rsidP="00DB6E35">
            <w:pPr>
              <w:rPr>
                <w:rFonts w:cstheme="minorHAnsi"/>
                <w:sz w:val="18"/>
                <w:szCs w:val="18"/>
              </w:rPr>
            </w:pPr>
          </w:p>
        </w:tc>
        <w:tc>
          <w:tcPr>
            <w:tcW w:w="2409" w:type="dxa"/>
            <w:shd w:val="clear" w:color="auto" w:fill="auto"/>
            <w:vAlign w:val="center"/>
          </w:tcPr>
          <w:p w14:paraId="1D01DD8C" w14:textId="77777777" w:rsidR="00B707EC" w:rsidRPr="00833E0D" w:rsidRDefault="004D4721" w:rsidP="00601344">
            <w:pPr>
              <w:ind w:firstLine="0"/>
              <w:rPr>
                <w:rFonts w:cstheme="minorHAnsi"/>
                <w:sz w:val="18"/>
                <w:szCs w:val="18"/>
              </w:rPr>
            </w:pPr>
            <w:r w:rsidRPr="00833E0D">
              <w:rPr>
                <w:rFonts w:cstheme="minorHAnsi"/>
                <w:sz w:val="18"/>
                <w:szCs w:val="18"/>
              </w:rPr>
              <w:t>Τήλος,</w:t>
            </w:r>
            <w:r w:rsidR="00D32A59" w:rsidRPr="00833E0D">
              <w:rPr>
                <w:rFonts w:cstheme="minorHAnsi"/>
                <w:sz w:val="18"/>
                <w:szCs w:val="18"/>
              </w:rPr>
              <w:t xml:space="preserve"> Σκύρος,</w:t>
            </w:r>
            <w:r w:rsidR="00C3786E" w:rsidRPr="00833E0D">
              <w:rPr>
                <w:rFonts w:cstheme="minorHAnsi"/>
                <w:sz w:val="18"/>
                <w:szCs w:val="18"/>
              </w:rPr>
              <w:t xml:space="preserve"> Αμοργός,</w:t>
            </w:r>
          </w:p>
        </w:tc>
        <w:tc>
          <w:tcPr>
            <w:tcW w:w="3118" w:type="dxa"/>
            <w:shd w:val="clear" w:color="auto" w:fill="auto"/>
            <w:vAlign w:val="center"/>
          </w:tcPr>
          <w:p w14:paraId="6B9D1681" w14:textId="77777777" w:rsidR="00B707EC" w:rsidRPr="00833E0D" w:rsidRDefault="00D0074C" w:rsidP="00601344">
            <w:pPr>
              <w:ind w:firstLine="0"/>
              <w:rPr>
                <w:rFonts w:cstheme="minorHAnsi"/>
                <w:sz w:val="18"/>
                <w:szCs w:val="18"/>
              </w:rPr>
            </w:pPr>
            <w:r w:rsidRPr="00833E0D">
              <w:rPr>
                <w:rFonts w:cstheme="minorHAnsi"/>
                <w:sz w:val="18"/>
                <w:szCs w:val="18"/>
              </w:rPr>
              <w:t xml:space="preserve">Αντικύθηρα, </w:t>
            </w:r>
            <w:proofErr w:type="spellStart"/>
            <w:r w:rsidRPr="00833E0D">
              <w:rPr>
                <w:rFonts w:cstheme="minorHAnsi"/>
                <w:sz w:val="18"/>
                <w:szCs w:val="18"/>
              </w:rPr>
              <w:t>Αγ.Ευστράτιος</w:t>
            </w:r>
            <w:proofErr w:type="spellEnd"/>
            <w:r w:rsidRPr="00833E0D">
              <w:rPr>
                <w:rFonts w:cstheme="minorHAnsi"/>
                <w:sz w:val="18"/>
                <w:szCs w:val="18"/>
              </w:rPr>
              <w:t xml:space="preserve">, Γαύδος, </w:t>
            </w:r>
            <w:r w:rsidR="00A14246" w:rsidRPr="00833E0D">
              <w:rPr>
                <w:rFonts w:cstheme="minorHAnsi"/>
                <w:sz w:val="18"/>
                <w:szCs w:val="18"/>
              </w:rPr>
              <w:t xml:space="preserve">Σίκινος, </w:t>
            </w:r>
            <w:r w:rsidR="004D4721" w:rsidRPr="00833E0D">
              <w:rPr>
                <w:rFonts w:cstheme="minorHAnsi"/>
                <w:sz w:val="18"/>
                <w:szCs w:val="18"/>
              </w:rPr>
              <w:t xml:space="preserve">Ανάφη, </w:t>
            </w:r>
            <w:proofErr w:type="spellStart"/>
            <w:r w:rsidR="00B707EC" w:rsidRPr="00833E0D">
              <w:rPr>
                <w:rFonts w:cstheme="minorHAnsi"/>
                <w:sz w:val="18"/>
                <w:szCs w:val="18"/>
              </w:rPr>
              <w:t>Καστός</w:t>
            </w:r>
            <w:proofErr w:type="spellEnd"/>
            <w:r w:rsidR="00B707EC" w:rsidRPr="00833E0D">
              <w:rPr>
                <w:rFonts w:cstheme="minorHAnsi"/>
                <w:sz w:val="18"/>
                <w:szCs w:val="18"/>
              </w:rPr>
              <w:t xml:space="preserve">, Κάλαμος, </w:t>
            </w:r>
            <w:r w:rsidR="00F451D4" w:rsidRPr="00833E0D">
              <w:rPr>
                <w:rFonts w:cstheme="minorHAnsi"/>
                <w:sz w:val="18"/>
                <w:szCs w:val="18"/>
              </w:rPr>
              <w:t xml:space="preserve">Κύθηρα, Δονούσα, Αστυπάλαια, </w:t>
            </w:r>
            <w:r w:rsidR="00D32A59" w:rsidRPr="00833E0D">
              <w:rPr>
                <w:rFonts w:cstheme="minorHAnsi"/>
                <w:sz w:val="18"/>
                <w:szCs w:val="18"/>
              </w:rPr>
              <w:t>Ηράκλεια,</w:t>
            </w:r>
            <w:r w:rsidR="005C6AB0">
              <w:rPr>
                <w:rFonts w:cstheme="minorHAnsi"/>
                <w:sz w:val="18"/>
                <w:szCs w:val="18"/>
              </w:rPr>
              <w:t xml:space="preserve"> </w:t>
            </w:r>
            <w:r w:rsidR="004D4721" w:rsidRPr="00833E0D">
              <w:rPr>
                <w:rFonts w:cstheme="minorHAnsi"/>
                <w:sz w:val="18"/>
                <w:szCs w:val="18"/>
              </w:rPr>
              <w:t xml:space="preserve">Σαμοθράκη, </w:t>
            </w:r>
            <w:r w:rsidR="00B707EC" w:rsidRPr="00833E0D">
              <w:rPr>
                <w:rFonts w:cstheme="minorHAnsi"/>
                <w:sz w:val="18"/>
                <w:szCs w:val="18"/>
              </w:rPr>
              <w:t xml:space="preserve">Ψαρά, Κάσος, Αγαθονήσι, </w:t>
            </w:r>
          </w:p>
        </w:tc>
      </w:tr>
      <w:tr w:rsidR="00B707EC" w14:paraId="4DC4FEA3" w14:textId="77777777" w:rsidTr="006D0CB2">
        <w:trPr>
          <w:jc w:val="center"/>
        </w:trPr>
        <w:tc>
          <w:tcPr>
            <w:tcW w:w="1413" w:type="dxa"/>
            <w:vAlign w:val="center"/>
          </w:tcPr>
          <w:p w14:paraId="20435011" w14:textId="77777777" w:rsidR="00B707EC" w:rsidRPr="006D0CB2" w:rsidRDefault="00EA7421" w:rsidP="00353916">
            <w:pPr>
              <w:ind w:firstLine="0"/>
              <w:rPr>
                <w:rFonts w:cstheme="minorHAnsi"/>
                <w:b/>
                <w:bCs/>
                <w:sz w:val="18"/>
                <w:szCs w:val="18"/>
              </w:rPr>
            </w:pPr>
            <w:r w:rsidRPr="006D0CB2">
              <w:rPr>
                <w:rFonts w:cstheme="minorHAnsi"/>
                <w:b/>
                <w:bCs/>
                <w:sz w:val="18"/>
                <w:szCs w:val="18"/>
              </w:rPr>
              <w:t>80</w:t>
            </w:r>
            <w:r w:rsidR="00B707EC" w:rsidRPr="006D0CB2">
              <w:rPr>
                <w:rFonts w:cstheme="minorHAnsi"/>
                <w:b/>
                <w:bCs/>
                <w:sz w:val="18"/>
                <w:szCs w:val="18"/>
              </w:rPr>
              <w:t xml:space="preserve"> -</w:t>
            </w:r>
            <w:r w:rsidRPr="006D0CB2">
              <w:rPr>
                <w:rFonts w:cstheme="minorHAnsi"/>
                <w:b/>
                <w:bCs/>
                <w:sz w:val="18"/>
                <w:szCs w:val="18"/>
              </w:rPr>
              <w:t>130</w:t>
            </w:r>
            <w:r w:rsidR="006D0CB2">
              <w:rPr>
                <w:rFonts w:cstheme="minorHAnsi"/>
                <w:b/>
                <w:bCs/>
                <w:sz w:val="18"/>
                <w:szCs w:val="18"/>
              </w:rPr>
              <w:t xml:space="preserve"> </w:t>
            </w:r>
            <w:r w:rsidRPr="006D0CB2">
              <w:rPr>
                <w:rFonts w:cstheme="minorHAnsi"/>
                <w:b/>
                <w:bCs/>
                <w:sz w:val="18"/>
                <w:szCs w:val="18"/>
              </w:rPr>
              <w:t>/</w:t>
            </w:r>
            <w:r w:rsidR="006D0CB2">
              <w:rPr>
                <w:rFonts w:cstheme="minorHAnsi"/>
                <w:b/>
                <w:bCs/>
                <w:sz w:val="18"/>
                <w:szCs w:val="18"/>
              </w:rPr>
              <w:t xml:space="preserve"> </w:t>
            </w:r>
            <w:proofErr w:type="spellStart"/>
            <w:r w:rsidRPr="006D0CB2">
              <w:rPr>
                <w:rFonts w:cstheme="minorHAnsi"/>
                <w:b/>
                <w:bCs/>
                <w:sz w:val="18"/>
                <w:szCs w:val="18"/>
              </w:rPr>
              <w:t>τ</w:t>
            </w:r>
            <w:r w:rsidR="006D0CB2">
              <w:rPr>
                <w:rFonts w:cstheme="minorHAnsi"/>
                <w:b/>
                <w:bCs/>
                <w:sz w:val="18"/>
                <w:szCs w:val="18"/>
              </w:rPr>
              <w:t>.χ</w:t>
            </w:r>
            <w:proofErr w:type="spellEnd"/>
            <w:r w:rsidR="006D0CB2">
              <w:rPr>
                <w:rFonts w:cstheme="minorHAnsi"/>
                <w:b/>
                <w:bCs/>
                <w:sz w:val="18"/>
                <w:szCs w:val="18"/>
              </w:rPr>
              <w:t>.</w:t>
            </w:r>
          </w:p>
        </w:tc>
        <w:tc>
          <w:tcPr>
            <w:tcW w:w="2410" w:type="dxa"/>
            <w:shd w:val="clear" w:color="auto" w:fill="auto"/>
            <w:vAlign w:val="center"/>
          </w:tcPr>
          <w:p w14:paraId="5163545F" w14:textId="77777777" w:rsidR="00B707EC" w:rsidRPr="00833E0D" w:rsidRDefault="002D06B7" w:rsidP="00601344">
            <w:pPr>
              <w:ind w:firstLine="0"/>
              <w:rPr>
                <w:rFonts w:cstheme="minorHAnsi"/>
                <w:sz w:val="18"/>
                <w:szCs w:val="18"/>
              </w:rPr>
            </w:pPr>
            <w:r w:rsidRPr="00833E0D">
              <w:rPr>
                <w:rFonts w:cstheme="minorHAnsi"/>
                <w:sz w:val="18"/>
                <w:szCs w:val="18"/>
              </w:rPr>
              <w:t>Ίος</w:t>
            </w:r>
            <w:r w:rsidR="000D026A" w:rsidRPr="00833E0D">
              <w:rPr>
                <w:rFonts w:cstheme="minorHAnsi"/>
                <w:sz w:val="18"/>
                <w:szCs w:val="18"/>
              </w:rPr>
              <w:t>,</w:t>
            </w:r>
            <w:r w:rsidR="00DB4485" w:rsidRPr="00833E0D">
              <w:rPr>
                <w:rFonts w:cstheme="minorHAnsi"/>
                <w:sz w:val="18"/>
                <w:szCs w:val="18"/>
              </w:rPr>
              <w:t xml:space="preserve"> Σχοινούσα,</w:t>
            </w:r>
          </w:p>
        </w:tc>
        <w:tc>
          <w:tcPr>
            <w:tcW w:w="2409" w:type="dxa"/>
            <w:shd w:val="clear" w:color="auto" w:fill="auto"/>
            <w:vAlign w:val="center"/>
          </w:tcPr>
          <w:p w14:paraId="6AA8A331" w14:textId="77777777" w:rsidR="00B707EC" w:rsidRPr="00833E0D" w:rsidRDefault="00B707EC" w:rsidP="00601344">
            <w:pPr>
              <w:ind w:firstLine="0"/>
              <w:rPr>
                <w:rFonts w:cstheme="minorHAnsi"/>
                <w:sz w:val="18"/>
                <w:szCs w:val="18"/>
              </w:rPr>
            </w:pPr>
            <w:r w:rsidRPr="00833E0D">
              <w:rPr>
                <w:rFonts w:cstheme="minorHAnsi"/>
                <w:sz w:val="18"/>
                <w:szCs w:val="18"/>
              </w:rPr>
              <w:t xml:space="preserve">Νίσυρος, Σύμη, Χάλκη,  </w:t>
            </w:r>
            <w:r w:rsidR="000D026A" w:rsidRPr="00833E0D">
              <w:rPr>
                <w:rFonts w:cstheme="minorHAnsi"/>
                <w:sz w:val="18"/>
                <w:szCs w:val="18"/>
              </w:rPr>
              <w:t>Λέσβος,</w:t>
            </w:r>
            <w:r w:rsidR="0037506D">
              <w:rPr>
                <w:rFonts w:cstheme="minorHAnsi"/>
                <w:sz w:val="18"/>
                <w:szCs w:val="18"/>
              </w:rPr>
              <w:t xml:space="preserve"> </w:t>
            </w:r>
            <w:r w:rsidR="00BD33AB" w:rsidRPr="00833E0D">
              <w:rPr>
                <w:rFonts w:cstheme="minorHAnsi"/>
                <w:sz w:val="18"/>
                <w:szCs w:val="18"/>
              </w:rPr>
              <w:t>Θηρασιά</w:t>
            </w:r>
            <w:r w:rsidR="00693EDC" w:rsidRPr="00833E0D">
              <w:rPr>
                <w:rFonts w:cstheme="minorHAnsi"/>
                <w:sz w:val="18"/>
                <w:szCs w:val="18"/>
              </w:rPr>
              <w:t>, Χίος,</w:t>
            </w:r>
          </w:p>
        </w:tc>
        <w:tc>
          <w:tcPr>
            <w:tcW w:w="3118" w:type="dxa"/>
            <w:shd w:val="clear" w:color="auto" w:fill="auto"/>
            <w:vAlign w:val="center"/>
          </w:tcPr>
          <w:p w14:paraId="6289711B" w14:textId="77777777" w:rsidR="00B707EC" w:rsidRPr="00833E0D" w:rsidRDefault="00B707EC" w:rsidP="00601344">
            <w:pPr>
              <w:ind w:firstLine="0"/>
              <w:rPr>
                <w:rFonts w:cstheme="minorHAnsi"/>
                <w:sz w:val="18"/>
                <w:szCs w:val="18"/>
              </w:rPr>
            </w:pPr>
            <w:r w:rsidRPr="00833E0D">
              <w:rPr>
                <w:rFonts w:cstheme="minorHAnsi"/>
                <w:sz w:val="18"/>
                <w:szCs w:val="18"/>
              </w:rPr>
              <w:t xml:space="preserve">Κίμωλος, </w:t>
            </w:r>
            <w:r w:rsidR="000F3E86" w:rsidRPr="00833E0D">
              <w:rPr>
                <w:rFonts w:cstheme="minorHAnsi"/>
                <w:sz w:val="18"/>
                <w:szCs w:val="18"/>
              </w:rPr>
              <w:t xml:space="preserve">Ικαρία, </w:t>
            </w:r>
            <w:r w:rsidR="003C785B" w:rsidRPr="00833E0D">
              <w:rPr>
                <w:rFonts w:cstheme="minorHAnsi"/>
                <w:sz w:val="18"/>
                <w:szCs w:val="18"/>
              </w:rPr>
              <w:t xml:space="preserve">Οθωνοί, </w:t>
            </w:r>
            <w:r w:rsidR="000F3E86" w:rsidRPr="00833E0D">
              <w:rPr>
                <w:rFonts w:cstheme="minorHAnsi"/>
                <w:sz w:val="18"/>
                <w:szCs w:val="18"/>
              </w:rPr>
              <w:t xml:space="preserve">Λήμνος, </w:t>
            </w:r>
            <w:r w:rsidR="002D06B7" w:rsidRPr="00833E0D">
              <w:rPr>
                <w:rFonts w:cstheme="minorHAnsi"/>
                <w:sz w:val="18"/>
                <w:szCs w:val="18"/>
              </w:rPr>
              <w:t>Άνδρος</w:t>
            </w:r>
            <w:r w:rsidRPr="00833E0D">
              <w:rPr>
                <w:rFonts w:cstheme="minorHAnsi"/>
                <w:sz w:val="18"/>
                <w:szCs w:val="18"/>
              </w:rPr>
              <w:t xml:space="preserve">, </w:t>
            </w:r>
            <w:r w:rsidR="003C785B" w:rsidRPr="00833E0D">
              <w:rPr>
                <w:rFonts w:cstheme="minorHAnsi"/>
                <w:sz w:val="18"/>
                <w:szCs w:val="18"/>
              </w:rPr>
              <w:t xml:space="preserve">Κάρπαθος, </w:t>
            </w:r>
            <w:r w:rsidRPr="00833E0D">
              <w:rPr>
                <w:rFonts w:cstheme="minorHAnsi"/>
                <w:sz w:val="18"/>
                <w:szCs w:val="18"/>
              </w:rPr>
              <w:t xml:space="preserve">Ιθάκη, </w:t>
            </w:r>
            <w:r w:rsidR="003C785B" w:rsidRPr="00833E0D">
              <w:rPr>
                <w:rFonts w:cstheme="minorHAnsi"/>
                <w:sz w:val="18"/>
                <w:szCs w:val="18"/>
              </w:rPr>
              <w:t>Κύθνος,</w:t>
            </w:r>
            <w:r w:rsidR="000D026A" w:rsidRPr="00833E0D">
              <w:rPr>
                <w:rFonts w:cstheme="minorHAnsi"/>
                <w:sz w:val="18"/>
                <w:szCs w:val="18"/>
              </w:rPr>
              <w:t xml:space="preserve"> Οινούσσες,</w:t>
            </w:r>
            <w:r w:rsidR="00693EDC" w:rsidRPr="00833E0D">
              <w:rPr>
                <w:rFonts w:cstheme="minorHAnsi"/>
                <w:sz w:val="18"/>
                <w:szCs w:val="18"/>
              </w:rPr>
              <w:t xml:space="preserve"> Φούρνοι, </w:t>
            </w:r>
            <w:r w:rsidR="00F74340" w:rsidRPr="00833E0D">
              <w:rPr>
                <w:rFonts w:cstheme="minorHAnsi"/>
                <w:sz w:val="18"/>
                <w:szCs w:val="18"/>
              </w:rPr>
              <w:t>Μήλος,</w:t>
            </w:r>
          </w:p>
        </w:tc>
      </w:tr>
      <w:tr w:rsidR="00B707EC" w14:paraId="51A05D37" w14:textId="77777777" w:rsidTr="006D0CB2">
        <w:trPr>
          <w:jc w:val="center"/>
        </w:trPr>
        <w:tc>
          <w:tcPr>
            <w:tcW w:w="1413" w:type="dxa"/>
            <w:vAlign w:val="center"/>
          </w:tcPr>
          <w:p w14:paraId="19698749" w14:textId="77777777" w:rsidR="00B707EC" w:rsidRPr="006D0CB2" w:rsidRDefault="00EA7421" w:rsidP="00353916">
            <w:pPr>
              <w:ind w:firstLine="0"/>
              <w:rPr>
                <w:rFonts w:cstheme="minorHAnsi"/>
                <w:b/>
                <w:bCs/>
                <w:sz w:val="18"/>
                <w:szCs w:val="18"/>
              </w:rPr>
            </w:pPr>
            <w:r w:rsidRPr="006D0CB2">
              <w:rPr>
                <w:rFonts w:cstheme="minorHAnsi"/>
                <w:b/>
                <w:bCs/>
                <w:sz w:val="18"/>
                <w:szCs w:val="18"/>
              </w:rPr>
              <w:t>130</w:t>
            </w:r>
            <w:r w:rsidR="00FA7FD5" w:rsidRPr="006D0CB2">
              <w:rPr>
                <w:rFonts w:cstheme="minorHAnsi"/>
                <w:b/>
                <w:bCs/>
                <w:sz w:val="18"/>
                <w:szCs w:val="18"/>
              </w:rPr>
              <w:t xml:space="preserve"> – 230</w:t>
            </w:r>
            <w:r w:rsidR="006D0CB2">
              <w:rPr>
                <w:rFonts w:cstheme="minorHAnsi"/>
                <w:b/>
                <w:bCs/>
                <w:sz w:val="18"/>
                <w:szCs w:val="18"/>
              </w:rPr>
              <w:t xml:space="preserve"> </w:t>
            </w:r>
            <w:r w:rsidR="00FA7FD5" w:rsidRPr="006D0CB2">
              <w:rPr>
                <w:rFonts w:cstheme="minorHAnsi"/>
                <w:b/>
                <w:bCs/>
                <w:sz w:val="18"/>
                <w:szCs w:val="18"/>
              </w:rPr>
              <w:t>/</w:t>
            </w:r>
            <w:r w:rsidR="006D0CB2">
              <w:rPr>
                <w:rFonts w:cstheme="minorHAnsi"/>
                <w:b/>
                <w:bCs/>
                <w:sz w:val="18"/>
                <w:szCs w:val="18"/>
              </w:rPr>
              <w:t xml:space="preserve"> </w:t>
            </w:r>
            <w:proofErr w:type="spellStart"/>
            <w:r w:rsidR="00FA7FD5" w:rsidRPr="006D0CB2">
              <w:rPr>
                <w:rFonts w:cstheme="minorHAnsi"/>
                <w:b/>
                <w:bCs/>
                <w:sz w:val="18"/>
                <w:szCs w:val="18"/>
              </w:rPr>
              <w:t>τ</w:t>
            </w:r>
            <w:r w:rsidR="006D0CB2">
              <w:rPr>
                <w:rFonts w:cstheme="minorHAnsi"/>
                <w:b/>
                <w:bCs/>
                <w:sz w:val="18"/>
                <w:szCs w:val="18"/>
              </w:rPr>
              <w:t>.</w:t>
            </w:r>
            <w:r w:rsidR="00FA7FD5" w:rsidRPr="006D0CB2">
              <w:rPr>
                <w:rFonts w:cstheme="minorHAnsi"/>
                <w:b/>
                <w:bCs/>
                <w:sz w:val="18"/>
                <w:szCs w:val="18"/>
              </w:rPr>
              <w:t>χ</w:t>
            </w:r>
            <w:proofErr w:type="spellEnd"/>
            <w:r w:rsidR="006D0CB2">
              <w:rPr>
                <w:rFonts w:cstheme="minorHAnsi"/>
                <w:b/>
                <w:bCs/>
                <w:sz w:val="18"/>
                <w:szCs w:val="18"/>
              </w:rPr>
              <w:t>.</w:t>
            </w:r>
          </w:p>
        </w:tc>
        <w:tc>
          <w:tcPr>
            <w:tcW w:w="2410" w:type="dxa"/>
            <w:shd w:val="clear" w:color="auto" w:fill="auto"/>
            <w:vAlign w:val="center"/>
          </w:tcPr>
          <w:p w14:paraId="0077CDB8" w14:textId="77777777" w:rsidR="00B707EC" w:rsidRPr="00833E0D" w:rsidRDefault="00B707EC" w:rsidP="00601344">
            <w:pPr>
              <w:ind w:firstLine="0"/>
              <w:rPr>
                <w:rFonts w:cstheme="minorHAnsi"/>
                <w:sz w:val="18"/>
                <w:szCs w:val="18"/>
              </w:rPr>
            </w:pPr>
            <w:r w:rsidRPr="00833E0D">
              <w:rPr>
                <w:rFonts w:cstheme="minorHAnsi"/>
                <w:sz w:val="18"/>
                <w:szCs w:val="18"/>
              </w:rPr>
              <w:t>Ρόδος, Νάξος, Κέα,</w:t>
            </w:r>
            <w:r w:rsidR="00936202" w:rsidRPr="00833E0D">
              <w:rPr>
                <w:rFonts w:cstheme="minorHAnsi"/>
                <w:sz w:val="18"/>
                <w:szCs w:val="18"/>
              </w:rPr>
              <w:t xml:space="preserve"> Καστελόριζο,</w:t>
            </w:r>
          </w:p>
        </w:tc>
        <w:tc>
          <w:tcPr>
            <w:tcW w:w="2409" w:type="dxa"/>
            <w:shd w:val="clear" w:color="auto" w:fill="auto"/>
            <w:vAlign w:val="center"/>
          </w:tcPr>
          <w:p w14:paraId="0F1BC94A" w14:textId="77777777" w:rsidR="00B707EC" w:rsidRPr="00833E0D" w:rsidRDefault="00622540" w:rsidP="00601344">
            <w:pPr>
              <w:ind w:firstLine="0"/>
              <w:rPr>
                <w:rFonts w:cstheme="minorHAnsi"/>
                <w:sz w:val="18"/>
                <w:szCs w:val="18"/>
              </w:rPr>
            </w:pPr>
            <w:r w:rsidRPr="00833E0D">
              <w:rPr>
                <w:rFonts w:cstheme="minorHAnsi"/>
                <w:sz w:val="18"/>
                <w:szCs w:val="18"/>
              </w:rPr>
              <w:t>Λειψοί,</w:t>
            </w:r>
            <w:r w:rsidR="00936202" w:rsidRPr="00833E0D">
              <w:rPr>
                <w:rFonts w:cstheme="minorHAnsi"/>
                <w:sz w:val="18"/>
                <w:szCs w:val="18"/>
              </w:rPr>
              <w:t xml:space="preserve"> Σίφνος</w:t>
            </w:r>
          </w:p>
        </w:tc>
        <w:tc>
          <w:tcPr>
            <w:tcW w:w="3118" w:type="dxa"/>
            <w:shd w:val="clear" w:color="auto" w:fill="auto"/>
            <w:vAlign w:val="center"/>
          </w:tcPr>
          <w:p w14:paraId="3805CD43" w14:textId="77777777" w:rsidR="00B707EC" w:rsidRPr="00833E0D" w:rsidRDefault="00693EDC" w:rsidP="00601344">
            <w:pPr>
              <w:ind w:firstLine="0"/>
              <w:rPr>
                <w:rFonts w:cstheme="minorHAnsi"/>
                <w:sz w:val="18"/>
                <w:szCs w:val="18"/>
              </w:rPr>
            </w:pPr>
            <w:r w:rsidRPr="00833E0D">
              <w:rPr>
                <w:rFonts w:cstheme="minorHAnsi"/>
                <w:sz w:val="18"/>
                <w:szCs w:val="18"/>
              </w:rPr>
              <w:t xml:space="preserve">Φολέγανδρος, </w:t>
            </w:r>
            <w:r w:rsidR="002D06B7" w:rsidRPr="00833E0D">
              <w:rPr>
                <w:rFonts w:cstheme="minorHAnsi"/>
                <w:sz w:val="18"/>
                <w:szCs w:val="18"/>
              </w:rPr>
              <w:t>Ύδρα</w:t>
            </w:r>
            <w:r w:rsidR="00B707EC" w:rsidRPr="00833E0D">
              <w:rPr>
                <w:rFonts w:cstheme="minorHAnsi"/>
                <w:sz w:val="18"/>
                <w:szCs w:val="18"/>
              </w:rPr>
              <w:t xml:space="preserve">, </w:t>
            </w:r>
            <w:r w:rsidR="006F5BCE" w:rsidRPr="00833E0D">
              <w:rPr>
                <w:rFonts w:cstheme="minorHAnsi"/>
                <w:sz w:val="18"/>
                <w:szCs w:val="18"/>
              </w:rPr>
              <w:t xml:space="preserve">Σέριφος, </w:t>
            </w:r>
            <w:r w:rsidR="00B707EC" w:rsidRPr="00833E0D">
              <w:rPr>
                <w:rFonts w:cstheme="minorHAnsi"/>
                <w:sz w:val="18"/>
                <w:szCs w:val="18"/>
              </w:rPr>
              <w:t xml:space="preserve">Κεφαλληνία, Λευκάδα, </w:t>
            </w:r>
            <w:r w:rsidR="00622540" w:rsidRPr="00833E0D">
              <w:rPr>
                <w:rFonts w:cstheme="minorHAnsi"/>
                <w:sz w:val="18"/>
                <w:szCs w:val="18"/>
              </w:rPr>
              <w:t xml:space="preserve">Θάσος, </w:t>
            </w:r>
            <w:r w:rsidR="00B707EC" w:rsidRPr="00833E0D">
              <w:rPr>
                <w:rFonts w:cstheme="minorHAnsi"/>
                <w:sz w:val="18"/>
                <w:szCs w:val="18"/>
              </w:rPr>
              <w:t xml:space="preserve">Αλόννησος, </w:t>
            </w:r>
            <w:proofErr w:type="spellStart"/>
            <w:r w:rsidR="00622540" w:rsidRPr="00833E0D">
              <w:rPr>
                <w:rFonts w:cstheme="minorHAnsi"/>
                <w:sz w:val="18"/>
                <w:szCs w:val="18"/>
              </w:rPr>
              <w:t>Μαθράκι</w:t>
            </w:r>
            <w:proofErr w:type="spellEnd"/>
            <w:r w:rsidR="00622540" w:rsidRPr="00833E0D">
              <w:rPr>
                <w:rFonts w:cstheme="minorHAnsi"/>
                <w:sz w:val="18"/>
                <w:szCs w:val="18"/>
              </w:rPr>
              <w:t>,</w:t>
            </w:r>
            <w:r w:rsidR="00E40E0B" w:rsidRPr="00833E0D">
              <w:rPr>
                <w:rFonts w:cstheme="minorHAnsi"/>
                <w:sz w:val="18"/>
                <w:szCs w:val="18"/>
              </w:rPr>
              <w:t xml:space="preserve"> Σάμος, Μεγανήσι, </w:t>
            </w:r>
            <w:r w:rsidR="002D06B7" w:rsidRPr="00833E0D">
              <w:rPr>
                <w:rFonts w:cstheme="minorHAnsi"/>
                <w:sz w:val="18"/>
                <w:szCs w:val="18"/>
              </w:rPr>
              <w:t>Ερεικούσσα</w:t>
            </w:r>
            <w:r w:rsidR="00E40E0B" w:rsidRPr="00833E0D">
              <w:rPr>
                <w:rFonts w:cstheme="minorHAnsi"/>
                <w:sz w:val="18"/>
                <w:szCs w:val="18"/>
              </w:rPr>
              <w:t>,</w:t>
            </w:r>
            <w:r w:rsidR="00936202" w:rsidRPr="00833E0D">
              <w:rPr>
                <w:rFonts w:cstheme="minorHAnsi"/>
                <w:sz w:val="18"/>
                <w:szCs w:val="18"/>
              </w:rPr>
              <w:t xml:space="preserve"> Τήνος, Ελαφόνησος,</w:t>
            </w:r>
            <w:r w:rsidR="0076371D" w:rsidRPr="00833E0D">
              <w:rPr>
                <w:rFonts w:cstheme="minorHAnsi"/>
                <w:sz w:val="18"/>
                <w:szCs w:val="18"/>
              </w:rPr>
              <w:t xml:space="preserve"> Σκόπελος,</w:t>
            </w:r>
          </w:p>
        </w:tc>
      </w:tr>
      <w:tr w:rsidR="00B707EC" w14:paraId="576C7619" w14:textId="77777777" w:rsidTr="006D0CB2">
        <w:trPr>
          <w:jc w:val="center"/>
        </w:trPr>
        <w:tc>
          <w:tcPr>
            <w:tcW w:w="1413" w:type="dxa"/>
            <w:vAlign w:val="center"/>
          </w:tcPr>
          <w:p w14:paraId="1024EF49" w14:textId="77777777" w:rsidR="00B707EC" w:rsidRPr="006D0CB2" w:rsidRDefault="006D0CB2" w:rsidP="006D0CB2">
            <w:pPr>
              <w:ind w:firstLine="0"/>
              <w:rPr>
                <w:rFonts w:cstheme="minorHAnsi"/>
                <w:b/>
                <w:bCs/>
                <w:sz w:val="18"/>
                <w:szCs w:val="18"/>
              </w:rPr>
            </w:pPr>
            <w:r>
              <w:rPr>
                <w:rFonts w:cstheme="minorHAnsi"/>
                <w:b/>
                <w:bCs/>
                <w:sz w:val="18"/>
                <w:szCs w:val="18"/>
              </w:rPr>
              <w:t xml:space="preserve">     </w:t>
            </w:r>
            <w:r w:rsidR="00B707EC" w:rsidRPr="006D0CB2">
              <w:rPr>
                <w:rFonts w:cstheme="minorHAnsi"/>
                <w:b/>
                <w:bCs/>
                <w:sz w:val="18"/>
                <w:szCs w:val="18"/>
              </w:rPr>
              <w:t>&gt;</w:t>
            </w:r>
            <w:r>
              <w:rPr>
                <w:rFonts w:cstheme="minorHAnsi"/>
                <w:b/>
                <w:bCs/>
                <w:sz w:val="18"/>
                <w:szCs w:val="18"/>
              </w:rPr>
              <w:t xml:space="preserve"> </w:t>
            </w:r>
            <w:r w:rsidR="00FA7FD5" w:rsidRPr="006D0CB2">
              <w:rPr>
                <w:rFonts w:cstheme="minorHAnsi"/>
                <w:b/>
                <w:bCs/>
                <w:sz w:val="18"/>
                <w:szCs w:val="18"/>
              </w:rPr>
              <w:t>230</w:t>
            </w:r>
            <w:r>
              <w:rPr>
                <w:rFonts w:cstheme="minorHAnsi"/>
                <w:b/>
                <w:bCs/>
                <w:sz w:val="18"/>
                <w:szCs w:val="18"/>
              </w:rPr>
              <w:t xml:space="preserve"> / </w:t>
            </w:r>
            <w:proofErr w:type="spellStart"/>
            <w:r w:rsidR="00FA7FD5" w:rsidRPr="006D0CB2">
              <w:rPr>
                <w:rFonts w:cstheme="minorHAnsi"/>
                <w:b/>
                <w:bCs/>
                <w:sz w:val="18"/>
                <w:szCs w:val="18"/>
              </w:rPr>
              <w:t>τ</w:t>
            </w:r>
            <w:r>
              <w:rPr>
                <w:rFonts w:cstheme="minorHAnsi"/>
                <w:b/>
                <w:bCs/>
                <w:sz w:val="18"/>
                <w:szCs w:val="18"/>
              </w:rPr>
              <w:t>.</w:t>
            </w:r>
            <w:r w:rsidR="00FA7FD5" w:rsidRPr="006D0CB2">
              <w:rPr>
                <w:rFonts w:cstheme="minorHAnsi"/>
                <w:b/>
                <w:bCs/>
                <w:sz w:val="18"/>
                <w:szCs w:val="18"/>
              </w:rPr>
              <w:t>χ</w:t>
            </w:r>
            <w:proofErr w:type="spellEnd"/>
            <w:r>
              <w:rPr>
                <w:rFonts w:cstheme="minorHAnsi"/>
                <w:b/>
                <w:bCs/>
                <w:sz w:val="18"/>
                <w:szCs w:val="18"/>
              </w:rPr>
              <w:t>.</w:t>
            </w:r>
          </w:p>
        </w:tc>
        <w:tc>
          <w:tcPr>
            <w:tcW w:w="2410" w:type="dxa"/>
            <w:shd w:val="clear" w:color="auto" w:fill="auto"/>
            <w:vAlign w:val="center"/>
          </w:tcPr>
          <w:p w14:paraId="73FC7100" w14:textId="77777777" w:rsidR="00B707EC" w:rsidRPr="00833E0D" w:rsidRDefault="00B707EC" w:rsidP="00601344">
            <w:pPr>
              <w:ind w:firstLine="0"/>
              <w:rPr>
                <w:rFonts w:cstheme="minorHAnsi"/>
                <w:sz w:val="18"/>
                <w:szCs w:val="18"/>
              </w:rPr>
            </w:pPr>
            <w:r w:rsidRPr="00833E0D">
              <w:rPr>
                <w:rFonts w:cstheme="minorHAnsi"/>
                <w:sz w:val="18"/>
                <w:szCs w:val="18"/>
              </w:rPr>
              <w:t>Κως, Μύκονος, Πάρος, Θήρα, Αντίπαρος, Σκιάθος, Αμ</w:t>
            </w:r>
            <w:r w:rsidR="002D06B7" w:rsidRPr="00833E0D">
              <w:rPr>
                <w:rFonts w:cstheme="minorHAnsi"/>
                <w:sz w:val="18"/>
                <w:szCs w:val="18"/>
              </w:rPr>
              <w:t>μ</w:t>
            </w:r>
            <w:r w:rsidRPr="00833E0D">
              <w:rPr>
                <w:rFonts w:cstheme="minorHAnsi"/>
                <w:sz w:val="18"/>
                <w:szCs w:val="18"/>
              </w:rPr>
              <w:t xml:space="preserve">ουλιανή, </w:t>
            </w:r>
            <w:r w:rsidR="00AB6409" w:rsidRPr="00833E0D">
              <w:rPr>
                <w:rFonts w:cstheme="minorHAnsi"/>
                <w:sz w:val="18"/>
                <w:szCs w:val="18"/>
              </w:rPr>
              <w:t>Κάλυμνος</w:t>
            </w:r>
            <w:r w:rsidR="006B29BF" w:rsidRPr="00833E0D">
              <w:rPr>
                <w:rFonts w:cstheme="minorHAnsi"/>
                <w:sz w:val="18"/>
                <w:szCs w:val="18"/>
              </w:rPr>
              <w:t>.</w:t>
            </w:r>
          </w:p>
        </w:tc>
        <w:tc>
          <w:tcPr>
            <w:tcW w:w="2409" w:type="dxa"/>
            <w:shd w:val="clear" w:color="auto" w:fill="auto"/>
            <w:vAlign w:val="center"/>
          </w:tcPr>
          <w:p w14:paraId="3687F0A8" w14:textId="77777777" w:rsidR="00B707EC" w:rsidRPr="00833E0D" w:rsidRDefault="00B707EC" w:rsidP="00601344">
            <w:pPr>
              <w:ind w:firstLine="0"/>
              <w:rPr>
                <w:rFonts w:cstheme="minorHAnsi"/>
                <w:sz w:val="18"/>
                <w:szCs w:val="18"/>
              </w:rPr>
            </w:pPr>
            <w:r w:rsidRPr="00833E0D">
              <w:rPr>
                <w:rFonts w:cstheme="minorHAnsi"/>
                <w:sz w:val="18"/>
                <w:szCs w:val="18"/>
              </w:rPr>
              <w:t>Κουφονήσι,</w:t>
            </w:r>
            <w:r w:rsidR="00AB6409" w:rsidRPr="00833E0D">
              <w:rPr>
                <w:rFonts w:cstheme="minorHAnsi"/>
                <w:sz w:val="18"/>
                <w:szCs w:val="18"/>
              </w:rPr>
              <w:t xml:space="preserve"> Ζάκυνθος,</w:t>
            </w:r>
            <w:r w:rsidR="00C40E22" w:rsidRPr="00833E0D">
              <w:rPr>
                <w:rFonts w:cstheme="minorHAnsi"/>
                <w:sz w:val="18"/>
                <w:szCs w:val="18"/>
              </w:rPr>
              <w:t xml:space="preserve"> Λέρος, Πάτμος,</w:t>
            </w:r>
            <w:r w:rsidR="00282254" w:rsidRPr="00833E0D">
              <w:rPr>
                <w:rFonts w:cstheme="minorHAnsi"/>
                <w:sz w:val="18"/>
                <w:szCs w:val="18"/>
              </w:rPr>
              <w:t xml:space="preserve"> Παξοί</w:t>
            </w:r>
          </w:p>
        </w:tc>
        <w:tc>
          <w:tcPr>
            <w:tcW w:w="3118" w:type="dxa"/>
            <w:shd w:val="clear" w:color="auto" w:fill="auto"/>
            <w:vAlign w:val="center"/>
          </w:tcPr>
          <w:p w14:paraId="182826FD" w14:textId="77777777" w:rsidR="00B707EC" w:rsidRPr="00833E0D" w:rsidRDefault="00B707EC" w:rsidP="00601344">
            <w:pPr>
              <w:ind w:firstLine="0"/>
              <w:rPr>
                <w:rFonts w:cstheme="minorHAnsi"/>
                <w:sz w:val="18"/>
                <w:szCs w:val="18"/>
              </w:rPr>
            </w:pPr>
            <w:r w:rsidRPr="00833E0D">
              <w:rPr>
                <w:rFonts w:cstheme="minorHAnsi"/>
                <w:sz w:val="18"/>
                <w:szCs w:val="18"/>
              </w:rPr>
              <w:t xml:space="preserve">Αγκίστρι, </w:t>
            </w:r>
            <w:r w:rsidR="00282254" w:rsidRPr="00833E0D">
              <w:rPr>
                <w:rFonts w:cstheme="minorHAnsi"/>
                <w:sz w:val="18"/>
                <w:szCs w:val="18"/>
              </w:rPr>
              <w:t>Κέρκυρα, Αίγινα,</w:t>
            </w:r>
            <w:r w:rsidR="001E1E96" w:rsidRPr="00833E0D">
              <w:rPr>
                <w:rFonts w:cstheme="minorHAnsi"/>
                <w:sz w:val="18"/>
                <w:szCs w:val="18"/>
              </w:rPr>
              <w:t xml:space="preserve"> Πόρος, Σπέτσες, Σύρος,</w:t>
            </w:r>
            <w:r w:rsidR="004E2045" w:rsidRPr="00833E0D">
              <w:rPr>
                <w:rFonts w:cstheme="minorHAnsi"/>
                <w:sz w:val="18"/>
                <w:szCs w:val="18"/>
              </w:rPr>
              <w:t xml:space="preserve"> Σαλαμίνα</w:t>
            </w:r>
          </w:p>
        </w:tc>
      </w:tr>
    </w:tbl>
    <w:p w14:paraId="76FB9424" w14:textId="77777777" w:rsidR="00566B8C" w:rsidRPr="00BA5D72" w:rsidRDefault="00BA5D72" w:rsidP="00D61CB5">
      <w:pPr>
        <w:jc w:val="both"/>
        <w:rPr>
          <w:rFonts w:cstheme="minorHAnsi"/>
          <w:i/>
          <w:iCs/>
          <w:sz w:val="18"/>
          <w:szCs w:val="18"/>
        </w:rPr>
      </w:pPr>
      <w:r w:rsidRPr="00BA5D72">
        <w:rPr>
          <w:rFonts w:cstheme="minorHAnsi"/>
          <w:i/>
          <w:iCs/>
          <w:sz w:val="18"/>
          <w:szCs w:val="18"/>
        </w:rPr>
        <w:t>Πηγή: επεξεργασία ομάδας έργου</w:t>
      </w:r>
    </w:p>
    <w:p w14:paraId="2C6F1AF8" w14:textId="77777777" w:rsidR="00FE068D" w:rsidRDefault="00FE068D" w:rsidP="00D61CB5">
      <w:pPr>
        <w:jc w:val="both"/>
        <w:rPr>
          <w:rFonts w:cstheme="minorHAnsi"/>
          <w:b/>
          <w:bCs/>
        </w:rPr>
      </w:pPr>
    </w:p>
    <w:p w14:paraId="3D6A7988" w14:textId="77777777" w:rsidR="00DF22A9" w:rsidRPr="009A2406" w:rsidRDefault="004214B2" w:rsidP="00D61CB5">
      <w:pPr>
        <w:jc w:val="both"/>
        <w:rPr>
          <w:rFonts w:cstheme="minorHAnsi"/>
          <w:bCs/>
        </w:rPr>
      </w:pPr>
      <w:r w:rsidRPr="009B6219">
        <w:rPr>
          <w:rFonts w:cstheme="minorHAnsi"/>
          <w:b/>
          <w:bCs/>
        </w:rPr>
        <w:t>Η νέα ταξινόμηση πρέπει να ιδωθεί συμπληρωματικά με τη</w:t>
      </w:r>
      <w:r w:rsidR="000D6A56" w:rsidRPr="009B6219">
        <w:rPr>
          <w:rFonts w:cstheme="minorHAnsi"/>
          <w:b/>
          <w:bCs/>
        </w:rPr>
        <w:t>ν</w:t>
      </w:r>
      <w:r w:rsidRPr="009B6219">
        <w:rPr>
          <w:rFonts w:cstheme="minorHAnsi"/>
          <w:b/>
          <w:bCs/>
        </w:rPr>
        <w:t xml:space="preserve"> προηγούμενη </w:t>
      </w:r>
      <w:r w:rsidR="005B7AF9" w:rsidRPr="009B6219">
        <w:rPr>
          <w:rFonts w:cstheme="minorHAnsi"/>
          <w:b/>
          <w:bCs/>
        </w:rPr>
        <w:t>στο</w:t>
      </w:r>
      <w:r w:rsidR="000D6A56" w:rsidRPr="009B6219">
        <w:rPr>
          <w:rFonts w:cstheme="minorHAnsi"/>
          <w:b/>
          <w:bCs/>
        </w:rPr>
        <w:t>ν</w:t>
      </w:r>
      <w:r w:rsidR="005B7AF9" w:rsidRPr="009B6219">
        <w:rPr>
          <w:rFonts w:cstheme="minorHAnsi"/>
          <w:b/>
          <w:bCs/>
        </w:rPr>
        <w:t xml:space="preserve"> προσδιορισμό των προτεραιοτήτων πολιτικής που θα </w:t>
      </w:r>
      <w:r w:rsidR="009B6219" w:rsidRPr="009B6219">
        <w:rPr>
          <w:rFonts w:cstheme="minorHAnsi"/>
          <w:b/>
          <w:bCs/>
        </w:rPr>
        <w:t xml:space="preserve">τεθούν </w:t>
      </w:r>
      <w:r w:rsidR="00CD16E9" w:rsidRPr="009B6219">
        <w:rPr>
          <w:rFonts w:cstheme="minorHAnsi"/>
          <w:b/>
          <w:bCs/>
        </w:rPr>
        <w:t xml:space="preserve">σε κάθε νησί. </w:t>
      </w:r>
      <w:r w:rsidR="00DF22A9" w:rsidRPr="009A2406">
        <w:rPr>
          <w:rFonts w:cstheme="minorHAnsi"/>
          <w:bCs/>
        </w:rPr>
        <w:t>Για παράδειγμα</w:t>
      </w:r>
      <w:r w:rsidR="007E5FB4" w:rsidRPr="009A2406">
        <w:rPr>
          <w:rFonts w:cstheme="minorHAnsi"/>
          <w:bCs/>
        </w:rPr>
        <w:t>,</w:t>
      </w:r>
      <w:r w:rsidR="00DF22A9" w:rsidRPr="009A2406">
        <w:rPr>
          <w:rFonts w:cstheme="minorHAnsi"/>
          <w:bCs/>
        </w:rPr>
        <w:t xml:space="preserve"> σε όλα τα νησιά που βρίσκονται στην υψηλή κατηγορία πίεσης ανά </w:t>
      </w:r>
      <w:proofErr w:type="spellStart"/>
      <w:r w:rsidR="00DF22A9" w:rsidRPr="009A2406">
        <w:rPr>
          <w:rFonts w:cstheme="minorHAnsi"/>
          <w:bCs/>
        </w:rPr>
        <w:t>τ</w:t>
      </w:r>
      <w:r w:rsidR="006D0CB2">
        <w:rPr>
          <w:rFonts w:cstheme="minorHAnsi"/>
          <w:bCs/>
        </w:rPr>
        <w:t>.</w:t>
      </w:r>
      <w:r w:rsidR="00DF22A9" w:rsidRPr="009A2406">
        <w:rPr>
          <w:rFonts w:cstheme="minorHAnsi"/>
          <w:bCs/>
        </w:rPr>
        <w:t>χ</w:t>
      </w:r>
      <w:proofErr w:type="spellEnd"/>
      <w:r w:rsidR="006D0CB2">
        <w:rPr>
          <w:rFonts w:cstheme="minorHAnsi"/>
          <w:bCs/>
        </w:rPr>
        <w:t>.</w:t>
      </w:r>
      <w:r w:rsidR="00DF22A9" w:rsidRPr="009A2406">
        <w:rPr>
          <w:rFonts w:cstheme="minorHAnsi"/>
          <w:bCs/>
        </w:rPr>
        <w:t xml:space="preserve"> χρειάζεται να αφιερωθούν </w:t>
      </w:r>
      <w:r w:rsidR="00BD33AB" w:rsidRPr="009A2406">
        <w:rPr>
          <w:rFonts w:cstheme="minorHAnsi"/>
          <w:bCs/>
        </w:rPr>
        <w:t xml:space="preserve">οικονομικοί </w:t>
      </w:r>
      <w:r w:rsidR="00DF22A9" w:rsidRPr="009A2406">
        <w:rPr>
          <w:rFonts w:cstheme="minorHAnsi"/>
          <w:bCs/>
        </w:rPr>
        <w:t>πόροι</w:t>
      </w:r>
      <w:r w:rsidR="007E5FB4" w:rsidRPr="009A2406">
        <w:rPr>
          <w:rFonts w:cstheme="minorHAnsi"/>
          <w:bCs/>
        </w:rPr>
        <w:t>,</w:t>
      </w:r>
      <w:r w:rsidR="00DF22A9" w:rsidRPr="009A2406">
        <w:rPr>
          <w:rFonts w:cstheme="minorHAnsi"/>
          <w:bCs/>
        </w:rPr>
        <w:t xml:space="preserve"> κατά προτεραιότητα στη διαχείριση του χώρου και του περιβάλλοντος, </w:t>
      </w:r>
      <w:r w:rsidR="00A03C8F" w:rsidRPr="009A2406">
        <w:rPr>
          <w:rFonts w:cstheme="minorHAnsi"/>
          <w:bCs/>
        </w:rPr>
        <w:t xml:space="preserve">ενώ ταυτόχρονα στα νησιά με </w:t>
      </w:r>
      <w:r w:rsidR="00DD0CFF" w:rsidRPr="009A2406">
        <w:rPr>
          <w:rFonts w:cstheme="minorHAnsi"/>
          <w:bCs/>
        </w:rPr>
        <w:t xml:space="preserve">υψηλά αρνητική φυσική κίνηση θα πρέπει να υπάρξουν πρωτοβουλίες </w:t>
      </w:r>
      <w:r w:rsidR="00322F6C" w:rsidRPr="009A2406">
        <w:rPr>
          <w:rFonts w:cstheme="minorHAnsi"/>
          <w:bCs/>
        </w:rPr>
        <w:t xml:space="preserve">ώστε </w:t>
      </w:r>
      <w:r w:rsidR="009D4A2F" w:rsidRPr="009A2406">
        <w:rPr>
          <w:rFonts w:cstheme="minorHAnsi"/>
          <w:bCs/>
        </w:rPr>
        <w:t xml:space="preserve">να αντιστραφεί η δημογραφική αποψίλωση πριν γίνει </w:t>
      </w:r>
      <w:r w:rsidR="00C22098" w:rsidRPr="009A2406">
        <w:rPr>
          <w:rFonts w:cstheme="minorHAnsi"/>
          <w:bCs/>
        </w:rPr>
        <w:t>μη αναστρέψιμη.</w:t>
      </w:r>
    </w:p>
    <w:p w14:paraId="38C51D4A" w14:textId="77777777" w:rsidR="00047F8B" w:rsidRPr="00BD33AB" w:rsidRDefault="00E42A7B" w:rsidP="00D61CB5">
      <w:pPr>
        <w:jc w:val="both"/>
        <w:rPr>
          <w:rFonts w:cstheme="minorHAnsi"/>
        </w:rPr>
      </w:pPr>
      <w:r w:rsidRPr="00BD33AB">
        <w:rPr>
          <w:rFonts w:cstheme="minorHAnsi"/>
        </w:rPr>
        <w:t>Να παρατηρηθεί ότι υπάρχουν αρκετές ομοιότητες των δύο ταξινομήσεων</w:t>
      </w:r>
      <w:r w:rsidR="000D6A56" w:rsidRPr="00BD33AB">
        <w:rPr>
          <w:rFonts w:cstheme="minorHAnsi"/>
        </w:rPr>
        <w:t>,</w:t>
      </w:r>
      <w:r w:rsidR="00F37F28">
        <w:rPr>
          <w:rFonts w:cstheme="minorHAnsi"/>
        </w:rPr>
        <w:t xml:space="preserve"> </w:t>
      </w:r>
      <w:r w:rsidR="00F94027" w:rsidRPr="00BD33AB">
        <w:rPr>
          <w:rFonts w:cstheme="minorHAnsi"/>
        </w:rPr>
        <w:t xml:space="preserve">με τα νησιά </w:t>
      </w:r>
      <w:r w:rsidR="001F2601" w:rsidRPr="00BD33AB">
        <w:rPr>
          <w:rFonts w:cstheme="minorHAnsi"/>
        </w:rPr>
        <w:t xml:space="preserve">Κως, Μύκονος, Πάρος, Θήρα, Αντίπαρος, Σκιάθος, </w:t>
      </w:r>
      <w:r w:rsidR="00BD33AB">
        <w:rPr>
          <w:rFonts w:cstheme="minorHAnsi"/>
        </w:rPr>
        <w:t>Αμμουλιανή</w:t>
      </w:r>
      <w:r w:rsidR="001F2601" w:rsidRPr="00BD33AB">
        <w:rPr>
          <w:rFonts w:cstheme="minorHAnsi"/>
        </w:rPr>
        <w:t xml:space="preserve">, να βρίσκονται </w:t>
      </w:r>
      <w:r w:rsidR="00FE6AEA" w:rsidRPr="00BD33AB">
        <w:rPr>
          <w:rFonts w:cstheme="minorHAnsi"/>
        </w:rPr>
        <w:t>στο πλέον θετικό τεταρτημόριο</w:t>
      </w:r>
      <w:r w:rsidR="000D6A56" w:rsidRPr="00BD33AB">
        <w:rPr>
          <w:rFonts w:cstheme="minorHAnsi"/>
        </w:rPr>
        <w:t>,</w:t>
      </w:r>
      <w:r w:rsidR="00F37F28">
        <w:rPr>
          <w:rFonts w:cstheme="minorHAnsi"/>
        </w:rPr>
        <w:t xml:space="preserve"> </w:t>
      </w:r>
      <w:r w:rsidR="00AF0C1F" w:rsidRPr="00BD33AB">
        <w:rPr>
          <w:rFonts w:cstheme="minorHAnsi"/>
        </w:rPr>
        <w:t xml:space="preserve">όπου το κύριο μέλημα οφείλει να είναι η σωστή διαχείριση της «επιτυχίας» ώστε να μην </w:t>
      </w:r>
      <w:r w:rsidR="000D6A56" w:rsidRPr="00BD33AB">
        <w:rPr>
          <w:rFonts w:cstheme="minorHAnsi"/>
        </w:rPr>
        <w:t xml:space="preserve">ανατραπεί (να μη γίνει </w:t>
      </w:r>
      <w:r w:rsidR="00287CAA" w:rsidRPr="00BD33AB">
        <w:rPr>
          <w:rFonts w:cstheme="minorHAnsi"/>
          <w:lang w:val="en-GB"/>
        </w:rPr>
        <w:t>boomerang</w:t>
      </w:r>
      <w:r w:rsidR="000D6A56" w:rsidRPr="00BD33AB">
        <w:rPr>
          <w:rFonts w:cstheme="minorHAnsi"/>
        </w:rPr>
        <w:t>)</w:t>
      </w:r>
      <w:r w:rsidR="00177D7A" w:rsidRPr="00BD33AB">
        <w:rPr>
          <w:rFonts w:cstheme="minorHAnsi"/>
        </w:rPr>
        <w:t xml:space="preserve">. </w:t>
      </w:r>
      <w:r w:rsidR="00C4494A" w:rsidRPr="00BD33AB">
        <w:rPr>
          <w:rFonts w:cstheme="minorHAnsi"/>
        </w:rPr>
        <w:t>Η Ρόδος</w:t>
      </w:r>
      <w:r w:rsidR="000D6A56" w:rsidRPr="00BD33AB">
        <w:rPr>
          <w:rFonts w:cstheme="minorHAnsi"/>
        </w:rPr>
        <w:t>,</w:t>
      </w:r>
      <w:r w:rsidR="00C4494A" w:rsidRPr="00BD33AB">
        <w:rPr>
          <w:rFonts w:cstheme="minorHAnsi"/>
        </w:rPr>
        <w:t xml:space="preserve"> λόγω και πληθυσμιακού μεγέθους κα</w:t>
      </w:r>
      <w:r w:rsidR="00097661" w:rsidRPr="00BD33AB">
        <w:rPr>
          <w:rFonts w:cstheme="minorHAnsi"/>
        </w:rPr>
        <w:t>ι έκτασης</w:t>
      </w:r>
      <w:r w:rsidR="000D6A56" w:rsidRPr="00BD33AB">
        <w:rPr>
          <w:rFonts w:cstheme="minorHAnsi"/>
        </w:rPr>
        <w:t>,</w:t>
      </w:r>
      <w:r w:rsidR="00F37F28">
        <w:rPr>
          <w:rFonts w:cstheme="minorHAnsi"/>
        </w:rPr>
        <w:t xml:space="preserve"> </w:t>
      </w:r>
      <w:r w:rsidR="00C4494A" w:rsidRPr="00BD33AB">
        <w:rPr>
          <w:rFonts w:cstheme="minorHAnsi"/>
        </w:rPr>
        <w:t>δεν βρίσκεται</w:t>
      </w:r>
      <w:r w:rsidR="00097661" w:rsidRPr="00BD33AB">
        <w:rPr>
          <w:rFonts w:cstheme="minorHAnsi"/>
        </w:rPr>
        <w:t xml:space="preserve"> στη</w:t>
      </w:r>
      <w:r w:rsidR="000D6A56" w:rsidRPr="00BD33AB">
        <w:rPr>
          <w:rFonts w:cstheme="minorHAnsi"/>
        </w:rPr>
        <w:t>ν</w:t>
      </w:r>
      <w:r w:rsidR="00097661" w:rsidRPr="00BD33AB">
        <w:rPr>
          <w:rFonts w:cstheme="minorHAnsi"/>
        </w:rPr>
        <w:t xml:space="preserve"> «πρώτη γραμμή» των νησιών με υψηλή πίεση αλλά καταγράφει σταθερά από το 1961 θετικά δημογραφικά αποτελέσματα</w:t>
      </w:r>
      <w:r w:rsidR="007544E3" w:rsidRPr="00BD33AB">
        <w:rPr>
          <w:rFonts w:cstheme="minorHAnsi"/>
        </w:rPr>
        <w:t xml:space="preserve">. Προφανώς η </w:t>
      </w:r>
      <w:r w:rsidR="007544E3" w:rsidRPr="00BD33AB">
        <w:rPr>
          <w:rFonts w:cstheme="minorHAnsi"/>
        </w:rPr>
        <w:lastRenderedPageBreak/>
        <w:t>ανάγκη για διαχείριση υπάρχει</w:t>
      </w:r>
      <w:r w:rsidR="000D6A56" w:rsidRPr="00BD33AB">
        <w:rPr>
          <w:rFonts w:cstheme="minorHAnsi"/>
        </w:rPr>
        <w:t>,</w:t>
      </w:r>
      <w:r w:rsidR="007544E3" w:rsidRPr="00BD33AB">
        <w:rPr>
          <w:rFonts w:cstheme="minorHAnsi"/>
        </w:rPr>
        <w:t xml:space="preserve"> όπως και σε όλα τα νησιά που βρίσκονται</w:t>
      </w:r>
      <w:r w:rsidR="00525DBE" w:rsidRPr="00BD33AB">
        <w:rPr>
          <w:rFonts w:cstheme="minorHAnsi"/>
        </w:rPr>
        <w:t xml:space="preserve"> στο δεύτερο επίπεδο πίεσης.</w:t>
      </w:r>
    </w:p>
    <w:p w14:paraId="7D017346" w14:textId="77777777" w:rsidR="008327A8" w:rsidRPr="009B6219" w:rsidRDefault="00047F8B" w:rsidP="00D61CB5">
      <w:pPr>
        <w:jc w:val="both"/>
        <w:rPr>
          <w:rFonts w:cstheme="minorHAnsi"/>
        </w:rPr>
      </w:pPr>
      <w:r w:rsidRPr="009B6219">
        <w:rPr>
          <w:rFonts w:cstheme="minorHAnsi"/>
        </w:rPr>
        <w:t>Από την άλλη πλευρά</w:t>
      </w:r>
      <w:r w:rsidR="000D6A56" w:rsidRPr="009B6219">
        <w:rPr>
          <w:rFonts w:cstheme="minorHAnsi"/>
        </w:rPr>
        <w:t>,</w:t>
      </w:r>
      <w:r w:rsidRPr="009B6219">
        <w:rPr>
          <w:rFonts w:cstheme="minorHAnsi"/>
        </w:rPr>
        <w:t xml:space="preserve"> υπάρχουν τα νησιά </w:t>
      </w:r>
      <w:r w:rsidR="00126425" w:rsidRPr="009B6219">
        <w:rPr>
          <w:rFonts w:cstheme="minorHAnsi"/>
        </w:rPr>
        <w:t>που έχουν αρνητική και ιδιαίτερα αρνητική φυσική κίνηση</w:t>
      </w:r>
      <w:r w:rsidR="000D6A56" w:rsidRPr="009B6219">
        <w:rPr>
          <w:rFonts w:cstheme="minorHAnsi"/>
        </w:rPr>
        <w:t>,</w:t>
      </w:r>
      <w:r w:rsidR="00126425" w:rsidRPr="009B6219">
        <w:rPr>
          <w:rFonts w:cstheme="minorHAnsi"/>
        </w:rPr>
        <w:t xml:space="preserve"> με ότι αυτό συνεπάγεται</w:t>
      </w:r>
      <w:r w:rsidR="009D484F" w:rsidRPr="009B6219">
        <w:rPr>
          <w:rFonts w:cstheme="minorHAnsi"/>
        </w:rPr>
        <w:t>. Μεταξύ των νησιών αυτών βρίσκονται τα Ιόνια νησιά που</w:t>
      </w:r>
      <w:r w:rsidR="000D6A56" w:rsidRPr="009B6219">
        <w:rPr>
          <w:rFonts w:cstheme="minorHAnsi"/>
        </w:rPr>
        <w:t>,</w:t>
      </w:r>
      <w:r w:rsidR="00353916">
        <w:rPr>
          <w:rFonts w:cstheme="minorHAnsi"/>
        </w:rPr>
        <w:t xml:space="preserve"> </w:t>
      </w:r>
      <w:r w:rsidR="00525DBE" w:rsidRPr="009B6219">
        <w:rPr>
          <w:rFonts w:cstheme="minorHAnsi"/>
        </w:rPr>
        <w:t>ενώ είναι τουριστικά</w:t>
      </w:r>
      <w:r w:rsidR="000D6A56" w:rsidRPr="009B6219">
        <w:rPr>
          <w:rFonts w:cstheme="minorHAnsi"/>
        </w:rPr>
        <w:t>,</w:t>
      </w:r>
      <w:r w:rsidR="00525DBE" w:rsidRPr="009B6219">
        <w:rPr>
          <w:rFonts w:cstheme="minorHAnsi"/>
        </w:rPr>
        <w:t xml:space="preserve"> έχουν ανησυχητικά </w:t>
      </w:r>
      <w:r w:rsidR="0037649E" w:rsidRPr="009B6219">
        <w:rPr>
          <w:rFonts w:cstheme="minorHAnsi"/>
        </w:rPr>
        <w:t>αρνητικές δημογραφικές εξελίξεις</w:t>
      </w:r>
      <w:r w:rsidR="00F8181E" w:rsidRPr="009B6219">
        <w:rPr>
          <w:rFonts w:cstheme="minorHAnsi"/>
        </w:rPr>
        <w:t xml:space="preserve">. Το ίδιο συμβαίνει με </w:t>
      </w:r>
      <w:r w:rsidR="0037649E" w:rsidRPr="009B6219">
        <w:rPr>
          <w:rFonts w:cstheme="minorHAnsi"/>
        </w:rPr>
        <w:t xml:space="preserve">τα νησιά του Αργοσαρωνικού </w:t>
      </w:r>
      <w:r w:rsidR="00F8181E" w:rsidRPr="009B6219">
        <w:rPr>
          <w:rFonts w:cstheme="minorHAnsi"/>
        </w:rPr>
        <w:t>που είναι παραδοσιακά περισσότερο «παραθεριστικά» παρά «τουριστικά»</w:t>
      </w:r>
      <w:r w:rsidR="000D6A56" w:rsidRPr="009B6219">
        <w:rPr>
          <w:rFonts w:cstheme="minorHAnsi"/>
        </w:rPr>
        <w:t>,</w:t>
      </w:r>
      <w:r w:rsidR="00F8181E" w:rsidRPr="009B6219">
        <w:rPr>
          <w:rFonts w:cstheme="minorHAnsi"/>
        </w:rPr>
        <w:t xml:space="preserve"> λόγω και της γειτνίασης με τη</w:t>
      </w:r>
      <w:r w:rsidR="000D6A56" w:rsidRPr="009B6219">
        <w:rPr>
          <w:rFonts w:cstheme="minorHAnsi"/>
        </w:rPr>
        <w:t>ν</w:t>
      </w:r>
      <w:r w:rsidR="00F8181E" w:rsidRPr="009B6219">
        <w:rPr>
          <w:rFonts w:cstheme="minorHAnsi"/>
        </w:rPr>
        <w:t xml:space="preserve"> πρωτεύουσα </w:t>
      </w:r>
      <w:r w:rsidR="00F66FE7" w:rsidRPr="009B6219">
        <w:rPr>
          <w:rFonts w:cstheme="minorHAnsi"/>
        </w:rPr>
        <w:t xml:space="preserve">και χρειάζονται ειδικές πολιτικές για να γίνουν βιώσιμα αποκτώντας μια ισορροπία. </w:t>
      </w:r>
    </w:p>
    <w:p w14:paraId="3BB04B00" w14:textId="77777777" w:rsidR="009B6219" w:rsidRDefault="002534C2" w:rsidP="00D61CB5">
      <w:pPr>
        <w:jc w:val="both"/>
        <w:rPr>
          <w:rFonts w:cstheme="minorHAnsi"/>
          <w:bCs/>
        </w:rPr>
      </w:pPr>
      <w:r w:rsidRPr="00BD33AB">
        <w:rPr>
          <w:rFonts w:cstheme="minorHAnsi"/>
          <w:b/>
          <w:bCs/>
        </w:rPr>
        <w:t xml:space="preserve">Προφανώς </w:t>
      </w:r>
      <w:r w:rsidR="007A61C6" w:rsidRPr="00BD33AB">
        <w:rPr>
          <w:rFonts w:cstheme="minorHAnsi"/>
          <w:b/>
          <w:bCs/>
        </w:rPr>
        <w:t xml:space="preserve">και </w:t>
      </w:r>
      <w:r w:rsidR="007F7C0F" w:rsidRPr="00BD33AB">
        <w:rPr>
          <w:rFonts w:cstheme="minorHAnsi"/>
          <w:b/>
          <w:bCs/>
        </w:rPr>
        <w:t>όλα τα νησιά δεν έχουν τις ίδιες δυνατότητες ανάπτυξης</w:t>
      </w:r>
      <w:r w:rsidR="000D6A56" w:rsidRPr="00BD33AB">
        <w:rPr>
          <w:rFonts w:cstheme="minorHAnsi"/>
          <w:b/>
          <w:bCs/>
        </w:rPr>
        <w:t>,</w:t>
      </w:r>
      <w:r w:rsidR="00F37F28">
        <w:rPr>
          <w:rFonts w:cstheme="minorHAnsi"/>
          <w:b/>
          <w:bCs/>
        </w:rPr>
        <w:t xml:space="preserve"> </w:t>
      </w:r>
      <w:r w:rsidR="006C7BCE" w:rsidRPr="009A2406">
        <w:rPr>
          <w:rFonts w:cstheme="minorHAnsi"/>
          <w:bCs/>
        </w:rPr>
        <w:t xml:space="preserve">όπου η έκταση (και κατά συνέπεια η αφθονία και ποικιλία των πόρων) και ο πληθυσμός έχουν το ρόλο τους. </w:t>
      </w:r>
      <w:r w:rsidR="008630A3" w:rsidRPr="009A2406">
        <w:rPr>
          <w:rFonts w:cstheme="minorHAnsi"/>
          <w:bCs/>
        </w:rPr>
        <w:t>Όμως</w:t>
      </w:r>
      <w:r w:rsidR="000D6A56" w:rsidRPr="009A2406">
        <w:rPr>
          <w:rFonts w:cstheme="minorHAnsi"/>
          <w:bCs/>
        </w:rPr>
        <w:t>,</w:t>
      </w:r>
      <w:r w:rsidR="008630A3" w:rsidRPr="009A2406">
        <w:rPr>
          <w:rFonts w:cstheme="minorHAnsi"/>
          <w:bCs/>
        </w:rPr>
        <w:t xml:space="preserve"> όπως έχουμε ήδη αναλύσει και τεκμηριώσει</w:t>
      </w:r>
      <w:r w:rsidR="000D6A56" w:rsidRPr="009A2406">
        <w:rPr>
          <w:rFonts w:cstheme="minorHAnsi"/>
          <w:bCs/>
        </w:rPr>
        <w:t>,</w:t>
      </w:r>
      <w:r w:rsidR="008630A3" w:rsidRPr="009A2406">
        <w:rPr>
          <w:rFonts w:cstheme="minorHAnsi"/>
          <w:bCs/>
        </w:rPr>
        <w:t xml:space="preserve"> αυτές οι παράμετροι δεν είναι ικανές και αναγκαίες συνθήκες ώστε να υπάρξει </w:t>
      </w:r>
      <w:r w:rsidR="00252BC0" w:rsidRPr="009A2406">
        <w:rPr>
          <w:rFonts w:cstheme="minorHAnsi"/>
          <w:bCs/>
        </w:rPr>
        <w:t xml:space="preserve">θετικό αποτέλεσμα. </w:t>
      </w:r>
      <w:r w:rsidR="000A62C8" w:rsidRPr="009A2406">
        <w:rPr>
          <w:rFonts w:cstheme="minorHAnsi"/>
          <w:bCs/>
        </w:rPr>
        <w:t>Ακόμη κ</w:t>
      </w:r>
      <w:r w:rsidR="00252BC0" w:rsidRPr="009A2406">
        <w:rPr>
          <w:rFonts w:cstheme="minorHAnsi"/>
          <w:bCs/>
        </w:rPr>
        <w:t>αι αν θεωρήσουμε ότι μεταξύ δύο νησιών</w:t>
      </w:r>
      <w:r w:rsidR="000D6A56" w:rsidRPr="009A2406">
        <w:rPr>
          <w:rFonts w:cstheme="minorHAnsi"/>
          <w:bCs/>
        </w:rPr>
        <w:t>,</w:t>
      </w:r>
      <w:r w:rsidR="00252BC0" w:rsidRPr="009A2406">
        <w:rPr>
          <w:rFonts w:cstheme="minorHAnsi"/>
          <w:bCs/>
        </w:rPr>
        <w:t xml:space="preserve"> που βρίσκονται σήμερα στην ίδια οικονομική και κοινωνική κατάσταση</w:t>
      </w:r>
      <w:r w:rsidR="000D6A56" w:rsidRPr="009A2406">
        <w:rPr>
          <w:rFonts w:cstheme="minorHAnsi"/>
          <w:bCs/>
        </w:rPr>
        <w:t>,</w:t>
      </w:r>
      <w:r w:rsidR="00F37F28">
        <w:rPr>
          <w:rFonts w:cstheme="minorHAnsi"/>
          <w:bCs/>
        </w:rPr>
        <w:t xml:space="preserve"> </w:t>
      </w:r>
      <w:r w:rsidR="000A62C8" w:rsidRPr="009A2406">
        <w:rPr>
          <w:rFonts w:cstheme="minorHAnsi"/>
          <w:bCs/>
        </w:rPr>
        <w:t xml:space="preserve">το μεγαλύτερο έχει περισσότερες πιθανότητες </w:t>
      </w:r>
      <w:r w:rsidR="00672156" w:rsidRPr="009A2406">
        <w:rPr>
          <w:rFonts w:cstheme="minorHAnsi"/>
          <w:bCs/>
        </w:rPr>
        <w:t>να βελτιώσει τη θέση του</w:t>
      </w:r>
      <w:r w:rsidR="000D6A56" w:rsidRPr="009A2406">
        <w:rPr>
          <w:rFonts w:cstheme="minorHAnsi"/>
          <w:bCs/>
        </w:rPr>
        <w:t>,</w:t>
      </w:r>
      <w:r w:rsidR="00672156" w:rsidRPr="009A2406">
        <w:rPr>
          <w:rFonts w:cstheme="minorHAnsi"/>
          <w:bCs/>
        </w:rPr>
        <w:t xml:space="preserve"> αυτό δεν θα γίνει αυτόματα.</w:t>
      </w:r>
    </w:p>
    <w:p w14:paraId="753A2187" w14:textId="77777777" w:rsidR="00FA7B4E" w:rsidRDefault="00FA7B4E" w:rsidP="00D61CB5">
      <w:pPr>
        <w:jc w:val="both"/>
        <w:rPr>
          <w:rFonts w:cstheme="minorHAnsi"/>
          <w:bCs/>
        </w:rPr>
      </w:pPr>
    </w:p>
    <w:p w14:paraId="522532C6" w14:textId="77777777" w:rsidR="00FA7B4E" w:rsidRDefault="00FA7B4E" w:rsidP="00D61CB5">
      <w:pPr>
        <w:jc w:val="both"/>
        <w:rPr>
          <w:rFonts w:cstheme="minorHAnsi"/>
          <w:bCs/>
        </w:rPr>
      </w:pPr>
    </w:p>
    <w:p w14:paraId="7819C425" w14:textId="77777777" w:rsidR="00FA7B4E" w:rsidRDefault="00FA7B4E" w:rsidP="00D61CB5">
      <w:pPr>
        <w:jc w:val="both"/>
        <w:rPr>
          <w:rFonts w:cstheme="minorHAnsi"/>
          <w:bCs/>
        </w:rPr>
      </w:pPr>
    </w:p>
    <w:p w14:paraId="0F86C711" w14:textId="77777777" w:rsidR="00FA7B4E" w:rsidRDefault="00FA7B4E" w:rsidP="00D61CB5">
      <w:pPr>
        <w:jc w:val="both"/>
        <w:rPr>
          <w:rFonts w:cstheme="minorHAnsi"/>
          <w:bCs/>
        </w:rPr>
      </w:pPr>
    </w:p>
    <w:p w14:paraId="408F81F6" w14:textId="77777777" w:rsidR="00FA7B4E" w:rsidRDefault="00FA7B4E" w:rsidP="00D61CB5">
      <w:pPr>
        <w:jc w:val="both"/>
        <w:rPr>
          <w:rFonts w:cstheme="minorHAnsi"/>
          <w:bCs/>
        </w:rPr>
      </w:pPr>
    </w:p>
    <w:p w14:paraId="5C798957" w14:textId="77777777" w:rsidR="00FA7B4E" w:rsidRDefault="00FA7B4E" w:rsidP="00D61CB5">
      <w:pPr>
        <w:jc w:val="both"/>
        <w:rPr>
          <w:rFonts w:cstheme="minorHAnsi"/>
          <w:bCs/>
        </w:rPr>
      </w:pPr>
    </w:p>
    <w:p w14:paraId="3D96B9AE" w14:textId="77777777" w:rsidR="006C7047" w:rsidRPr="00BD33AB" w:rsidRDefault="00F311B8" w:rsidP="00D61CB5">
      <w:pPr>
        <w:jc w:val="both"/>
        <w:rPr>
          <w:rFonts w:cstheme="minorHAnsi"/>
          <w:b/>
          <w:bCs/>
        </w:rPr>
      </w:pPr>
      <w:r>
        <w:rPr>
          <w:rFonts w:cstheme="minorHAnsi"/>
          <w:bCs/>
        </w:rPr>
        <w:t>Με βάση την τυπολογία που προηγήθηκε, προκύπτουν ανάλογες κατευθύνσεις ανά κατηγορία νησιών</w:t>
      </w:r>
      <w:r w:rsidRPr="009A2406">
        <w:rPr>
          <w:rFonts w:cstheme="minorHAnsi"/>
          <w:bCs/>
        </w:rPr>
        <w:t>:</w:t>
      </w:r>
    </w:p>
    <w:p w14:paraId="5A5E1157" w14:textId="77777777" w:rsidR="00D32F64" w:rsidRDefault="00D32F64" w:rsidP="00A01525">
      <w:pPr>
        <w:pStyle w:val="a3"/>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33AB">
        <w:rPr>
          <w:rFonts w:cstheme="minorHAnsi"/>
          <w:b/>
        </w:rPr>
        <w:t xml:space="preserve">Νησιά </w:t>
      </w:r>
      <w:r w:rsidRPr="00401974">
        <w:rPr>
          <w:rFonts w:cstheme="minorHAnsi"/>
          <w:b/>
        </w:rPr>
        <w:t xml:space="preserve">με </w:t>
      </w:r>
      <w:r w:rsidRPr="00401974">
        <w:rPr>
          <w:rFonts w:cstheme="minorHAnsi"/>
          <w:b/>
          <w:bCs/>
        </w:rPr>
        <w:t>υψηλή ελκυστικότητα</w:t>
      </w:r>
      <w:r w:rsidRPr="00BD33AB">
        <w:rPr>
          <w:rFonts w:cstheme="minorHAnsi"/>
          <w:b/>
        </w:rPr>
        <w:t xml:space="preserve"> </w:t>
      </w:r>
      <w:r>
        <w:rPr>
          <w:rFonts w:cstheme="minorHAnsi"/>
          <w:bCs/>
        </w:rPr>
        <w:t>(</w:t>
      </w:r>
      <w:r w:rsidRPr="005A68CB">
        <w:rPr>
          <w:rFonts w:cstheme="minorHAnsi"/>
          <w:b/>
          <w:bCs/>
          <w:i/>
        </w:rPr>
        <w:t>δηλαδή</w:t>
      </w:r>
      <w:r w:rsidRPr="005A68CB">
        <w:rPr>
          <w:rFonts w:cstheme="minorHAnsi"/>
          <w:b/>
          <w:i/>
        </w:rPr>
        <w:t xml:space="preserve"> θετική φυσική κίνηση κυρίως εξ αιτίας της υψηλής τουριστικής πίεσης</w:t>
      </w:r>
      <w:r>
        <w:rPr>
          <w:rFonts w:cstheme="minorHAnsi"/>
          <w:bCs/>
        </w:rPr>
        <w:t>) θα πρέπει να προσανατολιστούν κυρίως στη διαχείριση των πιέσεων, δίνοντας έμφαση στη διαφοροποίησης τη οικονομίας τους και/ή του τουριστικού τους προϊόντος χωρίς αυτό να σημαίνει ότι θα εγκαταλείψουν τις προσπάθειες περεταίρω βελτίωσης τους,</w:t>
      </w:r>
    </w:p>
    <w:p w14:paraId="65CC1B3B" w14:textId="77777777" w:rsidR="00D32F64" w:rsidRDefault="00D32F64" w:rsidP="00A01525">
      <w:pPr>
        <w:pStyle w:val="a3"/>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33AB">
        <w:rPr>
          <w:rFonts w:cstheme="minorHAnsi"/>
          <w:b/>
        </w:rPr>
        <w:t xml:space="preserve">Νησιά </w:t>
      </w:r>
      <w:r w:rsidRPr="00401974">
        <w:rPr>
          <w:rFonts w:cstheme="minorHAnsi"/>
          <w:b/>
        </w:rPr>
        <w:t xml:space="preserve">με </w:t>
      </w:r>
      <w:r w:rsidRPr="00401974">
        <w:rPr>
          <w:rFonts w:cstheme="minorHAnsi"/>
          <w:b/>
          <w:bCs/>
        </w:rPr>
        <w:t>χαμηλή γενική αλλά υψηλή τουριστική ελκυστικότητα</w:t>
      </w:r>
      <w:r>
        <w:rPr>
          <w:rFonts w:cstheme="minorHAnsi"/>
          <w:bCs/>
        </w:rPr>
        <w:t xml:space="preserve"> (</w:t>
      </w:r>
      <w:r w:rsidRPr="005A68CB">
        <w:rPr>
          <w:rFonts w:cstheme="minorHAnsi"/>
          <w:b/>
          <w:bCs/>
          <w:i/>
        </w:rPr>
        <w:t xml:space="preserve">δηλαδή </w:t>
      </w:r>
      <w:r w:rsidRPr="005A68CB">
        <w:rPr>
          <w:rFonts w:cstheme="minorHAnsi"/>
          <w:b/>
          <w:i/>
        </w:rPr>
        <w:t>υψηλή τουριστική πίεση αλλά αρνητική και πολύ αρνητική φυσική κίνηση</w:t>
      </w:r>
      <w:r>
        <w:rPr>
          <w:rFonts w:cstheme="minorHAnsi"/>
          <w:bCs/>
        </w:rPr>
        <w:t xml:space="preserve">) θα πρέπει να </w:t>
      </w:r>
      <w:r>
        <w:rPr>
          <w:rFonts w:cstheme="minorHAnsi"/>
          <w:bCs/>
        </w:rPr>
        <w:lastRenderedPageBreak/>
        <w:t xml:space="preserve">εντοπίσουν ποια είναι τα στοιχεία χαμηλής ελκυστικότητας σε ότι αφορά την μόνιμη εγκατάσταση ανθρώπων. Η αντιμετώπιση της υψηλότατης εποχικότητας του τουρισμού, που σε ορισμένες περιπτώσεις ξεπερνά το 80% το τρίμηνο Ιουλίου-Αυγούστου-Σεπτεμβρίου, θα πρέπει να αποτελέσει αντικείμενο πολιτικής </w:t>
      </w:r>
    </w:p>
    <w:p w14:paraId="623DA476" w14:textId="77777777" w:rsidR="00D32F64" w:rsidRPr="001A1544" w:rsidRDefault="00D32F64" w:rsidP="00A01525">
      <w:pPr>
        <w:pStyle w:val="a3"/>
        <w:numPr>
          <w:ilvl w:val="0"/>
          <w:numId w:val="17"/>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sidRPr="00BD33AB">
        <w:rPr>
          <w:rFonts w:cstheme="minorHAnsi"/>
          <w:b/>
        </w:rPr>
        <w:t>Νησιά</w:t>
      </w:r>
      <w:r>
        <w:rPr>
          <w:rFonts w:cstheme="minorHAnsi"/>
          <w:b/>
        </w:rPr>
        <w:t xml:space="preserve"> με</w:t>
      </w:r>
      <w:r w:rsidRPr="00BD33AB">
        <w:rPr>
          <w:rFonts w:cstheme="minorHAnsi"/>
          <w:b/>
        </w:rPr>
        <w:t xml:space="preserve"> </w:t>
      </w:r>
      <w:r w:rsidRPr="005A68CB">
        <w:rPr>
          <w:rFonts w:cstheme="minorHAnsi"/>
          <w:b/>
          <w:bCs/>
        </w:rPr>
        <w:t>χαμηλή γενική ελκυστικότητα</w:t>
      </w:r>
      <w:r w:rsidRPr="00BD33AB">
        <w:rPr>
          <w:rFonts w:cstheme="minorHAnsi"/>
          <w:b/>
        </w:rPr>
        <w:t xml:space="preserve"> </w:t>
      </w:r>
      <w:r w:rsidRPr="005A68CB">
        <w:rPr>
          <w:rFonts w:cstheme="minorHAnsi"/>
          <w:bCs/>
          <w:i/>
        </w:rPr>
        <w:t>(</w:t>
      </w:r>
      <w:r w:rsidRPr="005A68CB">
        <w:rPr>
          <w:rFonts w:cstheme="minorHAnsi"/>
          <w:b/>
          <w:i/>
        </w:rPr>
        <w:t>που έχουν και χαμηλή τουριστική πίεση και αρνητική φυσική κίνηση</w:t>
      </w:r>
      <w:r>
        <w:rPr>
          <w:rFonts w:cstheme="minorHAnsi"/>
          <w:bCs/>
        </w:rPr>
        <w:t xml:space="preserve">) θα πρέπει να εστιάσουν στη βελτίωση τόσο της ελκυστικότητας προς τις επιχειρήσεις όσο και προς τον πληθυσμό, χωρίς απαραίτητα να δώσουν απόλυτη προτεραιότητα στον τουρισμό. </w:t>
      </w:r>
    </w:p>
    <w:p w14:paraId="71DB30A2" w14:textId="77777777" w:rsidR="00462030" w:rsidRDefault="00462030" w:rsidP="00D61CB5">
      <w:pPr>
        <w:jc w:val="both"/>
        <w:rPr>
          <w:rFonts w:cstheme="minorHAnsi"/>
          <w:bCs/>
        </w:rPr>
      </w:pPr>
    </w:p>
    <w:p w14:paraId="00E5BB07" w14:textId="77777777" w:rsidR="00597BD2" w:rsidRDefault="00597BD2" w:rsidP="00D61CB5">
      <w:pPr>
        <w:jc w:val="both"/>
        <w:rPr>
          <w:rFonts w:cstheme="minorHAnsi"/>
          <w:b/>
          <w:bCs/>
        </w:rPr>
      </w:pPr>
    </w:p>
    <w:p w14:paraId="0844BEE8" w14:textId="77777777" w:rsidR="00F766E2" w:rsidRPr="00390394" w:rsidRDefault="00390394" w:rsidP="00D61CB5">
      <w:pPr>
        <w:jc w:val="both"/>
        <w:rPr>
          <w:rFonts w:cstheme="minorHAnsi"/>
          <w:b/>
          <w:bCs/>
        </w:rPr>
      </w:pPr>
      <w:r w:rsidRPr="00390394">
        <w:rPr>
          <w:rFonts w:cstheme="minorHAnsi"/>
          <w:b/>
          <w:bCs/>
        </w:rPr>
        <w:t>Χά</w:t>
      </w:r>
      <w:r w:rsidR="00F766E2" w:rsidRPr="00390394">
        <w:rPr>
          <w:rFonts w:cstheme="minorHAnsi"/>
          <w:b/>
          <w:bCs/>
        </w:rPr>
        <w:t>ρτης</w:t>
      </w:r>
      <w:r w:rsidRPr="00390394">
        <w:rPr>
          <w:rFonts w:cstheme="minorHAnsi"/>
          <w:b/>
          <w:bCs/>
        </w:rPr>
        <w:t xml:space="preserve"> 3: Ταξινόμηση νησιών με βάση την ελκυστικότητα </w:t>
      </w:r>
    </w:p>
    <w:p w14:paraId="505C8912" w14:textId="77777777" w:rsidR="00D32F64" w:rsidRPr="00E53954" w:rsidRDefault="00E53954" w:rsidP="00D61CB5">
      <w:pPr>
        <w:pStyle w:val="a3"/>
        <w:ind w:left="0"/>
        <w:jc w:val="both"/>
        <w:rPr>
          <w:rFonts w:cstheme="minorHAnsi"/>
          <w:noProof/>
        </w:rPr>
      </w:pPr>
      <w:r w:rsidRPr="00E53954">
        <w:rPr>
          <w:noProof/>
          <w:lang w:val="en-US" w:eastAsia="zh-CN"/>
        </w:rPr>
        <w:lastRenderedPageBreak/>
        <w:drawing>
          <wp:inline distT="0" distB="0" distL="0" distR="0" wp14:anchorId="26592F43" wp14:editId="4676F1EF">
            <wp:extent cx="5522457" cy="3905250"/>
            <wp:effectExtent l="0" t="0" r="2540" b="0"/>
            <wp:docPr id="15" name="Εικόνα 1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χάρτης&#10;&#10;Περιγραφή που δημιουργήθηκε αυτόματα"/>
                    <pic:cNvPicPr/>
                  </pic:nvPicPr>
                  <pic:blipFill>
                    <a:blip r:embed="rId32"/>
                    <a:stretch>
                      <a:fillRect/>
                    </a:stretch>
                  </pic:blipFill>
                  <pic:spPr>
                    <a:xfrm>
                      <a:off x="0" y="0"/>
                      <a:ext cx="5530265" cy="3910771"/>
                    </a:xfrm>
                    <a:prstGeom prst="rect">
                      <a:avLst/>
                    </a:prstGeom>
                  </pic:spPr>
                </pic:pic>
              </a:graphicData>
            </a:graphic>
          </wp:inline>
        </w:drawing>
      </w:r>
    </w:p>
    <w:p w14:paraId="09036520" w14:textId="77777777" w:rsidR="00B33179" w:rsidRPr="007E3048" w:rsidRDefault="00B33179" w:rsidP="00D61CB5">
      <w:pPr>
        <w:pStyle w:val="a3"/>
        <w:ind w:left="0"/>
        <w:jc w:val="both"/>
        <w:rPr>
          <w:rFonts w:cstheme="minorHAnsi"/>
        </w:rPr>
      </w:pPr>
    </w:p>
    <w:p w14:paraId="624B35DE" w14:textId="77777777" w:rsidR="00B33179" w:rsidRPr="00390394" w:rsidRDefault="00390394" w:rsidP="00D61CB5">
      <w:pPr>
        <w:pStyle w:val="a3"/>
        <w:ind w:left="0"/>
        <w:jc w:val="both"/>
        <w:rPr>
          <w:rFonts w:cstheme="minorHAnsi"/>
          <w:i/>
          <w:sz w:val="20"/>
        </w:rPr>
      </w:pPr>
      <w:r w:rsidRPr="00390394">
        <w:rPr>
          <w:rFonts w:cstheme="minorHAnsi"/>
          <w:i/>
          <w:sz w:val="20"/>
        </w:rPr>
        <w:t>Πηγή: Ομάδα έργου</w:t>
      </w:r>
    </w:p>
    <w:p w14:paraId="7A5E7D28" w14:textId="77777777" w:rsidR="003624A4" w:rsidRPr="007E3048" w:rsidRDefault="003624A4" w:rsidP="00D61CB5">
      <w:pPr>
        <w:rPr>
          <w:rFonts w:cstheme="minorHAnsi"/>
        </w:rPr>
      </w:pPr>
      <w:r w:rsidRPr="007E3048">
        <w:rPr>
          <w:rFonts w:cstheme="minorHAnsi"/>
        </w:rPr>
        <w:br w:type="page"/>
      </w:r>
    </w:p>
    <w:p w14:paraId="15F45CDF" w14:textId="77777777" w:rsidR="004840B6" w:rsidRPr="007E3048" w:rsidRDefault="000D6A56" w:rsidP="00BD33AB">
      <w:pPr>
        <w:pStyle w:val="1"/>
      </w:pPr>
      <w:bookmarkStart w:id="21" w:name="_Toc131677208"/>
      <w:bookmarkStart w:id="22" w:name="_Toc131769823"/>
      <w:r>
        <w:lastRenderedPageBreak/>
        <w:t>ΚΕΦΑΛΑΙΟ 3</w:t>
      </w:r>
      <w:r w:rsidRPr="00BD33AB">
        <w:t>:</w:t>
      </w:r>
      <w:r w:rsidR="00F4619B">
        <w:t xml:space="preserve">ΑΞΙΟΛΟΓΗΣΗ ΥΦΙΣΤΑΜΕΝΗΣ ΚΑΤΑΣΤΑΣΗΣ – </w:t>
      </w:r>
      <w:r w:rsidR="00D92F17">
        <w:t>ΚΑΤΕΥΘΥΝΣΕΙΣ</w:t>
      </w:r>
      <w:r w:rsidR="00F4619B">
        <w:t xml:space="preserve"> </w:t>
      </w:r>
      <w:r w:rsidR="00435BE3">
        <w:t>ΓΙΑ</w:t>
      </w:r>
      <w:r w:rsidRPr="007E3048">
        <w:t xml:space="preserve"> ΤΗΝ ΑΝΤΙΜΕΤΩΠΙΣΗ ΤΩΝ ΔΙΑΡΘΡΩΤΙΚΩΝ ΠΡΟΒΛΗΜΑΤΩΝ</w:t>
      </w:r>
      <w:bookmarkEnd w:id="21"/>
      <w:bookmarkEnd w:id="22"/>
    </w:p>
    <w:p w14:paraId="5A9B9BDF" w14:textId="77777777" w:rsidR="000D6A56" w:rsidRDefault="000D6A56" w:rsidP="00D61CB5">
      <w:pPr>
        <w:pStyle w:val="a3"/>
        <w:ind w:left="0"/>
        <w:jc w:val="both"/>
        <w:rPr>
          <w:rFonts w:cstheme="minorHAnsi"/>
        </w:rPr>
      </w:pPr>
    </w:p>
    <w:p w14:paraId="1EB79115" w14:textId="77777777" w:rsidR="009849BB" w:rsidRDefault="009849BB" w:rsidP="00BD33AB">
      <w:pPr>
        <w:pStyle w:val="2"/>
      </w:pPr>
      <w:bookmarkStart w:id="23" w:name="_Toc131677209"/>
      <w:bookmarkStart w:id="24" w:name="_Toc131769824"/>
      <w:r>
        <w:t xml:space="preserve">3.1. </w:t>
      </w:r>
      <w:r w:rsidR="00D92925">
        <w:t>Εισαγωγικές επισημάνσεις</w:t>
      </w:r>
      <w:bookmarkEnd w:id="23"/>
      <w:bookmarkEnd w:id="24"/>
    </w:p>
    <w:p w14:paraId="034588A8" w14:textId="77777777" w:rsidR="009849BB" w:rsidRDefault="009849BB" w:rsidP="00D61CB5">
      <w:pPr>
        <w:pStyle w:val="a3"/>
        <w:ind w:left="0"/>
        <w:jc w:val="both"/>
        <w:rPr>
          <w:rFonts w:cstheme="minorHAnsi"/>
        </w:rPr>
      </w:pPr>
    </w:p>
    <w:p w14:paraId="1D984716" w14:textId="77777777" w:rsidR="004B7E74" w:rsidRPr="009A2406" w:rsidRDefault="00302094" w:rsidP="00D61CB5">
      <w:pPr>
        <w:pStyle w:val="a3"/>
        <w:ind w:left="0"/>
        <w:jc w:val="both"/>
        <w:rPr>
          <w:rFonts w:cstheme="minorHAnsi"/>
        </w:rPr>
      </w:pPr>
      <w:r w:rsidRPr="007E3048">
        <w:rPr>
          <w:rFonts w:cstheme="minorHAnsi"/>
        </w:rPr>
        <w:t xml:space="preserve">Στην </w:t>
      </w:r>
      <w:r w:rsidR="00EF2BE0" w:rsidRPr="007E3048">
        <w:rPr>
          <w:rFonts w:cstheme="minorHAnsi"/>
        </w:rPr>
        <w:t>ενότητα</w:t>
      </w:r>
      <w:r w:rsidRPr="007E3048">
        <w:rPr>
          <w:rFonts w:cstheme="minorHAnsi"/>
        </w:rPr>
        <w:t xml:space="preserve"> που προηγήθηκε </w:t>
      </w:r>
      <w:r w:rsidR="009A2406" w:rsidRPr="009A2406">
        <w:rPr>
          <w:rFonts w:cstheme="minorHAnsi"/>
        </w:rPr>
        <w:t>προσεγγίστηκε το ζήτημα</w:t>
      </w:r>
      <w:r w:rsidR="00E86B48" w:rsidRPr="009A2406">
        <w:rPr>
          <w:rFonts w:cstheme="minorHAnsi"/>
        </w:rPr>
        <w:t xml:space="preserve"> της βιωσιμότητας των νησιών</w:t>
      </w:r>
      <w:r w:rsidR="00232550">
        <w:rPr>
          <w:rFonts w:cstheme="minorHAnsi"/>
        </w:rPr>
        <w:t>,</w:t>
      </w:r>
      <w:r w:rsidR="00E86B48" w:rsidRPr="007E3048">
        <w:rPr>
          <w:rFonts w:cstheme="minorHAnsi"/>
        </w:rPr>
        <w:t xml:space="preserve"> με βάση </w:t>
      </w:r>
      <w:r w:rsidR="00D961C7">
        <w:rPr>
          <w:rFonts w:cstheme="minorHAnsi"/>
        </w:rPr>
        <w:t xml:space="preserve"> οικονομικές, κοινωνικές και περιβαλλοντικές </w:t>
      </w:r>
      <w:r w:rsidR="00E86B48" w:rsidRPr="007E3048">
        <w:rPr>
          <w:rFonts w:cstheme="minorHAnsi"/>
        </w:rPr>
        <w:t xml:space="preserve">παραμέτρους και </w:t>
      </w:r>
      <w:r w:rsidR="00E86B48" w:rsidRPr="009A2406">
        <w:rPr>
          <w:rFonts w:cstheme="minorHAnsi"/>
          <w:b/>
        </w:rPr>
        <w:t>έγινε κατηγοριοποίησ</w:t>
      </w:r>
      <w:r w:rsidR="00C345F1" w:rsidRPr="009A2406">
        <w:rPr>
          <w:rFonts w:cstheme="minorHAnsi"/>
          <w:b/>
        </w:rPr>
        <w:t>ή</w:t>
      </w:r>
      <w:r w:rsidR="00783D4F">
        <w:rPr>
          <w:rFonts w:cstheme="minorHAnsi"/>
          <w:b/>
        </w:rPr>
        <w:t xml:space="preserve"> </w:t>
      </w:r>
      <w:r w:rsidR="00C345F1" w:rsidRPr="009A2406">
        <w:rPr>
          <w:rFonts w:cstheme="minorHAnsi"/>
          <w:b/>
        </w:rPr>
        <w:t>τους με κριτήριο την ελκυστικότητα</w:t>
      </w:r>
      <w:r w:rsidR="00E86B48" w:rsidRPr="009A2406">
        <w:rPr>
          <w:rFonts w:cstheme="minorHAnsi"/>
          <w:b/>
        </w:rPr>
        <w:t>.</w:t>
      </w:r>
      <w:r w:rsidR="00783D4F">
        <w:rPr>
          <w:rFonts w:cstheme="minorHAnsi"/>
          <w:b/>
        </w:rPr>
        <w:t xml:space="preserve"> </w:t>
      </w:r>
      <w:r w:rsidR="00C345F1">
        <w:rPr>
          <w:rFonts w:cstheme="minorHAnsi"/>
        </w:rPr>
        <w:t>Τονίζεται, ωστόσο, ξανά</w:t>
      </w:r>
      <w:r w:rsidR="005E3EB3">
        <w:rPr>
          <w:rFonts w:cstheme="minorHAnsi"/>
        </w:rPr>
        <w:t xml:space="preserve"> ότι </w:t>
      </w:r>
      <w:r w:rsidR="005E3EB3" w:rsidRPr="00BD33AB">
        <w:rPr>
          <w:rFonts w:cstheme="minorHAnsi"/>
          <w:b/>
        </w:rPr>
        <w:t xml:space="preserve">καμία γενική κατηγοριοποίηση δεν υποκαθιστά την ανάγκη για </w:t>
      </w:r>
      <w:r w:rsidR="004B7E74" w:rsidRPr="00BD33AB">
        <w:rPr>
          <w:rFonts w:cstheme="minorHAnsi"/>
          <w:b/>
        </w:rPr>
        <w:t xml:space="preserve">ανάλυση ανά νησί </w:t>
      </w:r>
      <w:r w:rsidR="002657A3" w:rsidRPr="009A2406">
        <w:rPr>
          <w:rFonts w:cstheme="minorHAnsi"/>
        </w:rPr>
        <w:t>που πρέπει να κάνει η κάθε δημοτική αρχή</w:t>
      </w:r>
      <w:r w:rsidR="00392CAB" w:rsidRPr="009A2406">
        <w:rPr>
          <w:rFonts w:cstheme="minorHAnsi"/>
        </w:rPr>
        <w:t>,</w:t>
      </w:r>
      <w:r w:rsidR="002657A3" w:rsidRPr="009A2406">
        <w:rPr>
          <w:rFonts w:cstheme="minorHAnsi"/>
        </w:rPr>
        <w:t xml:space="preserve"> ώστε να </w:t>
      </w:r>
      <w:r w:rsidR="00DC63C2" w:rsidRPr="009A2406">
        <w:rPr>
          <w:rFonts w:cstheme="minorHAnsi"/>
        </w:rPr>
        <w:t xml:space="preserve">καταγράψει τις ιδιαιτερότητες εκείνες που εξηγούν κάποια από τα φαινόμενα που φαίνονται εξ αρχής «περίεργα» και δεν συμφωνούν με την </w:t>
      </w:r>
      <w:r w:rsidR="00712144" w:rsidRPr="009A2406">
        <w:rPr>
          <w:rFonts w:cstheme="minorHAnsi"/>
        </w:rPr>
        <w:t xml:space="preserve">κυρίαρχη ανάλυση, όπως πχ. ο ρόλος που έχει διαδραματίσει στις εξελίξεις της Καλύμνου </w:t>
      </w:r>
      <w:r w:rsidR="00E2232E" w:rsidRPr="009A2406">
        <w:rPr>
          <w:rFonts w:cstheme="minorHAnsi"/>
        </w:rPr>
        <w:t>η σπογγαλιεία εδώ και δεκαετίες και ε</w:t>
      </w:r>
      <w:r w:rsidR="004C7787" w:rsidRPr="009A2406">
        <w:rPr>
          <w:rFonts w:cstheme="minorHAnsi"/>
        </w:rPr>
        <w:t>πηρεάζει ακόμη</w:t>
      </w:r>
      <w:r w:rsidR="00D961C7" w:rsidRPr="009A2406">
        <w:rPr>
          <w:rFonts w:cstheme="minorHAnsi"/>
        </w:rPr>
        <w:t>,</w:t>
      </w:r>
      <w:r w:rsidR="004C7787" w:rsidRPr="009A2406">
        <w:rPr>
          <w:rFonts w:cstheme="minorHAnsi"/>
        </w:rPr>
        <w:t xml:space="preserve"> έστω σε μικρότερο βαθμό</w:t>
      </w:r>
      <w:r w:rsidR="00017538" w:rsidRPr="009A2406">
        <w:rPr>
          <w:rFonts w:cstheme="minorHAnsi"/>
        </w:rPr>
        <w:t>.</w:t>
      </w:r>
    </w:p>
    <w:p w14:paraId="75EBD75B" w14:textId="77777777" w:rsidR="004B7E74" w:rsidRDefault="004B7E74" w:rsidP="00D61CB5">
      <w:pPr>
        <w:pStyle w:val="a3"/>
        <w:ind w:left="0"/>
        <w:jc w:val="both"/>
        <w:rPr>
          <w:rFonts w:cstheme="minorHAnsi"/>
        </w:rPr>
      </w:pPr>
    </w:p>
    <w:p w14:paraId="73B1B006" w14:textId="77777777" w:rsidR="00FE068D" w:rsidRDefault="00EF2BE0" w:rsidP="00D61CB5">
      <w:pPr>
        <w:pStyle w:val="a3"/>
        <w:ind w:left="0"/>
        <w:jc w:val="both"/>
        <w:rPr>
          <w:rFonts w:cstheme="minorHAnsi"/>
        </w:rPr>
      </w:pPr>
      <w:r w:rsidRPr="007E3048">
        <w:rPr>
          <w:rFonts w:cstheme="minorHAnsi"/>
        </w:rPr>
        <w:t>Ο ρόλος του τουρισμού στη διαμόρφωση της</w:t>
      </w:r>
      <w:r w:rsidR="00467778" w:rsidRPr="007E3048">
        <w:rPr>
          <w:rFonts w:cstheme="minorHAnsi"/>
        </w:rPr>
        <w:t xml:space="preserve"> όλη</w:t>
      </w:r>
      <w:r w:rsidRPr="007E3048">
        <w:rPr>
          <w:rFonts w:cstheme="minorHAnsi"/>
        </w:rPr>
        <w:t>ς</w:t>
      </w:r>
      <w:r w:rsidR="00467778" w:rsidRPr="007E3048">
        <w:rPr>
          <w:rFonts w:cstheme="minorHAnsi"/>
        </w:rPr>
        <w:t xml:space="preserve"> κατάσταση</w:t>
      </w:r>
      <w:r w:rsidRPr="007E3048">
        <w:rPr>
          <w:rFonts w:cstheme="minorHAnsi"/>
        </w:rPr>
        <w:t>ς</w:t>
      </w:r>
      <w:r w:rsidR="00EC5523">
        <w:rPr>
          <w:rFonts w:cstheme="minorHAnsi"/>
        </w:rPr>
        <w:t xml:space="preserve"> </w:t>
      </w:r>
      <w:r w:rsidR="00F312F6" w:rsidRPr="007E3048">
        <w:rPr>
          <w:rFonts w:cstheme="minorHAnsi"/>
        </w:rPr>
        <w:t xml:space="preserve">είναι, </w:t>
      </w:r>
      <w:r w:rsidR="00467778" w:rsidRPr="007E3048">
        <w:rPr>
          <w:rFonts w:cstheme="minorHAnsi"/>
        </w:rPr>
        <w:t>χωρίς καμία αμφιβολία</w:t>
      </w:r>
      <w:r w:rsidR="00F312F6" w:rsidRPr="007E3048">
        <w:rPr>
          <w:rFonts w:cstheme="minorHAnsi"/>
        </w:rPr>
        <w:t>,</w:t>
      </w:r>
      <w:r w:rsidR="00EC5523">
        <w:rPr>
          <w:rFonts w:cstheme="minorHAnsi"/>
        </w:rPr>
        <w:t xml:space="preserve"> </w:t>
      </w:r>
      <w:r w:rsidR="00F312F6" w:rsidRPr="007E3048">
        <w:rPr>
          <w:rFonts w:cstheme="minorHAnsi"/>
        </w:rPr>
        <w:t>καθοριστικός τα τελευταία</w:t>
      </w:r>
      <w:r w:rsidR="00467778" w:rsidRPr="007E3048">
        <w:rPr>
          <w:rFonts w:cstheme="minorHAnsi"/>
        </w:rPr>
        <w:t xml:space="preserve"> 50 χρόνια</w:t>
      </w:r>
      <w:r w:rsidR="00232550">
        <w:rPr>
          <w:rFonts w:cstheme="minorHAnsi"/>
        </w:rPr>
        <w:t>,</w:t>
      </w:r>
      <w:r w:rsidR="00EC5523">
        <w:rPr>
          <w:rFonts w:cstheme="minorHAnsi"/>
        </w:rPr>
        <w:t xml:space="preserve"> </w:t>
      </w:r>
      <w:r w:rsidRPr="007E3048">
        <w:rPr>
          <w:rFonts w:cstheme="minorHAnsi"/>
        </w:rPr>
        <w:t xml:space="preserve">αφού αποτελεί </w:t>
      </w:r>
      <w:r w:rsidR="00467778" w:rsidRPr="007E3048">
        <w:rPr>
          <w:rFonts w:cstheme="minorHAnsi"/>
        </w:rPr>
        <w:t xml:space="preserve">την μοναδική προωθητική δύναμη που καθορίζει </w:t>
      </w:r>
      <w:r w:rsidR="00BD33AB">
        <w:rPr>
          <w:rFonts w:cstheme="minorHAnsi"/>
        </w:rPr>
        <w:t xml:space="preserve">σε πολύ μεγάλο βαθμό </w:t>
      </w:r>
      <w:r w:rsidR="00467778" w:rsidRPr="007E3048">
        <w:rPr>
          <w:rFonts w:cstheme="minorHAnsi"/>
        </w:rPr>
        <w:t>τις εξελίξεις</w:t>
      </w:r>
      <w:r w:rsidR="00BD33AB">
        <w:rPr>
          <w:rFonts w:cstheme="minorHAnsi"/>
        </w:rPr>
        <w:t xml:space="preserve"> στον νησιωτικό χώρο</w:t>
      </w:r>
      <w:r w:rsidR="00467778" w:rsidRPr="007E3048">
        <w:rPr>
          <w:rFonts w:cstheme="minorHAnsi"/>
        </w:rPr>
        <w:t>. Παρ όλα αυτά υπάρχουν προβλήματα που διαιωνίζονται</w:t>
      </w:r>
      <w:r w:rsidR="00232550">
        <w:rPr>
          <w:rFonts w:cstheme="minorHAnsi"/>
        </w:rPr>
        <w:t>,</w:t>
      </w:r>
      <w:r w:rsidR="00467778" w:rsidRPr="007E3048">
        <w:rPr>
          <w:rFonts w:cstheme="minorHAnsi"/>
        </w:rPr>
        <w:t xml:space="preserve"> λόγω έλλειψης επενδύσεων τόσο σε </w:t>
      </w:r>
      <w:r w:rsidRPr="007E3048">
        <w:rPr>
          <w:rFonts w:cstheme="minorHAnsi"/>
        </w:rPr>
        <w:t xml:space="preserve">στρατηγικές </w:t>
      </w:r>
      <w:r w:rsidR="00467778" w:rsidRPr="007E3048">
        <w:rPr>
          <w:rFonts w:cstheme="minorHAnsi"/>
        </w:rPr>
        <w:t>υποδομές όσο και σε παραγωγικές δραστηριότητες</w:t>
      </w:r>
      <w:r w:rsidR="00BD33AB">
        <w:rPr>
          <w:rFonts w:cstheme="minorHAnsi"/>
        </w:rPr>
        <w:t xml:space="preserve"> και σε ανθρώπινο δυναμικό</w:t>
      </w:r>
      <w:r w:rsidR="00467778" w:rsidRPr="007E3048">
        <w:rPr>
          <w:rFonts w:cstheme="minorHAnsi"/>
        </w:rPr>
        <w:t xml:space="preserve">, ενώ η έλλειψη </w:t>
      </w:r>
      <w:r w:rsidR="00957EE0" w:rsidRPr="007E3048">
        <w:rPr>
          <w:rFonts w:cstheme="minorHAnsi"/>
        </w:rPr>
        <w:t xml:space="preserve">εθνικής </w:t>
      </w:r>
      <w:r w:rsidR="00467778" w:rsidRPr="007E3048">
        <w:rPr>
          <w:rFonts w:cstheme="minorHAnsi"/>
        </w:rPr>
        <w:t>αναπτ</w:t>
      </w:r>
      <w:r w:rsidR="00957EE0" w:rsidRPr="007E3048">
        <w:rPr>
          <w:rFonts w:cstheme="minorHAnsi"/>
        </w:rPr>
        <w:t xml:space="preserve">υξιακής </w:t>
      </w:r>
      <w:r w:rsidR="00467778" w:rsidRPr="007E3048">
        <w:rPr>
          <w:rFonts w:cstheme="minorHAnsi"/>
        </w:rPr>
        <w:t>στρατηγικής</w:t>
      </w:r>
      <w:r w:rsidR="00957EE0" w:rsidRPr="007E3048">
        <w:rPr>
          <w:rFonts w:cstheme="minorHAnsi"/>
        </w:rPr>
        <w:t xml:space="preserve"> που να λαμβάνει υπόψη τα ιδιαίτερα χαρακτηριστικά της </w:t>
      </w:r>
      <w:proofErr w:type="spellStart"/>
      <w:r w:rsidR="00957EE0" w:rsidRPr="007E3048">
        <w:rPr>
          <w:rFonts w:cstheme="minorHAnsi"/>
        </w:rPr>
        <w:t>νησιωτικότητας</w:t>
      </w:r>
      <w:proofErr w:type="spellEnd"/>
      <w:r w:rsidR="00957EE0" w:rsidRPr="007E3048">
        <w:rPr>
          <w:rFonts w:cstheme="minorHAnsi"/>
        </w:rPr>
        <w:t xml:space="preserve"> έχει οδηγήσει σε σπατάλη πόρων σε αναποτελεσματικές δράσεις.</w:t>
      </w:r>
      <w:r w:rsidR="00AC3962" w:rsidRPr="007E3048">
        <w:rPr>
          <w:rFonts w:cstheme="minorHAnsi"/>
        </w:rPr>
        <w:t xml:space="preserve"> Οι παρεμβάσεις της αυτοδιοίκησης γίνονται μέχρι σήμερα με βάση τους άξονες δράσης των προγραμμάτων και των τομεακών δημόσιων πολιτικών, που είναι α-χωρικές, αφού δεν εξειδικεύονται με βάση τα ιδιαίτερα χαρακτηριστικά </w:t>
      </w:r>
      <w:r w:rsidR="005B56CF">
        <w:rPr>
          <w:rFonts w:cstheme="minorHAnsi"/>
        </w:rPr>
        <w:t xml:space="preserve">των περιοχών της χώρας (αστικές και </w:t>
      </w:r>
      <w:proofErr w:type="spellStart"/>
      <w:r w:rsidR="005B56CF">
        <w:rPr>
          <w:rFonts w:cstheme="minorHAnsi"/>
        </w:rPr>
        <w:t>περιαστικές</w:t>
      </w:r>
      <w:proofErr w:type="spellEnd"/>
      <w:r w:rsidR="005B56CF">
        <w:rPr>
          <w:rFonts w:cstheme="minorHAnsi"/>
        </w:rPr>
        <w:t>, αγρ</w:t>
      </w:r>
      <w:r w:rsidR="00647A7C">
        <w:rPr>
          <w:rFonts w:cstheme="minorHAnsi"/>
        </w:rPr>
        <w:t>οτικές, ορεινές, παράκτιες και νησιωτικές)</w:t>
      </w:r>
      <w:r w:rsidR="00AC3962" w:rsidRPr="007E3048">
        <w:rPr>
          <w:rFonts w:cstheme="minorHAnsi"/>
        </w:rPr>
        <w:t xml:space="preserve"> αλλά </w:t>
      </w:r>
      <w:r w:rsidR="00491053" w:rsidRPr="007E3048">
        <w:rPr>
          <w:rFonts w:cstheme="minorHAnsi"/>
        </w:rPr>
        <w:t xml:space="preserve">αποτυπώνουν </w:t>
      </w:r>
      <w:r w:rsidR="00AC3962" w:rsidRPr="007E3048">
        <w:rPr>
          <w:rFonts w:cstheme="minorHAnsi"/>
        </w:rPr>
        <w:t>τις</w:t>
      </w:r>
      <w:r w:rsidR="00C345F1">
        <w:rPr>
          <w:rFonts w:cstheme="minorHAnsi"/>
        </w:rPr>
        <w:t>,</w:t>
      </w:r>
      <w:r w:rsidR="00EC5523">
        <w:rPr>
          <w:rFonts w:cstheme="minorHAnsi"/>
        </w:rPr>
        <w:t xml:space="preserve"> </w:t>
      </w:r>
      <w:r w:rsidR="00B67DBB" w:rsidRPr="007E3048">
        <w:rPr>
          <w:rFonts w:cstheme="minorHAnsi"/>
        </w:rPr>
        <w:t>υποχρεωτικά</w:t>
      </w:r>
      <w:r w:rsidR="00C345F1">
        <w:rPr>
          <w:rFonts w:cstheme="minorHAnsi"/>
        </w:rPr>
        <w:t>,</w:t>
      </w:r>
      <w:r w:rsidR="000E0A21">
        <w:rPr>
          <w:rFonts w:cstheme="minorHAnsi"/>
        </w:rPr>
        <w:t xml:space="preserve"> </w:t>
      </w:r>
      <w:r w:rsidR="00AC3962" w:rsidRPr="007E3048">
        <w:rPr>
          <w:rFonts w:cstheme="minorHAnsi"/>
        </w:rPr>
        <w:t xml:space="preserve">γενικές αναπτυξιακές προτεραιότητες της ΕΕ. </w:t>
      </w:r>
    </w:p>
    <w:p w14:paraId="02BABAAA" w14:textId="77777777" w:rsidR="00467778" w:rsidRPr="00957928" w:rsidRDefault="00AC3962" w:rsidP="00D61CB5">
      <w:pPr>
        <w:pStyle w:val="a3"/>
        <w:ind w:left="0"/>
        <w:jc w:val="both"/>
        <w:rPr>
          <w:rFonts w:cstheme="minorHAnsi"/>
          <w:bCs/>
        </w:rPr>
      </w:pPr>
      <w:r w:rsidRPr="00FE068D">
        <w:rPr>
          <w:rFonts w:cstheme="minorHAnsi"/>
          <w:b/>
          <w:bCs/>
        </w:rPr>
        <w:lastRenderedPageBreak/>
        <w:t>Η έλλειψη αυτής της εξειδίκευσης και η έλλειψη συγκεκριμένου στρατηγικού σχεδίου ανάπτυξης για το νησιωτικό χώρο</w:t>
      </w:r>
      <w:r w:rsidR="00A017D4" w:rsidRPr="00BD6A64">
        <w:rPr>
          <w:rFonts w:cstheme="minorHAnsi"/>
          <w:b/>
          <w:bCs/>
        </w:rPr>
        <w:t>, που με βάση τις προβλέψεις του Νόμου 4770/2021, θα ξεπεραστεί το επόμενο διάστημα,</w:t>
      </w:r>
      <w:r w:rsidR="000E0A21">
        <w:rPr>
          <w:rFonts w:cstheme="minorHAnsi"/>
          <w:b/>
          <w:bCs/>
        </w:rPr>
        <w:t xml:space="preserve"> </w:t>
      </w:r>
      <w:r w:rsidRPr="00BD6A64">
        <w:rPr>
          <w:rFonts w:cstheme="minorHAnsi"/>
          <w:bCs/>
        </w:rPr>
        <w:t>οδηγ</w:t>
      </w:r>
      <w:r w:rsidRPr="00957928">
        <w:rPr>
          <w:rFonts w:cstheme="minorHAnsi"/>
          <w:bCs/>
        </w:rPr>
        <w:t xml:space="preserve">εί σε λανθασμένες επιλογές δράσεων, με αποτέλεσμα, ενώ υπάρχει </w:t>
      </w:r>
      <w:r w:rsidR="00C677B6" w:rsidRPr="00957928">
        <w:rPr>
          <w:rFonts w:cstheme="minorHAnsi"/>
          <w:bCs/>
        </w:rPr>
        <w:t xml:space="preserve">υψηλή </w:t>
      </w:r>
      <w:r w:rsidRPr="00957928">
        <w:rPr>
          <w:rFonts w:cstheme="minorHAnsi"/>
          <w:bCs/>
        </w:rPr>
        <w:t xml:space="preserve">απορρόφηση </w:t>
      </w:r>
      <w:r w:rsidR="00C677B6" w:rsidRPr="00957928">
        <w:rPr>
          <w:rFonts w:cstheme="minorHAnsi"/>
          <w:bCs/>
        </w:rPr>
        <w:t>τόσο κοιν</w:t>
      </w:r>
      <w:r w:rsidR="00BD33AB" w:rsidRPr="00957928">
        <w:rPr>
          <w:rFonts w:cstheme="minorHAnsi"/>
          <w:bCs/>
        </w:rPr>
        <w:t>οτ</w:t>
      </w:r>
      <w:r w:rsidR="00C677B6" w:rsidRPr="00957928">
        <w:rPr>
          <w:rFonts w:cstheme="minorHAnsi"/>
          <w:bCs/>
        </w:rPr>
        <w:t xml:space="preserve">ικών όσο και εθνικών </w:t>
      </w:r>
      <w:r w:rsidRPr="00957928">
        <w:rPr>
          <w:rFonts w:cstheme="minorHAnsi"/>
          <w:bCs/>
        </w:rPr>
        <w:t xml:space="preserve">πόρων, να υπάρχει ιδιαίτερα χαμηλός αντίκτυπος στην αντιμετώπιση των </w:t>
      </w:r>
      <w:r w:rsidR="007C52CE" w:rsidRPr="00957928">
        <w:rPr>
          <w:rFonts w:cstheme="minorHAnsi"/>
          <w:bCs/>
        </w:rPr>
        <w:t xml:space="preserve">οικονομικό-κοινωνικών και περιβαλλοντικών </w:t>
      </w:r>
      <w:r w:rsidRPr="00957928">
        <w:rPr>
          <w:rFonts w:cstheme="minorHAnsi"/>
          <w:bCs/>
        </w:rPr>
        <w:t>προβλημάτων</w:t>
      </w:r>
      <w:r w:rsidR="00232550" w:rsidRPr="00957928">
        <w:rPr>
          <w:rFonts w:cstheme="minorHAnsi"/>
          <w:bCs/>
        </w:rPr>
        <w:t>,</w:t>
      </w:r>
      <w:r w:rsidR="00B314C6" w:rsidRPr="00957928">
        <w:rPr>
          <w:rFonts w:cstheme="minorHAnsi"/>
          <w:bCs/>
        </w:rPr>
        <w:t xml:space="preserve"> όπως αναλύθηκαν στη</w:t>
      </w:r>
      <w:r w:rsidR="00BD33AB" w:rsidRPr="00957928">
        <w:rPr>
          <w:rFonts w:cstheme="minorHAnsi"/>
          <w:bCs/>
        </w:rPr>
        <w:t>ν</w:t>
      </w:r>
      <w:r w:rsidR="00B314C6" w:rsidRPr="00957928">
        <w:rPr>
          <w:rFonts w:cstheme="minorHAnsi"/>
          <w:bCs/>
        </w:rPr>
        <w:t xml:space="preserve"> προηγούμενη ενότητα</w:t>
      </w:r>
      <w:r w:rsidRPr="00957928">
        <w:rPr>
          <w:rFonts w:cstheme="minorHAnsi"/>
          <w:bCs/>
        </w:rPr>
        <w:t>, τα οποία, κατά συνέπεια, διαιωνίζονται.</w:t>
      </w:r>
    </w:p>
    <w:p w14:paraId="5097AF33" w14:textId="77777777" w:rsidR="00900054" w:rsidRPr="007E3048" w:rsidRDefault="00957EE0" w:rsidP="00D61CB5">
      <w:pPr>
        <w:jc w:val="both"/>
        <w:rPr>
          <w:rFonts w:cstheme="minorHAnsi"/>
        </w:rPr>
      </w:pPr>
      <w:r w:rsidRPr="00A017D4">
        <w:rPr>
          <w:rFonts w:cstheme="minorHAnsi"/>
        </w:rPr>
        <w:t xml:space="preserve">Την έλλειψη </w:t>
      </w:r>
      <w:r w:rsidR="000F62FC" w:rsidRPr="00A017D4">
        <w:rPr>
          <w:rFonts w:cstheme="minorHAnsi"/>
        </w:rPr>
        <w:t xml:space="preserve">ολοκληρωμένου </w:t>
      </w:r>
      <w:r w:rsidRPr="00A017D4">
        <w:rPr>
          <w:rFonts w:cstheme="minorHAnsi"/>
        </w:rPr>
        <w:t xml:space="preserve">σχεδίου </w:t>
      </w:r>
      <w:r w:rsidR="000F62FC" w:rsidRPr="00A017D4">
        <w:rPr>
          <w:rFonts w:cstheme="minorHAnsi"/>
        </w:rPr>
        <w:t xml:space="preserve">με σαφή </w:t>
      </w:r>
      <w:proofErr w:type="spellStart"/>
      <w:r w:rsidR="000F62FC" w:rsidRPr="00A017D4">
        <w:rPr>
          <w:rFonts w:cstheme="minorHAnsi"/>
        </w:rPr>
        <w:t>στοχοθεσία</w:t>
      </w:r>
      <w:proofErr w:type="spellEnd"/>
      <w:r w:rsidR="000F62FC" w:rsidRPr="00A017D4">
        <w:rPr>
          <w:rFonts w:cstheme="minorHAnsi"/>
        </w:rPr>
        <w:t xml:space="preserve"> </w:t>
      </w:r>
      <w:r w:rsidR="00BD33AB" w:rsidRPr="00A017D4">
        <w:rPr>
          <w:rFonts w:cstheme="minorHAnsi"/>
        </w:rPr>
        <w:t>«</w:t>
      </w:r>
      <w:r w:rsidRPr="00A017D4">
        <w:rPr>
          <w:rFonts w:cstheme="minorHAnsi"/>
        </w:rPr>
        <w:t>συμπληρώνουν</w:t>
      </w:r>
      <w:r w:rsidR="00BD33AB" w:rsidRPr="00A017D4">
        <w:rPr>
          <w:rFonts w:cstheme="minorHAnsi"/>
        </w:rPr>
        <w:t>»</w:t>
      </w:r>
      <w:r w:rsidR="003A5C80" w:rsidRPr="00A017D4">
        <w:rPr>
          <w:rFonts w:cstheme="minorHAnsi"/>
        </w:rPr>
        <w:t xml:space="preserve"> οι</w:t>
      </w:r>
      <w:r w:rsidR="003A5C80" w:rsidRPr="00957928">
        <w:rPr>
          <w:rFonts w:cstheme="minorHAnsi"/>
          <w:b/>
        </w:rPr>
        <w:t xml:space="preserve"> μεμονωμένες </w:t>
      </w:r>
      <w:r w:rsidRPr="00957928">
        <w:rPr>
          <w:rFonts w:cstheme="minorHAnsi"/>
          <w:b/>
        </w:rPr>
        <w:t xml:space="preserve">και ασύνδετες </w:t>
      </w:r>
      <w:r w:rsidR="00BD33AB" w:rsidRPr="00957928">
        <w:rPr>
          <w:rFonts w:cstheme="minorHAnsi"/>
          <w:b/>
        </w:rPr>
        <w:t xml:space="preserve">μεταξύ τους </w:t>
      </w:r>
      <w:r w:rsidR="003A5C80" w:rsidRPr="00957928">
        <w:rPr>
          <w:rFonts w:cstheme="minorHAnsi"/>
          <w:b/>
        </w:rPr>
        <w:t>παρεμβάσεις</w:t>
      </w:r>
      <w:r w:rsidR="00EC5523">
        <w:rPr>
          <w:rFonts w:cstheme="minorHAnsi"/>
          <w:b/>
        </w:rPr>
        <w:t xml:space="preserve"> </w:t>
      </w:r>
      <w:r w:rsidR="00030460" w:rsidRPr="007E3048">
        <w:rPr>
          <w:rFonts w:cstheme="minorHAnsi"/>
        </w:rPr>
        <w:t>από όλες τις βαθμίδες της διοίκησης</w:t>
      </w:r>
      <w:r w:rsidR="00C677B6">
        <w:rPr>
          <w:rFonts w:cstheme="minorHAnsi"/>
        </w:rPr>
        <w:t xml:space="preserve"> και αυτοδιοίκησης</w:t>
      </w:r>
      <w:r w:rsidR="003A5C80" w:rsidRPr="007E3048">
        <w:rPr>
          <w:rFonts w:cstheme="minorHAnsi"/>
        </w:rPr>
        <w:t xml:space="preserve"> που</w:t>
      </w:r>
      <w:r w:rsidR="00C345F1">
        <w:rPr>
          <w:rFonts w:cstheme="minorHAnsi"/>
        </w:rPr>
        <w:t xml:space="preserve">, αν και </w:t>
      </w:r>
      <w:r w:rsidR="003A5C80" w:rsidRPr="007E3048">
        <w:rPr>
          <w:rFonts w:cstheme="minorHAnsi"/>
        </w:rPr>
        <w:t xml:space="preserve">αφορούν </w:t>
      </w:r>
      <w:r w:rsidR="00C345F1">
        <w:rPr>
          <w:rFonts w:cstheme="minorHAnsi"/>
        </w:rPr>
        <w:t>την</w:t>
      </w:r>
      <w:r w:rsidR="00EC5523">
        <w:rPr>
          <w:rFonts w:cstheme="minorHAnsi"/>
        </w:rPr>
        <w:t xml:space="preserve"> </w:t>
      </w:r>
      <w:r w:rsidRPr="007E3048">
        <w:rPr>
          <w:rFonts w:cstheme="minorHAnsi"/>
        </w:rPr>
        <w:t xml:space="preserve">αντιμετώπιση υπαρκτών </w:t>
      </w:r>
      <w:r w:rsidR="003A5C80" w:rsidRPr="007E3048">
        <w:rPr>
          <w:rFonts w:cstheme="minorHAnsi"/>
        </w:rPr>
        <w:t>προβλ</w:t>
      </w:r>
      <w:r w:rsidRPr="007E3048">
        <w:rPr>
          <w:rFonts w:cstheme="minorHAnsi"/>
        </w:rPr>
        <w:t>ημάτων</w:t>
      </w:r>
      <w:r w:rsidR="00BD33AB">
        <w:rPr>
          <w:rFonts w:cstheme="minorHAnsi"/>
        </w:rPr>
        <w:t>, αποδίδουν ελάχιστα</w:t>
      </w:r>
      <w:r w:rsidR="00030460" w:rsidRPr="007E3048">
        <w:rPr>
          <w:rFonts w:cstheme="minorHAnsi"/>
        </w:rPr>
        <w:t>. Π</w:t>
      </w:r>
      <w:r w:rsidR="00AC3962" w:rsidRPr="007E3048">
        <w:rPr>
          <w:rFonts w:cstheme="minorHAnsi"/>
        </w:rPr>
        <w:t xml:space="preserve">ροτεραιότητα όλων παραμένει η </w:t>
      </w:r>
      <w:r w:rsidRPr="007E3048">
        <w:rPr>
          <w:rFonts w:cstheme="minorHAnsi"/>
        </w:rPr>
        <w:t>απορρ</w:t>
      </w:r>
      <w:r w:rsidR="00AC3962" w:rsidRPr="007E3048">
        <w:rPr>
          <w:rFonts w:cstheme="minorHAnsi"/>
        </w:rPr>
        <w:t>όφηση</w:t>
      </w:r>
      <w:r w:rsidRPr="007E3048">
        <w:rPr>
          <w:rFonts w:cstheme="minorHAnsi"/>
        </w:rPr>
        <w:t xml:space="preserve"> εθνικών και κοινοτικών πόρων</w:t>
      </w:r>
      <w:r w:rsidR="00232550">
        <w:rPr>
          <w:rFonts w:cstheme="minorHAnsi"/>
        </w:rPr>
        <w:t>,</w:t>
      </w:r>
      <w:r w:rsidRPr="007E3048">
        <w:rPr>
          <w:rFonts w:cstheme="minorHAnsi"/>
        </w:rPr>
        <w:t xml:space="preserve"> ανεξάρτητα της πηγής χρηματοδότησης</w:t>
      </w:r>
      <w:r w:rsidR="00030460" w:rsidRPr="007E3048">
        <w:rPr>
          <w:rFonts w:cstheme="minorHAnsi"/>
        </w:rPr>
        <w:t xml:space="preserve"> και </w:t>
      </w:r>
      <w:r w:rsidR="00D92925">
        <w:rPr>
          <w:rFonts w:cstheme="minorHAnsi"/>
        </w:rPr>
        <w:t>διαφεύγει</w:t>
      </w:r>
      <w:r w:rsidR="00C345F1">
        <w:rPr>
          <w:rFonts w:cstheme="minorHAnsi"/>
        </w:rPr>
        <w:t xml:space="preserve">, </w:t>
      </w:r>
      <w:r w:rsidR="00D92925">
        <w:rPr>
          <w:rFonts w:cstheme="minorHAnsi"/>
        </w:rPr>
        <w:t>αρκετές</w:t>
      </w:r>
      <w:r w:rsidR="00C345F1">
        <w:rPr>
          <w:rFonts w:cstheme="minorHAnsi"/>
        </w:rPr>
        <w:t xml:space="preserve"> φορές, </w:t>
      </w:r>
      <w:r w:rsidR="00BD33AB">
        <w:rPr>
          <w:rFonts w:cstheme="minorHAnsi"/>
        </w:rPr>
        <w:t xml:space="preserve"> το αναμενόμενο </w:t>
      </w:r>
      <w:r w:rsidR="00232550">
        <w:rPr>
          <w:rFonts w:cstheme="minorHAnsi"/>
        </w:rPr>
        <w:t>αποτ</w:t>
      </w:r>
      <w:r w:rsidR="00BD33AB">
        <w:rPr>
          <w:rFonts w:cstheme="minorHAnsi"/>
        </w:rPr>
        <w:t>έ</w:t>
      </w:r>
      <w:r w:rsidR="00232550">
        <w:rPr>
          <w:rFonts w:cstheme="minorHAnsi"/>
        </w:rPr>
        <w:t>λ</w:t>
      </w:r>
      <w:r w:rsidR="00BD33AB">
        <w:rPr>
          <w:rFonts w:cstheme="minorHAnsi"/>
        </w:rPr>
        <w:t>ε</w:t>
      </w:r>
      <w:r w:rsidR="00232550">
        <w:rPr>
          <w:rFonts w:cstheme="minorHAnsi"/>
        </w:rPr>
        <w:t>σμα</w:t>
      </w:r>
      <w:r w:rsidR="00BD33AB">
        <w:rPr>
          <w:rFonts w:cstheme="minorHAnsi"/>
        </w:rPr>
        <w:t xml:space="preserve"> και πολύ περισσότερο </w:t>
      </w:r>
      <w:r w:rsidR="00D92925">
        <w:rPr>
          <w:rFonts w:cstheme="minorHAnsi"/>
        </w:rPr>
        <w:t xml:space="preserve">οι </w:t>
      </w:r>
      <w:r w:rsidR="00BD33AB">
        <w:rPr>
          <w:rFonts w:cstheme="minorHAnsi"/>
        </w:rPr>
        <w:t>αναπτυξιακές επιπτώσεις</w:t>
      </w:r>
      <w:r w:rsidRPr="007E3048">
        <w:rPr>
          <w:rFonts w:cstheme="minorHAnsi"/>
        </w:rPr>
        <w:t xml:space="preserve">. </w:t>
      </w:r>
      <w:r w:rsidR="00BD33AB">
        <w:rPr>
          <w:rFonts w:cstheme="minorHAnsi"/>
        </w:rPr>
        <w:t xml:space="preserve">Είναι γνωστή η διαχρονική παρατήρηση-κριτική της ΕΕ σχετικά με τη χαμηλή απόδοση στη χρήση των κοινοτικών πόρων των διαρθρωτικών ταμείων, πάντα κατώτερη από την αντίστοιχη άλλων χωρών. </w:t>
      </w:r>
    </w:p>
    <w:p w14:paraId="66290E25" w14:textId="77777777" w:rsidR="00AC3962" w:rsidRPr="007E3048" w:rsidRDefault="00AC3962" w:rsidP="00D61CB5">
      <w:pPr>
        <w:jc w:val="both"/>
        <w:rPr>
          <w:rFonts w:cstheme="minorHAnsi"/>
        </w:rPr>
      </w:pPr>
      <w:r w:rsidRPr="007E3048">
        <w:rPr>
          <w:rFonts w:cstheme="minorHAnsi"/>
        </w:rPr>
        <w:t xml:space="preserve">Είναι προφανές ότι μόνο από τη δράση των δήμων δεν είναι δυνατόν να επιτευχθούν οι συνολικοί στόχοι βιώσιμης ανάπτυξης των νησιών, με δεδομένο ότι τα αποτελέσματα επηρεάζονται τόσο από εθνικές και από περιφερειακές </w:t>
      </w:r>
      <w:r w:rsidR="008E2358">
        <w:rPr>
          <w:rFonts w:cstheme="minorHAnsi"/>
        </w:rPr>
        <w:t xml:space="preserve">αποφάσεις και </w:t>
      </w:r>
      <w:r w:rsidRPr="007E3048">
        <w:rPr>
          <w:rFonts w:cstheme="minorHAnsi"/>
        </w:rPr>
        <w:t>δράσεις όσο και από αναπτυξιακές πολιτικές που σχεδιάζονται οριζόντια</w:t>
      </w:r>
      <w:r w:rsidR="003047C6" w:rsidRPr="007E3048">
        <w:rPr>
          <w:rStyle w:val="aa"/>
          <w:rFonts w:cstheme="minorHAnsi"/>
        </w:rPr>
        <w:footnoteReference w:id="40"/>
      </w:r>
      <w:r w:rsidRPr="007E3048">
        <w:rPr>
          <w:rFonts w:cstheme="minorHAnsi"/>
        </w:rPr>
        <w:t xml:space="preserve">. Με αυτά ως δεδομένα οι δήμοι και τα συλλογικά τους όργανα (ΠΕΔ, ΚΕΔΕ) έχοντας στα χέρια τους ένα αναπτυξιακό σχέδιο που ανταποκρίνεται στα οράματα και τις ανάγκες τους, θα μπορούν να επηρεάσουν τις αποφάσεις των άλλων επιπέδων διοίκησης μέσα από τις προβλεπόμενες διαδικασίες διαβούλευσης στις οποίες συμμετέχουν. </w:t>
      </w:r>
    </w:p>
    <w:p w14:paraId="50109162" w14:textId="77777777" w:rsidR="00957928" w:rsidRDefault="00957928" w:rsidP="00D61CB5">
      <w:pPr>
        <w:jc w:val="both"/>
        <w:rPr>
          <w:rFonts w:cstheme="minorHAnsi"/>
          <w:b/>
        </w:rPr>
      </w:pPr>
    </w:p>
    <w:p w14:paraId="26A644AE" w14:textId="77777777" w:rsidR="00425348" w:rsidRPr="009A2406" w:rsidRDefault="005B3F44" w:rsidP="00D61CB5">
      <w:pPr>
        <w:jc w:val="both"/>
        <w:rPr>
          <w:rFonts w:cstheme="minorHAnsi"/>
        </w:rPr>
      </w:pPr>
      <w:r w:rsidRPr="007E3048">
        <w:rPr>
          <w:rFonts w:cstheme="minorHAnsi"/>
          <w:b/>
        </w:rPr>
        <w:t xml:space="preserve">Στόχος της ενότητας </w:t>
      </w:r>
      <w:r w:rsidRPr="009A2406">
        <w:rPr>
          <w:rFonts w:cstheme="minorHAnsi"/>
        </w:rPr>
        <w:t xml:space="preserve">αυτής είναι να </w:t>
      </w:r>
      <w:r w:rsidR="004840B6" w:rsidRPr="009A2406">
        <w:rPr>
          <w:rFonts w:cstheme="minorHAnsi"/>
        </w:rPr>
        <w:t xml:space="preserve">διαμορφώσει </w:t>
      </w:r>
      <w:r w:rsidR="00F03A73" w:rsidRPr="009A2406">
        <w:rPr>
          <w:rFonts w:cstheme="minorHAnsi"/>
        </w:rPr>
        <w:t xml:space="preserve">ένα πλαίσιο κατευθύνσεων και </w:t>
      </w:r>
      <w:r w:rsidR="004840B6" w:rsidRPr="009A2406">
        <w:rPr>
          <w:rFonts w:cstheme="minorHAnsi"/>
        </w:rPr>
        <w:t>στρατηγικ</w:t>
      </w:r>
      <w:r w:rsidR="00F03A73" w:rsidRPr="009A2406">
        <w:rPr>
          <w:rFonts w:cstheme="minorHAnsi"/>
        </w:rPr>
        <w:t>ών</w:t>
      </w:r>
      <w:r w:rsidR="00EC5523">
        <w:rPr>
          <w:rFonts w:cstheme="minorHAnsi"/>
        </w:rPr>
        <w:t xml:space="preserve"> </w:t>
      </w:r>
      <w:r w:rsidR="00F03A73" w:rsidRPr="009A2406">
        <w:rPr>
          <w:rFonts w:cstheme="minorHAnsi"/>
        </w:rPr>
        <w:t xml:space="preserve">ανά ομάδα ή ομάδες νησιών, </w:t>
      </w:r>
      <w:r w:rsidR="006D0FE2" w:rsidRPr="009A2406">
        <w:rPr>
          <w:rFonts w:cstheme="minorHAnsi"/>
        </w:rPr>
        <w:t>που θα λαμβάν</w:t>
      </w:r>
      <w:r w:rsidR="004840B6" w:rsidRPr="009A2406">
        <w:rPr>
          <w:rFonts w:cstheme="minorHAnsi"/>
        </w:rPr>
        <w:t>ουν</w:t>
      </w:r>
      <w:r w:rsidR="006D0FE2" w:rsidRPr="009A2406">
        <w:rPr>
          <w:rFonts w:cstheme="minorHAnsi"/>
        </w:rPr>
        <w:t xml:space="preserve"> υπόψη</w:t>
      </w:r>
      <w:r w:rsidR="00425348" w:rsidRPr="009A2406">
        <w:rPr>
          <w:rFonts w:cstheme="minorHAnsi"/>
        </w:rPr>
        <w:t>:</w:t>
      </w:r>
    </w:p>
    <w:p w14:paraId="53A58626" w14:textId="77777777" w:rsidR="00F03A73" w:rsidRPr="007E3048" w:rsidRDefault="006D0FE2" w:rsidP="00D61CB5">
      <w:pPr>
        <w:pStyle w:val="a3"/>
        <w:numPr>
          <w:ilvl w:val="0"/>
          <w:numId w:val="2"/>
        </w:numPr>
        <w:jc w:val="both"/>
        <w:rPr>
          <w:rFonts w:cstheme="minorHAnsi"/>
        </w:rPr>
      </w:pPr>
      <w:r w:rsidRPr="007E3048">
        <w:rPr>
          <w:rFonts w:cstheme="minorHAnsi"/>
          <w:b/>
          <w:bCs/>
        </w:rPr>
        <w:lastRenderedPageBreak/>
        <w:t>τις ιδιαιτερότητες του νησιωτικού χώρου</w:t>
      </w:r>
      <w:r w:rsidR="00451E05" w:rsidRPr="007E3048">
        <w:rPr>
          <w:rFonts w:cstheme="minorHAnsi"/>
        </w:rPr>
        <w:t xml:space="preserve"> (μικρό μέγεθος, απομόνωση και </w:t>
      </w:r>
      <w:proofErr w:type="spellStart"/>
      <w:r w:rsidR="00451E05" w:rsidRPr="007E3048">
        <w:rPr>
          <w:rFonts w:cstheme="minorHAnsi"/>
        </w:rPr>
        <w:t>περιφερειακότητα</w:t>
      </w:r>
      <w:proofErr w:type="spellEnd"/>
      <w:r w:rsidR="00451E05" w:rsidRPr="007E3048">
        <w:rPr>
          <w:rFonts w:cstheme="minorHAnsi"/>
        </w:rPr>
        <w:t>, μοναδικούς αλλά εύθραυστους πολιτιστικούς και περιβαλλοντικούς πόρους, ιδιαίτερ</w:t>
      </w:r>
      <w:r w:rsidR="00EB48D4" w:rsidRPr="007E3048">
        <w:rPr>
          <w:rFonts w:cstheme="minorHAnsi"/>
        </w:rPr>
        <w:t>η βιωματική ταυτότητα)</w:t>
      </w:r>
    </w:p>
    <w:p w14:paraId="10184FD3" w14:textId="77777777" w:rsidR="00310DDE" w:rsidRPr="007E3048" w:rsidRDefault="002B74EC" w:rsidP="00D61CB5">
      <w:pPr>
        <w:pStyle w:val="a3"/>
        <w:numPr>
          <w:ilvl w:val="0"/>
          <w:numId w:val="2"/>
        </w:numPr>
        <w:jc w:val="both"/>
        <w:rPr>
          <w:rFonts w:cstheme="minorHAnsi"/>
        </w:rPr>
      </w:pPr>
      <w:r w:rsidRPr="007E3048">
        <w:rPr>
          <w:rFonts w:cstheme="minorHAnsi"/>
          <w:b/>
          <w:bCs/>
        </w:rPr>
        <w:t xml:space="preserve">τις ανάγκες και τα ιδιαίτερα προβλήματα του νησιωτικού χώρου </w:t>
      </w:r>
      <w:r w:rsidRPr="007E3048">
        <w:rPr>
          <w:rFonts w:cstheme="minorHAnsi"/>
        </w:rPr>
        <w:t xml:space="preserve">που είναι συνέπειες είτε της </w:t>
      </w:r>
      <w:proofErr w:type="spellStart"/>
      <w:r w:rsidRPr="007E3048">
        <w:rPr>
          <w:rFonts w:cstheme="minorHAnsi"/>
        </w:rPr>
        <w:t>νησιωτικότητας</w:t>
      </w:r>
      <w:proofErr w:type="spellEnd"/>
      <w:r w:rsidRPr="007E3048">
        <w:rPr>
          <w:rFonts w:cstheme="minorHAnsi"/>
        </w:rPr>
        <w:t xml:space="preserve">, είτε </w:t>
      </w:r>
      <w:r w:rsidR="00485825" w:rsidRPr="007E3048">
        <w:rPr>
          <w:rFonts w:cstheme="minorHAnsi"/>
        </w:rPr>
        <w:t>διαρθρωτικών προβλημάτων</w:t>
      </w:r>
    </w:p>
    <w:p w14:paraId="0FBB1A56" w14:textId="77777777" w:rsidR="00D16C20" w:rsidRPr="007E3048" w:rsidRDefault="006D0FE2" w:rsidP="00D61CB5">
      <w:pPr>
        <w:pStyle w:val="a3"/>
        <w:numPr>
          <w:ilvl w:val="0"/>
          <w:numId w:val="2"/>
        </w:numPr>
        <w:jc w:val="both"/>
        <w:rPr>
          <w:rFonts w:cstheme="minorHAnsi"/>
        </w:rPr>
      </w:pPr>
      <w:r w:rsidRPr="007E3048">
        <w:rPr>
          <w:rFonts w:cstheme="minorHAnsi"/>
          <w:b/>
          <w:bCs/>
        </w:rPr>
        <w:t>τις τάσεις της παγκόσμιας αγοράς</w:t>
      </w:r>
      <w:r w:rsidR="00D92F17">
        <w:rPr>
          <w:rFonts w:cstheme="minorHAnsi"/>
          <w:b/>
          <w:bCs/>
        </w:rPr>
        <w:t xml:space="preserve"> </w:t>
      </w:r>
      <w:r w:rsidR="00307F36" w:rsidRPr="007E3048">
        <w:rPr>
          <w:rFonts w:cstheme="minorHAnsi"/>
        </w:rPr>
        <w:t>(πχ. στροφή του καταναλωτή στα ποιοτικά και ασφαλή προϊόντα, στον τουρισμό εμπειρίας, στη</w:t>
      </w:r>
      <w:r w:rsidR="006E6139" w:rsidRPr="007E3048">
        <w:rPr>
          <w:rFonts w:cstheme="minorHAnsi"/>
        </w:rPr>
        <w:t xml:space="preserve"> βελτίωση της</w:t>
      </w:r>
      <w:r w:rsidR="00307F36" w:rsidRPr="007E3048">
        <w:rPr>
          <w:rFonts w:cstheme="minorHAnsi"/>
        </w:rPr>
        <w:t xml:space="preserve"> ποιότητα</w:t>
      </w:r>
      <w:r w:rsidR="006E6139" w:rsidRPr="007E3048">
        <w:rPr>
          <w:rFonts w:cstheme="minorHAnsi"/>
        </w:rPr>
        <w:t>ς</w:t>
      </w:r>
      <w:r w:rsidR="00307F36" w:rsidRPr="007E3048">
        <w:rPr>
          <w:rFonts w:cstheme="minorHAnsi"/>
        </w:rPr>
        <w:t xml:space="preserve"> ζωής, την ευζωία και την ευεξία, στην «</w:t>
      </w:r>
      <w:proofErr w:type="spellStart"/>
      <w:r w:rsidR="00307F36" w:rsidRPr="007E3048">
        <w:rPr>
          <w:rFonts w:cstheme="minorHAnsi"/>
        </w:rPr>
        <w:t>τοπικότητα</w:t>
      </w:r>
      <w:proofErr w:type="spellEnd"/>
      <w:r w:rsidR="00307F36" w:rsidRPr="007E3048">
        <w:rPr>
          <w:rFonts w:cstheme="minorHAnsi"/>
        </w:rPr>
        <w:t xml:space="preserve">» και </w:t>
      </w:r>
      <w:r w:rsidR="006E6139" w:rsidRPr="007E3048">
        <w:rPr>
          <w:rFonts w:cstheme="minorHAnsi"/>
        </w:rPr>
        <w:t>σ</w:t>
      </w:r>
      <w:r w:rsidR="00307F36" w:rsidRPr="007E3048">
        <w:rPr>
          <w:rFonts w:cstheme="minorHAnsi"/>
        </w:rPr>
        <w:t xml:space="preserve">την ιδιαίτερη ταυτότητα των τόπων που επισκέπτεται και των προϊόντων που καταναλώνει, στα πράσινα προϊόντα και υπηρεσίες για τη μείωση του οικολογικού αποτυπώματος) </w:t>
      </w:r>
    </w:p>
    <w:p w14:paraId="17EE1010" w14:textId="77777777" w:rsidR="005B3F44" w:rsidRPr="007E3048" w:rsidRDefault="006D0FE2" w:rsidP="00D61CB5">
      <w:pPr>
        <w:pStyle w:val="a3"/>
        <w:numPr>
          <w:ilvl w:val="0"/>
          <w:numId w:val="2"/>
        </w:numPr>
        <w:jc w:val="both"/>
        <w:rPr>
          <w:rFonts w:cstheme="minorHAnsi"/>
        </w:rPr>
      </w:pPr>
      <w:r w:rsidRPr="007E3048">
        <w:rPr>
          <w:rFonts w:cstheme="minorHAnsi"/>
          <w:b/>
          <w:bCs/>
        </w:rPr>
        <w:t>τ</w:t>
      </w:r>
      <w:r w:rsidR="00D91533" w:rsidRPr="007E3048">
        <w:rPr>
          <w:rFonts w:cstheme="minorHAnsi"/>
          <w:b/>
          <w:bCs/>
        </w:rPr>
        <w:t>ις</w:t>
      </w:r>
      <w:r w:rsidRPr="007E3048">
        <w:rPr>
          <w:rFonts w:cstheme="minorHAnsi"/>
          <w:b/>
          <w:bCs/>
        </w:rPr>
        <w:t xml:space="preserve"> πολιτικ</w:t>
      </w:r>
      <w:r w:rsidR="00D91533" w:rsidRPr="007E3048">
        <w:rPr>
          <w:rFonts w:cstheme="minorHAnsi"/>
          <w:b/>
          <w:bCs/>
        </w:rPr>
        <w:t>ές</w:t>
      </w:r>
      <w:r w:rsidRPr="007E3048">
        <w:rPr>
          <w:rFonts w:cstheme="minorHAnsi"/>
          <w:b/>
          <w:bCs/>
        </w:rPr>
        <w:t xml:space="preserve"> των διεθνών οργανισμών που αποτελούν ταυτόχρονα και δεσμεύσεις της χώρας</w:t>
      </w:r>
      <w:r w:rsidR="00307F36" w:rsidRPr="007E3048">
        <w:rPr>
          <w:rFonts w:cstheme="minorHAnsi"/>
        </w:rPr>
        <w:t xml:space="preserve"> (πχ. Στόχοι Βιώσιμης Ανάπτυξης 2030, </w:t>
      </w:r>
      <w:r w:rsidR="00EB48D4" w:rsidRPr="007E3048">
        <w:rPr>
          <w:rFonts w:cstheme="minorHAnsi"/>
          <w:lang w:val="en-GB"/>
        </w:rPr>
        <w:t>European</w:t>
      </w:r>
      <w:r w:rsidR="00EC5523">
        <w:rPr>
          <w:rFonts w:cstheme="minorHAnsi"/>
        </w:rPr>
        <w:t xml:space="preserve"> </w:t>
      </w:r>
      <w:r w:rsidR="00307F36" w:rsidRPr="007E3048">
        <w:rPr>
          <w:rFonts w:cstheme="minorHAnsi"/>
          <w:lang w:val="en-US"/>
        </w:rPr>
        <w:t>Green</w:t>
      </w:r>
      <w:r w:rsidR="00EC5523">
        <w:rPr>
          <w:rFonts w:cstheme="minorHAnsi"/>
        </w:rPr>
        <w:t xml:space="preserve"> </w:t>
      </w:r>
      <w:r w:rsidR="00307F36" w:rsidRPr="007E3048">
        <w:rPr>
          <w:rFonts w:cstheme="minorHAnsi"/>
          <w:lang w:val="en-US"/>
        </w:rPr>
        <w:t>Deal</w:t>
      </w:r>
      <w:r w:rsidR="00307F36" w:rsidRPr="007E3048">
        <w:rPr>
          <w:rFonts w:cstheme="minorHAnsi"/>
        </w:rPr>
        <w:t>, μηδενικό αποτύπωμα άνθρακα</w:t>
      </w:r>
      <w:r w:rsidR="00E75111" w:rsidRPr="007E3048">
        <w:rPr>
          <w:rFonts w:cstheme="minorHAnsi"/>
        </w:rPr>
        <w:t>, διαχείριση βιοποικιλότητας και τοπίου</w:t>
      </w:r>
      <w:r w:rsidR="004840B6" w:rsidRPr="007E3048">
        <w:rPr>
          <w:rFonts w:cstheme="minorHAnsi"/>
        </w:rPr>
        <w:t>, γαλάζια ανάπτυξη</w:t>
      </w:r>
      <w:r w:rsidR="00BD33AB">
        <w:rPr>
          <w:rFonts w:cstheme="minorHAnsi"/>
        </w:rPr>
        <w:t>, κυκλική οικονομία</w:t>
      </w:r>
      <w:r w:rsidR="00F03A73" w:rsidRPr="007E3048">
        <w:rPr>
          <w:rFonts w:cstheme="minorHAnsi"/>
        </w:rPr>
        <w:t xml:space="preserve"> κ</w:t>
      </w:r>
      <w:r w:rsidR="00EC5523">
        <w:rPr>
          <w:rFonts w:cstheme="minorHAnsi"/>
        </w:rPr>
        <w:t>.</w:t>
      </w:r>
      <w:r w:rsidR="00F03A73" w:rsidRPr="007E3048">
        <w:rPr>
          <w:rFonts w:cstheme="minorHAnsi"/>
        </w:rPr>
        <w:t>λπ</w:t>
      </w:r>
      <w:r w:rsidR="00EC5523">
        <w:rPr>
          <w:rFonts w:cstheme="minorHAnsi"/>
        </w:rPr>
        <w:t>.</w:t>
      </w:r>
      <w:r w:rsidR="00F03A73" w:rsidRPr="007E3048">
        <w:rPr>
          <w:rFonts w:cstheme="minorHAnsi"/>
        </w:rPr>
        <w:t>) και</w:t>
      </w:r>
    </w:p>
    <w:p w14:paraId="22EAFFD8" w14:textId="77777777" w:rsidR="00F03A73" w:rsidRPr="007E3048" w:rsidRDefault="00F03A73" w:rsidP="00D61CB5">
      <w:pPr>
        <w:pStyle w:val="a3"/>
        <w:numPr>
          <w:ilvl w:val="0"/>
          <w:numId w:val="2"/>
        </w:numPr>
        <w:jc w:val="both"/>
        <w:rPr>
          <w:rFonts w:cstheme="minorHAnsi"/>
        </w:rPr>
      </w:pPr>
      <w:r w:rsidRPr="007E3048">
        <w:rPr>
          <w:rFonts w:cstheme="minorHAnsi"/>
          <w:b/>
          <w:bCs/>
        </w:rPr>
        <w:t>τις κατευθύνσεις  προγραμμάτων όπως το νέο ΕΣΠΑ, το ΠΑΑ, το ΕΠΑ, κλπ.</w:t>
      </w:r>
      <w:r w:rsidR="00B43042">
        <w:rPr>
          <w:rStyle w:val="aa"/>
          <w:rFonts w:cstheme="minorHAnsi"/>
          <w:b/>
          <w:bCs/>
        </w:rPr>
        <w:footnoteReference w:id="41"/>
      </w:r>
    </w:p>
    <w:p w14:paraId="2C65C6A1" w14:textId="77777777" w:rsidR="00957928" w:rsidRDefault="00957928" w:rsidP="00D61CB5">
      <w:pPr>
        <w:jc w:val="both"/>
        <w:rPr>
          <w:rFonts w:cstheme="minorHAnsi"/>
        </w:rPr>
      </w:pPr>
    </w:p>
    <w:p w14:paraId="5781DB10" w14:textId="77777777" w:rsidR="00BD33AB" w:rsidRDefault="00DA0817" w:rsidP="00957928">
      <w:pPr>
        <w:ind w:firstLine="0"/>
        <w:jc w:val="both"/>
        <w:rPr>
          <w:rFonts w:cstheme="minorHAnsi"/>
        </w:rPr>
      </w:pPr>
      <w:r>
        <w:rPr>
          <w:rFonts w:cstheme="minorHAnsi"/>
        </w:rPr>
        <w:t>Στην ενότητα αυτή αναπτύσσονται οι</w:t>
      </w:r>
      <w:r w:rsidR="00307F36" w:rsidRPr="007E3048">
        <w:rPr>
          <w:rFonts w:cstheme="minorHAnsi"/>
        </w:rPr>
        <w:t xml:space="preserve"> βασικές αρχές που </w:t>
      </w:r>
      <w:r w:rsidR="00D92925">
        <w:rPr>
          <w:rFonts w:cstheme="minorHAnsi"/>
        </w:rPr>
        <w:t>είναι σκόπιμο να διατρέχουν</w:t>
      </w:r>
      <w:r w:rsidR="00BD33AB">
        <w:rPr>
          <w:rFonts w:cstheme="minorHAnsi"/>
        </w:rPr>
        <w:t>:</w:t>
      </w:r>
    </w:p>
    <w:p w14:paraId="2BBDE714" w14:textId="77777777" w:rsidR="00BD33AB" w:rsidRPr="00957928" w:rsidRDefault="00D92925" w:rsidP="00A01525">
      <w:pPr>
        <w:pStyle w:val="a3"/>
        <w:numPr>
          <w:ilvl w:val="0"/>
          <w:numId w:val="22"/>
        </w:numPr>
        <w:jc w:val="both"/>
        <w:rPr>
          <w:rFonts w:cstheme="minorHAnsi"/>
        </w:rPr>
      </w:pPr>
      <w:r w:rsidRPr="00957928">
        <w:rPr>
          <w:rFonts w:cstheme="minorHAnsi"/>
        </w:rPr>
        <w:t>τους στρατηγικούς στόχους</w:t>
      </w:r>
      <w:r w:rsidR="007E5FB4" w:rsidRPr="00957928">
        <w:rPr>
          <w:rFonts w:cstheme="minorHAnsi"/>
        </w:rPr>
        <w:t>,</w:t>
      </w:r>
      <w:r w:rsidR="00307F36" w:rsidRPr="00957928">
        <w:rPr>
          <w:rFonts w:cstheme="minorHAnsi"/>
        </w:rPr>
        <w:t xml:space="preserve"> ώστε </w:t>
      </w:r>
      <w:r w:rsidRPr="00957928">
        <w:rPr>
          <w:rFonts w:cstheme="minorHAnsi"/>
        </w:rPr>
        <w:t xml:space="preserve">αυτοί </w:t>
      </w:r>
      <w:r w:rsidR="00307F36" w:rsidRPr="00957928">
        <w:rPr>
          <w:rFonts w:cstheme="minorHAnsi"/>
        </w:rPr>
        <w:t>να ανταποκρίν</w:t>
      </w:r>
      <w:r w:rsidR="00EB7EAD" w:rsidRPr="00957928">
        <w:rPr>
          <w:rFonts w:cstheme="minorHAnsi"/>
        </w:rPr>
        <w:t>ον</w:t>
      </w:r>
      <w:r w:rsidR="00307F36" w:rsidRPr="00957928">
        <w:rPr>
          <w:rFonts w:cstheme="minorHAnsi"/>
        </w:rPr>
        <w:t>ται στις προκλήσεις της εποχής</w:t>
      </w:r>
      <w:r w:rsidR="00D92F17">
        <w:rPr>
          <w:rFonts w:cstheme="minorHAnsi"/>
        </w:rPr>
        <w:t xml:space="preserve"> </w:t>
      </w:r>
      <w:r w:rsidR="00BD33AB" w:rsidRPr="00957928">
        <w:rPr>
          <w:rFonts w:cstheme="minorHAnsi"/>
        </w:rPr>
        <w:t xml:space="preserve">(βιώσιμη ανάπτυξη) </w:t>
      </w:r>
      <w:r w:rsidR="00232550" w:rsidRPr="00957928">
        <w:rPr>
          <w:rFonts w:cstheme="minorHAnsi"/>
        </w:rPr>
        <w:t xml:space="preserve">και να </w:t>
      </w:r>
      <w:r w:rsidR="004840B6" w:rsidRPr="00957928">
        <w:rPr>
          <w:rFonts w:cstheme="minorHAnsi"/>
        </w:rPr>
        <w:t>αντιμετωπίζο</w:t>
      </w:r>
      <w:r w:rsidR="00232550" w:rsidRPr="00957928">
        <w:rPr>
          <w:rFonts w:cstheme="minorHAnsi"/>
        </w:rPr>
        <w:t>υ</w:t>
      </w:r>
      <w:r w:rsidR="004840B6" w:rsidRPr="00957928">
        <w:rPr>
          <w:rFonts w:cstheme="minorHAnsi"/>
        </w:rPr>
        <w:t>ν τα προβλήματα που έχουν επισημανθεί</w:t>
      </w:r>
      <w:r w:rsidR="00EB7EAD" w:rsidRPr="00957928">
        <w:rPr>
          <w:rFonts w:cstheme="minorHAnsi"/>
        </w:rPr>
        <w:t xml:space="preserve"> (πχ. ανάπτυξη βιώσιμου τουρισμού, γαλάζια ανάπτυξη,</w:t>
      </w:r>
      <w:r w:rsidR="00BD33AB" w:rsidRPr="00957928">
        <w:rPr>
          <w:rFonts w:cstheme="minorHAnsi"/>
        </w:rPr>
        <w:t xml:space="preserve"> μείωση ανισοτήτων, βελτίωση ποιότητας ζωής, ασφαλής εργασία, πληθυσμιακή ισορροπία</w:t>
      </w:r>
      <w:r w:rsidR="00EB7EAD" w:rsidRPr="00957928">
        <w:rPr>
          <w:rFonts w:cstheme="minorHAnsi"/>
        </w:rPr>
        <w:t xml:space="preserve"> </w:t>
      </w:r>
      <w:proofErr w:type="spellStart"/>
      <w:r w:rsidR="00EB7EAD" w:rsidRPr="00957928">
        <w:rPr>
          <w:rFonts w:cstheme="minorHAnsi"/>
        </w:rPr>
        <w:t>κλπ</w:t>
      </w:r>
      <w:proofErr w:type="spellEnd"/>
      <w:r w:rsidR="00EB7EAD" w:rsidRPr="00957928">
        <w:rPr>
          <w:rFonts w:cstheme="minorHAnsi"/>
        </w:rPr>
        <w:t>)</w:t>
      </w:r>
      <w:r w:rsidR="00307F36" w:rsidRPr="00957928">
        <w:rPr>
          <w:rFonts w:cstheme="minorHAnsi"/>
        </w:rPr>
        <w:t xml:space="preserve">, </w:t>
      </w:r>
    </w:p>
    <w:p w14:paraId="2F56C42E" w14:textId="77777777" w:rsidR="00BD33AB" w:rsidRPr="00957928" w:rsidRDefault="00D92925" w:rsidP="00A01525">
      <w:pPr>
        <w:pStyle w:val="a3"/>
        <w:numPr>
          <w:ilvl w:val="0"/>
          <w:numId w:val="22"/>
        </w:numPr>
        <w:jc w:val="both"/>
        <w:rPr>
          <w:rFonts w:cstheme="minorHAnsi"/>
        </w:rPr>
      </w:pPr>
      <w:r w:rsidRPr="00957928">
        <w:rPr>
          <w:rFonts w:cstheme="minorHAnsi"/>
        </w:rPr>
        <w:t>τους</w:t>
      </w:r>
      <w:r w:rsidR="009E041E" w:rsidRPr="00957928">
        <w:rPr>
          <w:rFonts w:cstheme="minorHAnsi"/>
        </w:rPr>
        <w:t xml:space="preserve"> ειδικ</w:t>
      </w:r>
      <w:r w:rsidRPr="00957928">
        <w:rPr>
          <w:rFonts w:cstheme="minorHAnsi"/>
        </w:rPr>
        <w:t>ούς</w:t>
      </w:r>
      <w:r w:rsidR="009E041E" w:rsidRPr="00957928">
        <w:rPr>
          <w:rFonts w:cstheme="minorHAnsi"/>
        </w:rPr>
        <w:t xml:space="preserve"> στόχο</w:t>
      </w:r>
      <w:r w:rsidRPr="00957928">
        <w:rPr>
          <w:rFonts w:cstheme="minorHAnsi"/>
        </w:rPr>
        <w:t>υς</w:t>
      </w:r>
      <w:r w:rsidR="00EC5523">
        <w:rPr>
          <w:rFonts w:cstheme="minorHAnsi"/>
        </w:rPr>
        <w:t xml:space="preserve"> </w:t>
      </w:r>
      <w:r w:rsidRPr="00957928">
        <w:rPr>
          <w:rFonts w:cstheme="minorHAnsi"/>
        </w:rPr>
        <w:t>ώστε</w:t>
      </w:r>
      <w:r w:rsidR="00BD33AB" w:rsidRPr="00957928">
        <w:rPr>
          <w:rFonts w:cstheme="minorHAnsi"/>
        </w:rPr>
        <w:t xml:space="preserve"> να </w:t>
      </w:r>
      <w:r w:rsidRPr="00957928">
        <w:rPr>
          <w:rFonts w:cstheme="minorHAnsi"/>
        </w:rPr>
        <w:t>βελτιωθεί η</w:t>
      </w:r>
      <w:r w:rsidR="00BD33AB" w:rsidRPr="00957928">
        <w:rPr>
          <w:rFonts w:cstheme="minorHAnsi"/>
        </w:rPr>
        <w:t xml:space="preserve"> ελκυστικότητα</w:t>
      </w:r>
      <w:r w:rsidR="00EC5523">
        <w:rPr>
          <w:rFonts w:cstheme="minorHAnsi"/>
        </w:rPr>
        <w:t xml:space="preserve"> </w:t>
      </w:r>
      <w:r w:rsidR="000C173F" w:rsidRPr="00957928">
        <w:rPr>
          <w:rFonts w:cstheme="minorHAnsi"/>
        </w:rPr>
        <w:t>των νησιών</w:t>
      </w:r>
      <w:r w:rsidRPr="00957928">
        <w:rPr>
          <w:rFonts w:cstheme="minorHAnsi"/>
        </w:rPr>
        <w:t>,</w:t>
      </w:r>
      <w:r w:rsidR="000C173F" w:rsidRPr="00957928">
        <w:rPr>
          <w:rFonts w:cstheme="minorHAnsi"/>
        </w:rPr>
        <w:t xml:space="preserve"> με παρεμβάσεις που θα αντιμετωπίζουν τα προβλήματα που έχουν τεθεί (πχ. εποχικότητα τουρισμού, χαμηλό επίπεδο κατάρτισης ανθρώπινου δυναμικού, χαμηλό επίπεδο </w:t>
      </w:r>
      <w:r w:rsidR="000C173F" w:rsidRPr="00957928">
        <w:rPr>
          <w:rFonts w:cstheme="minorHAnsi"/>
        </w:rPr>
        <w:lastRenderedPageBreak/>
        <w:t xml:space="preserve">υπηρεσιών υγείας </w:t>
      </w:r>
      <w:proofErr w:type="spellStart"/>
      <w:r w:rsidR="000C173F" w:rsidRPr="00957928">
        <w:rPr>
          <w:rFonts w:cstheme="minorHAnsi"/>
        </w:rPr>
        <w:t>κλπ</w:t>
      </w:r>
      <w:proofErr w:type="spellEnd"/>
      <w:r w:rsidR="000C173F" w:rsidRPr="00957928">
        <w:rPr>
          <w:rFonts w:cstheme="minorHAnsi"/>
        </w:rPr>
        <w:t xml:space="preserve">) </w:t>
      </w:r>
      <w:r w:rsidR="00BD33AB" w:rsidRPr="00957928">
        <w:rPr>
          <w:rFonts w:cstheme="minorHAnsi"/>
        </w:rPr>
        <w:t xml:space="preserve">ως  προϋπόθεση για την επίτευξη των στόχων της βιώσιμης ανάπτυξης </w:t>
      </w:r>
      <w:r w:rsidR="009E041E" w:rsidRPr="00957928">
        <w:rPr>
          <w:rFonts w:cstheme="minorHAnsi"/>
        </w:rPr>
        <w:t xml:space="preserve">και </w:t>
      </w:r>
    </w:p>
    <w:p w14:paraId="2EB0F15A" w14:textId="77777777" w:rsidR="007E5FB4" w:rsidRPr="00957928" w:rsidRDefault="00D92925" w:rsidP="00A01525">
      <w:pPr>
        <w:pStyle w:val="a3"/>
        <w:numPr>
          <w:ilvl w:val="0"/>
          <w:numId w:val="22"/>
        </w:numPr>
        <w:jc w:val="both"/>
        <w:rPr>
          <w:rFonts w:cstheme="minorHAnsi"/>
        </w:rPr>
      </w:pPr>
      <w:r w:rsidRPr="00957928">
        <w:rPr>
          <w:rFonts w:cstheme="minorHAnsi"/>
        </w:rPr>
        <w:t>τους</w:t>
      </w:r>
      <w:r w:rsidR="009E041E" w:rsidRPr="00957928">
        <w:rPr>
          <w:rFonts w:cstheme="minorHAnsi"/>
        </w:rPr>
        <w:t xml:space="preserve"> βασικο</w:t>
      </w:r>
      <w:r w:rsidRPr="00957928">
        <w:rPr>
          <w:rFonts w:cstheme="minorHAnsi"/>
        </w:rPr>
        <w:t>ύς</w:t>
      </w:r>
      <w:r w:rsidR="009E041E" w:rsidRPr="00957928">
        <w:rPr>
          <w:rFonts w:cstheme="minorHAnsi"/>
        </w:rPr>
        <w:t xml:space="preserve"> άξονες δράση</w:t>
      </w:r>
      <w:r w:rsidR="00BD33AB" w:rsidRPr="00957928">
        <w:rPr>
          <w:rFonts w:cstheme="minorHAnsi"/>
        </w:rPr>
        <w:t>ς, που αφορούν τις επενδύσεις σε όλες τις μορφές κεφαλαίου που θα προγραμματιστούν</w:t>
      </w:r>
      <w:r w:rsidR="00440DE2" w:rsidRPr="00957928">
        <w:rPr>
          <w:rFonts w:cstheme="minorHAnsi"/>
        </w:rPr>
        <w:t xml:space="preserve"> και που </w:t>
      </w:r>
      <w:r w:rsidR="00BD33AB" w:rsidRPr="00957928">
        <w:rPr>
          <w:rFonts w:cstheme="minorHAnsi"/>
        </w:rPr>
        <w:t>θα «</w:t>
      </w:r>
      <w:r w:rsidR="00440DE2" w:rsidRPr="00957928">
        <w:rPr>
          <w:rFonts w:cstheme="minorHAnsi"/>
        </w:rPr>
        <w:t>επι</w:t>
      </w:r>
      <w:r w:rsidR="00BD33AB" w:rsidRPr="00957928">
        <w:rPr>
          <w:rFonts w:cstheme="minorHAnsi"/>
        </w:rPr>
        <w:t>λύσουν» τα προβλήματα χαμηλής ελκυστικότητας (βλ. Σχήμα 1, σελ</w:t>
      </w:r>
      <w:r w:rsidR="009E041E" w:rsidRPr="00957928">
        <w:rPr>
          <w:rFonts w:cstheme="minorHAnsi"/>
        </w:rPr>
        <w:t>.</w:t>
      </w:r>
      <w:r w:rsidR="00BD33AB" w:rsidRPr="00957928">
        <w:rPr>
          <w:rFonts w:cstheme="minorHAnsi"/>
        </w:rPr>
        <w:t>9).</w:t>
      </w:r>
    </w:p>
    <w:p w14:paraId="5527DEF6" w14:textId="77777777" w:rsidR="00957928" w:rsidRDefault="00957928" w:rsidP="00D61CB5">
      <w:pPr>
        <w:jc w:val="both"/>
        <w:rPr>
          <w:rFonts w:cstheme="minorHAnsi"/>
        </w:rPr>
      </w:pPr>
    </w:p>
    <w:p w14:paraId="75A17854" w14:textId="77777777" w:rsidR="00307F36" w:rsidRDefault="007E5FB4" w:rsidP="00D61CB5">
      <w:pPr>
        <w:jc w:val="both"/>
        <w:rPr>
          <w:rFonts w:cstheme="minorHAnsi"/>
          <w:b/>
        </w:rPr>
      </w:pPr>
      <w:r w:rsidRPr="00957928">
        <w:rPr>
          <w:rFonts w:cstheme="minorHAnsi"/>
          <w:b/>
        </w:rPr>
        <w:t>Ακολουθεί</w:t>
      </w:r>
      <w:r w:rsidR="00213FE5" w:rsidRPr="00957928">
        <w:rPr>
          <w:rFonts w:cstheme="minorHAnsi"/>
          <w:b/>
        </w:rPr>
        <w:t xml:space="preserve"> </w:t>
      </w:r>
      <w:r w:rsidR="00D92F17">
        <w:rPr>
          <w:rFonts w:cstheme="minorHAnsi"/>
          <w:b/>
        </w:rPr>
        <w:t>η αξιολόγηση της υφιστάμενης κατάστασης (μέσω</w:t>
      </w:r>
      <w:r w:rsidR="00213FE5" w:rsidRPr="00957928">
        <w:rPr>
          <w:rFonts w:cstheme="minorHAnsi"/>
          <w:b/>
        </w:rPr>
        <w:t xml:space="preserve"> </w:t>
      </w:r>
      <w:r w:rsidR="00F95263" w:rsidRPr="00957928">
        <w:rPr>
          <w:rFonts w:cstheme="minorHAnsi"/>
          <w:b/>
        </w:rPr>
        <w:t>ανάλυση</w:t>
      </w:r>
      <w:r w:rsidR="00D92F17">
        <w:rPr>
          <w:rFonts w:cstheme="minorHAnsi"/>
          <w:b/>
        </w:rPr>
        <w:t>ς</w:t>
      </w:r>
      <w:r w:rsidR="00F95263" w:rsidRPr="00957928">
        <w:rPr>
          <w:rFonts w:cstheme="minorHAnsi"/>
          <w:b/>
        </w:rPr>
        <w:t xml:space="preserve"> </w:t>
      </w:r>
      <w:r w:rsidR="00F95263" w:rsidRPr="00957928">
        <w:rPr>
          <w:rFonts w:cstheme="minorHAnsi"/>
          <w:b/>
          <w:lang w:val="en-US"/>
        </w:rPr>
        <w:t>SWOT</w:t>
      </w:r>
      <w:r w:rsidR="00D92F17">
        <w:rPr>
          <w:rFonts w:cstheme="minorHAnsi"/>
          <w:b/>
        </w:rPr>
        <w:t>)</w:t>
      </w:r>
      <w:r w:rsidR="000E0A21">
        <w:rPr>
          <w:rFonts w:cstheme="minorHAnsi"/>
          <w:b/>
        </w:rPr>
        <w:t xml:space="preserve"> </w:t>
      </w:r>
      <w:r w:rsidR="00F95263" w:rsidRPr="00957928">
        <w:rPr>
          <w:rFonts w:cstheme="minorHAnsi"/>
          <w:b/>
        </w:rPr>
        <w:t xml:space="preserve">που αναφέρεται συνολικά στη </w:t>
      </w:r>
      <w:proofErr w:type="spellStart"/>
      <w:r w:rsidR="00F95263" w:rsidRPr="00957928">
        <w:rPr>
          <w:rFonts w:cstheme="minorHAnsi"/>
          <w:b/>
        </w:rPr>
        <w:t>νησιωτικότητα</w:t>
      </w:r>
      <w:proofErr w:type="spellEnd"/>
      <w:r w:rsidR="00440DE2" w:rsidRPr="00957928">
        <w:rPr>
          <w:rFonts w:cstheme="minorHAnsi"/>
        </w:rPr>
        <w:t>,</w:t>
      </w:r>
      <w:r w:rsidR="00BD33AB" w:rsidRPr="00957928">
        <w:rPr>
          <w:rFonts w:cstheme="minorHAnsi"/>
        </w:rPr>
        <w:t xml:space="preserve"> με βά</w:t>
      </w:r>
      <w:r w:rsidR="0063355E" w:rsidRPr="00957928">
        <w:rPr>
          <w:rFonts w:cstheme="minorHAnsi"/>
        </w:rPr>
        <w:t>ση την ανάλυση που προηγήθηκε</w:t>
      </w:r>
      <w:r w:rsidR="009849BB" w:rsidRPr="00957928">
        <w:rPr>
          <w:rFonts w:cstheme="minorHAnsi"/>
        </w:rPr>
        <w:t>,</w:t>
      </w:r>
      <w:r w:rsidR="00F95263" w:rsidRPr="00957928">
        <w:rPr>
          <w:rFonts w:cstheme="minorHAnsi"/>
        </w:rPr>
        <w:t xml:space="preserve"> ανεξάρτητα των ιδιαίτερων</w:t>
      </w:r>
      <w:r w:rsidR="00656CC7" w:rsidRPr="00957928">
        <w:rPr>
          <w:rFonts w:cstheme="minorHAnsi"/>
        </w:rPr>
        <w:t xml:space="preserve"> χαρακτηριστικών που προέκυψαν από την ομαδοποίηση των νησιών</w:t>
      </w:r>
      <w:r w:rsidR="000C173F" w:rsidRPr="00957928">
        <w:rPr>
          <w:rFonts w:cstheme="minorHAnsi"/>
        </w:rPr>
        <w:t xml:space="preserve">, </w:t>
      </w:r>
      <w:r w:rsidR="000C173F" w:rsidRPr="00957928">
        <w:rPr>
          <w:rFonts w:cstheme="minorHAnsi"/>
          <w:b/>
        </w:rPr>
        <w:t>που θα συμπληρωθεί με μια ανάλυση των «αδύνατων σημείων» ανά κατηγορία νησιών</w:t>
      </w:r>
      <w:r w:rsidR="00440DE2" w:rsidRPr="00957928">
        <w:rPr>
          <w:rFonts w:cstheme="minorHAnsi"/>
          <w:b/>
        </w:rPr>
        <w:t>.</w:t>
      </w:r>
    </w:p>
    <w:p w14:paraId="4E921D1C" w14:textId="77777777" w:rsidR="00957928" w:rsidRDefault="00957928" w:rsidP="00D61CB5">
      <w:pPr>
        <w:jc w:val="both"/>
        <w:rPr>
          <w:rFonts w:cstheme="minorHAnsi"/>
          <w:b/>
        </w:rPr>
      </w:pPr>
    </w:p>
    <w:p w14:paraId="567398E8" w14:textId="77777777" w:rsidR="00213FE5" w:rsidRPr="00B50A3A" w:rsidRDefault="009849BB" w:rsidP="009849BB">
      <w:pPr>
        <w:pStyle w:val="2"/>
      </w:pPr>
      <w:bookmarkStart w:id="25" w:name="_Toc277261841"/>
      <w:bookmarkStart w:id="26" w:name="_Toc319403269"/>
      <w:bookmarkStart w:id="27" w:name="_Toc131677210"/>
      <w:bookmarkStart w:id="28" w:name="_Toc131769825"/>
      <w:r w:rsidRPr="009849BB">
        <w:t>3</w:t>
      </w:r>
      <w:r w:rsidR="0053389C" w:rsidRPr="009849BB">
        <w:t>.</w:t>
      </w:r>
      <w:r>
        <w:t>2</w:t>
      </w:r>
      <w:r w:rsidRPr="009849BB">
        <w:t>.</w:t>
      </w:r>
      <w:r w:rsidR="00213FE5" w:rsidRPr="009849BB">
        <w:t xml:space="preserve">Ανάλυση Ισχυρών και Αδύνατων Σημείων, Ευκαιριών και Κινδύνων (SWOT </w:t>
      </w:r>
      <w:proofErr w:type="spellStart"/>
      <w:r w:rsidR="00213FE5" w:rsidRPr="009849BB">
        <w:t>analysis</w:t>
      </w:r>
      <w:proofErr w:type="spellEnd"/>
      <w:r w:rsidR="00213FE5" w:rsidRPr="009849BB">
        <w:t>)</w:t>
      </w:r>
      <w:bookmarkEnd w:id="25"/>
      <w:bookmarkEnd w:id="26"/>
      <w:bookmarkEnd w:id="27"/>
      <w:bookmarkEnd w:id="28"/>
    </w:p>
    <w:p w14:paraId="2BBDDF0A" w14:textId="77777777" w:rsidR="00957928" w:rsidRDefault="00957928" w:rsidP="00D61CB5">
      <w:pPr>
        <w:pStyle w:val="ESPONText"/>
        <w:spacing w:after="0" w:line="240" w:lineRule="auto"/>
        <w:rPr>
          <w:rFonts w:asciiTheme="minorHAnsi" w:hAnsiTheme="minorHAnsi" w:cstheme="minorHAnsi"/>
          <w:bCs/>
          <w:szCs w:val="22"/>
          <w:lang w:val="el-GR"/>
        </w:rPr>
      </w:pPr>
    </w:p>
    <w:p w14:paraId="2E22458C" w14:textId="77777777" w:rsidR="00213FE5" w:rsidRPr="007E3048" w:rsidRDefault="00213FE5" w:rsidP="00D61CB5">
      <w:pPr>
        <w:pStyle w:val="ESPONText"/>
        <w:spacing w:after="0" w:line="240" w:lineRule="auto"/>
        <w:rPr>
          <w:rFonts w:asciiTheme="minorHAnsi" w:hAnsiTheme="minorHAnsi" w:cstheme="minorHAnsi"/>
          <w:bCs/>
          <w:szCs w:val="22"/>
          <w:lang w:val="el-GR"/>
        </w:rPr>
      </w:pPr>
      <w:r w:rsidRPr="007E3048">
        <w:rPr>
          <w:rFonts w:asciiTheme="minorHAnsi" w:hAnsiTheme="minorHAnsi" w:cstheme="minorHAnsi"/>
          <w:bCs/>
          <w:szCs w:val="22"/>
          <w:lang w:val="el-GR"/>
        </w:rPr>
        <w:t>Από τη</w:t>
      </w:r>
      <w:r w:rsidR="009849BB">
        <w:rPr>
          <w:rFonts w:asciiTheme="minorHAnsi" w:hAnsiTheme="minorHAnsi" w:cstheme="minorHAnsi"/>
          <w:bCs/>
          <w:szCs w:val="22"/>
          <w:lang w:val="el-GR"/>
        </w:rPr>
        <w:t>ν</w:t>
      </w:r>
      <w:r w:rsidRPr="007E3048">
        <w:rPr>
          <w:rFonts w:asciiTheme="minorHAnsi" w:hAnsiTheme="minorHAnsi" w:cstheme="minorHAnsi"/>
          <w:bCs/>
          <w:szCs w:val="22"/>
          <w:lang w:val="el-GR"/>
        </w:rPr>
        <w:t xml:space="preserve"> προηγούμενη ανάλυση </w:t>
      </w:r>
      <w:r w:rsidR="00CB2D54">
        <w:rPr>
          <w:rFonts w:asciiTheme="minorHAnsi" w:hAnsiTheme="minorHAnsi" w:cstheme="minorHAnsi"/>
          <w:bCs/>
          <w:szCs w:val="22"/>
          <w:lang w:val="el-GR"/>
        </w:rPr>
        <w:t>προκύπτουν</w:t>
      </w:r>
      <w:r w:rsidR="00B53A2A">
        <w:rPr>
          <w:rFonts w:asciiTheme="minorHAnsi" w:hAnsiTheme="minorHAnsi" w:cstheme="minorHAnsi"/>
          <w:bCs/>
          <w:szCs w:val="22"/>
          <w:lang w:val="el-GR"/>
        </w:rPr>
        <w:t xml:space="preserve"> τα ακόλουθα γενικά συμπεράσματα για το σύνολο των νησιών</w:t>
      </w:r>
      <w:r w:rsidRPr="007E3048">
        <w:rPr>
          <w:rFonts w:asciiTheme="minorHAnsi" w:hAnsiTheme="minorHAnsi" w:cstheme="minorHAnsi"/>
          <w:bCs/>
          <w:szCs w:val="22"/>
          <w:lang w:val="el-GR"/>
        </w:rPr>
        <w:t>:</w:t>
      </w:r>
    </w:p>
    <w:p w14:paraId="73D2C733" w14:textId="77777777" w:rsidR="00213FE5" w:rsidRPr="007E3048" w:rsidRDefault="00213FE5" w:rsidP="00A01525">
      <w:pPr>
        <w:pStyle w:val="ESPONText"/>
        <w:numPr>
          <w:ilvl w:val="0"/>
          <w:numId w:val="8"/>
        </w:numPr>
        <w:spacing w:after="0" w:line="240" w:lineRule="auto"/>
        <w:rPr>
          <w:rFonts w:asciiTheme="minorHAnsi" w:hAnsiTheme="minorHAnsi" w:cstheme="minorHAnsi"/>
          <w:bCs/>
          <w:szCs w:val="22"/>
          <w:lang w:val="el-GR"/>
        </w:rPr>
      </w:pPr>
      <w:r w:rsidRPr="007E3048">
        <w:rPr>
          <w:rFonts w:asciiTheme="minorHAnsi" w:hAnsiTheme="minorHAnsi" w:cstheme="minorHAnsi"/>
          <w:b/>
          <w:bCs/>
          <w:szCs w:val="22"/>
          <w:lang w:val="el-GR"/>
        </w:rPr>
        <w:t xml:space="preserve">Η επίδοση των νησιών γενικά υστερεί σε σχέση </w:t>
      </w:r>
      <w:r w:rsidR="0053389C" w:rsidRPr="007E3048">
        <w:rPr>
          <w:rFonts w:asciiTheme="minorHAnsi" w:hAnsiTheme="minorHAnsi" w:cstheme="minorHAnsi"/>
          <w:b/>
          <w:bCs/>
          <w:szCs w:val="22"/>
          <w:lang w:val="el-GR"/>
        </w:rPr>
        <w:t>με την ηπειρωτική Ελλάδα</w:t>
      </w:r>
      <w:r w:rsidR="006863B8" w:rsidRPr="007E3048">
        <w:rPr>
          <w:rFonts w:asciiTheme="minorHAnsi" w:hAnsiTheme="minorHAnsi" w:cstheme="minorHAnsi"/>
          <w:b/>
          <w:bCs/>
          <w:szCs w:val="22"/>
          <w:lang w:val="el-GR"/>
        </w:rPr>
        <w:t xml:space="preserve"> (και Ευρώπη)</w:t>
      </w:r>
      <w:r w:rsidRPr="007E3048">
        <w:rPr>
          <w:rFonts w:asciiTheme="minorHAnsi" w:hAnsiTheme="minorHAnsi" w:cstheme="minorHAnsi"/>
          <w:bCs/>
          <w:szCs w:val="22"/>
          <w:lang w:val="el-GR"/>
        </w:rPr>
        <w:t xml:space="preserve">για τους περισσότερους αναπτυξιακούς δείκτες –κλειδιά. Αυτή η χαμηλή επίδοση πρέπει να αποδοθεί στη χαμηλή ελκυστικότητα των νησιών </w:t>
      </w:r>
      <w:r w:rsidR="009849BB">
        <w:rPr>
          <w:rFonts w:asciiTheme="minorHAnsi" w:hAnsiTheme="minorHAnsi" w:cstheme="minorHAnsi"/>
          <w:bCs/>
          <w:szCs w:val="22"/>
          <w:lang w:val="el-GR"/>
        </w:rPr>
        <w:t>(</w:t>
      </w:r>
      <w:r w:rsidRPr="007E3048">
        <w:rPr>
          <w:rFonts w:asciiTheme="minorHAnsi" w:hAnsiTheme="minorHAnsi" w:cstheme="minorHAnsi"/>
          <w:bCs/>
          <w:szCs w:val="22"/>
          <w:lang w:val="el-GR"/>
        </w:rPr>
        <w:t>όπως αναλύθηκε προηγο</w:t>
      </w:r>
      <w:r w:rsidR="009849BB">
        <w:rPr>
          <w:rFonts w:asciiTheme="minorHAnsi" w:hAnsiTheme="minorHAnsi" w:cstheme="minorHAnsi"/>
          <w:bCs/>
          <w:szCs w:val="22"/>
          <w:lang w:val="el-GR"/>
        </w:rPr>
        <w:t>υμένως)</w:t>
      </w:r>
      <w:r w:rsidRPr="007E3048">
        <w:rPr>
          <w:rFonts w:asciiTheme="minorHAnsi" w:hAnsiTheme="minorHAnsi" w:cstheme="minorHAnsi"/>
          <w:bCs/>
          <w:szCs w:val="22"/>
          <w:lang w:val="el-GR"/>
        </w:rPr>
        <w:t>.</w:t>
      </w:r>
    </w:p>
    <w:p w14:paraId="7830EA55" w14:textId="77777777" w:rsidR="00213FE5" w:rsidRPr="007E3048" w:rsidRDefault="009849BB" w:rsidP="00A01525">
      <w:pPr>
        <w:pStyle w:val="ESPONText"/>
        <w:numPr>
          <w:ilvl w:val="0"/>
          <w:numId w:val="8"/>
        </w:numPr>
        <w:spacing w:after="0" w:line="240" w:lineRule="auto"/>
        <w:rPr>
          <w:rFonts w:asciiTheme="minorHAnsi" w:hAnsiTheme="minorHAnsi" w:cstheme="minorHAnsi"/>
          <w:bCs/>
          <w:szCs w:val="22"/>
          <w:lang w:val="el-GR"/>
        </w:rPr>
      </w:pPr>
      <w:r>
        <w:rPr>
          <w:rFonts w:asciiTheme="minorHAnsi" w:hAnsiTheme="minorHAnsi" w:cstheme="minorHAnsi"/>
          <w:b/>
          <w:bCs/>
          <w:szCs w:val="22"/>
          <w:lang w:val="el-GR"/>
        </w:rPr>
        <w:t xml:space="preserve">Η </w:t>
      </w:r>
      <w:r w:rsidR="00213FE5" w:rsidRPr="007E3048">
        <w:rPr>
          <w:rFonts w:asciiTheme="minorHAnsi" w:hAnsiTheme="minorHAnsi" w:cstheme="minorHAnsi"/>
          <w:b/>
          <w:bCs/>
          <w:szCs w:val="22"/>
          <w:lang w:val="el-GR"/>
        </w:rPr>
        <w:t xml:space="preserve">Ευθραυστότητα </w:t>
      </w:r>
      <w:r w:rsidR="00213FE5" w:rsidRPr="007E3048">
        <w:rPr>
          <w:rFonts w:asciiTheme="minorHAnsi" w:hAnsiTheme="minorHAnsi" w:cstheme="minorHAnsi"/>
          <w:bCs/>
          <w:szCs w:val="22"/>
          <w:lang w:val="el-GR"/>
        </w:rPr>
        <w:t>είναι ένα χαρακτηριστικό στοιχείο της οικονομίας (μονοκαλλιέργεια ή οικονομία βασισμένη στη</w:t>
      </w:r>
      <w:r>
        <w:rPr>
          <w:rFonts w:asciiTheme="minorHAnsi" w:hAnsiTheme="minorHAnsi" w:cstheme="minorHAnsi"/>
          <w:bCs/>
          <w:szCs w:val="22"/>
          <w:lang w:val="el-GR"/>
        </w:rPr>
        <w:t>ν</w:t>
      </w:r>
      <w:r w:rsidR="00213FE5" w:rsidRPr="007E3048">
        <w:rPr>
          <w:rFonts w:asciiTheme="minorHAnsi" w:hAnsiTheme="minorHAnsi" w:cstheme="minorHAnsi"/>
          <w:bCs/>
          <w:szCs w:val="22"/>
          <w:lang w:val="el-GR"/>
        </w:rPr>
        <w:t xml:space="preserve"> παρουσία του κράτους) και του περιβάλλοντος (καθώς η έντονη οικονομική δραστηριότητα βασισμένη σε φυσικούς πόρους απειλεί την ισορροπία αυτών των ευαίσθητων οικοσυστημάτων) των νησιών.</w:t>
      </w:r>
    </w:p>
    <w:p w14:paraId="079AB3FF" w14:textId="77777777" w:rsidR="00213FE5" w:rsidRPr="007E3048" w:rsidRDefault="00213FE5" w:rsidP="00A01525">
      <w:pPr>
        <w:pStyle w:val="ESPONText"/>
        <w:numPr>
          <w:ilvl w:val="0"/>
          <w:numId w:val="8"/>
        </w:numPr>
        <w:spacing w:after="0" w:line="240" w:lineRule="auto"/>
        <w:ind w:left="709" w:hanging="283"/>
        <w:rPr>
          <w:rFonts w:asciiTheme="minorHAnsi" w:hAnsiTheme="minorHAnsi" w:cstheme="minorHAnsi"/>
          <w:bCs/>
          <w:szCs w:val="22"/>
          <w:lang w:val="el-GR"/>
        </w:rPr>
      </w:pPr>
      <w:r w:rsidRPr="007E3048">
        <w:rPr>
          <w:rFonts w:asciiTheme="minorHAnsi" w:hAnsiTheme="minorHAnsi" w:cstheme="minorHAnsi"/>
          <w:b/>
          <w:bCs/>
          <w:szCs w:val="22"/>
          <w:lang w:val="el-GR"/>
        </w:rPr>
        <w:t>Η ελκυστικότητα των νησιών είναι ιδιαίτερα χαμηλή συγκρινόμενη με τον εθνικό μέσο όρο:</w:t>
      </w:r>
      <w:r w:rsidRPr="007E3048">
        <w:rPr>
          <w:rFonts w:asciiTheme="minorHAnsi" w:hAnsiTheme="minorHAnsi" w:cstheme="minorHAnsi"/>
          <w:bCs/>
          <w:szCs w:val="22"/>
          <w:lang w:val="el-GR"/>
        </w:rPr>
        <w:t xml:space="preserve"> αυτή η θέση ισχύει για όλες τις παραμέτρους ελκυστικότητας, που επηρεάζονται άμεσα ή έμμεσα από την </w:t>
      </w:r>
      <w:proofErr w:type="spellStart"/>
      <w:r w:rsidRPr="007E3048">
        <w:rPr>
          <w:rFonts w:asciiTheme="minorHAnsi" w:hAnsiTheme="minorHAnsi" w:cstheme="minorHAnsi"/>
          <w:bCs/>
          <w:szCs w:val="22"/>
          <w:lang w:val="el-GR"/>
        </w:rPr>
        <w:t>νησιωτικότητα</w:t>
      </w:r>
      <w:proofErr w:type="spellEnd"/>
      <w:r w:rsidRPr="007E3048">
        <w:rPr>
          <w:rFonts w:asciiTheme="minorHAnsi" w:hAnsiTheme="minorHAnsi" w:cstheme="minorHAnsi"/>
          <w:bCs/>
          <w:szCs w:val="22"/>
          <w:lang w:val="el-GR"/>
        </w:rPr>
        <w:t xml:space="preserve">, καθώς και για όλα τα νησιά. Χαμηλή </w:t>
      </w:r>
      <w:proofErr w:type="spellStart"/>
      <w:r w:rsidRPr="007E3048">
        <w:rPr>
          <w:rFonts w:asciiTheme="minorHAnsi" w:hAnsiTheme="minorHAnsi" w:cstheme="minorHAnsi"/>
          <w:bCs/>
          <w:szCs w:val="22"/>
          <w:lang w:val="el-GR"/>
        </w:rPr>
        <w:t>προσπελασιμότητα</w:t>
      </w:r>
      <w:proofErr w:type="spellEnd"/>
      <w:r w:rsidRPr="007E3048">
        <w:rPr>
          <w:rFonts w:asciiTheme="minorHAnsi" w:hAnsiTheme="minorHAnsi" w:cstheme="minorHAnsi"/>
          <w:bCs/>
          <w:szCs w:val="22"/>
          <w:lang w:val="el-GR"/>
        </w:rPr>
        <w:t xml:space="preserve">, χαμηλή παρουσία των Υπηρεσιών Δημοσίου </w:t>
      </w:r>
      <w:r w:rsidRPr="007E3048">
        <w:rPr>
          <w:rFonts w:asciiTheme="minorHAnsi" w:hAnsiTheme="minorHAnsi" w:cstheme="minorHAnsi"/>
          <w:bCs/>
          <w:szCs w:val="22"/>
          <w:lang w:val="el-GR"/>
        </w:rPr>
        <w:lastRenderedPageBreak/>
        <w:t xml:space="preserve">Συμφέροντος, χαμηλή διείσδυση των Τεχνολογιών Πληροφορίας και Επικοινωνιών, χαμηλό επίπεδο προσόντων του ανθρώπινου δυναμικού, χαμηλό επίπεδο έρευνας και καινοτομίας χαρακτηρίζουν τα νησιά υπονομεύοντας το μέλλον τους.  </w:t>
      </w:r>
    </w:p>
    <w:p w14:paraId="54F7ED84" w14:textId="77777777" w:rsidR="00213FE5" w:rsidRPr="007E3048" w:rsidRDefault="00213FE5" w:rsidP="00A01525">
      <w:pPr>
        <w:pStyle w:val="ESPONText"/>
        <w:numPr>
          <w:ilvl w:val="0"/>
          <w:numId w:val="8"/>
        </w:numPr>
        <w:spacing w:after="0" w:line="240" w:lineRule="auto"/>
        <w:rPr>
          <w:rFonts w:asciiTheme="minorHAnsi" w:hAnsiTheme="minorHAnsi" w:cstheme="minorHAnsi"/>
          <w:bCs/>
          <w:szCs w:val="22"/>
          <w:lang w:val="el-GR"/>
        </w:rPr>
      </w:pPr>
      <w:r w:rsidRPr="009849BB">
        <w:rPr>
          <w:rFonts w:asciiTheme="minorHAnsi" w:hAnsiTheme="minorHAnsi" w:cstheme="minorHAnsi"/>
          <w:b/>
          <w:bCs/>
          <w:szCs w:val="22"/>
          <w:lang w:val="el-GR"/>
        </w:rPr>
        <w:t>Στα</w:t>
      </w:r>
      <w:r w:rsidR="000E0A21">
        <w:rPr>
          <w:rFonts w:asciiTheme="minorHAnsi" w:hAnsiTheme="minorHAnsi" w:cstheme="minorHAnsi"/>
          <w:b/>
          <w:bCs/>
          <w:szCs w:val="22"/>
          <w:lang w:val="el-GR"/>
        </w:rPr>
        <w:t xml:space="preserve"> </w:t>
      </w:r>
      <w:r w:rsidRPr="007E3048">
        <w:rPr>
          <w:rFonts w:asciiTheme="minorHAnsi" w:hAnsiTheme="minorHAnsi" w:cstheme="minorHAnsi"/>
          <w:b/>
          <w:bCs/>
          <w:szCs w:val="22"/>
          <w:lang w:val="el-GR"/>
        </w:rPr>
        <w:t xml:space="preserve">μικρά νησιά και στα αρχιπελάγη </w:t>
      </w:r>
      <w:r w:rsidRPr="007E3048">
        <w:rPr>
          <w:rFonts w:asciiTheme="minorHAnsi" w:hAnsiTheme="minorHAnsi" w:cstheme="minorHAnsi"/>
          <w:bCs/>
          <w:szCs w:val="22"/>
          <w:lang w:val="el-GR"/>
        </w:rPr>
        <w:t xml:space="preserve">οι επιδόσεις και η ελκυστικότητα είναι </w:t>
      </w:r>
      <w:r w:rsidRPr="007E3048">
        <w:rPr>
          <w:rFonts w:asciiTheme="minorHAnsi" w:hAnsiTheme="minorHAnsi" w:cstheme="minorHAnsi"/>
          <w:b/>
          <w:bCs/>
          <w:szCs w:val="22"/>
          <w:lang w:val="el-GR"/>
        </w:rPr>
        <w:t>ακόμη χαμηλότερες</w:t>
      </w:r>
      <w:r w:rsidRPr="007E3048">
        <w:rPr>
          <w:rFonts w:asciiTheme="minorHAnsi" w:hAnsiTheme="minorHAnsi" w:cstheme="minorHAnsi"/>
          <w:bCs/>
          <w:szCs w:val="22"/>
          <w:lang w:val="el-GR"/>
        </w:rPr>
        <w:t>.</w:t>
      </w:r>
    </w:p>
    <w:p w14:paraId="465FBD6A" w14:textId="77777777" w:rsidR="00213FE5" w:rsidRPr="007E3048" w:rsidRDefault="00213FE5" w:rsidP="00A01525">
      <w:pPr>
        <w:pStyle w:val="ESPONText"/>
        <w:numPr>
          <w:ilvl w:val="0"/>
          <w:numId w:val="8"/>
        </w:numPr>
        <w:spacing w:after="0" w:line="240" w:lineRule="auto"/>
        <w:rPr>
          <w:rFonts w:asciiTheme="minorHAnsi" w:hAnsiTheme="minorHAnsi" w:cstheme="minorHAnsi"/>
          <w:bCs/>
          <w:szCs w:val="22"/>
          <w:lang w:val="el-GR"/>
        </w:rPr>
      </w:pPr>
      <w:r w:rsidRPr="007E3048">
        <w:rPr>
          <w:rFonts w:asciiTheme="minorHAnsi" w:hAnsiTheme="minorHAnsi" w:cstheme="minorHAnsi"/>
          <w:b/>
          <w:bCs/>
          <w:szCs w:val="22"/>
          <w:lang w:val="el-GR"/>
        </w:rPr>
        <w:t xml:space="preserve">Το φυσικό και το πολιτιστικό κεφάλαιο </w:t>
      </w:r>
      <w:r w:rsidRPr="007E3048">
        <w:rPr>
          <w:rFonts w:asciiTheme="minorHAnsi" w:hAnsiTheme="minorHAnsi" w:cstheme="minorHAnsi"/>
          <w:bCs/>
          <w:szCs w:val="22"/>
          <w:lang w:val="el-GR"/>
        </w:rPr>
        <w:t xml:space="preserve">αποτελεί ένα ελπιδοφόρο δυναμικό για ένα σημαντικό αριθμό νησιών. </w:t>
      </w:r>
    </w:p>
    <w:p w14:paraId="61F26AE4" w14:textId="77777777" w:rsidR="00213FE5" w:rsidRPr="007E3048" w:rsidRDefault="00213FE5" w:rsidP="00D61CB5">
      <w:pPr>
        <w:pStyle w:val="ESPONText"/>
        <w:spacing w:after="0" w:line="240" w:lineRule="auto"/>
        <w:rPr>
          <w:rFonts w:asciiTheme="minorHAnsi" w:hAnsiTheme="minorHAnsi" w:cstheme="minorHAnsi"/>
          <w:bCs/>
          <w:szCs w:val="22"/>
          <w:lang w:val="el-GR"/>
        </w:rPr>
      </w:pPr>
    </w:p>
    <w:p w14:paraId="2BFB8F6F" w14:textId="77777777" w:rsidR="00213FE5" w:rsidRPr="007E3048" w:rsidRDefault="00B53A2A" w:rsidP="00D61CB5">
      <w:pPr>
        <w:pStyle w:val="ESPONText"/>
        <w:spacing w:line="240" w:lineRule="auto"/>
        <w:rPr>
          <w:rFonts w:asciiTheme="minorHAnsi" w:hAnsiTheme="minorHAnsi" w:cstheme="minorHAnsi"/>
          <w:bCs/>
          <w:szCs w:val="22"/>
          <w:lang w:val="el-GR"/>
        </w:rPr>
      </w:pPr>
      <w:r>
        <w:rPr>
          <w:rFonts w:asciiTheme="minorHAnsi" w:hAnsiTheme="minorHAnsi" w:cstheme="minorHAnsi"/>
          <w:bCs/>
          <w:szCs w:val="22"/>
          <w:lang w:val="el-GR"/>
        </w:rPr>
        <w:t>Τα προηγούμενα</w:t>
      </w:r>
      <w:r w:rsidR="00213FE5" w:rsidRPr="00B53A2A">
        <w:rPr>
          <w:rFonts w:asciiTheme="minorHAnsi" w:hAnsiTheme="minorHAnsi" w:cstheme="minorHAnsi"/>
          <w:bCs/>
          <w:szCs w:val="22"/>
          <w:lang w:val="el-GR"/>
        </w:rPr>
        <w:t xml:space="preserve"> επιβεβαιών</w:t>
      </w:r>
      <w:r>
        <w:rPr>
          <w:rFonts w:asciiTheme="minorHAnsi" w:hAnsiTheme="minorHAnsi" w:cstheme="minorHAnsi"/>
          <w:bCs/>
          <w:szCs w:val="22"/>
          <w:lang w:val="el-GR"/>
        </w:rPr>
        <w:t>ον</w:t>
      </w:r>
      <w:r w:rsidR="00213FE5" w:rsidRPr="00B53A2A">
        <w:rPr>
          <w:rFonts w:asciiTheme="minorHAnsi" w:hAnsiTheme="minorHAnsi" w:cstheme="minorHAnsi"/>
          <w:bCs/>
          <w:szCs w:val="22"/>
          <w:lang w:val="el-GR"/>
        </w:rPr>
        <w:t xml:space="preserve">ται από </w:t>
      </w:r>
      <w:r w:rsidR="00213FE5" w:rsidRPr="006B1DD6">
        <w:rPr>
          <w:rFonts w:asciiTheme="minorHAnsi" w:hAnsiTheme="minorHAnsi" w:cstheme="minorHAnsi"/>
          <w:bCs/>
          <w:szCs w:val="22"/>
          <w:lang w:val="el-GR"/>
        </w:rPr>
        <w:t>τους φορείς των «</w:t>
      </w:r>
      <w:r w:rsidR="006A33B1" w:rsidRPr="006B1DD6">
        <w:rPr>
          <w:rFonts w:asciiTheme="minorHAnsi" w:hAnsiTheme="minorHAnsi" w:cstheme="minorHAnsi"/>
          <w:bCs/>
          <w:szCs w:val="22"/>
          <w:lang w:val="el-GR"/>
        </w:rPr>
        <w:t xml:space="preserve">νησιών </w:t>
      </w:r>
      <w:r w:rsidR="00213FE5" w:rsidRPr="006B1DD6">
        <w:rPr>
          <w:rFonts w:asciiTheme="minorHAnsi" w:hAnsiTheme="minorHAnsi" w:cstheme="minorHAnsi"/>
          <w:bCs/>
          <w:szCs w:val="22"/>
          <w:lang w:val="el-GR"/>
        </w:rPr>
        <w:t>με υψηλές επιδόσεις»</w:t>
      </w:r>
      <w:r w:rsidR="006B1DD6" w:rsidRPr="006B1DD6">
        <w:rPr>
          <w:rStyle w:val="aa"/>
          <w:rFonts w:asciiTheme="minorHAnsi" w:hAnsiTheme="minorHAnsi" w:cstheme="minorHAnsi"/>
          <w:bCs/>
          <w:szCs w:val="22"/>
          <w:lang w:val="el-GR"/>
        </w:rPr>
        <w:footnoteReference w:id="42"/>
      </w:r>
      <w:r w:rsidR="000E0A21">
        <w:rPr>
          <w:rFonts w:asciiTheme="minorHAnsi" w:hAnsiTheme="minorHAnsi" w:cstheme="minorHAnsi"/>
          <w:bCs/>
          <w:szCs w:val="22"/>
          <w:lang w:val="el-GR"/>
        </w:rPr>
        <w:t xml:space="preserve"> </w:t>
      </w:r>
      <w:r w:rsidR="00214FC2" w:rsidRPr="006B1DD6">
        <w:rPr>
          <w:rFonts w:asciiTheme="minorHAnsi" w:hAnsiTheme="minorHAnsi" w:cstheme="minorHAnsi"/>
          <w:bCs/>
          <w:szCs w:val="22"/>
          <w:lang w:val="el-GR"/>
        </w:rPr>
        <w:t>που οφείλονται αποκλειστικά στον τουρισμό</w:t>
      </w:r>
      <w:r w:rsidR="006A33B1" w:rsidRPr="006B1DD6">
        <w:rPr>
          <w:rFonts w:asciiTheme="minorHAnsi" w:hAnsiTheme="minorHAnsi" w:cstheme="minorHAnsi"/>
          <w:bCs/>
          <w:szCs w:val="22"/>
          <w:lang w:val="el-GR"/>
        </w:rPr>
        <w:t>,</w:t>
      </w:r>
      <w:r w:rsidR="000E0A21">
        <w:rPr>
          <w:rFonts w:asciiTheme="minorHAnsi" w:hAnsiTheme="minorHAnsi" w:cstheme="minorHAnsi"/>
          <w:bCs/>
          <w:szCs w:val="22"/>
          <w:lang w:val="el-GR"/>
        </w:rPr>
        <w:t xml:space="preserve"> </w:t>
      </w:r>
      <w:r w:rsidR="00213FE5" w:rsidRPr="006B1DD6">
        <w:rPr>
          <w:rFonts w:asciiTheme="minorHAnsi" w:hAnsiTheme="minorHAnsi" w:cstheme="minorHAnsi"/>
          <w:bCs/>
          <w:szCs w:val="22"/>
          <w:lang w:val="el-GR"/>
        </w:rPr>
        <w:t xml:space="preserve">όπως είναι </w:t>
      </w:r>
      <w:r w:rsidR="009849BB" w:rsidRPr="006B1DD6">
        <w:rPr>
          <w:rFonts w:asciiTheme="minorHAnsi" w:hAnsiTheme="minorHAnsi" w:cstheme="minorHAnsi"/>
          <w:bCs/>
          <w:szCs w:val="22"/>
          <w:lang w:val="el-GR"/>
        </w:rPr>
        <w:t xml:space="preserve">τα </w:t>
      </w:r>
      <w:r w:rsidR="001514EA" w:rsidRPr="006B1DD6">
        <w:rPr>
          <w:rFonts w:asciiTheme="minorHAnsi" w:hAnsiTheme="minorHAnsi" w:cstheme="minorHAnsi"/>
          <w:bCs/>
          <w:szCs w:val="22"/>
          <w:lang w:val="el-GR"/>
        </w:rPr>
        <w:t>Ιόνια νησιά</w:t>
      </w:r>
      <w:r w:rsidR="00213FE5" w:rsidRPr="006B1DD6">
        <w:rPr>
          <w:rFonts w:asciiTheme="minorHAnsi" w:hAnsiTheme="minorHAnsi" w:cstheme="minorHAnsi"/>
          <w:bCs/>
          <w:szCs w:val="22"/>
          <w:lang w:val="el-GR"/>
        </w:rPr>
        <w:t xml:space="preserve"> και το Νότιο Αιγαίο</w:t>
      </w:r>
      <w:r w:rsidR="00214FC2" w:rsidRPr="006B1DD6">
        <w:rPr>
          <w:rFonts w:asciiTheme="minorHAnsi" w:hAnsiTheme="minorHAnsi" w:cstheme="minorHAnsi"/>
          <w:bCs/>
          <w:szCs w:val="22"/>
          <w:lang w:val="el-GR"/>
        </w:rPr>
        <w:t>, αλλά και οι Βαλεαρίδες</w:t>
      </w:r>
      <w:r w:rsidR="000E0A21">
        <w:rPr>
          <w:rFonts w:asciiTheme="minorHAnsi" w:hAnsiTheme="minorHAnsi" w:cstheme="minorHAnsi"/>
          <w:bCs/>
          <w:szCs w:val="22"/>
          <w:lang w:val="el-GR"/>
        </w:rPr>
        <w:t xml:space="preserve"> </w:t>
      </w:r>
      <w:r w:rsidR="00214FC2" w:rsidRPr="006B1DD6">
        <w:rPr>
          <w:rFonts w:asciiTheme="minorHAnsi" w:hAnsiTheme="minorHAnsi" w:cstheme="minorHAnsi"/>
          <w:bCs/>
          <w:szCs w:val="22"/>
          <w:lang w:val="el-GR"/>
        </w:rPr>
        <w:t>και τα Κανάρια νησιά</w:t>
      </w:r>
      <w:r w:rsidR="00213FE5" w:rsidRPr="006B1DD6">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Δεν θεωρούν πλέον τις περιπτώσεις τους ως «καλές πρακτικές»</w:t>
      </w:r>
      <w:r w:rsidR="000C0927">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καθώς η τουριστική ανάπτυξη είναι υπό πίεση από τους χαμηλού κόστους προορισμούς, τη</w:t>
      </w:r>
      <w:r w:rsidR="009849BB">
        <w:rPr>
          <w:rFonts w:asciiTheme="minorHAnsi" w:hAnsiTheme="minorHAnsi" w:cstheme="minorHAnsi"/>
          <w:bCs/>
          <w:szCs w:val="22"/>
          <w:lang w:val="el-GR"/>
        </w:rPr>
        <w:t>ν</w:t>
      </w:r>
      <w:r w:rsidR="00213FE5" w:rsidRPr="007E3048">
        <w:rPr>
          <w:rFonts w:asciiTheme="minorHAnsi" w:hAnsiTheme="minorHAnsi" w:cstheme="minorHAnsi"/>
          <w:bCs/>
          <w:szCs w:val="22"/>
          <w:lang w:val="el-GR"/>
        </w:rPr>
        <w:t xml:space="preserve"> κλιματική αλλαγή και την έλλειψη πόρων. Ταυτόχρονα</w:t>
      </w:r>
      <w:r w:rsidR="000C0927">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επιμένουν στο γεγονός ότι έχουν χαμηλές επιδόσεις σε αρκετούς δείκτες ελκυστικότητας (έρευνα και καινοτομία, προσόντα ανθρώπινου δυναμικού, κόστος ταξιδιού, διπλή </w:t>
      </w:r>
      <w:proofErr w:type="spellStart"/>
      <w:r w:rsidR="00213FE5" w:rsidRPr="007E3048">
        <w:rPr>
          <w:rFonts w:asciiTheme="minorHAnsi" w:hAnsiTheme="minorHAnsi" w:cstheme="minorHAnsi"/>
          <w:bCs/>
          <w:szCs w:val="22"/>
          <w:lang w:val="el-GR"/>
        </w:rPr>
        <w:t>νησιωτικότητα</w:t>
      </w:r>
      <w:proofErr w:type="spellEnd"/>
      <w:r w:rsidR="00213FE5" w:rsidRPr="007E3048">
        <w:rPr>
          <w:rFonts w:asciiTheme="minorHAnsi" w:hAnsiTheme="minorHAnsi" w:cstheme="minorHAnsi"/>
          <w:bCs/>
          <w:szCs w:val="22"/>
          <w:lang w:val="el-GR"/>
        </w:rPr>
        <w:t xml:space="preserve"> στο αρχιπέλαγος </w:t>
      </w:r>
      <w:proofErr w:type="spellStart"/>
      <w:r w:rsidR="00213FE5" w:rsidRPr="007E3048">
        <w:rPr>
          <w:rFonts w:asciiTheme="minorHAnsi" w:hAnsiTheme="minorHAnsi" w:cstheme="minorHAnsi"/>
          <w:bCs/>
          <w:szCs w:val="22"/>
          <w:lang w:val="el-GR"/>
        </w:rPr>
        <w:t>κλπ</w:t>
      </w:r>
      <w:proofErr w:type="spellEnd"/>
      <w:r w:rsidR="00213FE5" w:rsidRPr="007E3048">
        <w:rPr>
          <w:rFonts w:asciiTheme="minorHAnsi" w:hAnsiTheme="minorHAnsi" w:cstheme="minorHAnsi"/>
          <w:bCs/>
          <w:szCs w:val="22"/>
          <w:lang w:val="el-GR"/>
        </w:rPr>
        <w:t xml:space="preserve">) – που οφείλεται σε μεγάλο βαθμό στην </w:t>
      </w:r>
      <w:proofErr w:type="spellStart"/>
      <w:r w:rsidR="00213FE5" w:rsidRPr="007E3048">
        <w:rPr>
          <w:rFonts w:asciiTheme="minorHAnsi" w:hAnsiTheme="minorHAnsi" w:cstheme="minorHAnsi"/>
          <w:bCs/>
          <w:szCs w:val="22"/>
          <w:lang w:val="el-GR"/>
        </w:rPr>
        <w:t>υπερεξειδίκευση</w:t>
      </w:r>
      <w:proofErr w:type="spellEnd"/>
      <w:r w:rsidR="00213FE5" w:rsidRPr="007E3048">
        <w:rPr>
          <w:rFonts w:asciiTheme="minorHAnsi" w:hAnsiTheme="minorHAnsi" w:cstheme="minorHAnsi"/>
          <w:bCs/>
          <w:szCs w:val="22"/>
          <w:lang w:val="el-GR"/>
        </w:rPr>
        <w:t xml:space="preserve"> σε χαμηλής προστιθέμενης αξίας τουριστικές και κατασκευαστικές δραστηριότητες- </w:t>
      </w:r>
      <w:r w:rsidR="00BD33AB">
        <w:rPr>
          <w:rFonts w:asciiTheme="minorHAnsi" w:hAnsiTheme="minorHAnsi" w:cstheme="minorHAnsi"/>
          <w:bCs/>
          <w:szCs w:val="22"/>
          <w:lang w:val="el-GR"/>
        </w:rPr>
        <w:t>γεγονός</w:t>
      </w:r>
      <w:r w:rsidR="000C0927">
        <w:rPr>
          <w:rFonts w:asciiTheme="minorHAnsi" w:hAnsiTheme="minorHAnsi" w:cstheme="minorHAnsi"/>
          <w:bCs/>
          <w:szCs w:val="22"/>
          <w:lang w:val="el-GR"/>
        </w:rPr>
        <w:t xml:space="preserve"> που </w:t>
      </w:r>
      <w:r w:rsidR="00213FE5" w:rsidRPr="007E3048">
        <w:rPr>
          <w:rFonts w:asciiTheme="minorHAnsi" w:hAnsiTheme="minorHAnsi" w:cstheme="minorHAnsi"/>
          <w:bCs/>
          <w:szCs w:val="22"/>
          <w:lang w:val="el-GR"/>
        </w:rPr>
        <w:t>δημιουργεί πολλές αβεβαιότητες για το μέλλον τους.</w:t>
      </w:r>
    </w:p>
    <w:p w14:paraId="6CBA70A9" w14:textId="77777777" w:rsidR="00213FE5" w:rsidRPr="007E3048" w:rsidRDefault="00213FE5" w:rsidP="00D61CB5">
      <w:pPr>
        <w:pStyle w:val="ESPONText"/>
        <w:spacing w:line="240" w:lineRule="auto"/>
        <w:rPr>
          <w:rFonts w:asciiTheme="minorHAnsi" w:hAnsiTheme="minorHAnsi" w:cstheme="minorHAnsi"/>
          <w:bCs/>
          <w:szCs w:val="22"/>
          <w:lang w:val="el-GR"/>
        </w:rPr>
      </w:pPr>
      <w:r w:rsidRPr="007E3048">
        <w:rPr>
          <w:rFonts w:asciiTheme="minorHAnsi" w:hAnsiTheme="minorHAnsi" w:cstheme="minorHAnsi"/>
          <w:bCs/>
          <w:szCs w:val="22"/>
          <w:lang w:val="el-GR"/>
        </w:rPr>
        <w:t xml:space="preserve">Το συγκριτικό πλεονέκτημα που είχαν τα νησιά τη μεταπολεμική περίοδο στον μαζικό τουρισμό </w:t>
      </w:r>
      <w:r w:rsidR="009849BB">
        <w:rPr>
          <w:rFonts w:asciiTheme="minorHAnsi" w:hAnsiTheme="minorHAnsi" w:cstheme="minorHAnsi"/>
          <w:bCs/>
          <w:szCs w:val="22"/>
          <w:lang w:val="el-GR"/>
        </w:rPr>
        <w:t>«</w:t>
      </w:r>
      <w:r w:rsidRPr="007E3048">
        <w:rPr>
          <w:rFonts w:asciiTheme="minorHAnsi" w:hAnsiTheme="minorHAnsi" w:cstheme="minorHAnsi"/>
          <w:bCs/>
          <w:szCs w:val="22"/>
          <w:lang w:val="el-GR"/>
        </w:rPr>
        <w:t>των 3</w:t>
      </w:r>
      <w:r w:rsidRPr="007E3048">
        <w:rPr>
          <w:rFonts w:asciiTheme="minorHAnsi" w:hAnsiTheme="minorHAnsi" w:cstheme="minorHAnsi"/>
          <w:bCs/>
          <w:szCs w:val="22"/>
          <w:lang w:val="en-US"/>
        </w:rPr>
        <w:t>S</w:t>
      </w:r>
      <w:r w:rsidR="009849BB">
        <w:rPr>
          <w:rFonts w:asciiTheme="minorHAnsi" w:hAnsiTheme="minorHAnsi" w:cstheme="minorHAnsi"/>
          <w:bCs/>
          <w:szCs w:val="22"/>
          <w:lang w:val="el-GR"/>
        </w:rPr>
        <w:t>»</w:t>
      </w:r>
      <w:r w:rsidRPr="007E3048">
        <w:rPr>
          <w:rFonts w:asciiTheme="minorHAnsi" w:hAnsiTheme="minorHAnsi" w:cstheme="minorHAnsi"/>
          <w:bCs/>
          <w:szCs w:val="22"/>
          <w:lang w:val="el-GR"/>
        </w:rPr>
        <w:t xml:space="preserve"> έχει </w:t>
      </w:r>
      <w:r w:rsidR="00BD33AB">
        <w:rPr>
          <w:rFonts w:asciiTheme="minorHAnsi" w:hAnsiTheme="minorHAnsi" w:cstheme="minorHAnsi"/>
          <w:bCs/>
          <w:szCs w:val="22"/>
          <w:lang w:val="el-GR"/>
        </w:rPr>
        <w:t xml:space="preserve">σταδιακά </w:t>
      </w:r>
      <w:r w:rsidRPr="007E3048">
        <w:rPr>
          <w:rFonts w:asciiTheme="minorHAnsi" w:hAnsiTheme="minorHAnsi" w:cstheme="minorHAnsi"/>
          <w:bCs/>
          <w:szCs w:val="22"/>
          <w:lang w:val="el-GR"/>
        </w:rPr>
        <w:t>εξανεμιστεί</w:t>
      </w:r>
      <w:r w:rsidR="009849BB">
        <w:rPr>
          <w:rFonts w:asciiTheme="minorHAnsi" w:hAnsiTheme="minorHAnsi" w:cstheme="minorHAnsi"/>
          <w:bCs/>
          <w:szCs w:val="22"/>
          <w:lang w:val="el-GR"/>
        </w:rPr>
        <w:t>,</w:t>
      </w:r>
      <w:r w:rsidRPr="007E3048">
        <w:rPr>
          <w:rFonts w:asciiTheme="minorHAnsi" w:hAnsiTheme="minorHAnsi" w:cstheme="minorHAnsi"/>
          <w:bCs/>
          <w:szCs w:val="22"/>
          <w:lang w:val="el-GR"/>
        </w:rPr>
        <w:t xml:space="preserve"> καθώς από τότε νέοι ανταγωνιστικοί (χαμηλού κόστους) και «εξωτικοί» προορισμοί αναπτύχθηκαν</w:t>
      </w:r>
      <w:r w:rsidR="00BD33AB">
        <w:rPr>
          <w:rFonts w:asciiTheme="minorHAnsi" w:hAnsiTheme="minorHAnsi" w:cstheme="minorHAnsi"/>
          <w:bCs/>
          <w:szCs w:val="22"/>
          <w:lang w:val="el-GR"/>
        </w:rPr>
        <w:t xml:space="preserve"> κατ’ αρχή στη Μεσόγειο και σήμερα σε όλο τον πλανήτη</w:t>
      </w:r>
      <w:r w:rsidRPr="007E3048">
        <w:rPr>
          <w:rFonts w:asciiTheme="minorHAnsi" w:hAnsiTheme="minorHAnsi" w:cstheme="minorHAnsi"/>
          <w:bCs/>
          <w:szCs w:val="22"/>
          <w:lang w:val="el-GR"/>
        </w:rPr>
        <w:t xml:space="preserve">. Κατά τη διάρκεια της ίδιας περιόδου αυτές οι νησιωτικές περιφέρειες </w:t>
      </w:r>
      <w:r w:rsidRPr="00957928">
        <w:rPr>
          <w:rFonts w:asciiTheme="minorHAnsi" w:hAnsiTheme="minorHAnsi" w:cstheme="minorHAnsi"/>
          <w:b/>
          <w:bCs/>
          <w:szCs w:val="22"/>
          <w:lang w:val="el-GR"/>
        </w:rPr>
        <w:t xml:space="preserve">δεν κατάφεραν να ανανεώσουν ή να διαφοροποιήσουν το τουριστικό τους </w:t>
      </w:r>
      <w:r w:rsidRPr="00957928">
        <w:rPr>
          <w:rFonts w:asciiTheme="minorHAnsi" w:hAnsiTheme="minorHAnsi" w:cstheme="minorHAnsi"/>
          <w:b/>
          <w:bCs/>
          <w:szCs w:val="22"/>
          <w:lang w:val="el-GR"/>
        </w:rPr>
        <w:lastRenderedPageBreak/>
        <w:t>προϊόν.</w:t>
      </w:r>
      <w:r w:rsidRPr="007E3048">
        <w:rPr>
          <w:rFonts w:asciiTheme="minorHAnsi" w:hAnsiTheme="minorHAnsi" w:cstheme="minorHAnsi"/>
          <w:bCs/>
          <w:szCs w:val="22"/>
          <w:lang w:val="el-GR"/>
        </w:rPr>
        <w:t xml:space="preserve"> Η μείωση του κατά κεφαλή ΑΕΠ των περιοχών αυτών</w:t>
      </w:r>
      <w:r w:rsidR="000C0927">
        <w:rPr>
          <w:rFonts w:asciiTheme="minorHAnsi" w:hAnsiTheme="minorHAnsi" w:cstheme="minorHAnsi"/>
          <w:bCs/>
          <w:szCs w:val="22"/>
          <w:lang w:val="el-GR"/>
        </w:rPr>
        <w:t>,</w:t>
      </w:r>
      <w:r w:rsidRPr="007E3048">
        <w:rPr>
          <w:rFonts w:asciiTheme="minorHAnsi" w:hAnsiTheme="minorHAnsi" w:cstheme="minorHAnsi"/>
          <w:bCs/>
          <w:szCs w:val="22"/>
          <w:lang w:val="el-GR"/>
        </w:rPr>
        <w:t xml:space="preserve"> κατά τη</w:t>
      </w:r>
      <w:r w:rsidR="000C0927">
        <w:rPr>
          <w:rFonts w:asciiTheme="minorHAnsi" w:hAnsiTheme="minorHAnsi" w:cstheme="minorHAnsi"/>
          <w:bCs/>
          <w:szCs w:val="22"/>
          <w:lang w:val="el-GR"/>
        </w:rPr>
        <w:t>ν</w:t>
      </w:r>
      <w:r w:rsidRPr="007E3048">
        <w:rPr>
          <w:rFonts w:asciiTheme="minorHAnsi" w:hAnsiTheme="minorHAnsi" w:cstheme="minorHAnsi"/>
          <w:bCs/>
          <w:szCs w:val="22"/>
          <w:lang w:val="el-GR"/>
        </w:rPr>
        <w:t xml:space="preserve"> περίοδο </w:t>
      </w:r>
      <w:r w:rsidR="004D3ADA" w:rsidRPr="007E3048">
        <w:rPr>
          <w:rFonts w:asciiTheme="minorHAnsi" w:hAnsiTheme="minorHAnsi" w:cstheme="minorHAnsi"/>
          <w:bCs/>
          <w:szCs w:val="22"/>
          <w:lang w:val="el-GR"/>
        </w:rPr>
        <w:t xml:space="preserve">της κρίσης </w:t>
      </w:r>
      <w:r w:rsidRPr="007E3048">
        <w:rPr>
          <w:rFonts w:asciiTheme="minorHAnsi" w:hAnsiTheme="minorHAnsi" w:cstheme="minorHAnsi"/>
          <w:bCs/>
          <w:szCs w:val="22"/>
          <w:lang w:val="el-GR"/>
        </w:rPr>
        <w:t>200</w:t>
      </w:r>
      <w:r w:rsidR="002629A7" w:rsidRPr="007E3048">
        <w:rPr>
          <w:rFonts w:asciiTheme="minorHAnsi" w:hAnsiTheme="minorHAnsi" w:cstheme="minorHAnsi"/>
          <w:bCs/>
          <w:szCs w:val="22"/>
          <w:lang w:val="el-GR"/>
        </w:rPr>
        <w:t>8</w:t>
      </w:r>
      <w:r w:rsidRPr="007E3048">
        <w:rPr>
          <w:rFonts w:asciiTheme="minorHAnsi" w:hAnsiTheme="minorHAnsi" w:cstheme="minorHAnsi"/>
          <w:bCs/>
          <w:szCs w:val="22"/>
          <w:lang w:val="el-GR"/>
        </w:rPr>
        <w:t>-</w:t>
      </w:r>
      <w:r w:rsidR="002629A7" w:rsidRPr="007E3048">
        <w:rPr>
          <w:rFonts w:asciiTheme="minorHAnsi" w:hAnsiTheme="minorHAnsi" w:cstheme="minorHAnsi"/>
          <w:bCs/>
          <w:szCs w:val="22"/>
          <w:lang w:val="el-GR"/>
        </w:rPr>
        <w:t>19</w:t>
      </w:r>
      <w:r w:rsidR="000C0927">
        <w:rPr>
          <w:rFonts w:asciiTheme="minorHAnsi" w:hAnsiTheme="minorHAnsi" w:cstheme="minorHAnsi"/>
          <w:bCs/>
          <w:szCs w:val="22"/>
          <w:lang w:val="el-GR"/>
        </w:rPr>
        <w:t>,</w:t>
      </w:r>
      <w:r w:rsidRPr="007E3048">
        <w:rPr>
          <w:rFonts w:asciiTheme="minorHAnsi" w:hAnsiTheme="minorHAnsi" w:cstheme="minorHAnsi"/>
          <w:bCs/>
          <w:szCs w:val="22"/>
          <w:lang w:val="el-GR"/>
        </w:rPr>
        <w:t xml:space="preserve"> δεν φαίνεται να είναι ένα τυχαίο γεγονός</w:t>
      </w:r>
      <w:r w:rsidR="000C0927">
        <w:rPr>
          <w:rFonts w:asciiTheme="minorHAnsi" w:hAnsiTheme="minorHAnsi" w:cstheme="minorHAnsi"/>
          <w:bCs/>
          <w:szCs w:val="22"/>
          <w:lang w:val="el-GR"/>
        </w:rPr>
        <w:t>,</w:t>
      </w:r>
      <w:r w:rsidR="002629A7" w:rsidRPr="007E3048">
        <w:rPr>
          <w:rStyle w:val="aa"/>
          <w:rFonts w:asciiTheme="minorHAnsi" w:hAnsiTheme="minorHAnsi" w:cstheme="minorHAnsi"/>
          <w:bCs/>
          <w:szCs w:val="22"/>
          <w:lang w:val="el-GR"/>
        </w:rPr>
        <w:footnoteReference w:id="43"/>
      </w:r>
      <w:r w:rsidR="00E97601">
        <w:rPr>
          <w:rFonts w:asciiTheme="minorHAnsi" w:hAnsiTheme="minorHAnsi" w:cstheme="minorHAnsi"/>
          <w:bCs/>
          <w:szCs w:val="22"/>
          <w:lang w:val="el-GR"/>
        </w:rPr>
        <w:t xml:space="preserve"> παρά το ότι οι τουριστικές ροές </w:t>
      </w:r>
      <w:r w:rsidR="00D06C42">
        <w:rPr>
          <w:rFonts w:asciiTheme="minorHAnsi" w:hAnsiTheme="minorHAnsi" w:cstheme="minorHAnsi"/>
          <w:bCs/>
          <w:szCs w:val="22"/>
          <w:lang w:val="el-GR"/>
        </w:rPr>
        <w:t>(κυρίως από το εξωτερικό)</w:t>
      </w:r>
      <w:r w:rsidR="000C0927">
        <w:rPr>
          <w:rFonts w:asciiTheme="minorHAnsi" w:hAnsiTheme="minorHAnsi" w:cstheme="minorHAnsi"/>
          <w:bCs/>
          <w:szCs w:val="22"/>
          <w:lang w:val="el-GR"/>
        </w:rPr>
        <w:t>,</w:t>
      </w:r>
      <w:r w:rsidR="00D06C42">
        <w:rPr>
          <w:rFonts w:asciiTheme="minorHAnsi" w:hAnsiTheme="minorHAnsi" w:cstheme="minorHAnsi"/>
          <w:bCs/>
          <w:szCs w:val="22"/>
          <w:lang w:val="el-GR"/>
        </w:rPr>
        <w:t xml:space="preserve"> μετά από μία κάμψη τη περίοδο 2009-12</w:t>
      </w:r>
      <w:r w:rsidR="000C0927">
        <w:rPr>
          <w:rFonts w:asciiTheme="minorHAnsi" w:hAnsiTheme="minorHAnsi" w:cstheme="minorHAnsi"/>
          <w:bCs/>
          <w:szCs w:val="22"/>
          <w:lang w:val="el-GR"/>
        </w:rPr>
        <w:t>,</w:t>
      </w:r>
      <w:r w:rsidR="00D06C42">
        <w:rPr>
          <w:rFonts w:asciiTheme="minorHAnsi" w:hAnsiTheme="minorHAnsi" w:cstheme="minorHAnsi"/>
          <w:bCs/>
          <w:szCs w:val="22"/>
          <w:lang w:val="el-GR"/>
        </w:rPr>
        <w:t xml:space="preserve"> αυ</w:t>
      </w:r>
      <w:r w:rsidR="00784495">
        <w:rPr>
          <w:rFonts w:asciiTheme="minorHAnsi" w:hAnsiTheme="minorHAnsi" w:cstheme="minorHAnsi"/>
          <w:bCs/>
          <w:szCs w:val="22"/>
          <w:lang w:val="el-GR"/>
        </w:rPr>
        <w:t>ξήθηκαν</w:t>
      </w:r>
      <w:r w:rsidRPr="007E3048">
        <w:rPr>
          <w:rFonts w:asciiTheme="minorHAnsi" w:hAnsiTheme="minorHAnsi" w:cstheme="minorHAnsi"/>
          <w:bCs/>
          <w:szCs w:val="22"/>
          <w:lang w:val="el-GR"/>
        </w:rPr>
        <w:t>.</w:t>
      </w:r>
    </w:p>
    <w:p w14:paraId="4780ED58" w14:textId="77777777" w:rsidR="00213FE5" w:rsidRPr="007E3048" w:rsidRDefault="00213FE5" w:rsidP="00D61CB5">
      <w:pPr>
        <w:pStyle w:val="ESPONText"/>
        <w:spacing w:line="240" w:lineRule="auto"/>
        <w:rPr>
          <w:rFonts w:asciiTheme="minorHAnsi" w:hAnsiTheme="minorHAnsi" w:cstheme="minorHAnsi"/>
          <w:bCs/>
          <w:szCs w:val="22"/>
          <w:lang w:val="el-GR"/>
        </w:rPr>
      </w:pPr>
      <w:r w:rsidRPr="007E3048">
        <w:rPr>
          <w:rFonts w:asciiTheme="minorHAnsi" w:hAnsiTheme="minorHAnsi" w:cstheme="minorHAnsi"/>
          <w:bCs/>
          <w:szCs w:val="22"/>
          <w:lang w:val="el-GR"/>
        </w:rPr>
        <w:t>Ταυτόχρονα</w:t>
      </w:r>
      <w:r w:rsidR="000C0927">
        <w:rPr>
          <w:rFonts w:asciiTheme="minorHAnsi" w:hAnsiTheme="minorHAnsi" w:cstheme="minorHAnsi"/>
          <w:bCs/>
          <w:szCs w:val="22"/>
          <w:lang w:val="el-GR"/>
        </w:rPr>
        <w:t>,</w:t>
      </w:r>
      <w:r w:rsidR="000E0A21">
        <w:rPr>
          <w:rFonts w:asciiTheme="minorHAnsi" w:hAnsiTheme="minorHAnsi" w:cstheme="minorHAnsi"/>
          <w:bCs/>
          <w:szCs w:val="22"/>
          <w:lang w:val="el-GR"/>
        </w:rPr>
        <w:t xml:space="preserve"> </w:t>
      </w:r>
      <w:r w:rsidRPr="006B1DD6">
        <w:rPr>
          <w:rFonts w:asciiTheme="minorHAnsi" w:eastAsiaTheme="minorEastAsia" w:hAnsiTheme="minorHAnsi" w:cstheme="minorHAnsi"/>
          <w:bCs/>
          <w:szCs w:val="22"/>
          <w:lang w:val="el-GR" w:eastAsia="el-GR"/>
        </w:rPr>
        <w:t>φορείς</w:t>
      </w:r>
      <w:r w:rsidRPr="007E3048">
        <w:rPr>
          <w:rFonts w:asciiTheme="minorHAnsi" w:hAnsiTheme="minorHAnsi" w:cstheme="minorHAnsi"/>
          <w:bCs/>
          <w:szCs w:val="22"/>
          <w:lang w:val="el-GR"/>
        </w:rPr>
        <w:t xml:space="preserve"> από τα νησιά του Βορρά όπως το </w:t>
      </w:r>
      <w:r w:rsidRPr="007E3048">
        <w:rPr>
          <w:rFonts w:asciiTheme="minorHAnsi" w:hAnsiTheme="minorHAnsi" w:cstheme="minorHAnsi"/>
          <w:bCs/>
          <w:szCs w:val="22"/>
          <w:lang w:val="en-US"/>
        </w:rPr>
        <w:t>Gotland</w:t>
      </w:r>
      <w:r w:rsidR="00CC565D" w:rsidRPr="00CC565D">
        <w:rPr>
          <w:rFonts w:asciiTheme="minorHAnsi" w:hAnsiTheme="minorHAnsi" w:cstheme="minorHAnsi"/>
          <w:bCs/>
          <w:szCs w:val="22"/>
          <w:lang w:val="el-GR"/>
        </w:rPr>
        <w:t>(</w:t>
      </w:r>
      <w:r w:rsidR="00CC565D">
        <w:rPr>
          <w:rFonts w:asciiTheme="minorHAnsi" w:hAnsiTheme="minorHAnsi" w:cstheme="minorHAnsi"/>
          <w:bCs/>
          <w:szCs w:val="22"/>
          <w:lang w:val="el-GR"/>
        </w:rPr>
        <w:t>Σουηδία</w:t>
      </w:r>
      <w:r w:rsidR="00CC565D" w:rsidRPr="00CC565D">
        <w:rPr>
          <w:rFonts w:asciiTheme="minorHAnsi" w:hAnsiTheme="minorHAnsi" w:cstheme="minorHAnsi"/>
          <w:bCs/>
          <w:szCs w:val="22"/>
          <w:lang w:val="el-GR"/>
        </w:rPr>
        <w:t xml:space="preserve">) </w:t>
      </w:r>
      <w:r w:rsidRPr="007E3048">
        <w:rPr>
          <w:rFonts w:asciiTheme="minorHAnsi" w:hAnsiTheme="minorHAnsi" w:cstheme="minorHAnsi"/>
          <w:bCs/>
          <w:szCs w:val="22"/>
          <w:lang w:val="el-GR"/>
        </w:rPr>
        <w:t xml:space="preserve">θεωρούν </w:t>
      </w:r>
      <w:r w:rsidR="000C0927">
        <w:rPr>
          <w:rFonts w:asciiTheme="minorHAnsi" w:hAnsiTheme="minorHAnsi" w:cstheme="minorHAnsi"/>
          <w:bCs/>
          <w:szCs w:val="22"/>
          <w:lang w:val="el-GR"/>
        </w:rPr>
        <w:t>τ</w:t>
      </w:r>
      <w:r w:rsidRPr="007E3048">
        <w:rPr>
          <w:rFonts w:asciiTheme="minorHAnsi" w:hAnsiTheme="minorHAnsi" w:cstheme="minorHAnsi"/>
          <w:bCs/>
          <w:szCs w:val="22"/>
          <w:lang w:val="el-GR"/>
        </w:rPr>
        <w:t>η</w:t>
      </w:r>
      <w:r w:rsidR="000C0927">
        <w:rPr>
          <w:rFonts w:asciiTheme="minorHAnsi" w:hAnsiTheme="minorHAnsi" w:cstheme="minorHAnsi"/>
          <w:bCs/>
          <w:szCs w:val="22"/>
          <w:lang w:val="el-GR"/>
        </w:rPr>
        <w:t>ν</w:t>
      </w:r>
      <w:r w:rsidRPr="007E3048">
        <w:rPr>
          <w:rFonts w:asciiTheme="minorHAnsi" w:hAnsiTheme="minorHAnsi" w:cstheme="minorHAnsi"/>
          <w:bCs/>
          <w:szCs w:val="22"/>
          <w:lang w:val="el-GR"/>
        </w:rPr>
        <w:t xml:space="preserve"> τοπική εξάρτηση από εθνικ</w:t>
      </w:r>
      <w:r w:rsidR="00440DE2">
        <w:rPr>
          <w:rFonts w:asciiTheme="minorHAnsi" w:hAnsiTheme="minorHAnsi" w:cstheme="minorHAnsi"/>
          <w:bCs/>
          <w:szCs w:val="22"/>
          <w:lang w:val="el-GR"/>
        </w:rPr>
        <w:t>ούς</w:t>
      </w:r>
      <w:r w:rsidRPr="007E3048">
        <w:rPr>
          <w:rFonts w:asciiTheme="minorHAnsi" w:hAnsiTheme="minorHAnsi" w:cstheme="minorHAnsi"/>
          <w:bCs/>
          <w:szCs w:val="22"/>
          <w:lang w:val="el-GR"/>
        </w:rPr>
        <w:t xml:space="preserve"> πόρ</w:t>
      </w:r>
      <w:r w:rsidR="00440DE2">
        <w:rPr>
          <w:rFonts w:asciiTheme="minorHAnsi" w:hAnsiTheme="minorHAnsi" w:cstheme="minorHAnsi"/>
          <w:bCs/>
          <w:szCs w:val="22"/>
          <w:lang w:val="el-GR"/>
        </w:rPr>
        <w:t>ους</w:t>
      </w:r>
      <w:r w:rsidRPr="007E3048">
        <w:rPr>
          <w:rFonts w:asciiTheme="minorHAnsi" w:hAnsiTheme="minorHAnsi" w:cstheme="minorHAnsi"/>
          <w:bCs/>
          <w:szCs w:val="22"/>
          <w:lang w:val="el-GR"/>
        </w:rPr>
        <w:t xml:space="preserve"> ως «αντιφατικές» κινήσεις</w:t>
      </w:r>
      <w:r w:rsidR="00CC565D">
        <w:rPr>
          <w:rFonts w:asciiTheme="minorHAnsi" w:hAnsiTheme="minorHAnsi" w:cstheme="minorHAnsi"/>
          <w:bCs/>
          <w:szCs w:val="22"/>
          <w:lang w:val="el-GR"/>
        </w:rPr>
        <w:t xml:space="preserve"> μέσα σε μια γενικότερη πολιτική μείωσης των κρατικών δαπανών</w:t>
      </w:r>
      <w:r w:rsidRPr="007E3048">
        <w:rPr>
          <w:rFonts w:asciiTheme="minorHAnsi" w:hAnsiTheme="minorHAnsi" w:cstheme="minorHAnsi"/>
          <w:bCs/>
          <w:szCs w:val="22"/>
          <w:lang w:val="el-GR"/>
        </w:rPr>
        <w:t xml:space="preserve">. Αυτή η μεταφορά πόρων έχει μετριάσει την παρακμή τους αλλά δεν «ήταν ικανή συνθήκη να φέρουν τις νησιωτικές οικονομίες σε καλύτερη κατάσταση». Πιστεύουν ότι </w:t>
      </w:r>
      <w:r w:rsidR="00784495">
        <w:rPr>
          <w:rFonts w:asciiTheme="minorHAnsi" w:hAnsiTheme="minorHAnsi" w:cstheme="minorHAnsi"/>
          <w:bCs/>
          <w:szCs w:val="22"/>
          <w:lang w:val="el-GR"/>
        </w:rPr>
        <w:t xml:space="preserve">οι </w:t>
      </w:r>
      <w:r w:rsidRPr="007E3048">
        <w:rPr>
          <w:rFonts w:asciiTheme="minorHAnsi" w:hAnsiTheme="minorHAnsi" w:cstheme="minorHAnsi"/>
          <w:bCs/>
          <w:szCs w:val="22"/>
          <w:lang w:val="el-GR"/>
        </w:rPr>
        <w:t>«επενδύσεις είναι συχνότερα ένας καταλληλότερος τρόπος για να αντιμετωπιστούν οι τοπικές (περιφερειακές) ανάγκες</w:t>
      </w:r>
      <w:r w:rsidR="00CA6EB6">
        <w:rPr>
          <w:rFonts w:asciiTheme="minorHAnsi" w:hAnsiTheme="minorHAnsi" w:cstheme="minorHAnsi"/>
          <w:bCs/>
          <w:szCs w:val="22"/>
          <w:lang w:val="el-GR"/>
        </w:rPr>
        <w:t>,</w:t>
      </w:r>
      <w:r w:rsidRPr="007E3048">
        <w:rPr>
          <w:rFonts w:asciiTheme="minorHAnsi" w:hAnsiTheme="minorHAnsi" w:cstheme="minorHAnsi"/>
          <w:bCs/>
          <w:szCs w:val="22"/>
          <w:lang w:val="el-GR"/>
        </w:rPr>
        <w:t xml:space="preserve"> υιοθετώντας δομικές αλλαγές».  </w:t>
      </w:r>
      <w:r w:rsidR="00CC565D">
        <w:rPr>
          <w:rFonts w:asciiTheme="minorHAnsi" w:hAnsiTheme="minorHAnsi" w:cstheme="minorHAnsi"/>
          <w:bCs/>
          <w:szCs w:val="22"/>
          <w:lang w:val="el-GR"/>
        </w:rPr>
        <w:t>Οι επενδύσεις όμως αυτές πρέπει να είναι κατάλληλες ώστε να αξιοποιούν τα συγκριτικά πλεονεκτήματα των νησιών με βάση τις υπάρχουσες ευκαιρίες πάνω σε μια νέα αναπτυξιακή βάση που να οδηγεί στη βιώσιμη ανάπτυξη.</w:t>
      </w:r>
    </w:p>
    <w:p w14:paraId="381E1CD0" w14:textId="77777777" w:rsidR="00213FE5" w:rsidRPr="006B1DD6" w:rsidRDefault="00213FE5" w:rsidP="00D61CB5">
      <w:pPr>
        <w:pStyle w:val="ESPONText"/>
        <w:spacing w:line="240" w:lineRule="auto"/>
        <w:rPr>
          <w:rFonts w:asciiTheme="minorHAnsi" w:hAnsiTheme="minorHAnsi" w:cstheme="minorHAnsi"/>
          <w:szCs w:val="22"/>
          <w:lang w:val="el-GR"/>
        </w:rPr>
      </w:pPr>
      <w:r w:rsidRPr="006B1DD6">
        <w:rPr>
          <w:rFonts w:asciiTheme="minorHAnsi" w:hAnsiTheme="minorHAnsi" w:cstheme="minorHAnsi"/>
          <w:szCs w:val="22"/>
          <w:lang w:val="el-GR"/>
        </w:rPr>
        <w:t xml:space="preserve">Κατά συνέπεια η </w:t>
      </w:r>
      <w:proofErr w:type="spellStart"/>
      <w:r w:rsidRPr="006B1DD6">
        <w:rPr>
          <w:rFonts w:asciiTheme="minorHAnsi" w:hAnsiTheme="minorHAnsi" w:cstheme="minorHAnsi"/>
          <w:szCs w:val="22"/>
          <w:lang w:val="el-GR"/>
        </w:rPr>
        <w:t>νησιωτικότητα</w:t>
      </w:r>
      <w:proofErr w:type="spellEnd"/>
      <w:r w:rsidRPr="006B1DD6">
        <w:rPr>
          <w:rFonts w:asciiTheme="minorHAnsi" w:hAnsiTheme="minorHAnsi" w:cstheme="minorHAnsi"/>
          <w:szCs w:val="22"/>
          <w:lang w:val="el-GR"/>
        </w:rPr>
        <w:t xml:space="preserve"> θα πρέπει να θεωρηθεί σήμερα ως ένα μόνιμο φυσικό χαρακτηριστικό που επηρεάζει αρνητικά, άμεσα και έμμεσα, την ελκυστικότητα των νησιών</w:t>
      </w:r>
      <w:r w:rsidR="00CA6EB6" w:rsidRPr="006B1DD6">
        <w:rPr>
          <w:rFonts w:asciiTheme="minorHAnsi" w:hAnsiTheme="minorHAnsi" w:cstheme="minorHAnsi"/>
          <w:szCs w:val="22"/>
          <w:lang w:val="el-GR"/>
        </w:rPr>
        <w:t>,</w:t>
      </w:r>
      <w:r w:rsidR="00BD33AB" w:rsidRPr="006B1DD6">
        <w:rPr>
          <w:rFonts w:asciiTheme="minorHAnsi" w:hAnsiTheme="minorHAnsi" w:cstheme="minorHAnsi"/>
          <w:szCs w:val="22"/>
          <w:lang w:val="el-GR"/>
        </w:rPr>
        <w:t xml:space="preserve"> με βάση τη</w:t>
      </w:r>
      <w:r w:rsidR="00CA6EB6" w:rsidRPr="006B1DD6">
        <w:rPr>
          <w:rFonts w:asciiTheme="minorHAnsi" w:hAnsiTheme="minorHAnsi" w:cstheme="minorHAnsi"/>
          <w:szCs w:val="22"/>
          <w:lang w:val="el-GR"/>
        </w:rPr>
        <w:t>ν</w:t>
      </w:r>
      <w:r w:rsidR="00BD33AB" w:rsidRPr="006B1DD6">
        <w:rPr>
          <w:rFonts w:asciiTheme="minorHAnsi" w:hAnsiTheme="minorHAnsi" w:cstheme="minorHAnsi"/>
          <w:szCs w:val="22"/>
          <w:lang w:val="el-GR"/>
        </w:rPr>
        <w:t xml:space="preserve"> επικρατούσα άποψη</w:t>
      </w:r>
      <w:r w:rsidR="00CA6EB6" w:rsidRPr="006B1DD6">
        <w:rPr>
          <w:rFonts w:asciiTheme="minorHAnsi" w:hAnsiTheme="minorHAnsi" w:cstheme="minorHAnsi"/>
          <w:szCs w:val="22"/>
          <w:lang w:val="el-GR"/>
        </w:rPr>
        <w:t>,</w:t>
      </w:r>
      <w:r w:rsidR="00BD33AB" w:rsidRPr="006B1DD6">
        <w:rPr>
          <w:rFonts w:asciiTheme="minorHAnsi" w:hAnsiTheme="minorHAnsi" w:cstheme="minorHAnsi"/>
          <w:szCs w:val="22"/>
          <w:lang w:val="el-GR"/>
        </w:rPr>
        <w:t xml:space="preserve"> που </w:t>
      </w:r>
      <w:r w:rsidR="00CA6EB6" w:rsidRPr="006B1DD6">
        <w:rPr>
          <w:rFonts w:asciiTheme="minorHAnsi" w:hAnsiTheme="minorHAnsi" w:cstheme="minorHAnsi"/>
          <w:szCs w:val="22"/>
          <w:lang w:val="el-GR"/>
        </w:rPr>
        <w:t>πρεσβεύει ότι οι</w:t>
      </w:r>
      <w:r w:rsidR="00BD33AB" w:rsidRPr="006B1DD6">
        <w:rPr>
          <w:rFonts w:asciiTheme="minorHAnsi" w:hAnsiTheme="minorHAnsi" w:cstheme="minorHAnsi"/>
          <w:szCs w:val="22"/>
          <w:lang w:val="el-GR"/>
        </w:rPr>
        <w:t xml:space="preserve"> εξωτερικές οικονομίες και </w:t>
      </w:r>
      <w:r w:rsidR="00CA6EB6" w:rsidRPr="006B1DD6">
        <w:rPr>
          <w:rFonts w:asciiTheme="minorHAnsi" w:hAnsiTheme="minorHAnsi" w:cstheme="minorHAnsi"/>
          <w:szCs w:val="22"/>
          <w:lang w:val="el-GR"/>
        </w:rPr>
        <w:t xml:space="preserve">οι </w:t>
      </w:r>
      <w:r w:rsidR="00BD33AB" w:rsidRPr="006B1DD6">
        <w:rPr>
          <w:rFonts w:asciiTheme="minorHAnsi" w:hAnsiTheme="minorHAnsi" w:cstheme="minorHAnsi"/>
          <w:szCs w:val="22"/>
          <w:lang w:val="el-GR"/>
        </w:rPr>
        <w:t>οικονομίες συγκέντρωσης</w:t>
      </w:r>
      <w:r w:rsidR="00CA6EB6" w:rsidRPr="006B1DD6">
        <w:rPr>
          <w:rFonts w:asciiTheme="minorHAnsi" w:hAnsiTheme="minorHAnsi" w:cstheme="minorHAnsi"/>
          <w:szCs w:val="22"/>
          <w:lang w:val="el-GR"/>
        </w:rPr>
        <w:t>,</w:t>
      </w:r>
      <w:r w:rsidR="00BD33AB" w:rsidRPr="006B1DD6">
        <w:rPr>
          <w:rFonts w:asciiTheme="minorHAnsi" w:hAnsiTheme="minorHAnsi" w:cstheme="minorHAnsi"/>
          <w:szCs w:val="22"/>
          <w:lang w:val="el-GR"/>
        </w:rPr>
        <w:t xml:space="preserve"> ευνο</w:t>
      </w:r>
      <w:r w:rsidR="00CA6EB6" w:rsidRPr="006B1DD6">
        <w:rPr>
          <w:rFonts w:asciiTheme="minorHAnsi" w:hAnsiTheme="minorHAnsi" w:cstheme="minorHAnsi"/>
          <w:szCs w:val="22"/>
          <w:lang w:val="el-GR"/>
        </w:rPr>
        <w:t>ούν</w:t>
      </w:r>
      <w:r w:rsidR="00BD33AB" w:rsidRPr="006B1DD6">
        <w:rPr>
          <w:rFonts w:asciiTheme="minorHAnsi" w:hAnsiTheme="minorHAnsi" w:cstheme="minorHAnsi"/>
          <w:szCs w:val="22"/>
          <w:lang w:val="el-GR"/>
        </w:rPr>
        <w:t xml:space="preserve"> τις υψηλές συγκεντρώσεις (εκπαιδευμένου) πληθυσμού, δραστηριοτήτων και υποδομών</w:t>
      </w:r>
      <w:r w:rsidRPr="006B1DD6">
        <w:rPr>
          <w:rFonts w:asciiTheme="minorHAnsi" w:hAnsiTheme="minorHAnsi" w:cstheme="minorHAnsi"/>
          <w:szCs w:val="22"/>
          <w:lang w:val="el-GR"/>
        </w:rPr>
        <w:t xml:space="preserve">. Η χαμηλή ελκυστικότητα έχει ως συνέπεια τη χαμηλή επίδοση των νησιών σε όρους βιώσιμης ανάπτυξης και δημιουργεί άνισες ευκαιρίες μεταξύ αυτών των περιοχών και της </w:t>
      </w:r>
      <w:r w:rsidR="00B25372" w:rsidRPr="006B1DD6">
        <w:rPr>
          <w:rFonts w:asciiTheme="minorHAnsi" w:hAnsiTheme="minorHAnsi" w:cstheme="minorHAnsi"/>
          <w:szCs w:val="22"/>
          <w:lang w:val="el-GR"/>
        </w:rPr>
        <w:t>ηπειρωτικής χώρας</w:t>
      </w:r>
      <w:r w:rsidRPr="006B1DD6">
        <w:rPr>
          <w:rFonts w:asciiTheme="minorHAnsi" w:hAnsiTheme="minorHAnsi" w:cstheme="minorHAnsi"/>
          <w:szCs w:val="22"/>
          <w:lang w:val="el-GR"/>
        </w:rPr>
        <w:t xml:space="preserve">. </w:t>
      </w:r>
    </w:p>
    <w:p w14:paraId="76443B37" w14:textId="77777777" w:rsidR="00213FE5" w:rsidRPr="007E3048" w:rsidRDefault="00213FE5" w:rsidP="00D61CB5">
      <w:pPr>
        <w:spacing w:after="120"/>
        <w:jc w:val="both"/>
        <w:rPr>
          <w:rFonts w:cstheme="minorHAnsi"/>
        </w:rPr>
      </w:pPr>
      <w:r w:rsidRPr="007E3048">
        <w:rPr>
          <w:rFonts w:cstheme="minorHAnsi"/>
        </w:rPr>
        <w:t>Η Πράσινη Βίβλος για την Εδαφική Συνοχή έχει ήδη υπογραμμίσει ότι οι διαφορετικές εδαφικές δυνατότητες μπορεί να αποτελέσουν τη βάση για μια βιώσιμη οικονομική ανά</w:t>
      </w:r>
      <w:r w:rsidRPr="007E3048">
        <w:rPr>
          <w:rFonts w:cstheme="minorHAnsi"/>
        </w:rPr>
        <w:lastRenderedPageBreak/>
        <w:t>πτυξη</w:t>
      </w:r>
      <w:r w:rsidR="000C0927" w:rsidRPr="00BD33AB">
        <w:rPr>
          <w:rFonts w:cstheme="minorHAnsi"/>
        </w:rPr>
        <w:t>:</w:t>
      </w:r>
      <w:r w:rsidRPr="007E3048">
        <w:rPr>
          <w:rFonts w:cstheme="minorHAnsi"/>
          <w:i/>
        </w:rPr>
        <w:t>«(….) οι διαφορετικές εδαφικές δυνατότητες των περιφερειών για βιώσιμη οικονομική μεγέθυνση και δημιουργία θέσεων εργασίας στην ΕΕ πρέπει να προσδιοριστούν και να κινητοποιηθούν (….)».</w:t>
      </w:r>
    </w:p>
    <w:p w14:paraId="32A09D26" w14:textId="77777777" w:rsidR="00213FE5" w:rsidRPr="007E3048" w:rsidRDefault="00213FE5" w:rsidP="00D61CB5">
      <w:pPr>
        <w:pStyle w:val="ESPONText"/>
        <w:spacing w:line="240" w:lineRule="auto"/>
        <w:rPr>
          <w:rFonts w:asciiTheme="minorHAnsi" w:hAnsiTheme="minorHAnsi" w:cstheme="minorHAnsi"/>
          <w:b/>
          <w:szCs w:val="22"/>
          <w:lang w:val="el-GR"/>
        </w:rPr>
      </w:pPr>
      <w:r w:rsidRPr="00957928">
        <w:rPr>
          <w:rFonts w:asciiTheme="minorHAnsi" w:hAnsiTheme="minorHAnsi" w:cstheme="minorHAnsi"/>
          <w:b/>
          <w:szCs w:val="22"/>
          <w:lang w:val="el-GR"/>
        </w:rPr>
        <w:t>Η ανάπτυξη δεν μπορεί να στηριχθεί μόνο σε υπάρχουσες δραστηριότητες</w:t>
      </w:r>
      <w:r w:rsidRPr="007E3048">
        <w:rPr>
          <w:rFonts w:asciiTheme="minorHAnsi" w:hAnsiTheme="minorHAnsi" w:cstheme="minorHAnsi"/>
          <w:szCs w:val="22"/>
          <w:lang w:val="el-GR"/>
        </w:rPr>
        <w:t xml:space="preserve"> και σε ήδη «αναγνωρισμένους» πόρους</w:t>
      </w:r>
      <w:r w:rsidR="000C0927" w:rsidRPr="00BD33AB">
        <w:rPr>
          <w:rFonts w:asciiTheme="minorHAnsi" w:hAnsiTheme="minorHAnsi" w:cstheme="minorHAnsi"/>
          <w:szCs w:val="22"/>
          <w:lang w:val="el-GR"/>
        </w:rPr>
        <w:t>,</w:t>
      </w:r>
      <w:r w:rsidR="000A7E58">
        <w:rPr>
          <w:rFonts w:asciiTheme="minorHAnsi" w:hAnsiTheme="minorHAnsi" w:cstheme="minorHAnsi"/>
          <w:szCs w:val="22"/>
          <w:lang w:val="el-GR"/>
        </w:rPr>
        <w:t xml:space="preserve"> που στη πλειοψηφία των ελληνικών νησιών, αλλά και ευρύτερα αυτών της </w:t>
      </w:r>
      <w:r w:rsidR="00405E85">
        <w:rPr>
          <w:rFonts w:asciiTheme="minorHAnsi" w:hAnsiTheme="minorHAnsi" w:cstheme="minorHAnsi"/>
          <w:szCs w:val="22"/>
          <w:lang w:val="el-GR"/>
        </w:rPr>
        <w:t>Μ</w:t>
      </w:r>
      <w:r w:rsidR="000A7E58">
        <w:rPr>
          <w:rFonts w:asciiTheme="minorHAnsi" w:hAnsiTheme="minorHAnsi" w:cstheme="minorHAnsi"/>
          <w:szCs w:val="22"/>
          <w:lang w:val="el-GR"/>
        </w:rPr>
        <w:t>εσογείου</w:t>
      </w:r>
      <w:r w:rsidR="00C67D98">
        <w:rPr>
          <w:rFonts w:asciiTheme="minorHAnsi" w:hAnsiTheme="minorHAnsi" w:cstheme="minorHAnsi"/>
          <w:szCs w:val="22"/>
          <w:lang w:val="el-GR"/>
        </w:rPr>
        <w:t>,</w:t>
      </w:r>
      <w:r w:rsidR="000A7E58">
        <w:rPr>
          <w:rFonts w:asciiTheme="minorHAnsi" w:hAnsiTheme="minorHAnsi" w:cstheme="minorHAnsi"/>
          <w:szCs w:val="22"/>
          <w:lang w:val="el-GR"/>
        </w:rPr>
        <w:t xml:space="preserve"> είναι το τρίπτυχο «</w:t>
      </w:r>
      <w:r w:rsidR="00C32E6D">
        <w:rPr>
          <w:rFonts w:asciiTheme="minorHAnsi" w:hAnsiTheme="minorHAnsi" w:cstheme="minorHAnsi"/>
          <w:szCs w:val="22"/>
          <w:lang w:val="el-GR"/>
        </w:rPr>
        <w:t>ήλιος, θάλασσα, άμμος»</w:t>
      </w:r>
      <w:r w:rsidRPr="007E3048">
        <w:rPr>
          <w:rFonts w:asciiTheme="minorHAnsi" w:hAnsiTheme="minorHAnsi" w:cstheme="minorHAnsi"/>
          <w:szCs w:val="22"/>
          <w:lang w:val="el-GR"/>
        </w:rPr>
        <w:t xml:space="preserve">. Η αναπτυξιακή διαδικασία </w:t>
      </w:r>
      <w:r w:rsidR="006C3CCE">
        <w:rPr>
          <w:rFonts w:asciiTheme="minorHAnsi" w:hAnsiTheme="minorHAnsi" w:cstheme="minorHAnsi"/>
          <w:szCs w:val="22"/>
          <w:lang w:val="el-GR"/>
        </w:rPr>
        <w:t xml:space="preserve">σε παγκόσμιο επίπεδο </w:t>
      </w:r>
      <w:r w:rsidRPr="007E3048">
        <w:rPr>
          <w:rFonts w:asciiTheme="minorHAnsi" w:hAnsiTheme="minorHAnsi" w:cstheme="minorHAnsi"/>
          <w:szCs w:val="22"/>
          <w:lang w:val="el-GR"/>
        </w:rPr>
        <w:t xml:space="preserve">είναι δυναμική, αποκαλύπτοντας «νέους» πόρους, υλικούς και άυλους, τους οποίους το τοπικό σύστημα οφείλει να προσδιορίσει και να κεφαλαιοποιήσει. </w:t>
      </w:r>
      <w:r w:rsidRPr="007E3048">
        <w:rPr>
          <w:rFonts w:asciiTheme="minorHAnsi" w:hAnsiTheme="minorHAnsi" w:cstheme="minorHAnsi"/>
          <w:b/>
          <w:szCs w:val="22"/>
          <w:lang w:val="el-GR"/>
        </w:rPr>
        <w:t xml:space="preserve">Η πρόκληση για τα νησιά </w:t>
      </w:r>
      <w:r w:rsidRPr="006B1DD6">
        <w:rPr>
          <w:rFonts w:asciiTheme="minorHAnsi" w:hAnsiTheme="minorHAnsi" w:cstheme="minorHAnsi"/>
          <w:szCs w:val="22"/>
          <w:lang w:val="el-GR"/>
        </w:rPr>
        <w:t xml:space="preserve">είναι να αξιοποιήσουν το διαρκώς μεταβαλλόμενο διεθνές περιβάλλον και να κάνουν χρήση των χαρακτηριστικών της </w:t>
      </w:r>
      <w:proofErr w:type="spellStart"/>
      <w:r w:rsidRPr="006B1DD6">
        <w:rPr>
          <w:rFonts w:asciiTheme="minorHAnsi" w:hAnsiTheme="minorHAnsi" w:cstheme="minorHAnsi"/>
          <w:szCs w:val="22"/>
          <w:lang w:val="el-GR"/>
        </w:rPr>
        <w:t>νησιωτικότητας</w:t>
      </w:r>
      <w:proofErr w:type="spellEnd"/>
      <w:r w:rsidRPr="006B1DD6">
        <w:rPr>
          <w:rFonts w:asciiTheme="minorHAnsi" w:hAnsiTheme="minorHAnsi" w:cstheme="minorHAnsi"/>
          <w:szCs w:val="22"/>
          <w:lang w:val="el-GR"/>
        </w:rPr>
        <w:t xml:space="preserve"> ως πλεονεκτημάτων</w:t>
      </w:r>
      <w:r w:rsidR="00CA6EB6" w:rsidRPr="006B1DD6">
        <w:rPr>
          <w:rFonts w:asciiTheme="minorHAnsi" w:hAnsiTheme="minorHAnsi" w:cstheme="minorHAnsi"/>
          <w:szCs w:val="22"/>
          <w:lang w:val="el-GR"/>
        </w:rPr>
        <w:t>,</w:t>
      </w:r>
      <w:r w:rsidR="00BD33AB" w:rsidRPr="006B1DD6">
        <w:rPr>
          <w:rFonts w:asciiTheme="minorHAnsi" w:hAnsiTheme="minorHAnsi" w:cstheme="minorHAnsi"/>
          <w:szCs w:val="22"/>
          <w:lang w:val="el-GR"/>
        </w:rPr>
        <w:t xml:space="preserve"> δημιουργώντας</w:t>
      </w:r>
      <w:r w:rsidR="00BD33AB">
        <w:rPr>
          <w:rFonts w:asciiTheme="minorHAnsi" w:hAnsiTheme="minorHAnsi" w:cstheme="minorHAnsi"/>
          <w:b/>
          <w:szCs w:val="22"/>
          <w:lang w:val="el-GR"/>
        </w:rPr>
        <w:t xml:space="preserve"> μια «νησιωτική ελκυστικότητα»</w:t>
      </w:r>
      <w:r w:rsidRPr="007E3048">
        <w:rPr>
          <w:rFonts w:asciiTheme="minorHAnsi" w:hAnsiTheme="minorHAnsi" w:cstheme="minorHAnsi"/>
          <w:b/>
          <w:szCs w:val="22"/>
          <w:lang w:val="el-GR"/>
        </w:rPr>
        <w:t xml:space="preserve">. </w:t>
      </w:r>
      <w:r w:rsidR="00D5224E" w:rsidRPr="006B1DD6">
        <w:rPr>
          <w:rFonts w:asciiTheme="minorHAnsi" w:hAnsiTheme="minorHAnsi" w:cstheme="minorHAnsi"/>
          <w:szCs w:val="22"/>
          <w:lang w:val="el-GR"/>
        </w:rPr>
        <w:t xml:space="preserve">Για να γίνει αυτό απαιτείται να αναγνωριστούν </w:t>
      </w:r>
      <w:r w:rsidR="000D2E44" w:rsidRPr="006B1DD6">
        <w:rPr>
          <w:rFonts w:asciiTheme="minorHAnsi" w:hAnsiTheme="minorHAnsi" w:cstheme="minorHAnsi"/>
          <w:szCs w:val="22"/>
          <w:lang w:val="el-GR"/>
        </w:rPr>
        <w:t>τα ιδιαίτερα χαρακτηριστικά και οι επιπτώσεις τους και να χαραχθούν οι</w:t>
      </w:r>
      <w:r w:rsidR="000D2E44">
        <w:rPr>
          <w:rFonts w:asciiTheme="minorHAnsi" w:hAnsiTheme="minorHAnsi" w:cstheme="minorHAnsi"/>
          <w:b/>
          <w:szCs w:val="22"/>
          <w:lang w:val="el-GR"/>
        </w:rPr>
        <w:t xml:space="preserve"> κατάλληλα προσαρμοσμένες πολιτικές.</w:t>
      </w:r>
    </w:p>
    <w:p w14:paraId="56B9917F" w14:textId="77777777" w:rsidR="00213FE5" w:rsidRPr="007E3048" w:rsidRDefault="00213FE5" w:rsidP="00D61CB5">
      <w:pPr>
        <w:pStyle w:val="ESPONText"/>
        <w:spacing w:line="240" w:lineRule="auto"/>
        <w:rPr>
          <w:rFonts w:asciiTheme="minorHAnsi" w:hAnsiTheme="minorHAnsi" w:cstheme="minorHAnsi"/>
          <w:b/>
          <w:bCs/>
          <w:szCs w:val="22"/>
          <w:lang w:val="el-GR"/>
        </w:rPr>
      </w:pPr>
      <w:proofErr w:type="spellStart"/>
      <w:r w:rsidRPr="007E3048">
        <w:rPr>
          <w:rFonts w:asciiTheme="minorHAnsi" w:hAnsiTheme="minorHAnsi" w:cstheme="minorHAnsi"/>
          <w:szCs w:val="22"/>
          <w:lang w:val="el-GR"/>
        </w:rPr>
        <w:t>Ποι</w:t>
      </w:r>
      <w:r w:rsidR="000C0927">
        <w:rPr>
          <w:rFonts w:asciiTheme="minorHAnsi" w:hAnsiTheme="minorHAnsi" w:cstheme="minorHAnsi"/>
          <w:szCs w:val="22"/>
          <w:lang w:val="el-GR"/>
        </w:rPr>
        <w:t>ά</w:t>
      </w:r>
      <w:proofErr w:type="spellEnd"/>
      <w:r w:rsidRPr="007E3048">
        <w:rPr>
          <w:rFonts w:asciiTheme="minorHAnsi" w:hAnsiTheme="minorHAnsi" w:cstheme="minorHAnsi"/>
          <w:szCs w:val="22"/>
          <w:lang w:val="el-GR"/>
        </w:rPr>
        <w:t xml:space="preserve"> θα μπορούσε να είναι η στρατηγική των νησιών μετά τη διάρκει</w:t>
      </w:r>
      <w:r w:rsidR="002F274A" w:rsidRPr="007E3048">
        <w:rPr>
          <w:rFonts w:asciiTheme="minorHAnsi" w:hAnsiTheme="minorHAnsi" w:cstheme="minorHAnsi"/>
          <w:szCs w:val="22"/>
          <w:lang w:val="el-GR"/>
        </w:rPr>
        <w:t>α</w:t>
      </w:r>
      <w:r w:rsidRPr="007E3048">
        <w:rPr>
          <w:rFonts w:asciiTheme="minorHAnsi" w:hAnsiTheme="minorHAnsi" w:cstheme="minorHAnsi"/>
          <w:szCs w:val="22"/>
          <w:lang w:val="el-GR"/>
        </w:rPr>
        <w:t xml:space="preserve"> του 21</w:t>
      </w:r>
      <w:r w:rsidRPr="007E3048">
        <w:rPr>
          <w:rFonts w:asciiTheme="minorHAnsi" w:hAnsiTheme="minorHAnsi" w:cstheme="minorHAnsi"/>
          <w:szCs w:val="22"/>
          <w:vertAlign w:val="superscript"/>
          <w:lang w:val="el-GR"/>
        </w:rPr>
        <w:t>ου</w:t>
      </w:r>
      <w:r w:rsidRPr="007E3048">
        <w:rPr>
          <w:rFonts w:asciiTheme="minorHAnsi" w:hAnsiTheme="minorHAnsi" w:cstheme="minorHAnsi"/>
          <w:szCs w:val="22"/>
          <w:lang w:val="el-GR"/>
        </w:rPr>
        <w:t xml:space="preserve"> αιώνα βασισμένη στα χαρακτηριστικά της </w:t>
      </w:r>
      <w:proofErr w:type="spellStart"/>
      <w:r w:rsidRPr="007E3048">
        <w:rPr>
          <w:rFonts w:asciiTheme="minorHAnsi" w:hAnsiTheme="minorHAnsi" w:cstheme="minorHAnsi"/>
          <w:szCs w:val="22"/>
          <w:lang w:val="el-GR"/>
        </w:rPr>
        <w:t>νησιωτικότητας</w:t>
      </w:r>
      <w:proofErr w:type="spellEnd"/>
      <w:r w:rsidRPr="007E3048">
        <w:rPr>
          <w:rFonts w:asciiTheme="minorHAnsi" w:hAnsiTheme="minorHAnsi" w:cstheme="minorHAnsi"/>
          <w:szCs w:val="22"/>
          <w:lang w:val="el-GR"/>
        </w:rPr>
        <w:t xml:space="preserve">, στα ισχυρά σημεία αλλά και στους περιορισμούς των νησιών καθώς και στις ευκαιρίες που προέρχονται από το ευρωπαϊκό και διεθνές περιβάλλον; </w:t>
      </w:r>
      <w:r w:rsidR="000C0927">
        <w:rPr>
          <w:rFonts w:asciiTheme="minorHAnsi" w:hAnsiTheme="minorHAnsi" w:cstheme="minorHAnsi"/>
          <w:szCs w:val="22"/>
          <w:lang w:val="el-GR"/>
        </w:rPr>
        <w:t>Η</w:t>
      </w:r>
      <w:r w:rsidR="00D92F17">
        <w:rPr>
          <w:rFonts w:asciiTheme="minorHAnsi" w:hAnsiTheme="minorHAnsi" w:cstheme="minorHAnsi"/>
          <w:szCs w:val="22"/>
          <w:lang w:val="el-GR"/>
        </w:rPr>
        <w:t xml:space="preserve"> </w:t>
      </w:r>
      <w:r w:rsidRPr="007E3048">
        <w:rPr>
          <w:rFonts w:asciiTheme="minorHAnsi" w:hAnsiTheme="minorHAnsi" w:cstheme="minorHAnsi"/>
          <w:szCs w:val="22"/>
          <w:lang w:val="el-GR"/>
        </w:rPr>
        <w:t xml:space="preserve">ανάλυση </w:t>
      </w:r>
      <w:r w:rsidRPr="007E3048">
        <w:rPr>
          <w:rFonts w:asciiTheme="minorHAnsi" w:hAnsiTheme="minorHAnsi" w:cstheme="minorHAnsi"/>
          <w:szCs w:val="22"/>
          <w:lang w:val="en-US"/>
        </w:rPr>
        <w:t>SWOT</w:t>
      </w:r>
      <w:r w:rsidRPr="007E3048">
        <w:rPr>
          <w:rFonts w:asciiTheme="minorHAnsi" w:hAnsiTheme="minorHAnsi" w:cstheme="minorHAnsi"/>
          <w:szCs w:val="22"/>
          <w:lang w:val="el-GR"/>
        </w:rPr>
        <w:t xml:space="preserve"> (Ισχυρών και Αδύνατων Σημείων, Ευκαιριών και Κινδύνων) αποτελεί το κατάλληλο εργαλείο για να απαντήσει σε τέτοιου είδους ερωτήματα, αλλά και το κατάλληλο βήμα ώστε να προσεγγισθεί το ερώτημα: </w:t>
      </w:r>
      <w:r w:rsidRPr="006B1DD6">
        <w:rPr>
          <w:rFonts w:asciiTheme="minorHAnsi" w:hAnsiTheme="minorHAnsi" w:cstheme="minorHAnsi"/>
          <w:szCs w:val="22"/>
          <w:lang w:val="el-GR"/>
        </w:rPr>
        <w:t>«</w:t>
      </w:r>
      <w:proofErr w:type="spellStart"/>
      <w:r w:rsidRPr="006B1DD6">
        <w:rPr>
          <w:rFonts w:asciiTheme="minorHAnsi" w:hAnsiTheme="minorHAnsi" w:cstheme="minorHAnsi"/>
          <w:bCs/>
          <w:szCs w:val="22"/>
          <w:lang w:val="el-GR"/>
        </w:rPr>
        <w:t>Ποι</w:t>
      </w:r>
      <w:r w:rsidR="002319F7" w:rsidRPr="006B1DD6">
        <w:rPr>
          <w:rFonts w:asciiTheme="minorHAnsi" w:hAnsiTheme="minorHAnsi" w:cstheme="minorHAnsi"/>
          <w:bCs/>
          <w:szCs w:val="22"/>
          <w:lang w:val="el-GR"/>
        </w:rPr>
        <w:t>έ</w:t>
      </w:r>
      <w:r w:rsidRPr="006B1DD6">
        <w:rPr>
          <w:rFonts w:asciiTheme="minorHAnsi" w:hAnsiTheme="minorHAnsi" w:cstheme="minorHAnsi"/>
          <w:bCs/>
          <w:szCs w:val="22"/>
          <w:lang w:val="el-GR"/>
        </w:rPr>
        <w:t>ς</w:t>
      </w:r>
      <w:proofErr w:type="spellEnd"/>
      <w:r w:rsidRPr="006B1DD6">
        <w:rPr>
          <w:rFonts w:asciiTheme="minorHAnsi" w:hAnsiTheme="minorHAnsi" w:cstheme="minorHAnsi"/>
          <w:bCs/>
          <w:szCs w:val="22"/>
          <w:lang w:val="el-GR"/>
        </w:rPr>
        <w:t xml:space="preserve"> πολιτικές μπορεί να είναι οι κατάλληλες για την βελτίωση της ελκυστικότητας των νησιών και </w:t>
      </w:r>
      <w:r w:rsidR="002319F7" w:rsidRPr="006B1DD6">
        <w:rPr>
          <w:rFonts w:asciiTheme="minorHAnsi" w:hAnsiTheme="minorHAnsi" w:cstheme="minorHAnsi"/>
          <w:bCs/>
          <w:szCs w:val="22"/>
          <w:lang w:val="el-GR"/>
        </w:rPr>
        <w:t>τη διασφάλιση</w:t>
      </w:r>
      <w:r w:rsidRPr="006B1DD6">
        <w:rPr>
          <w:rFonts w:asciiTheme="minorHAnsi" w:hAnsiTheme="minorHAnsi" w:cstheme="minorHAnsi"/>
          <w:bCs/>
          <w:szCs w:val="22"/>
          <w:lang w:val="el-GR"/>
        </w:rPr>
        <w:t xml:space="preserve"> ότι η αναπτυξιακή τους πορεία ανταποκρίνεται στις αρχές της βιώσιμης ανάπτυξης».</w:t>
      </w:r>
    </w:p>
    <w:p w14:paraId="280F950C" w14:textId="77777777" w:rsidR="00213FE5" w:rsidRPr="007E3048" w:rsidRDefault="00CB2D54" w:rsidP="00D61CB5">
      <w:pPr>
        <w:pStyle w:val="ESPONText"/>
        <w:spacing w:after="0" w:line="240" w:lineRule="auto"/>
        <w:rPr>
          <w:rFonts w:asciiTheme="minorHAnsi" w:hAnsiTheme="minorHAnsi" w:cstheme="minorHAnsi"/>
          <w:bCs/>
          <w:szCs w:val="22"/>
          <w:lang w:val="el-GR"/>
        </w:rPr>
      </w:pPr>
      <w:r>
        <w:rPr>
          <w:rFonts w:asciiTheme="minorHAnsi" w:hAnsiTheme="minorHAnsi" w:cstheme="minorHAnsi"/>
          <w:bCs/>
          <w:szCs w:val="22"/>
          <w:lang w:val="el-GR"/>
        </w:rPr>
        <w:t>Βάσει της</w:t>
      </w:r>
      <w:r w:rsidR="00213FE5" w:rsidRPr="007E3048">
        <w:rPr>
          <w:rFonts w:asciiTheme="minorHAnsi" w:hAnsiTheme="minorHAnsi" w:cstheme="minorHAnsi"/>
          <w:bCs/>
          <w:szCs w:val="22"/>
          <w:lang w:val="el-GR"/>
        </w:rPr>
        <w:t xml:space="preserve"> προηγούμενη</w:t>
      </w:r>
      <w:r>
        <w:rPr>
          <w:rFonts w:asciiTheme="minorHAnsi" w:hAnsiTheme="minorHAnsi" w:cstheme="minorHAnsi"/>
          <w:bCs/>
          <w:szCs w:val="22"/>
          <w:lang w:val="el-GR"/>
        </w:rPr>
        <w:t>ς</w:t>
      </w:r>
      <w:r w:rsidR="00213FE5" w:rsidRPr="007E3048">
        <w:rPr>
          <w:rFonts w:asciiTheme="minorHAnsi" w:hAnsiTheme="minorHAnsi" w:cstheme="minorHAnsi"/>
          <w:bCs/>
          <w:szCs w:val="22"/>
          <w:lang w:val="el-GR"/>
        </w:rPr>
        <w:t xml:space="preserve"> ανάλυση</w:t>
      </w:r>
      <w:r>
        <w:rPr>
          <w:rFonts w:asciiTheme="minorHAnsi" w:hAnsiTheme="minorHAnsi" w:cstheme="minorHAnsi"/>
          <w:bCs/>
          <w:szCs w:val="22"/>
          <w:lang w:val="el-GR"/>
        </w:rPr>
        <w:t>ς</w:t>
      </w:r>
      <w:r w:rsidR="00213FE5" w:rsidRPr="007E3048">
        <w:rPr>
          <w:rFonts w:asciiTheme="minorHAnsi" w:hAnsiTheme="minorHAnsi" w:cstheme="minorHAnsi"/>
          <w:bCs/>
          <w:szCs w:val="22"/>
          <w:lang w:val="el-GR"/>
        </w:rPr>
        <w:t xml:space="preserve"> περί ελκυστικότητας (τόσο σε ότι αφορά την εκτίμηση τους όσο και την ταξινόμηση τους από τους ενδιαφερόμενους φορείς), τα ισχυρά σημεία, οι αδυναμίες, οι ευκαιρίες και οι κίνδυνοι των νησιών μπορούν να </w:t>
      </w:r>
      <w:proofErr w:type="spellStart"/>
      <w:r w:rsidR="00213FE5" w:rsidRPr="007E3048">
        <w:rPr>
          <w:rFonts w:asciiTheme="minorHAnsi" w:hAnsiTheme="minorHAnsi" w:cstheme="minorHAnsi"/>
          <w:bCs/>
          <w:szCs w:val="22"/>
          <w:lang w:val="el-GR"/>
        </w:rPr>
        <w:t>περιγραφούν</w:t>
      </w:r>
      <w:proofErr w:type="spellEnd"/>
      <w:r w:rsidR="00213FE5" w:rsidRPr="007E3048">
        <w:rPr>
          <w:rFonts w:asciiTheme="minorHAnsi" w:hAnsiTheme="minorHAnsi" w:cstheme="minorHAnsi"/>
          <w:bCs/>
          <w:szCs w:val="22"/>
          <w:lang w:val="el-GR"/>
        </w:rPr>
        <w:t xml:space="preserve"> ως εξής:</w:t>
      </w:r>
    </w:p>
    <w:p w14:paraId="78D5B403" w14:textId="77777777" w:rsidR="00213FE5" w:rsidRPr="007E3048" w:rsidRDefault="00213FE5" w:rsidP="00D61CB5">
      <w:pPr>
        <w:pStyle w:val="ESPONText"/>
        <w:spacing w:after="0" w:line="240" w:lineRule="auto"/>
        <w:rPr>
          <w:rFonts w:asciiTheme="minorHAnsi" w:hAnsiTheme="minorHAnsi" w:cstheme="minorHAnsi"/>
          <w:bCs/>
          <w:szCs w:val="22"/>
          <w:lang w:val="el-GR"/>
        </w:rPr>
      </w:pPr>
    </w:p>
    <w:p w14:paraId="3967E24F" w14:textId="77777777" w:rsidR="00213FE5" w:rsidRPr="007E3048" w:rsidRDefault="002319F7" w:rsidP="00D61CB5">
      <w:pPr>
        <w:pStyle w:val="ESPONText"/>
        <w:spacing w:after="0" w:line="240" w:lineRule="auto"/>
        <w:rPr>
          <w:rFonts w:asciiTheme="minorHAnsi" w:hAnsiTheme="minorHAnsi" w:cstheme="minorHAnsi"/>
          <w:bCs/>
          <w:szCs w:val="22"/>
          <w:lang w:val="el-GR"/>
        </w:rPr>
      </w:pPr>
      <w:r>
        <w:rPr>
          <w:rFonts w:asciiTheme="minorHAnsi" w:hAnsiTheme="minorHAnsi" w:cstheme="minorHAnsi"/>
          <w:bCs/>
          <w:szCs w:val="22"/>
          <w:lang w:val="el-GR"/>
        </w:rPr>
        <w:t>Σ</w:t>
      </w:r>
      <w:r w:rsidR="00213FE5" w:rsidRPr="007E3048">
        <w:rPr>
          <w:rFonts w:asciiTheme="minorHAnsi" w:hAnsiTheme="minorHAnsi" w:cstheme="minorHAnsi"/>
          <w:bCs/>
          <w:szCs w:val="22"/>
          <w:lang w:val="el-GR"/>
        </w:rPr>
        <w:t xml:space="preserve">τα </w:t>
      </w:r>
      <w:r w:rsidR="00213FE5" w:rsidRPr="007E3048">
        <w:rPr>
          <w:rFonts w:asciiTheme="minorHAnsi" w:hAnsiTheme="minorHAnsi" w:cstheme="minorHAnsi"/>
          <w:b/>
          <w:bCs/>
          <w:szCs w:val="22"/>
          <w:lang w:val="el-GR"/>
        </w:rPr>
        <w:t>Ισχυρά Σημεία</w:t>
      </w:r>
      <w:r w:rsidR="00213FE5" w:rsidRPr="007E3048">
        <w:rPr>
          <w:rFonts w:asciiTheme="minorHAnsi" w:hAnsiTheme="minorHAnsi" w:cstheme="minorHAnsi"/>
          <w:bCs/>
          <w:szCs w:val="22"/>
          <w:lang w:val="el-GR"/>
        </w:rPr>
        <w:t xml:space="preserve"> των νησιών</w:t>
      </w:r>
      <w:r w:rsidR="00CB2D54">
        <w:rPr>
          <w:rFonts w:asciiTheme="minorHAnsi" w:hAnsiTheme="minorHAnsi" w:cstheme="minorHAnsi"/>
          <w:bCs/>
          <w:szCs w:val="22"/>
          <w:lang w:val="el-GR"/>
        </w:rPr>
        <w:t>,</w:t>
      </w:r>
      <w:r w:rsidR="008B562B">
        <w:rPr>
          <w:rFonts w:asciiTheme="minorHAnsi" w:hAnsiTheme="minorHAnsi" w:cstheme="minorHAnsi"/>
          <w:bCs/>
          <w:szCs w:val="22"/>
          <w:lang w:val="el-GR"/>
        </w:rPr>
        <w:t xml:space="preserve"> </w:t>
      </w:r>
      <w:r>
        <w:rPr>
          <w:rFonts w:asciiTheme="minorHAnsi" w:hAnsiTheme="minorHAnsi" w:cstheme="minorHAnsi"/>
          <w:bCs/>
          <w:szCs w:val="22"/>
          <w:lang w:val="el-GR"/>
        </w:rPr>
        <w:t>καταγράφεται</w:t>
      </w:r>
      <w:r w:rsidR="00EC5523">
        <w:rPr>
          <w:rFonts w:asciiTheme="minorHAnsi" w:hAnsiTheme="minorHAnsi" w:cstheme="minorHAnsi"/>
          <w:bCs/>
          <w:szCs w:val="22"/>
          <w:lang w:val="el-GR"/>
        </w:rPr>
        <w:t xml:space="preserve"> </w:t>
      </w:r>
      <w:r w:rsidR="00213FE5" w:rsidRPr="007E3048">
        <w:rPr>
          <w:rFonts w:asciiTheme="minorHAnsi" w:hAnsiTheme="minorHAnsi" w:cstheme="minorHAnsi"/>
          <w:bCs/>
          <w:szCs w:val="22"/>
          <w:lang w:val="el-GR"/>
        </w:rPr>
        <w:t>η ποιότητα ζωής και το φυσικό και πολιτιστικό τους κεφάλαιο</w:t>
      </w:r>
      <w:r w:rsidR="00957928" w:rsidRPr="00957928">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Η </w:t>
      </w:r>
      <w:r w:rsidR="00213FE5" w:rsidRPr="00915541">
        <w:rPr>
          <w:rFonts w:asciiTheme="minorHAnsi" w:hAnsiTheme="minorHAnsi" w:cstheme="minorHAnsi"/>
          <w:szCs w:val="22"/>
          <w:u w:val="single"/>
          <w:lang w:val="el-GR"/>
        </w:rPr>
        <w:t>Ποιότητα Ζωής</w:t>
      </w:r>
      <w:r w:rsidR="00213FE5" w:rsidRPr="007E3048">
        <w:rPr>
          <w:rFonts w:asciiTheme="minorHAnsi" w:hAnsiTheme="minorHAnsi" w:cstheme="minorHAnsi"/>
          <w:bCs/>
          <w:szCs w:val="22"/>
          <w:lang w:val="el-GR"/>
        </w:rPr>
        <w:t xml:space="preserve"> (χαμηλό καθημερινό </w:t>
      </w:r>
      <w:r w:rsidR="00213FE5" w:rsidRPr="007E3048">
        <w:rPr>
          <w:rFonts w:asciiTheme="minorHAnsi" w:hAnsiTheme="minorHAnsi" w:cstheme="minorHAnsi"/>
          <w:bCs/>
          <w:szCs w:val="22"/>
          <w:lang w:val="en-US"/>
        </w:rPr>
        <w:t>stress</w:t>
      </w:r>
      <w:r w:rsidR="00213FE5" w:rsidRPr="007E3048">
        <w:rPr>
          <w:rFonts w:asciiTheme="minorHAnsi" w:hAnsiTheme="minorHAnsi" w:cstheme="minorHAnsi"/>
          <w:bCs/>
          <w:szCs w:val="22"/>
          <w:lang w:val="el-GR"/>
        </w:rPr>
        <w:t xml:space="preserve"> σε μια μικρής κλίμακας κοινωνία, σε ένα τοπίο </w:t>
      </w:r>
      <w:r w:rsidR="00037994">
        <w:rPr>
          <w:rFonts w:asciiTheme="minorHAnsi" w:hAnsiTheme="minorHAnsi" w:cstheme="minorHAnsi"/>
          <w:bCs/>
          <w:szCs w:val="22"/>
          <w:lang w:val="el-GR"/>
        </w:rPr>
        <w:t>&amp; περιβάλλον</w:t>
      </w:r>
      <w:r w:rsidR="00213FE5" w:rsidRPr="007E3048">
        <w:rPr>
          <w:rFonts w:asciiTheme="minorHAnsi" w:hAnsiTheme="minorHAnsi" w:cstheme="minorHAnsi"/>
          <w:bCs/>
          <w:szCs w:val="22"/>
          <w:lang w:val="el-GR"/>
        </w:rPr>
        <w:t xml:space="preserve"> υψηλής ποιότητας, κοντά στη φύση με </w:t>
      </w:r>
      <w:r w:rsidR="00213FE5" w:rsidRPr="007E3048">
        <w:rPr>
          <w:rFonts w:asciiTheme="minorHAnsi" w:hAnsiTheme="minorHAnsi" w:cstheme="minorHAnsi"/>
          <w:bCs/>
          <w:szCs w:val="22"/>
          <w:lang w:val="el-GR"/>
        </w:rPr>
        <w:lastRenderedPageBreak/>
        <w:t>περιορισμένη ανθρώπινη παρέμβαση</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σε σχέση με τις αστικές περιοχές κ</w:t>
      </w:r>
      <w:r w:rsidR="008B562B">
        <w:rPr>
          <w:rFonts w:asciiTheme="minorHAnsi" w:hAnsiTheme="minorHAnsi" w:cstheme="minorHAnsi"/>
          <w:bCs/>
          <w:szCs w:val="22"/>
          <w:lang w:val="el-GR"/>
        </w:rPr>
        <w:t>.</w:t>
      </w:r>
      <w:r w:rsidR="00213FE5" w:rsidRPr="007E3048">
        <w:rPr>
          <w:rFonts w:asciiTheme="minorHAnsi" w:hAnsiTheme="minorHAnsi" w:cstheme="minorHAnsi"/>
          <w:bCs/>
          <w:szCs w:val="22"/>
          <w:lang w:val="el-GR"/>
        </w:rPr>
        <w:t>λπ</w:t>
      </w:r>
      <w:r w:rsidR="008B562B">
        <w:rPr>
          <w:rFonts w:asciiTheme="minorHAnsi" w:hAnsiTheme="minorHAnsi" w:cstheme="minorHAnsi"/>
          <w:bCs/>
          <w:szCs w:val="22"/>
          <w:lang w:val="el-GR"/>
        </w:rPr>
        <w:t>.</w:t>
      </w:r>
      <w:r w:rsidR="00213FE5" w:rsidRPr="007E3048">
        <w:rPr>
          <w:rFonts w:asciiTheme="minorHAnsi" w:hAnsiTheme="minorHAnsi" w:cstheme="minorHAnsi"/>
          <w:bCs/>
          <w:szCs w:val="22"/>
          <w:lang w:val="el-GR"/>
        </w:rPr>
        <w:t>) αποτελεί ένα πλεονέκτημα που πρέπει να διατηρηθεί</w:t>
      </w:r>
      <w:r w:rsidR="00213FE5" w:rsidRPr="007E3048">
        <w:rPr>
          <w:rStyle w:val="aa"/>
          <w:rFonts w:asciiTheme="minorHAnsi" w:hAnsiTheme="minorHAnsi" w:cstheme="minorHAnsi"/>
          <w:bCs/>
          <w:szCs w:val="22"/>
          <w:lang w:val="el-GR"/>
        </w:rPr>
        <w:footnoteReference w:id="44"/>
      </w:r>
      <w:r w:rsidR="00213FE5" w:rsidRPr="007E3048">
        <w:rPr>
          <w:rFonts w:asciiTheme="minorHAnsi" w:hAnsiTheme="minorHAnsi" w:cstheme="minorHAnsi"/>
          <w:bCs/>
          <w:szCs w:val="22"/>
          <w:lang w:val="el-GR"/>
        </w:rPr>
        <w:t xml:space="preserve"> αλλά και να αξιοποιηθεί</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δημιουργώντας νέες θέσεις απασχόλησης αλλά και μια </w:t>
      </w:r>
      <w:r w:rsidR="00213FE5" w:rsidRPr="00915541">
        <w:rPr>
          <w:rFonts w:asciiTheme="minorHAnsi" w:hAnsiTheme="minorHAnsi" w:cstheme="minorHAnsi"/>
          <w:bCs/>
          <w:szCs w:val="22"/>
          <w:u w:val="single"/>
          <w:lang w:val="el-GR"/>
        </w:rPr>
        <w:t>διαφορετική ελκυστικότητα</w:t>
      </w:r>
      <w:r w:rsidR="00213FE5" w:rsidRPr="007E3048">
        <w:rPr>
          <w:rFonts w:asciiTheme="minorHAnsi" w:hAnsiTheme="minorHAnsi" w:cstheme="minorHAnsi"/>
          <w:bCs/>
          <w:szCs w:val="22"/>
          <w:lang w:val="el-GR"/>
        </w:rPr>
        <w:t xml:space="preserve"> από εκείνη των αστικών και γενικά των άλλων περιοχών. </w:t>
      </w:r>
      <w:r w:rsidR="00D00DD2" w:rsidRPr="00915541">
        <w:rPr>
          <w:rFonts w:asciiTheme="minorHAnsi" w:hAnsiTheme="minorHAnsi" w:cstheme="minorHAnsi"/>
          <w:bCs/>
          <w:szCs w:val="22"/>
          <w:u w:val="single"/>
          <w:lang w:val="el-GR"/>
        </w:rPr>
        <w:t>Το</w:t>
      </w:r>
      <w:r w:rsidR="00213FE5" w:rsidRPr="00915541">
        <w:rPr>
          <w:rFonts w:asciiTheme="minorHAnsi" w:hAnsiTheme="minorHAnsi" w:cstheme="minorHAnsi"/>
          <w:bCs/>
          <w:szCs w:val="22"/>
          <w:u w:val="single"/>
          <w:lang w:val="el-GR"/>
        </w:rPr>
        <w:t xml:space="preserve"> υψηλής ποιότητας και πυκνότητας φυσικό και πολιτιστικό περιβάλλον και η ισχυρή πολιτιστική ταυτότητα</w:t>
      </w:r>
      <w:r w:rsidR="00213FE5" w:rsidRPr="007E3048">
        <w:rPr>
          <w:rFonts w:asciiTheme="minorHAnsi" w:hAnsiTheme="minorHAnsi" w:cstheme="minorHAnsi"/>
          <w:bCs/>
          <w:szCs w:val="22"/>
          <w:lang w:val="el-GR"/>
        </w:rPr>
        <w:t xml:space="preserve"> συνδυάζονται με το γεγονός ότι τα νησιά έχουν</w:t>
      </w:r>
      <w:r>
        <w:rPr>
          <w:rFonts w:asciiTheme="minorHAnsi" w:hAnsiTheme="minorHAnsi" w:cstheme="minorHAnsi"/>
          <w:bCs/>
          <w:szCs w:val="22"/>
          <w:lang w:val="el-GR"/>
        </w:rPr>
        <w:t>,</w:t>
      </w:r>
      <w:r w:rsidR="00906615" w:rsidRPr="007E3048">
        <w:rPr>
          <w:rFonts w:asciiTheme="minorHAnsi" w:hAnsiTheme="minorHAnsi" w:cstheme="minorHAnsi"/>
          <w:bCs/>
          <w:szCs w:val="22"/>
          <w:lang w:val="el-GR"/>
        </w:rPr>
        <w:t xml:space="preserve"> σε μεγάλο βαθμό</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χαμηλή κατάτμηση της φύσης από τεχνητές περιοχές. Αυτό το πλεονέκτημα δεν έχει αξιοποιηθεί </w:t>
      </w:r>
      <w:r>
        <w:rPr>
          <w:rFonts w:asciiTheme="minorHAnsi" w:hAnsiTheme="minorHAnsi" w:cstheme="minorHAnsi"/>
          <w:bCs/>
          <w:szCs w:val="22"/>
          <w:lang w:val="el-GR"/>
        </w:rPr>
        <w:t>για</w:t>
      </w:r>
      <w:r w:rsidR="00213FE5" w:rsidRPr="007E3048">
        <w:rPr>
          <w:rFonts w:asciiTheme="minorHAnsi" w:hAnsiTheme="minorHAnsi" w:cstheme="minorHAnsi"/>
          <w:bCs/>
          <w:szCs w:val="22"/>
          <w:lang w:val="el-GR"/>
        </w:rPr>
        <w:t xml:space="preserve"> την </w:t>
      </w:r>
      <w:r>
        <w:rPr>
          <w:rFonts w:asciiTheme="minorHAnsi" w:hAnsiTheme="minorHAnsi" w:cstheme="minorHAnsi"/>
          <w:bCs/>
          <w:szCs w:val="22"/>
          <w:lang w:val="el-GR"/>
        </w:rPr>
        <w:t>δημιουργία</w:t>
      </w:r>
      <w:r w:rsidR="008B562B">
        <w:rPr>
          <w:rFonts w:asciiTheme="minorHAnsi" w:hAnsiTheme="minorHAnsi" w:cstheme="minorHAnsi"/>
          <w:bCs/>
          <w:szCs w:val="22"/>
          <w:lang w:val="el-GR"/>
        </w:rPr>
        <w:t xml:space="preserve"> </w:t>
      </w:r>
      <w:r w:rsidR="00213FE5" w:rsidRPr="007E3048">
        <w:rPr>
          <w:rFonts w:asciiTheme="minorHAnsi" w:hAnsiTheme="minorHAnsi" w:cstheme="minorHAnsi"/>
          <w:bCs/>
          <w:szCs w:val="22"/>
          <w:lang w:val="el-GR"/>
        </w:rPr>
        <w:t>νέων θέσεων εργασίας (πχ. καλλιτεχνικά επαγγέλματα, επαγγέλματα σχετικά με την διαχείριση φυσικού και δομημένου περιβάλλοντος) ή με την «</w:t>
      </w:r>
      <w:r w:rsidR="00BD33AB">
        <w:rPr>
          <w:rFonts w:asciiTheme="minorHAnsi" w:hAnsiTheme="minorHAnsi" w:cstheme="minorHAnsi"/>
          <w:bCs/>
          <w:szCs w:val="22"/>
          <w:lang w:val="el-GR"/>
        </w:rPr>
        <w:t>ανακαινισμένη</w:t>
      </w:r>
      <w:r w:rsidR="00213FE5" w:rsidRPr="007E3048">
        <w:rPr>
          <w:rFonts w:asciiTheme="minorHAnsi" w:hAnsiTheme="minorHAnsi" w:cstheme="minorHAnsi"/>
          <w:bCs/>
          <w:szCs w:val="22"/>
          <w:lang w:val="el-GR"/>
        </w:rPr>
        <w:t xml:space="preserve">» </w:t>
      </w:r>
      <w:r w:rsidR="00BD33AB">
        <w:rPr>
          <w:rFonts w:asciiTheme="minorHAnsi" w:hAnsiTheme="minorHAnsi" w:cstheme="minorHAnsi"/>
          <w:bCs/>
          <w:szCs w:val="22"/>
          <w:lang w:val="el-GR"/>
        </w:rPr>
        <w:t xml:space="preserve">χρήση </w:t>
      </w:r>
      <w:r w:rsidR="00213FE5" w:rsidRPr="007E3048">
        <w:rPr>
          <w:rFonts w:asciiTheme="minorHAnsi" w:hAnsiTheme="minorHAnsi" w:cstheme="minorHAnsi"/>
          <w:bCs/>
          <w:szCs w:val="22"/>
          <w:lang w:val="el-GR"/>
        </w:rPr>
        <w:t xml:space="preserve">παραδοσιακών </w:t>
      </w:r>
      <w:r w:rsidR="00BD33AB">
        <w:rPr>
          <w:rFonts w:asciiTheme="minorHAnsi" w:hAnsiTheme="minorHAnsi" w:cstheme="minorHAnsi"/>
          <w:bCs/>
          <w:szCs w:val="22"/>
          <w:lang w:val="el-GR"/>
        </w:rPr>
        <w:t>χώρων</w:t>
      </w:r>
      <w:r w:rsidR="00037994">
        <w:rPr>
          <w:rFonts w:asciiTheme="minorHAnsi" w:hAnsiTheme="minorHAnsi" w:cstheme="minorHAnsi"/>
          <w:bCs/>
          <w:szCs w:val="22"/>
          <w:lang w:val="el-GR"/>
        </w:rPr>
        <w:t xml:space="preserve"> (κτιρίων και άλλων εγκαταστάσεων)</w:t>
      </w:r>
      <w:r w:rsidR="00BD33AB">
        <w:rPr>
          <w:rFonts w:asciiTheme="minorHAnsi" w:hAnsiTheme="minorHAnsi" w:cstheme="minorHAnsi"/>
          <w:bCs/>
          <w:szCs w:val="22"/>
          <w:lang w:val="el-GR"/>
        </w:rPr>
        <w:t xml:space="preserve"> και δραστηριοτήτων </w:t>
      </w:r>
      <w:r w:rsidR="00BD33AB" w:rsidRPr="007E3048">
        <w:rPr>
          <w:rFonts w:asciiTheme="minorHAnsi" w:hAnsiTheme="minorHAnsi" w:cstheme="minorHAnsi"/>
          <w:bCs/>
          <w:szCs w:val="22"/>
          <w:lang w:val="el-GR"/>
        </w:rPr>
        <w:t xml:space="preserve">πχ. </w:t>
      </w:r>
      <w:r w:rsidR="00BD33AB">
        <w:rPr>
          <w:rFonts w:asciiTheme="minorHAnsi" w:hAnsiTheme="minorHAnsi" w:cstheme="minorHAnsi"/>
          <w:bCs/>
          <w:szCs w:val="22"/>
          <w:lang w:val="el-GR"/>
        </w:rPr>
        <w:t>για</w:t>
      </w:r>
      <w:r w:rsidR="00213FE5" w:rsidRPr="007E3048">
        <w:rPr>
          <w:rFonts w:asciiTheme="minorHAnsi" w:hAnsiTheme="minorHAnsi" w:cstheme="minorHAnsi"/>
          <w:bCs/>
          <w:szCs w:val="22"/>
          <w:lang w:val="el-GR"/>
        </w:rPr>
        <w:t xml:space="preserve"> τη παραγωγή </w:t>
      </w:r>
      <w:r w:rsidR="00BD33AB">
        <w:rPr>
          <w:rFonts w:asciiTheme="minorHAnsi" w:hAnsiTheme="minorHAnsi" w:cstheme="minorHAnsi"/>
          <w:bCs/>
          <w:szCs w:val="22"/>
          <w:lang w:val="el-GR"/>
        </w:rPr>
        <w:t xml:space="preserve">ασφαλών </w:t>
      </w:r>
      <w:r w:rsidR="00213FE5" w:rsidRPr="007E3048">
        <w:rPr>
          <w:rFonts w:asciiTheme="minorHAnsi" w:hAnsiTheme="minorHAnsi" w:cstheme="minorHAnsi"/>
          <w:bCs/>
          <w:szCs w:val="22"/>
          <w:lang w:val="el-GR"/>
        </w:rPr>
        <w:t>τροφίμων ποιότητας</w:t>
      </w:r>
      <w:r w:rsidR="00BD33AB">
        <w:rPr>
          <w:rFonts w:asciiTheme="minorHAnsi" w:hAnsiTheme="minorHAnsi" w:cstheme="minorHAnsi"/>
          <w:bCs/>
          <w:szCs w:val="22"/>
          <w:lang w:val="el-GR"/>
        </w:rPr>
        <w:t xml:space="preserve"> και τοπικής αυθεντικότητας, ανάπτυξη αλιευτικού τουρισμού, λε</w:t>
      </w:r>
      <w:r w:rsidR="008C6DBF">
        <w:rPr>
          <w:rFonts w:asciiTheme="minorHAnsi" w:hAnsiTheme="minorHAnsi" w:cstheme="minorHAnsi"/>
          <w:bCs/>
          <w:szCs w:val="22"/>
          <w:lang w:val="el-GR"/>
        </w:rPr>
        <w:t>ιτουργία θεματικών ακαδημιών,</w:t>
      </w:r>
      <w:r w:rsidR="00BD33AB">
        <w:rPr>
          <w:rFonts w:asciiTheme="minorHAnsi" w:hAnsiTheme="minorHAnsi" w:cstheme="minorHAnsi"/>
          <w:bCs/>
          <w:szCs w:val="22"/>
          <w:lang w:val="el-GR"/>
        </w:rPr>
        <w:t xml:space="preserve"> καλλιτεχνικών δρώμενων κλπ</w:t>
      </w:r>
      <w:r w:rsidR="00213FE5" w:rsidRPr="007E3048">
        <w:rPr>
          <w:rFonts w:asciiTheme="minorHAnsi" w:hAnsiTheme="minorHAnsi" w:cstheme="minorHAnsi"/>
          <w:bCs/>
          <w:szCs w:val="22"/>
          <w:lang w:val="el-GR"/>
        </w:rPr>
        <w:t>. Αντίθετα</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αυτοί οι αναντικατάστατοι και μη ανανεώσιμοι πόροι καταναλώνονται στο πλαίσιο ενός χαμηλής προστιθέμενης αξίας τουρισμού. Το παλαιό πλεονέκτημα των νησιών</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ως κόμβων του παγκόσμιου θαλάσσιου δικτύου</w:t>
      </w:r>
      <w:r>
        <w:rPr>
          <w:rFonts w:asciiTheme="minorHAnsi" w:hAnsiTheme="minorHAnsi" w:cstheme="minorHAnsi"/>
          <w:bCs/>
          <w:szCs w:val="22"/>
          <w:lang w:val="el-GR"/>
        </w:rPr>
        <w:t>,</w:t>
      </w:r>
      <w:r w:rsidR="00213FE5" w:rsidRPr="007E3048">
        <w:rPr>
          <w:rFonts w:asciiTheme="minorHAnsi" w:hAnsiTheme="minorHAnsi" w:cstheme="minorHAnsi"/>
          <w:bCs/>
          <w:szCs w:val="22"/>
          <w:lang w:val="el-GR"/>
        </w:rPr>
        <w:t xml:space="preserve"> μπορεί να αξιοποιηθεί και πάλι με ένα διαφορετικό αναπτυξιακό υπόδειγμα βασισμένο στην ποιότητα ζωής</w:t>
      </w:r>
      <w:r w:rsidR="005A7290">
        <w:rPr>
          <w:rFonts w:asciiTheme="minorHAnsi" w:hAnsiTheme="minorHAnsi" w:cstheme="minorHAnsi"/>
          <w:bCs/>
          <w:szCs w:val="22"/>
          <w:lang w:val="el-GR"/>
        </w:rPr>
        <w:t xml:space="preserve"> (</w:t>
      </w:r>
      <w:r w:rsidR="005A7290">
        <w:rPr>
          <w:rFonts w:asciiTheme="minorHAnsi" w:hAnsiTheme="minorHAnsi" w:cstheme="minorHAnsi"/>
          <w:bCs/>
          <w:szCs w:val="22"/>
        </w:rPr>
        <w:t>slow</w:t>
      </w:r>
      <w:r w:rsidR="008B562B">
        <w:rPr>
          <w:rFonts w:asciiTheme="minorHAnsi" w:hAnsiTheme="minorHAnsi" w:cstheme="minorHAnsi"/>
          <w:bCs/>
          <w:szCs w:val="22"/>
          <w:lang w:val="el-GR"/>
        </w:rPr>
        <w:t xml:space="preserve"> </w:t>
      </w:r>
      <w:r w:rsidR="005A7290">
        <w:rPr>
          <w:rFonts w:asciiTheme="minorHAnsi" w:hAnsiTheme="minorHAnsi" w:cstheme="minorHAnsi"/>
          <w:bCs/>
          <w:szCs w:val="22"/>
        </w:rPr>
        <w:t>food</w:t>
      </w:r>
      <w:r w:rsidR="005A7290" w:rsidRPr="005A7290">
        <w:rPr>
          <w:rFonts w:asciiTheme="minorHAnsi" w:hAnsiTheme="minorHAnsi" w:cstheme="minorHAnsi"/>
          <w:bCs/>
          <w:szCs w:val="22"/>
          <w:lang w:val="el-GR"/>
        </w:rPr>
        <w:t xml:space="preserve">, </w:t>
      </w:r>
      <w:r w:rsidR="005A7290">
        <w:rPr>
          <w:rFonts w:asciiTheme="minorHAnsi" w:hAnsiTheme="minorHAnsi" w:cstheme="minorHAnsi"/>
          <w:bCs/>
          <w:szCs w:val="22"/>
        </w:rPr>
        <w:t>slow</w:t>
      </w:r>
      <w:r w:rsidR="008B562B">
        <w:rPr>
          <w:rFonts w:asciiTheme="minorHAnsi" w:hAnsiTheme="minorHAnsi" w:cstheme="minorHAnsi"/>
          <w:bCs/>
          <w:szCs w:val="22"/>
          <w:lang w:val="el-GR"/>
        </w:rPr>
        <w:t xml:space="preserve"> </w:t>
      </w:r>
      <w:r w:rsidR="005A7290">
        <w:rPr>
          <w:rFonts w:asciiTheme="minorHAnsi" w:hAnsiTheme="minorHAnsi" w:cstheme="minorHAnsi"/>
          <w:bCs/>
          <w:szCs w:val="22"/>
        </w:rPr>
        <w:t>tourism</w:t>
      </w:r>
      <w:r w:rsidR="005A7290" w:rsidRPr="005A7290">
        <w:rPr>
          <w:rFonts w:asciiTheme="minorHAnsi" w:hAnsiTheme="minorHAnsi" w:cstheme="minorHAnsi"/>
          <w:bCs/>
          <w:szCs w:val="22"/>
          <w:lang w:val="el-GR"/>
        </w:rPr>
        <w:t xml:space="preserve">, </w:t>
      </w:r>
      <w:r w:rsidR="005A7290">
        <w:rPr>
          <w:rFonts w:asciiTheme="minorHAnsi" w:hAnsiTheme="minorHAnsi" w:cstheme="minorHAnsi"/>
          <w:bCs/>
          <w:szCs w:val="22"/>
        </w:rPr>
        <w:t>slow</w:t>
      </w:r>
      <w:r w:rsidR="008B562B">
        <w:rPr>
          <w:rFonts w:asciiTheme="minorHAnsi" w:hAnsiTheme="minorHAnsi" w:cstheme="minorHAnsi"/>
          <w:bCs/>
          <w:szCs w:val="22"/>
          <w:lang w:val="el-GR"/>
        </w:rPr>
        <w:t xml:space="preserve"> </w:t>
      </w:r>
      <w:r w:rsidR="005A7290">
        <w:rPr>
          <w:rFonts w:asciiTheme="minorHAnsi" w:hAnsiTheme="minorHAnsi" w:cstheme="minorHAnsi"/>
          <w:bCs/>
          <w:szCs w:val="22"/>
        </w:rPr>
        <w:t>economy</w:t>
      </w:r>
      <w:r w:rsidR="005A7290" w:rsidRPr="005A7290">
        <w:rPr>
          <w:rFonts w:asciiTheme="minorHAnsi" w:hAnsiTheme="minorHAnsi" w:cstheme="minorHAnsi"/>
          <w:bCs/>
          <w:szCs w:val="22"/>
          <w:lang w:val="el-GR"/>
        </w:rPr>
        <w:t xml:space="preserve">, </w:t>
      </w:r>
      <w:r w:rsidR="005A7290">
        <w:rPr>
          <w:rFonts w:asciiTheme="minorHAnsi" w:hAnsiTheme="minorHAnsi" w:cstheme="minorHAnsi"/>
          <w:bCs/>
          <w:szCs w:val="22"/>
        </w:rPr>
        <w:t>slow</w:t>
      </w:r>
      <w:r w:rsidR="008B562B">
        <w:rPr>
          <w:rFonts w:asciiTheme="minorHAnsi" w:hAnsiTheme="minorHAnsi" w:cstheme="minorHAnsi"/>
          <w:bCs/>
          <w:szCs w:val="22"/>
          <w:lang w:val="el-GR"/>
        </w:rPr>
        <w:t xml:space="preserve"> </w:t>
      </w:r>
      <w:r w:rsidR="00BD33AB">
        <w:rPr>
          <w:rFonts w:asciiTheme="minorHAnsi" w:hAnsiTheme="minorHAnsi" w:cstheme="minorHAnsi"/>
          <w:bCs/>
          <w:szCs w:val="22"/>
        </w:rPr>
        <w:t>but</w:t>
      </w:r>
      <w:r w:rsidR="008B562B">
        <w:rPr>
          <w:rFonts w:asciiTheme="minorHAnsi" w:hAnsiTheme="minorHAnsi" w:cstheme="minorHAnsi"/>
          <w:bCs/>
          <w:szCs w:val="22"/>
          <w:lang w:val="el-GR"/>
        </w:rPr>
        <w:t xml:space="preserve"> </w:t>
      </w:r>
      <w:r w:rsidR="00BD33AB">
        <w:rPr>
          <w:rFonts w:asciiTheme="minorHAnsi" w:hAnsiTheme="minorHAnsi" w:cstheme="minorHAnsi"/>
          <w:bCs/>
          <w:szCs w:val="22"/>
        </w:rPr>
        <w:t>qualitative</w:t>
      </w:r>
      <w:r w:rsidR="008B562B">
        <w:rPr>
          <w:rFonts w:asciiTheme="minorHAnsi" w:hAnsiTheme="minorHAnsi" w:cstheme="minorHAnsi"/>
          <w:bCs/>
          <w:szCs w:val="22"/>
          <w:lang w:val="el-GR"/>
        </w:rPr>
        <w:t xml:space="preserve"> </w:t>
      </w:r>
      <w:r w:rsidR="005A7290">
        <w:rPr>
          <w:rFonts w:asciiTheme="minorHAnsi" w:hAnsiTheme="minorHAnsi" w:cstheme="minorHAnsi"/>
          <w:bCs/>
          <w:szCs w:val="22"/>
        </w:rPr>
        <w:t>life</w:t>
      </w:r>
      <w:r w:rsidR="005A7290" w:rsidRPr="005A7290">
        <w:rPr>
          <w:rFonts w:asciiTheme="minorHAnsi" w:hAnsiTheme="minorHAnsi" w:cstheme="minorHAnsi"/>
          <w:bCs/>
          <w:szCs w:val="22"/>
          <w:lang w:val="el-GR"/>
        </w:rPr>
        <w:t>)</w:t>
      </w:r>
      <w:r w:rsidR="00BD33AB">
        <w:rPr>
          <w:rFonts w:asciiTheme="minorHAnsi" w:hAnsiTheme="minorHAnsi" w:cstheme="minorHAnsi"/>
          <w:bCs/>
          <w:szCs w:val="22"/>
          <w:lang w:val="el-GR"/>
        </w:rPr>
        <w:t>και όχι στη ποσότητα ή και την πολυτέλεια των καταναλισκόμενων αγαθών και υπηρεσιών</w:t>
      </w:r>
      <w:r w:rsidR="008C6DBF">
        <w:rPr>
          <w:rFonts w:asciiTheme="minorHAnsi" w:hAnsiTheme="minorHAnsi" w:cstheme="minorHAnsi"/>
          <w:bCs/>
          <w:szCs w:val="22"/>
          <w:lang w:val="el-GR"/>
        </w:rPr>
        <w:t xml:space="preserve"> (πχ. </w:t>
      </w:r>
      <w:r w:rsidR="008C6DBF">
        <w:rPr>
          <w:rFonts w:asciiTheme="minorHAnsi" w:hAnsiTheme="minorHAnsi" w:cstheme="minorHAnsi"/>
          <w:bCs/>
          <w:szCs w:val="22"/>
          <w:lang w:val="en-US"/>
        </w:rPr>
        <w:t>real</w:t>
      </w:r>
      <w:r w:rsidR="008B562B">
        <w:rPr>
          <w:rFonts w:asciiTheme="minorHAnsi" w:hAnsiTheme="minorHAnsi" w:cstheme="minorHAnsi"/>
          <w:bCs/>
          <w:szCs w:val="22"/>
          <w:lang w:val="el-GR"/>
        </w:rPr>
        <w:t xml:space="preserve"> </w:t>
      </w:r>
      <w:r w:rsidR="008C6DBF">
        <w:rPr>
          <w:rFonts w:asciiTheme="minorHAnsi" w:hAnsiTheme="minorHAnsi" w:cstheme="minorHAnsi"/>
          <w:bCs/>
          <w:szCs w:val="22"/>
          <w:lang w:val="en-US"/>
        </w:rPr>
        <w:t>estate</w:t>
      </w:r>
      <w:r w:rsidR="008B562B">
        <w:rPr>
          <w:rFonts w:asciiTheme="minorHAnsi" w:hAnsiTheme="minorHAnsi" w:cstheme="minorHAnsi"/>
          <w:bCs/>
          <w:szCs w:val="22"/>
          <w:lang w:val="el-GR"/>
        </w:rPr>
        <w:t xml:space="preserve"> </w:t>
      </w:r>
      <w:r w:rsidR="008C6DBF">
        <w:rPr>
          <w:rFonts w:asciiTheme="minorHAnsi" w:hAnsiTheme="minorHAnsi" w:cstheme="minorHAnsi"/>
          <w:bCs/>
          <w:szCs w:val="22"/>
          <w:lang w:val="el-GR"/>
        </w:rPr>
        <w:t>πολυτελείας)</w:t>
      </w:r>
      <w:r w:rsidR="00213FE5" w:rsidRPr="007E3048">
        <w:rPr>
          <w:rFonts w:asciiTheme="minorHAnsi" w:hAnsiTheme="minorHAnsi" w:cstheme="minorHAnsi"/>
          <w:bCs/>
          <w:szCs w:val="22"/>
          <w:lang w:val="el-GR"/>
        </w:rPr>
        <w:t xml:space="preserve">. </w:t>
      </w:r>
    </w:p>
    <w:p w14:paraId="6161B70E" w14:textId="77777777" w:rsidR="00213FE5" w:rsidRPr="007E3048" w:rsidRDefault="00213FE5" w:rsidP="00D61CB5">
      <w:pPr>
        <w:pStyle w:val="ESPONText"/>
        <w:spacing w:after="0" w:line="240" w:lineRule="auto"/>
        <w:rPr>
          <w:rFonts w:asciiTheme="minorHAnsi" w:hAnsiTheme="minorHAnsi" w:cstheme="minorHAnsi"/>
          <w:bCs/>
          <w:szCs w:val="22"/>
          <w:lang w:val="el-GR"/>
        </w:rPr>
      </w:pPr>
    </w:p>
    <w:p w14:paraId="7CB8836D" w14:textId="77777777" w:rsidR="00213FE5" w:rsidRPr="007E3048" w:rsidRDefault="00213FE5" w:rsidP="00D61CB5">
      <w:pPr>
        <w:pStyle w:val="ESPONText"/>
        <w:spacing w:after="0" w:line="240" w:lineRule="auto"/>
        <w:rPr>
          <w:rFonts w:asciiTheme="minorHAnsi" w:hAnsiTheme="minorHAnsi" w:cstheme="minorHAnsi"/>
          <w:bCs/>
          <w:szCs w:val="22"/>
          <w:lang w:val="el-GR"/>
        </w:rPr>
      </w:pPr>
      <w:r w:rsidRPr="007E3048">
        <w:rPr>
          <w:rFonts w:asciiTheme="minorHAnsi" w:hAnsiTheme="minorHAnsi" w:cstheme="minorHAnsi"/>
          <w:bCs/>
          <w:szCs w:val="22"/>
          <w:lang w:val="el-GR"/>
        </w:rPr>
        <w:t xml:space="preserve">Σε ότι αφορά τις </w:t>
      </w:r>
      <w:r w:rsidRPr="007E3048">
        <w:rPr>
          <w:rFonts w:asciiTheme="minorHAnsi" w:hAnsiTheme="minorHAnsi" w:cstheme="minorHAnsi"/>
          <w:b/>
          <w:bCs/>
          <w:szCs w:val="22"/>
          <w:lang w:val="el-GR"/>
        </w:rPr>
        <w:t>Αδυναμίες</w:t>
      </w:r>
      <w:r w:rsidRPr="007E3048">
        <w:rPr>
          <w:rFonts w:asciiTheme="minorHAnsi" w:hAnsiTheme="minorHAnsi" w:cstheme="minorHAnsi"/>
          <w:bCs/>
          <w:szCs w:val="22"/>
          <w:lang w:val="el-GR"/>
        </w:rPr>
        <w:t xml:space="preserve">, η </w:t>
      </w:r>
      <w:proofErr w:type="spellStart"/>
      <w:r w:rsidRPr="007E3048">
        <w:rPr>
          <w:rFonts w:asciiTheme="minorHAnsi" w:hAnsiTheme="minorHAnsi" w:cstheme="minorHAnsi"/>
          <w:bCs/>
          <w:szCs w:val="22"/>
          <w:lang w:val="el-GR"/>
        </w:rPr>
        <w:t>νησιωτικότητα</w:t>
      </w:r>
      <w:proofErr w:type="spellEnd"/>
      <w:r w:rsidRPr="007E3048">
        <w:rPr>
          <w:rFonts w:asciiTheme="minorHAnsi" w:hAnsiTheme="minorHAnsi" w:cstheme="minorHAnsi"/>
          <w:bCs/>
          <w:szCs w:val="22"/>
          <w:lang w:val="el-GR"/>
        </w:rPr>
        <w:t xml:space="preserve"> επηρεάζει άμεσα και μόνιμα μερικούς από τους σημαντικότερους παράγοντες της ελκυστικότητας</w:t>
      </w:r>
      <w:r w:rsidR="002319F7">
        <w:rPr>
          <w:rFonts w:asciiTheme="minorHAnsi" w:hAnsiTheme="minorHAnsi" w:cstheme="minorHAnsi"/>
          <w:bCs/>
          <w:szCs w:val="22"/>
          <w:lang w:val="el-GR"/>
        </w:rPr>
        <w:t>,</w:t>
      </w:r>
      <w:r w:rsidRPr="007E3048">
        <w:rPr>
          <w:rFonts w:asciiTheme="minorHAnsi" w:hAnsiTheme="minorHAnsi" w:cstheme="minorHAnsi"/>
          <w:bCs/>
          <w:szCs w:val="22"/>
          <w:lang w:val="el-GR"/>
        </w:rPr>
        <w:t xml:space="preserve"> όπως </w:t>
      </w:r>
      <w:proofErr w:type="spellStart"/>
      <w:r w:rsidRPr="007E3048">
        <w:rPr>
          <w:rFonts w:asciiTheme="minorHAnsi" w:hAnsiTheme="minorHAnsi" w:cstheme="minorHAnsi"/>
          <w:bCs/>
          <w:szCs w:val="22"/>
          <w:lang w:val="el-GR"/>
        </w:rPr>
        <w:t>προσπελασιμότητα</w:t>
      </w:r>
      <w:proofErr w:type="spellEnd"/>
      <w:r w:rsidRPr="007E3048">
        <w:rPr>
          <w:rFonts w:asciiTheme="minorHAnsi" w:hAnsiTheme="minorHAnsi" w:cstheme="minorHAnsi"/>
          <w:bCs/>
          <w:szCs w:val="22"/>
          <w:lang w:val="el-GR"/>
        </w:rPr>
        <w:t xml:space="preserve">, οικονομίες κλίμακας, μικρή αγορά με επίπτωση στις οικονομίες συγκέντρωσης, υπηρεσίες δημόσιου συμφέροντος και ιδιωτικές υπηρεσίες. </w:t>
      </w:r>
      <w:r w:rsidR="002319F7">
        <w:rPr>
          <w:rFonts w:asciiTheme="minorHAnsi" w:hAnsiTheme="minorHAnsi" w:cstheme="minorHAnsi"/>
          <w:bCs/>
          <w:szCs w:val="22"/>
          <w:lang w:val="el-GR"/>
        </w:rPr>
        <w:t>Ό</w:t>
      </w:r>
      <w:r w:rsidRPr="007E3048">
        <w:rPr>
          <w:rFonts w:asciiTheme="minorHAnsi" w:hAnsiTheme="minorHAnsi" w:cstheme="minorHAnsi"/>
          <w:bCs/>
          <w:szCs w:val="22"/>
          <w:lang w:val="el-GR"/>
        </w:rPr>
        <w:t xml:space="preserve">λες οι παραπάνω παράμετροι αυξάνουν το κόστος επενδύσεων (εγκατάστασης) και λειτουργίας για επιχειρήσεις, νοικοκυριά και κράτος. Τα εμπόδια που συνδέονται άμεσα πρέπει να μετριαστούν </w:t>
      </w:r>
      <w:r w:rsidR="002319F7">
        <w:rPr>
          <w:rFonts w:asciiTheme="minorHAnsi" w:hAnsiTheme="minorHAnsi" w:cstheme="minorHAnsi"/>
          <w:bCs/>
          <w:szCs w:val="22"/>
          <w:lang w:val="el-GR"/>
        </w:rPr>
        <w:t>με</w:t>
      </w:r>
      <w:r w:rsidR="00D92F17">
        <w:rPr>
          <w:rFonts w:asciiTheme="minorHAnsi" w:hAnsiTheme="minorHAnsi" w:cstheme="minorHAnsi"/>
          <w:bCs/>
          <w:szCs w:val="22"/>
          <w:lang w:val="el-GR"/>
        </w:rPr>
        <w:t xml:space="preserve"> </w:t>
      </w:r>
      <w:r w:rsidRPr="007E3048">
        <w:rPr>
          <w:rFonts w:asciiTheme="minorHAnsi" w:hAnsiTheme="minorHAnsi" w:cstheme="minorHAnsi"/>
          <w:bCs/>
          <w:szCs w:val="22"/>
          <w:lang w:val="el-GR"/>
        </w:rPr>
        <w:t>τις κατάλληλες πολιτικές</w:t>
      </w:r>
      <w:r w:rsidRPr="00D92F17">
        <w:rPr>
          <w:rFonts w:asciiTheme="minorHAnsi" w:hAnsiTheme="minorHAnsi" w:cstheme="minorHAnsi"/>
          <w:bCs/>
          <w:szCs w:val="22"/>
          <w:lang w:val="el-GR"/>
        </w:rPr>
        <w:t xml:space="preserve">. </w:t>
      </w:r>
      <w:r w:rsidRPr="00915541">
        <w:rPr>
          <w:rFonts w:asciiTheme="minorHAnsi" w:hAnsiTheme="minorHAnsi" w:cstheme="minorHAnsi"/>
          <w:bCs/>
          <w:szCs w:val="22"/>
          <w:u w:val="single"/>
          <w:lang w:val="el-GR"/>
        </w:rPr>
        <w:t xml:space="preserve">Εστιασμένες πολιτικές πρέπει επίσης να βελτιώσουν το χαμηλό επίπεδο </w:t>
      </w:r>
      <w:r w:rsidRPr="00915541">
        <w:rPr>
          <w:rFonts w:asciiTheme="minorHAnsi" w:hAnsiTheme="minorHAnsi" w:cstheme="minorHAnsi"/>
          <w:bCs/>
          <w:szCs w:val="22"/>
          <w:u w:val="single"/>
          <w:lang w:val="el-GR"/>
        </w:rPr>
        <w:lastRenderedPageBreak/>
        <w:t>εκπαίδευσης του ανθρώπινου δυναμικού, τη διείσδυση νέων τεχνολογιών, την καινοτομία, την επιχειρηματικότητα κ</w:t>
      </w:r>
      <w:r w:rsidR="002319F7" w:rsidRPr="00915541">
        <w:rPr>
          <w:rFonts w:asciiTheme="minorHAnsi" w:hAnsiTheme="minorHAnsi" w:cstheme="minorHAnsi"/>
          <w:bCs/>
          <w:szCs w:val="22"/>
          <w:u w:val="single"/>
          <w:lang w:val="el-GR"/>
        </w:rPr>
        <w:t xml:space="preserve">αι </w:t>
      </w:r>
      <w:r w:rsidRPr="00915541">
        <w:rPr>
          <w:rFonts w:asciiTheme="minorHAnsi" w:hAnsiTheme="minorHAnsi" w:cstheme="minorHAnsi"/>
          <w:bCs/>
          <w:szCs w:val="22"/>
          <w:u w:val="single"/>
          <w:lang w:val="el-GR"/>
        </w:rPr>
        <w:t>λ</w:t>
      </w:r>
      <w:r w:rsidR="002319F7" w:rsidRPr="00915541">
        <w:rPr>
          <w:rFonts w:asciiTheme="minorHAnsi" w:hAnsiTheme="minorHAnsi" w:cstheme="minorHAnsi"/>
          <w:bCs/>
          <w:szCs w:val="22"/>
          <w:u w:val="single"/>
          <w:lang w:val="el-GR"/>
        </w:rPr>
        <w:t>οι</w:t>
      </w:r>
      <w:r w:rsidRPr="00915541">
        <w:rPr>
          <w:rFonts w:asciiTheme="minorHAnsi" w:hAnsiTheme="minorHAnsi" w:cstheme="minorHAnsi"/>
          <w:bCs/>
          <w:szCs w:val="22"/>
          <w:u w:val="single"/>
          <w:lang w:val="el-GR"/>
        </w:rPr>
        <w:t>π</w:t>
      </w:r>
      <w:r w:rsidR="002319F7" w:rsidRPr="00915541">
        <w:rPr>
          <w:rFonts w:asciiTheme="minorHAnsi" w:hAnsiTheme="minorHAnsi" w:cstheme="minorHAnsi"/>
          <w:bCs/>
          <w:szCs w:val="22"/>
          <w:u w:val="single"/>
          <w:lang w:val="el-GR"/>
        </w:rPr>
        <w:t>ές</w:t>
      </w:r>
      <w:r w:rsidRPr="00915541">
        <w:rPr>
          <w:rFonts w:asciiTheme="minorHAnsi" w:hAnsiTheme="minorHAnsi" w:cstheme="minorHAnsi"/>
          <w:bCs/>
          <w:szCs w:val="22"/>
          <w:u w:val="single"/>
          <w:lang w:val="el-GR"/>
        </w:rPr>
        <w:t xml:space="preserve"> καταστάσεις που συσσωρεύουν αδυναμίες</w:t>
      </w:r>
      <w:r w:rsidRPr="007E3048">
        <w:rPr>
          <w:rFonts w:asciiTheme="minorHAnsi" w:hAnsiTheme="minorHAnsi" w:cstheme="minorHAnsi"/>
          <w:bCs/>
          <w:szCs w:val="22"/>
          <w:lang w:val="el-GR"/>
        </w:rPr>
        <w:t>. Την ίδια στιγμή πρέπει να γίνει ξεκάθαρο ότι τα προϊόντα των νησιών δεν μπορούν να γίνουν ανταγωνιστικά στην ευρωπαϊκή και τη</w:t>
      </w:r>
      <w:r w:rsidR="002319F7">
        <w:rPr>
          <w:rFonts w:asciiTheme="minorHAnsi" w:hAnsiTheme="minorHAnsi" w:cstheme="minorHAnsi"/>
          <w:bCs/>
          <w:szCs w:val="22"/>
          <w:lang w:val="el-GR"/>
        </w:rPr>
        <w:t>ν</w:t>
      </w:r>
      <w:r w:rsidRPr="007E3048">
        <w:rPr>
          <w:rFonts w:asciiTheme="minorHAnsi" w:hAnsiTheme="minorHAnsi" w:cstheme="minorHAnsi"/>
          <w:bCs/>
          <w:szCs w:val="22"/>
          <w:lang w:val="el-GR"/>
        </w:rPr>
        <w:t xml:space="preserve"> παγκόσμια αγορά</w:t>
      </w:r>
      <w:r w:rsidR="00354FAD" w:rsidRPr="007E3048">
        <w:rPr>
          <w:rFonts w:asciiTheme="minorHAnsi" w:hAnsiTheme="minorHAnsi" w:cstheme="minorHAnsi"/>
          <w:bCs/>
          <w:szCs w:val="22"/>
          <w:lang w:val="el-GR"/>
        </w:rPr>
        <w:t>, αλλά</w:t>
      </w:r>
      <w:r w:rsidR="008B562B">
        <w:rPr>
          <w:rFonts w:asciiTheme="minorHAnsi" w:hAnsiTheme="minorHAnsi" w:cstheme="minorHAnsi"/>
          <w:bCs/>
          <w:szCs w:val="22"/>
          <w:lang w:val="el-GR"/>
        </w:rPr>
        <w:t xml:space="preserve"> </w:t>
      </w:r>
      <w:r w:rsidR="00354FAD" w:rsidRPr="007E3048">
        <w:rPr>
          <w:rFonts w:asciiTheme="minorHAnsi" w:hAnsiTheme="minorHAnsi" w:cstheme="minorHAnsi"/>
          <w:bCs/>
          <w:szCs w:val="22"/>
          <w:lang w:val="el-GR"/>
        </w:rPr>
        <w:t>ούτε καν στην εθνική</w:t>
      </w:r>
      <w:r w:rsidR="008B562B">
        <w:rPr>
          <w:rFonts w:asciiTheme="minorHAnsi" w:hAnsiTheme="minorHAnsi" w:cstheme="minorHAnsi"/>
          <w:bCs/>
          <w:szCs w:val="22"/>
          <w:lang w:val="el-GR"/>
        </w:rPr>
        <w:t xml:space="preserve"> </w:t>
      </w:r>
      <w:r w:rsidR="005C4054" w:rsidRPr="007E3048">
        <w:rPr>
          <w:rFonts w:asciiTheme="minorHAnsi" w:hAnsiTheme="minorHAnsi" w:cstheme="minorHAnsi"/>
          <w:bCs/>
          <w:szCs w:val="22"/>
          <w:lang w:val="el-GR"/>
        </w:rPr>
        <w:t xml:space="preserve">αγορά </w:t>
      </w:r>
      <w:r w:rsidRPr="007E3048">
        <w:rPr>
          <w:rFonts w:asciiTheme="minorHAnsi" w:hAnsiTheme="minorHAnsi" w:cstheme="minorHAnsi"/>
          <w:bCs/>
          <w:szCs w:val="22"/>
          <w:lang w:val="el-GR"/>
        </w:rPr>
        <w:t>μέσω χαμηλών (ανταγωνιστικών) τιμών</w:t>
      </w:r>
      <w:r w:rsidR="002319F7">
        <w:rPr>
          <w:rFonts w:asciiTheme="minorHAnsi" w:hAnsiTheme="minorHAnsi" w:cstheme="minorHAnsi"/>
          <w:bCs/>
          <w:szCs w:val="22"/>
          <w:lang w:val="el-GR"/>
        </w:rPr>
        <w:t>,</w:t>
      </w:r>
      <w:r w:rsidRPr="007E3048">
        <w:rPr>
          <w:rFonts w:asciiTheme="minorHAnsi" w:hAnsiTheme="minorHAnsi" w:cstheme="minorHAnsi"/>
          <w:bCs/>
          <w:szCs w:val="22"/>
          <w:lang w:val="el-GR"/>
        </w:rPr>
        <w:t xml:space="preserve"> καθώς είναι αδύνατον να επιτευχθεί χαμηλό κόστος παραγωγής</w:t>
      </w:r>
      <w:r w:rsidR="002319F7">
        <w:rPr>
          <w:rFonts w:asciiTheme="minorHAnsi" w:hAnsiTheme="minorHAnsi" w:cstheme="minorHAnsi"/>
          <w:bCs/>
          <w:szCs w:val="22"/>
          <w:lang w:val="el-GR"/>
        </w:rPr>
        <w:t>,</w:t>
      </w:r>
      <w:r w:rsidRPr="007E3048">
        <w:rPr>
          <w:rFonts w:asciiTheme="minorHAnsi" w:hAnsiTheme="minorHAnsi" w:cstheme="minorHAnsi"/>
          <w:bCs/>
          <w:szCs w:val="22"/>
          <w:lang w:val="el-GR"/>
        </w:rPr>
        <w:t xml:space="preserve"> ανεξάρτητα από το ποια πολιτική θα εφαρμοστεί.  </w:t>
      </w:r>
    </w:p>
    <w:p w14:paraId="4D96E9A7" w14:textId="77777777" w:rsidR="00213FE5" w:rsidRPr="007E3048" w:rsidRDefault="00213FE5" w:rsidP="00D61CB5">
      <w:pPr>
        <w:pStyle w:val="ESPONText"/>
        <w:spacing w:after="0" w:line="240" w:lineRule="auto"/>
        <w:rPr>
          <w:rFonts w:asciiTheme="minorHAnsi" w:hAnsiTheme="minorHAnsi" w:cstheme="minorHAnsi"/>
          <w:bCs/>
          <w:szCs w:val="22"/>
          <w:lang w:val="el-GR"/>
        </w:rPr>
      </w:pPr>
    </w:p>
    <w:p w14:paraId="318E8BA7"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bCs/>
          <w:szCs w:val="22"/>
          <w:lang w:val="el-GR"/>
        </w:rPr>
        <w:t xml:space="preserve">Οι παράμετροι των </w:t>
      </w:r>
      <w:r w:rsidRPr="007E3048">
        <w:rPr>
          <w:rFonts w:asciiTheme="minorHAnsi" w:hAnsiTheme="minorHAnsi" w:cstheme="minorHAnsi"/>
          <w:b/>
          <w:bCs/>
          <w:szCs w:val="22"/>
          <w:lang w:val="el-GR"/>
        </w:rPr>
        <w:t xml:space="preserve">Ευκαιριών </w:t>
      </w:r>
      <w:r w:rsidR="00803D16">
        <w:rPr>
          <w:rFonts w:asciiTheme="minorHAnsi" w:hAnsiTheme="minorHAnsi" w:cstheme="minorHAnsi"/>
          <w:b/>
          <w:bCs/>
          <w:szCs w:val="22"/>
          <w:lang w:val="el-GR"/>
        </w:rPr>
        <w:t>και</w:t>
      </w:r>
      <w:r w:rsidR="00C625EC">
        <w:rPr>
          <w:rFonts w:asciiTheme="minorHAnsi" w:hAnsiTheme="minorHAnsi" w:cstheme="minorHAnsi"/>
          <w:b/>
          <w:bCs/>
          <w:szCs w:val="22"/>
          <w:lang w:val="el-GR"/>
        </w:rPr>
        <w:t xml:space="preserve"> </w:t>
      </w:r>
      <w:r w:rsidRPr="007E3048">
        <w:rPr>
          <w:rFonts w:asciiTheme="minorHAnsi" w:hAnsiTheme="minorHAnsi" w:cstheme="minorHAnsi"/>
          <w:b/>
          <w:bCs/>
          <w:szCs w:val="22"/>
          <w:lang w:val="el-GR"/>
        </w:rPr>
        <w:t>Κινδύνων</w:t>
      </w:r>
      <w:r w:rsidR="00803D16">
        <w:rPr>
          <w:rFonts w:asciiTheme="minorHAnsi" w:hAnsiTheme="minorHAnsi" w:cstheme="minorHAnsi"/>
          <w:b/>
          <w:bCs/>
          <w:szCs w:val="22"/>
          <w:lang w:val="el-GR"/>
        </w:rPr>
        <w:t>,</w:t>
      </w:r>
      <w:r w:rsidRPr="007E3048">
        <w:rPr>
          <w:rFonts w:asciiTheme="minorHAnsi" w:hAnsiTheme="minorHAnsi" w:cstheme="minorHAnsi"/>
          <w:bCs/>
          <w:szCs w:val="22"/>
          <w:lang w:val="el-GR"/>
        </w:rPr>
        <w:t xml:space="preserve"> που συνοψίζονται στον Πίνακα </w:t>
      </w:r>
      <w:r w:rsidR="00C4205E">
        <w:rPr>
          <w:rFonts w:asciiTheme="minorHAnsi" w:hAnsiTheme="minorHAnsi" w:cstheme="minorHAnsi"/>
          <w:bCs/>
          <w:szCs w:val="22"/>
          <w:lang w:val="el-GR"/>
        </w:rPr>
        <w:t>8</w:t>
      </w:r>
      <w:r w:rsidR="00803D16">
        <w:rPr>
          <w:rFonts w:asciiTheme="minorHAnsi" w:hAnsiTheme="minorHAnsi" w:cstheme="minorHAnsi"/>
          <w:bCs/>
          <w:szCs w:val="22"/>
          <w:lang w:val="el-GR"/>
        </w:rPr>
        <w:t>,</w:t>
      </w:r>
      <w:r w:rsidRPr="007E3048">
        <w:rPr>
          <w:rFonts w:asciiTheme="minorHAnsi" w:hAnsiTheme="minorHAnsi" w:cstheme="minorHAnsi"/>
          <w:bCs/>
          <w:szCs w:val="22"/>
          <w:lang w:val="el-GR"/>
        </w:rPr>
        <w:t xml:space="preserve"> αποτελούν κοινά ζητήματα στα νησιά ανεξάρτητα του μεγέθους, της </w:t>
      </w:r>
      <w:proofErr w:type="spellStart"/>
      <w:r w:rsidRPr="007E3048">
        <w:rPr>
          <w:rFonts w:asciiTheme="minorHAnsi" w:hAnsiTheme="minorHAnsi" w:cstheme="minorHAnsi"/>
          <w:bCs/>
          <w:szCs w:val="22"/>
          <w:lang w:val="el-GR"/>
        </w:rPr>
        <w:t>χωροθέτησης</w:t>
      </w:r>
      <w:proofErr w:type="spellEnd"/>
      <w:r w:rsidRPr="007E3048">
        <w:rPr>
          <w:rFonts w:asciiTheme="minorHAnsi" w:hAnsiTheme="minorHAnsi" w:cstheme="minorHAnsi"/>
          <w:bCs/>
          <w:szCs w:val="22"/>
          <w:lang w:val="el-GR"/>
        </w:rPr>
        <w:t xml:space="preserve"> και του επιπέδου ανάπτυξης τους. Οι Ευκαιρίες πρέπει να «</w:t>
      </w:r>
      <w:proofErr w:type="spellStart"/>
      <w:r w:rsidRPr="007E3048">
        <w:rPr>
          <w:rFonts w:asciiTheme="minorHAnsi" w:hAnsiTheme="minorHAnsi" w:cstheme="minorHAnsi"/>
          <w:bCs/>
          <w:szCs w:val="22"/>
          <w:lang w:val="el-GR"/>
        </w:rPr>
        <w:t>αδραχθούν</w:t>
      </w:r>
      <w:proofErr w:type="spellEnd"/>
      <w:r w:rsidRPr="007E3048">
        <w:rPr>
          <w:rFonts w:asciiTheme="minorHAnsi" w:hAnsiTheme="minorHAnsi" w:cstheme="minorHAnsi"/>
          <w:bCs/>
          <w:szCs w:val="22"/>
          <w:lang w:val="el-GR"/>
        </w:rPr>
        <w:t>» καθώς τώρα</w:t>
      </w:r>
      <w:r w:rsidR="00803D16">
        <w:rPr>
          <w:rFonts w:asciiTheme="minorHAnsi" w:hAnsiTheme="minorHAnsi" w:cstheme="minorHAnsi"/>
          <w:bCs/>
          <w:szCs w:val="22"/>
          <w:lang w:val="el-GR"/>
        </w:rPr>
        <w:t xml:space="preserve"> υπάρχει </w:t>
      </w:r>
      <w:r w:rsidRPr="007E3048">
        <w:rPr>
          <w:rFonts w:asciiTheme="minorHAnsi" w:hAnsiTheme="minorHAnsi" w:cstheme="minorHAnsi"/>
          <w:bCs/>
          <w:szCs w:val="22"/>
          <w:lang w:val="el-GR"/>
        </w:rPr>
        <w:t xml:space="preserve"> ανάγκη </w:t>
      </w:r>
      <w:r w:rsidR="00803D16">
        <w:rPr>
          <w:rFonts w:asciiTheme="minorHAnsi" w:hAnsiTheme="minorHAnsi" w:cstheme="minorHAnsi"/>
          <w:bCs/>
          <w:szCs w:val="22"/>
          <w:lang w:val="el-GR"/>
        </w:rPr>
        <w:t xml:space="preserve"> για</w:t>
      </w:r>
      <w:r w:rsidR="008B562B">
        <w:rPr>
          <w:rFonts w:asciiTheme="minorHAnsi" w:hAnsiTheme="minorHAnsi" w:cstheme="minorHAnsi"/>
          <w:bCs/>
          <w:szCs w:val="22"/>
          <w:lang w:val="el-GR"/>
        </w:rPr>
        <w:t xml:space="preserve"> </w:t>
      </w:r>
      <w:r w:rsidRPr="007E3048">
        <w:rPr>
          <w:rFonts w:asciiTheme="minorHAnsi" w:hAnsiTheme="minorHAnsi" w:cstheme="minorHAnsi"/>
          <w:bCs/>
          <w:szCs w:val="22"/>
          <w:lang w:val="el-GR"/>
        </w:rPr>
        <w:t>την αναβάθμιση του περιβάλλοντος της επιχειρηματικότητας με «ήπια» έργα υποδομών. Λιγότερο απτά στοιχεία του ενεργητικού πρέπει να αξιοποιούνται που να ενισχύουν το εδαφικό κεφάλαιο και να καθιστούν μια περιοχή ικανή να συνειδητοποιήσει τις ικανότητ</w:t>
      </w:r>
      <w:r w:rsidR="00803D16">
        <w:rPr>
          <w:rFonts w:asciiTheme="minorHAnsi" w:hAnsiTheme="minorHAnsi" w:cstheme="minorHAnsi"/>
          <w:bCs/>
          <w:szCs w:val="22"/>
          <w:lang w:val="el-GR"/>
        </w:rPr>
        <w:t>έ</w:t>
      </w:r>
      <w:r w:rsidRPr="007E3048">
        <w:rPr>
          <w:rFonts w:asciiTheme="minorHAnsi" w:hAnsiTheme="minorHAnsi" w:cstheme="minorHAnsi"/>
          <w:bCs/>
          <w:szCs w:val="22"/>
          <w:lang w:val="el-GR"/>
        </w:rPr>
        <w:t>ς της</w:t>
      </w:r>
      <w:r w:rsidR="00BD33AB">
        <w:rPr>
          <w:rStyle w:val="aa"/>
          <w:rFonts w:asciiTheme="minorHAnsi" w:hAnsiTheme="minorHAnsi" w:cstheme="minorHAnsi"/>
          <w:bCs/>
          <w:szCs w:val="22"/>
          <w:lang w:val="el-GR"/>
        </w:rPr>
        <w:footnoteReference w:id="45"/>
      </w:r>
      <w:r w:rsidRPr="007E3048">
        <w:rPr>
          <w:rFonts w:asciiTheme="minorHAnsi" w:hAnsiTheme="minorHAnsi" w:cstheme="minorHAnsi"/>
          <w:bCs/>
          <w:szCs w:val="22"/>
          <w:lang w:val="el-GR"/>
        </w:rPr>
        <w:t xml:space="preserve">. Ο </w:t>
      </w:r>
      <w:r w:rsidRPr="007E3048">
        <w:rPr>
          <w:rFonts w:asciiTheme="minorHAnsi" w:hAnsiTheme="minorHAnsi" w:cstheme="minorHAnsi"/>
          <w:color w:val="000000"/>
          <w:szCs w:val="22"/>
          <w:lang w:val="el-GR"/>
        </w:rPr>
        <w:t>ακριβής τρόπος εξαρτάται από τη κάθε περιοχή» (</w:t>
      </w:r>
      <w:r w:rsidRPr="007E3048">
        <w:rPr>
          <w:rFonts w:asciiTheme="minorHAnsi" w:hAnsiTheme="minorHAnsi" w:cstheme="minorHAnsi"/>
          <w:color w:val="000000"/>
          <w:szCs w:val="22"/>
          <w:lang w:val="en-US"/>
        </w:rPr>
        <w:t>ESPON</w:t>
      </w:r>
      <w:r w:rsidRPr="007E3048">
        <w:rPr>
          <w:rFonts w:asciiTheme="minorHAnsi" w:hAnsiTheme="minorHAnsi" w:cstheme="minorHAnsi"/>
          <w:color w:val="000000"/>
          <w:szCs w:val="22"/>
          <w:lang w:val="el-GR"/>
        </w:rPr>
        <w:t xml:space="preserve"> 2006, </w:t>
      </w:r>
      <w:r w:rsidRPr="007E3048">
        <w:rPr>
          <w:rFonts w:asciiTheme="minorHAnsi" w:hAnsiTheme="minorHAnsi" w:cstheme="minorHAnsi"/>
          <w:color w:val="000000"/>
          <w:szCs w:val="22"/>
          <w:lang w:val="en-US"/>
        </w:rPr>
        <w:t>p</w:t>
      </w:r>
      <w:r w:rsidRPr="007E3048">
        <w:rPr>
          <w:rFonts w:asciiTheme="minorHAnsi" w:hAnsiTheme="minorHAnsi" w:cstheme="minorHAnsi"/>
          <w:color w:val="000000"/>
          <w:szCs w:val="22"/>
          <w:lang w:val="el-GR"/>
        </w:rPr>
        <w:t>.</w:t>
      </w:r>
      <w:r w:rsidRPr="007E3048">
        <w:rPr>
          <w:rFonts w:asciiTheme="minorHAnsi" w:hAnsiTheme="minorHAnsi" w:cstheme="minorHAnsi"/>
          <w:bCs/>
          <w:szCs w:val="22"/>
          <w:lang w:val="el-GR"/>
        </w:rPr>
        <w:t>79)</w:t>
      </w:r>
      <w:r w:rsidRPr="007E3048">
        <w:rPr>
          <w:rFonts w:asciiTheme="minorHAnsi" w:hAnsiTheme="minorHAnsi" w:cstheme="minorHAnsi"/>
          <w:color w:val="000000"/>
          <w:szCs w:val="22"/>
          <w:lang w:val="el-GR"/>
        </w:rPr>
        <w:t xml:space="preserve">. </w:t>
      </w:r>
    </w:p>
    <w:p w14:paraId="4490534B"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p>
    <w:p w14:paraId="6FD844FA"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color w:val="000000"/>
          <w:szCs w:val="22"/>
          <w:lang w:val="el-GR"/>
        </w:rPr>
        <w:t>Ποιο συγκεκριμένα τα νησιά πρέπει να εκμεταλλευτούν</w:t>
      </w:r>
      <w:r w:rsidR="008B562B">
        <w:rPr>
          <w:rFonts w:asciiTheme="minorHAnsi" w:hAnsiTheme="minorHAnsi" w:cstheme="minorHAnsi"/>
          <w:color w:val="000000"/>
          <w:szCs w:val="22"/>
          <w:lang w:val="el-GR"/>
        </w:rPr>
        <w:t xml:space="preserve"> </w:t>
      </w:r>
      <w:r w:rsidR="00B53A2A" w:rsidRPr="00B53A2A">
        <w:rPr>
          <w:rFonts w:asciiTheme="minorHAnsi" w:hAnsiTheme="minorHAnsi" w:cstheme="minorHAnsi"/>
          <w:b/>
          <w:color w:val="000000"/>
          <w:szCs w:val="22"/>
          <w:lang w:val="el-GR"/>
        </w:rPr>
        <w:t xml:space="preserve">ευκαιρίες </w:t>
      </w:r>
      <w:r w:rsidR="00B53A2A">
        <w:rPr>
          <w:rFonts w:asciiTheme="minorHAnsi" w:hAnsiTheme="minorHAnsi" w:cstheme="minorHAnsi"/>
          <w:color w:val="000000"/>
          <w:szCs w:val="22"/>
          <w:lang w:val="el-GR"/>
        </w:rPr>
        <w:t>που προσφέρουν</w:t>
      </w:r>
      <w:r w:rsidRPr="007E3048">
        <w:rPr>
          <w:rFonts w:asciiTheme="minorHAnsi" w:hAnsiTheme="minorHAnsi" w:cstheme="minorHAnsi"/>
          <w:color w:val="000000"/>
          <w:szCs w:val="22"/>
          <w:lang w:val="el-GR"/>
        </w:rPr>
        <w:t xml:space="preserve">: </w:t>
      </w:r>
    </w:p>
    <w:p w14:paraId="56DB17C4" w14:textId="77777777" w:rsidR="00213FE5" w:rsidRPr="007E3048" w:rsidRDefault="00B53A2A" w:rsidP="00A01525">
      <w:pPr>
        <w:numPr>
          <w:ilvl w:val="0"/>
          <w:numId w:val="7"/>
        </w:numPr>
        <w:suppressAutoHyphens/>
        <w:jc w:val="both"/>
        <w:rPr>
          <w:rFonts w:cstheme="minorHAnsi"/>
        </w:rPr>
      </w:pPr>
      <w:r>
        <w:rPr>
          <w:rFonts w:cstheme="minorHAnsi"/>
          <w:u w:val="single"/>
        </w:rPr>
        <w:t>Οι</w:t>
      </w:r>
      <w:r w:rsidR="008B562B">
        <w:rPr>
          <w:rFonts w:cstheme="minorHAnsi"/>
          <w:u w:val="single"/>
        </w:rPr>
        <w:t xml:space="preserve"> </w:t>
      </w:r>
      <w:r w:rsidR="00213FE5" w:rsidRPr="007E3048">
        <w:rPr>
          <w:rFonts w:cstheme="minorHAnsi"/>
          <w:u w:val="single"/>
        </w:rPr>
        <w:t>Νέες τεχνολογίες</w:t>
      </w:r>
      <w:r w:rsidR="00803D16">
        <w:rPr>
          <w:rFonts w:cstheme="minorHAnsi"/>
          <w:u w:val="single"/>
        </w:rPr>
        <w:t>,</w:t>
      </w:r>
      <w:r w:rsidR="00213FE5" w:rsidRPr="007E3048">
        <w:rPr>
          <w:rFonts w:cstheme="minorHAnsi"/>
          <w:u w:val="single"/>
        </w:rPr>
        <w:t xml:space="preserve"> σε τομείς όπως της επικοινωνίας, της πληροφόρησης, της πληροφορικής, της παραγωγής </w:t>
      </w:r>
      <w:proofErr w:type="spellStart"/>
      <w:r w:rsidR="00213FE5" w:rsidRPr="007E3048">
        <w:rPr>
          <w:rFonts w:cstheme="minorHAnsi"/>
          <w:u w:val="single"/>
        </w:rPr>
        <w:t>κλπ</w:t>
      </w:r>
      <w:proofErr w:type="spellEnd"/>
      <w:r w:rsidR="00213FE5" w:rsidRPr="007E3048">
        <w:rPr>
          <w:rFonts w:cstheme="minorHAnsi"/>
          <w:u w:val="single"/>
        </w:rPr>
        <w:t xml:space="preserve"> και </w:t>
      </w:r>
      <w:r w:rsidR="00D92AC3">
        <w:rPr>
          <w:rFonts w:cstheme="minorHAnsi"/>
          <w:u w:val="single"/>
        </w:rPr>
        <w:t>τις</w:t>
      </w:r>
      <w:r w:rsidR="00213FE5" w:rsidRPr="007E3048">
        <w:rPr>
          <w:rFonts w:cstheme="minorHAnsi"/>
          <w:u w:val="single"/>
        </w:rPr>
        <w:t xml:space="preserve"> εφαρμογές τους</w:t>
      </w:r>
      <w:r w:rsidR="00803D16">
        <w:rPr>
          <w:rFonts w:cstheme="minorHAnsi"/>
          <w:u w:val="single"/>
        </w:rPr>
        <w:t>,</w:t>
      </w:r>
      <w:r w:rsidR="008B562B">
        <w:rPr>
          <w:rFonts w:cstheme="minorHAnsi"/>
          <w:u w:val="single"/>
        </w:rPr>
        <w:t xml:space="preserve"> </w:t>
      </w:r>
      <w:r w:rsidR="00D92AC3">
        <w:rPr>
          <w:rFonts w:cstheme="minorHAnsi"/>
          <w:u w:val="single"/>
        </w:rPr>
        <w:t xml:space="preserve">που </w:t>
      </w:r>
      <w:r w:rsidR="00213FE5" w:rsidRPr="007E3048">
        <w:rPr>
          <w:rFonts w:cstheme="minorHAnsi"/>
        </w:rPr>
        <w:t xml:space="preserve">μειώνουν την αρνητική επίπτωση της </w:t>
      </w:r>
      <w:proofErr w:type="spellStart"/>
      <w:r w:rsidR="00213FE5" w:rsidRPr="007E3048">
        <w:rPr>
          <w:rFonts w:cstheme="minorHAnsi"/>
        </w:rPr>
        <w:t>νησιωτικότητας</w:t>
      </w:r>
      <w:proofErr w:type="spellEnd"/>
      <w:r w:rsidR="00213FE5" w:rsidRPr="007E3048">
        <w:rPr>
          <w:rFonts w:cstheme="minorHAnsi"/>
        </w:rPr>
        <w:t xml:space="preserve"> (μικρό μέγεθος και απομόνωση). Οι νέες ευέλικτες τεχνολογίες μπορεί να είναι επίσης επωφελείς για τις μικρές και μεσαίες επιχειρήσεις και για τη</w:t>
      </w:r>
      <w:r w:rsidR="00803D16">
        <w:rPr>
          <w:rFonts w:cstheme="minorHAnsi"/>
        </w:rPr>
        <w:t>ν</w:t>
      </w:r>
      <w:r w:rsidR="00213FE5" w:rsidRPr="007E3048">
        <w:rPr>
          <w:rFonts w:cstheme="minorHAnsi"/>
        </w:rPr>
        <w:t xml:space="preserve"> παροχή υπηρεσιών όπως εκπαίδευση και έρευνα, υγεία, πληροφόρηση, πολιτιστικές και άλλες δραστηριότητες. </w:t>
      </w:r>
    </w:p>
    <w:p w14:paraId="2E2B983D" w14:textId="77777777" w:rsidR="00213FE5" w:rsidRPr="007E3048" w:rsidRDefault="00213FE5" w:rsidP="00A01525">
      <w:pPr>
        <w:numPr>
          <w:ilvl w:val="0"/>
          <w:numId w:val="7"/>
        </w:numPr>
        <w:suppressAutoHyphens/>
        <w:jc w:val="both"/>
        <w:rPr>
          <w:rFonts w:cstheme="minorHAnsi"/>
        </w:rPr>
      </w:pPr>
      <w:r w:rsidRPr="007E3048">
        <w:rPr>
          <w:rFonts w:cstheme="minorHAnsi"/>
        </w:rPr>
        <w:t xml:space="preserve">Άλλες </w:t>
      </w:r>
      <w:r w:rsidRPr="00D92F17">
        <w:rPr>
          <w:rFonts w:cstheme="minorHAnsi"/>
          <w:u w:val="single"/>
        </w:rPr>
        <w:t>τεχνολογικές αλλαγές</w:t>
      </w:r>
      <w:r w:rsidRPr="007E3048">
        <w:rPr>
          <w:rFonts w:cstheme="minorHAnsi"/>
        </w:rPr>
        <w:t xml:space="preserve"> (ανάπτυξη νέων μορφών ανανεώσιμης ενέργειας, τεχνολογίες μερικής υποκατάστασης στη χρήση φυσικών πόρων, πρόοδος στο</w:t>
      </w:r>
      <w:r w:rsidR="00803D16">
        <w:rPr>
          <w:rFonts w:cstheme="minorHAnsi"/>
        </w:rPr>
        <w:t>ν</w:t>
      </w:r>
      <w:r w:rsidRPr="007E3048">
        <w:rPr>
          <w:rFonts w:cstheme="minorHAnsi"/>
        </w:rPr>
        <w:t xml:space="preserve"> τομέα </w:t>
      </w:r>
      <w:r w:rsidRPr="007E3048">
        <w:rPr>
          <w:rFonts w:cstheme="minorHAnsi"/>
        </w:rPr>
        <w:lastRenderedPageBreak/>
        <w:t xml:space="preserve">των μεταφορών </w:t>
      </w:r>
      <w:proofErr w:type="spellStart"/>
      <w:r w:rsidRPr="007E3048">
        <w:rPr>
          <w:rFonts w:cstheme="minorHAnsi"/>
        </w:rPr>
        <w:t>κλπ</w:t>
      </w:r>
      <w:proofErr w:type="spellEnd"/>
      <w:r w:rsidRPr="007E3048">
        <w:rPr>
          <w:rFonts w:cstheme="minorHAnsi"/>
        </w:rPr>
        <w:t xml:space="preserve">) μπορεί να έχουν θετικό αποτέλεσμα στους περιορισμούς που θέτει η </w:t>
      </w:r>
      <w:proofErr w:type="spellStart"/>
      <w:r w:rsidRPr="007E3048">
        <w:rPr>
          <w:rFonts w:cstheme="minorHAnsi"/>
        </w:rPr>
        <w:t>νησιωτικότητα</w:t>
      </w:r>
      <w:proofErr w:type="spellEnd"/>
      <w:r w:rsidRPr="007E3048">
        <w:rPr>
          <w:rFonts w:cstheme="minorHAnsi"/>
        </w:rPr>
        <w:t xml:space="preserve">. </w:t>
      </w:r>
    </w:p>
    <w:p w14:paraId="597C346D" w14:textId="77777777" w:rsidR="00213FE5" w:rsidRPr="007E3048" w:rsidRDefault="00213FE5" w:rsidP="00A01525">
      <w:pPr>
        <w:numPr>
          <w:ilvl w:val="0"/>
          <w:numId w:val="7"/>
        </w:numPr>
        <w:suppressAutoHyphens/>
        <w:jc w:val="both"/>
        <w:rPr>
          <w:rFonts w:cstheme="minorHAnsi"/>
        </w:rPr>
      </w:pPr>
      <w:r w:rsidRPr="007E3048">
        <w:rPr>
          <w:rFonts w:cstheme="minorHAnsi"/>
        </w:rPr>
        <w:t xml:space="preserve">Η μετακίνηση των </w:t>
      </w:r>
      <w:r w:rsidRPr="007E3048">
        <w:rPr>
          <w:rFonts w:cstheme="minorHAnsi"/>
          <w:u w:val="single"/>
        </w:rPr>
        <w:t>ανθρώπινων προτιμήσεων προς τη ποιότητα</w:t>
      </w:r>
      <w:r w:rsidR="00803D16">
        <w:rPr>
          <w:rFonts w:cstheme="minorHAnsi"/>
          <w:u w:val="single"/>
        </w:rPr>
        <w:t>,</w:t>
      </w:r>
      <w:r w:rsidRPr="007E3048">
        <w:rPr>
          <w:rFonts w:cstheme="minorHAnsi"/>
        </w:rPr>
        <w:t xml:space="preserve"> όπως εκφράζεται από την αυξανόμενη ζήτηση δι</w:t>
      </w:r>
      <w:r w:rsidR="00803D16">
        <w:rPr>
          <w:rFonts w:cstheme="minorHAnsi"/>
        </w:rPr>
        <w:t>α</w:t>
      </w:r>
      <w:r w:rsidRPr="007E3048">
        <w:rPr>
          <w:rFonts w:cstheme="minorHAnsi"/>
        </w:rPr>
        <w:t>φ</w:t>
      </w:r>
      <w:r w:rsidR="00803D16">
        <w:rPr>
          <w:rFonts w:cstheme="minorHAnsi"/>
        </w:rPr>
        <w:t>ό</w:t>
      </w:r>
      <w:r w:rsidRPr="007E3048">
        <w:rPr>
          <w:rFonts w:cstheme="minorHAnsi"/>
        </w:rPr>
        <w:t>ρων ομάδων πληθυσμού (όπως επιχειρηματιών και στελεχών επιχειρήσεων, ελεύθερων επαγγελματιών καλλιτεχνών, ερευνητών και γενικότερα ατόμων με οικονομική άνεση) να κατοικούν σε περιοχές με υψηλής ποιότητας φυσικό και ανθρωπογενές περιβάλλον. Σε αυτή τη</w:t>
      </w:r>
      <w:r w:rsidR="00803D16">
        <w:rPr>
          <w:rFonts w:cstheme="minorHAnsi"/>
        </w:rPr>
        <w:t>ν</w:t>
      </w:r>
      <w:r w:rsidRPr="007E3048">
        <w:rPr>
          <w:rFonts w:cstheme="minorHAnsi"/>
        </w:rPr>
        <w:t xml:space="preserve"> περίσταση η παροχή μιας ευρείας γκάμας </w:t>
      </w:r>
      <w:r w:rsidR="00E52E08">
        <w:rPr>
          <w:rFonts w:cstheme="minorHAnsi"/>
        </w:rPr>
        <w:t>υπηρεσιών δημοσίου συμφέροντος</w:t>
      </w:r>
      <w:r w:rsidRPr="007E3048">
        <w:rPr>
          <w:rFonts w:cstheme="minorHAnsi"/>
        </w:rPr>
        <w:t xml:space="preserve"> (οικονομικές και κοινωνικές υπηρεσίες</w:t>
      </w:r>
      <w:r w:rsidR="00E52E08">
        <w:rPr>
          <w:rFonts w:cstheme="minorHAnsi"/>
        </w:rPr>
        <w:t xml:space="preserve">) </w:t>
      </w:r>
      <w:r w:rsidRPr="007E3048">
        <w:rPr>
          <w:rFonts w:cstheme="minorHAnsi"/>
        </w:rPr>
        <w:t xml:space="preserve">καθώς </w:t>
      </w:r>
      <w:r w:rsidR="006C7880">
        <w:rPr>
          <w:rFonts w:cstheme="minorHAnsi"/>
        </w:rPr>
        <w:t xml:space="preserve">και η εξασφάλιση πρόσβασης μέσω διαδικτύου σε πολλές </w:t>
      </w:r>
      <w:r w:rsidRPr="007E3048">
        <w:rPr>
          <w:rFonts w:cstheme="minorHAnsi"/>
        </w:rPr>
        <w:t xml:space="preserve">διάφορες άλλες </w:t>
      </w:r>
      <w:r w:rsidR="006C7880">
        <w:rPr>
          <w:rFonts w:cstheme="minorHAnsi"/>
        </w:rPr>
        <w:t>«</w:t>
      </w:r>
      <w:r w:rsidRPr="007E3048">
        <w:rPr>
          <w:rFonts w:cstheme="minorHAnsi"/>
        </w:rPr>
        <w:t>ανέσεις</w:t>
      </w:r>
      <w:r w:rsidR="006C7880">
        <w:rPr>
          <w:rFonts w:cstheme="minorHAnsi"/>
        </w:rPr>
        <w:t>»</w:t>
      </w:r>
      <w:r w:rsidR="00D91ADD">
        <w:rPr>
          <w:rStyle w:val="aa"/>
          <w:rFonts w:cstheme="minorHAnsi"/>
        </w:rPr>
        <w:footnoteReference w:id="46"/>
      </w:r>
      <w:r w:rsidRPr="007E3048">
        <w:rPr>
          <w:rFonts w:cstheme="minorHAnsi"/>
        </w:rPr>
        <w:t xml:space="preserve"> φαίνεται να είναι </w:t>
      </w:r>
      <w:proofErr w:type="spellStart"/>
      <w:r w:rsidRPr="007E3048">
        <w:rPr>
          <w:rFonts w:cstheme="minorHAnsi"/>
        </w:rPr>
        <w:t>προαπαιτούμενο</w:t>
      </w:r>
      <w:proofErr w:type="spellEnd"/>
      <w:r w:rsidR="00C54355">
        <w:rPr>
          <w:rStyle w:val="aa"/>
          <w:rFonts w:cstheme="minorHAnsi"/>
        </w:rPr>
        <w:footnoteReference w:id="47"/>
      </w:r>
      <w:r w:rsidRPr="007E3048">
        <w:rPr>
          <w:rFonts w:cstheme="minorHAnsi"/>
        </w:rPr>
        <w:t xml:space="preserve">. </w:t>
      </w:r>
    </w:p>
    <w:p w14:paraId="0CF41264" w14:textId="77777777" w:rsidR="00213FE5" w:rsidRPr="007E3048" w:rsidRDefault="00213FE5" w:rsidP="00A01525">
      <w:pPr>
        <w:numPr>
          <w:ilvl w:val="0"/>
          <w:numId w:val="7"/>
        </w:numPr>
        <w:suppressAutoHyphens/>
        <w:jc w:val="both"/>
        <w:rPr>
          <w:rFonts w:cstheme="minorHAnsi"/>
        </w:rPr>
      </w:pPr>
      <w:r w:rsidRPr="007E3048">
        <w:rPr>
          <w:rFonts w:cstheme="minorHAnsi"/>
        </w:rPr>
        <w:t xml:space="preserve">Η αύξηση της </w:t>
      </w:r>
      <w:r w:rsidRPr="007E3048">
        <w:rPr>
          <w:rFonts w:cstheme="minorHAnsi"/>
          <w:u w:val="single"/>
        </w:rPr>
        <w:t>σημασίας των δραστηριοτήτων του ελεύθερου χρόνου</w:t>
      </w:r>
      <w:r w:rsidRPr="007E3048">
        <w:rPr>
          <w:rFonts w:cstheme="minorHAnsi"/>
        </w:rPr>
        <w:t>. Και πάλι τα νησιά που μπορούν να προσφέρουν πολλές ευκαιρίες για υπηρεσίες τέτοιου τύπου</w:t>
      </w:r>
      <w:r w:rsidR="00632DC3">
        <w:rPr>
          <w:rFonts w:cstheme="minorHAnsi"/>
        </w:rPr>
        <w:t>,</w:t>
      </w:r>
      <w:r w:rsidRPr="007E3048">
        <w:rPr>
          <w:rFonts w:cstheme="minorHAnsi"/>
        </w:rPr>
        <w:t xml:space="preserve"> μπορούν να μετατραπούν σε ελκυστικές περιοχές. </w:t>
      </w:r>
    </w:p>
    <w:p w14:paraId="0A72432C" w14:textId="77777777" w:rsidR="00213FE5" w:rsidRPr="007E3048" w:rsidRDefault="00213FE5" w:rsidP="00A01525">
      <w:pPr>
        <w:numPr>
          <w:ilvl w:val="0"/>
          <w:numId w:val="7"/>
        </w:numPr>
        <w:suppressAutoHyphens/>
        <w:jc w:val="both"/>
        <w:rPr>
          <w:rFonts w:cstheme="minorHAnsi"/>
        </w:rPr>
      </w:pPr>
      <w:r w:rsidRPr="007E3048">
        <w:rPr>
          <w:rFonts w:cstheme="minorHAnsi"/>
        </w:rPr>
        <w:t xml:space="preserve">Η </w:t>
      </w:r>
      <w:r w:rsidRPr="007E3048">
        <w:rPr>
          <w:rFonts w:cstheme="minorHAnsi"/>
          <w:u w:val="single"/>
        </w:rPr>
        <w:t>πράσινη οικονομία</w:t>
      </w:r>
      <w:r w:rsidRPr="007E3048">
        <w:rPr>
          <w:rFonts w:cstheme="minorHAnsi"/>
        </w:rPr>
        <w:t xml:space="preserve"> με χαμηλές εισροές πόρων και </w:t>
      </w:r>
      <w:r w:rsidR="00251FFE">
        <w:rPr>
          <w:rFonts w:cstheme="minorHAnsi"/>
        </w:rPr>
        <w:t xml:space="preserve">χαμηλές </w:t>
      </w:r>
      <w:r w:rsidRPr="007E3048">
        <w:rPr>
          <w:rFonts w:cstheme="minorHAnsi"/>
        </w:rPr>
        <w:t>εκροές αποβλήτων</w:t>
      </w:r>
      <w:r w:rsidR="00251FFE">
        <w:rPr>
          <w:rFonts w:cstheme="minorHAnsi"/>
        </w:rPr>
        <w:t>,</w:t>
      </w:r>
      <w:r w:rsidRPr="007E3048">
        <w:rPr>
          <w:rFonts w:cstheme="minorHAnsi"/>
        </w:rPr>
        <w:t xml:space="preserve"> που αποτελεί ένα παγκόσμιο αίτημα, συμβαδίζει με την χαμηλή διαθεσιμότητα πόρων των νησιών.</w:t>
      </w:r>
    </w:p>
    <w:p w14:paraId="5C87B557"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p>
    <w:p w14:paraId="5D44B9F3"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color w:val="000000"/>
          <w:szCs w:val="22"/>
          <w:lang w:val="el-GR"/>
        </w:rPr>
        <w:t xml:space="preserve">Οι </w:t>
      </w:r>
      <w:r w:rsidRPr="007E3048">
        <w:rPr>
          <w:rFonts w:asciiTheme="minorHAnsi" w:hAnsiTheme="minorHAnsi" w:cstheme="minorHAnsi"/>
          <w:b/>
          <w:color w:val="000000"/>
          <w:szCs w:val="22"/>
          <w:lang w:val="el-GR"/>
        </w:rPr>
        <w:t>Κίνδυνοι</w:t>
      </w:r>
      <w:r w:rsidR="00CB2D54">
        <w:rPr>
          <w:rFonts w:asciiTheme="minorHAnsi" w:hAnsiTheme="minorHAnsi" w:cstheme="minorHAnsi"/>
          <w:b/>
          <w:color w:val="000000"/>
          <w:szCs w:val="22"/>
          <w:lang w:val="el-GR"/>
        </w:rPr>
        <w:t>,</w:t>
      </w:r>
      <w:r w:rsidRPr="007E3048">
        <w:rPr>
          <w:rFonts w:asciiTheme="minorHAnsi" w:hAnsiTheme="minorHAnsi" w:cstheme="minorHAnsi"/>
          <w:color w:val="000000"/>
          <w:szCs w:val="22"/>
          <w:lang w:val="el-GR"/>
        </w:rPr>
        <w:t xml:space="preserve"> όπως η κλιματική αλλαγή, η παγκοσμιοποίηση, ή αύξηση των τιμών ενέργειας </w:t>
      </w:r>
      <w:proofErr w:type="spellStart"/>
      <w:r w:rsidRPr="007E3048">
        <w:rPr>
          <w:rFonts w:asciiTheme="minorHAnsi" w:hAnsiTheme="minorHAnsi" w:cstheme="minorHAnsi"/>
          <w:color w:val="000000"/>
          <w:szCs w:val="22"/>
          <w:lang w:val="el-GR"/>
        </w:rPr>
        <w:t>κλπ</w:t>
      </w:r>
      <w:proofErr w:type="spellEnd"/>
      <w:r w:rsidRPr="007E3048">
        <w:rPr>
          <w:rFonts w:asciiTheme="minorHAnsi" w:hAnsiTheme="minorHAnsi" w:cstheme="minorHAnsi"/>
          <w:color w:val="000000"/>
          <w:szCs w:val="22"/>
          <w:lang w:val="el-GR"/>
        </w:rPr>
        <w:t xml:space="preserve"> έχουν παγκόσμια σημασία αλλά θα επηρεάσουν περισσότερο τα νησιά που είναι οικονομικά και περιβαλλοντικά περισσότερο εύθραυστα από την ηπειρωτική χώρα. </w:t>
      </w:r>
    </w:p>
    <w:p w14:paraId="309E75F8"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color w:val="000000"/>
          <w:szCs w:val="22"/>
          <w:lang w:val="el-GR"/>
        </w:rPr>
        <w:t>Για παράδειγμα</w:t>
      </w:r>
      <w:r w:rsidR="00803D16">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καθώς οι μεταφορές είναι ήδη ιδιαίτερα ακριβές για τα νησιά</w:t>
      </w:r>
      <w:r w:rsidR="00803D16">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συγκρινόμενες με ότι συμβαίνει στην </w:t>
      </w:r>
      <w:r w:rsidR="00BD33AB">
        <w:rPr>
          <w:rFonts w:asciiTheme="minorHAnsi" w:hAnsiTheme="minorHAnsi" w:cstheme="minorHAnsi"/>
          <w:color w:val="000000"/>
          <w:szCs w:val="22"/>
          <w:lang w:val="el-GR"/>
        </w:rPr>
        <w:t xml:space="preserve">ηπειρωτική χώρα και </w:t>
      </w:r>
      <w:r w:rsidRPr="007E3048">
        <w:rPr>
          <w:rFonts w:asciiTheme="minorHAnsi" w:hAnsiTheme="minorHAnsi" w:cstheme="minorHAnsi"/>
          <w:color w:val="000000"/>
          <w:szCs w:val="22"/>
          <w:lang w:val="el-GR"/>
        </w:rPr>
        <w:t>Ευρώπη, στη</w:t>
      </w:r>
      <w:r w:rsidR="00803D16">
        <w:rPr>
          <w:rFonts w:asciiTheme="minorHAnsi" w:hAnsiTheme="minorHAnsi" w:cstheme="minorHAnsi"/>
          <w:color w:val="000000"/>
          <w:szCs w:val="22"/>
          <w:lang w:val="el-GR"/>
        </w:rPr>
        <w:t>ν</w:t>
      </w:r>
      <w:r w:rsidR="008B562B">
        <w:rPr>
          <w:rFonts w:asciiTheme="minorHAnsi" w:hAnsiTheme="minorHAnsi" w:cstheme="minorHAnsi"/>
          <w:color w:val="000000"/>
          <w:szCs w:val="22"/>
          <w:lang w:val="el-GR"/>
        </w:rPr>
        <w:t xml:space="preserve"> </w:t>
      </w:r>
      <w:r w:rsidR="00F34145">
        <w:rPr>
          <w:rFonts w:asciiTheme="minorHAnsi" w:hAnsiTheme="minorHAnsi" w:cstheme="minorHAnsi"/>
          <w:color w:val="000000"/>
          <w:szCs w:val="22"/>
          <w:lang w:val="el-GR"/>
        </w:rPr>
        <w:t>κάθε</w:t>
      </w:r>
      <w:r w:rsidR="008B562B">
        <w:rPr>
          <w:rFonts w:asciiTheme="minorHAnsi" w:hAnsiTheme="minorHAnsi" w:cstheme="minorHAnsi"/>
          <w:color w:val="000000"/>
          <w:szCs w:val="22"/>
          <w:lang w:val="el-GR"/>
        </w:rPr>
        <w:t xml:space="preserve"> </w:t>
      </w:r>
      <w:r w:rsidRPr="007E3048">
        <w:rPr>
          <w:rFonts w:asciiTheme="minorHAnsi" w:hAnsiTheme="minorHAnsi" w:cstheme="minorHAnsi"/>
          <w:color w:val="000000"/>
          <w:szCs w:val="22"/>
          <w:u w:val="single"/>
          <w:lang w:val="el-GR"/>
        </w:rPr>
        <w:t>αύξηση των τιμών ενέργειας</w:t>
      </w:r>
      <w:r w:rsidR="00D92F17">
        <w:rPr>
          <w:rFonts w:asciiTheme="minorHAnsi" w:hAnsiTheme="minorHAnsi" w:cstheme="minorHAnsi"/>
          <w:color w:val="000000"/>
          <w:szCs w:val="22"/>
          <w:u w:val="single"/>
          <w:lang w:val="el-GR"/>
        </w:rPr>
        <w:t xml:space="preserve"> </w:t>
      </w:r>
      <w:r w:rsidR="00F34145">
        <w:rPr>
          <w:rFonts w:asciiTheme="minorHAnsi" w:hAnsiTheme="minorHAnsi" w:cstheme="minorHAnsi"/>
          <w:color w:val="000000"/>
          <w:szCs w:val="22"/>
          <w:lang w:val="el-GR"/>
        </w:rPr>
        <w:t>(όπως συμβαίνει στις μέρες μας)</w:t>
      </w:r>
      <w:r w:rsidRPr="007E3048">
        <w:rPr>
          <w:rFonts w:asciiTheme="minorHAnsi" w:hAnsiTheme="minorHAnsi" w:cstheme="minorHAnsi"/>
          <w:color w:val="000000"/>
          <w:szCs w:val="22"/>
          <w:lang w:val="el-GR"/>
        </w:rPr>
        <w:t xml:space="preserve">, το κόστος στα νησιά μπορεί να αυξηθεί </w:t>
      </w:r>
      <w:r w:rsidRPr="007E3048">
        <w:rPr>
          <w:rFonts w:asciiTheme="minorHAnsi" w:hAnsiTheme="minorHAnsi" w:cstheme="minorHAnsi"/>
          <w:color w:val="000000"/>
          <w:szCs w:val="22"/>
          <w:lang w:val="el-GR"/>
        </w:rPr>
        <w:lastRenderedPageBreak/>
        <w:t>με ένα δυσανάλογο τρόπο</w:t>
      </w:r>
      <w:r w:rsidR="00803D16">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καθώς ήδη οι τιμές για την ίδια απόσταση είναι υψηλότερες στα νησιά απ’</w:t>
      </w:r>
      <w:r w:rsidR="008B562B">
        <w:rPr>
          <w:rFonts w:asciiTheme="minorHAnsi" w:hAnsiTheme="minorHAnsi" w:cstheme="minorHAnsi"/>
          <w:color w:val="000000"/>
          <w:szCs w:val="22"/>
          <w:lang w:val="el-GR"/>
        </w:rPr>
        <w:t xml:space="preserve"> </w:t>
      </w:r>
      <w:r w:rsidRPr="007E3048">
        <w:rPr>
          <w:rFonts w:asciiTheme="minorHAnsi" w:hAnsiTheme="minorHAnsi" w:cstheme="minorHAnsi"/>
          <w:color w:val="000000"/>
          <w:szCs w:val="22"/>
          <w:lang w:val="el-GR"/>
        </w:rPr>
        <w:t>ότι στην ηπειρωτική χώρα</w:t>
      </w:r>
      <w:r w:rsidRPr="007E3048">
        <w:rPr>
          <w:rStyle w:val="aa"/>
          <w:rFonts w:asciiTheme="minorHAnsi" w:hAnsiTheme="minorHAnsi" w:cstheme="minorHAnsi"/>
          <w:bCs/>
          <w:szCs w:val="22"/>
          <w:lang w:val="el-GR"/>
        </w:rPr>
        <w:footnoteReference w:id="48"/>
      </w:r>
      <w:r w:rsidRPr="007E3048">
        <w:rPr>
          <w:rFonts w:asciiTheme="minorHAnsi" w:hAnsiTheme="minorHAnsi" w:cstheme="minorHAnsi"/>
          <w:color w:val="000000"/>
          <w:szCs w:val="22"/>
          <w:lang w:val="el-GR"/>
        </w:rPr>
        <w:t xml:space="preserve">.  </w:t>
      </w:r>
    </w:p>
    <w:p w14:paraId="4A208B00" w14:textId="77777777" w:rsidR="00213FE5" w:rsidRPr="007E3048" w:rsidRDefault="00803D16" w:rsidP="00D61CB5">
      <w:pPr>
        <w:pStyle w:val="ESPONText"/>
        <w:spacing w:after="0" w:line="240" w:lineRule="auto"/>
        <w:rPr>
          <w:rFonts w:asciiTheme="minorHAnsi" w:hAnsiTheme="minorHAnsi" w:cstheme="minorHAnsi"/>
          <w:color w:val="000000"/>
          <w:szCs w:val="22"/>
          <w:lang w:val="el-GR"/>
        </w:rPr>
      </w:pPr>
      <w:r>
        <w:rPr>
          <w:rFonts w:asciiTheme="minorHAnsi" w:hAnsiTheme="minorHAnsi" w:cstheme="minorHAnsi"/>
          <w:color w:val="000000"/>
          <w:szCs w:val="22"/>
          <w:lang w:val="el-GR"/>
        </w:rPr>
        <w:t>Το ίδιο ισχύει</w:t>
      </w:r>
      <w:r w:rsidR="00213FE5" w:rsidRPr="007E3048">
        <w:rPr>
          <w:rFonts w:asciiTheme="minorHAnsi" w:hAnsiTheme="minorHAnsi" w:cstheme="minorHAnsi"/>
          <w:color w:val="000000"/>
          <w:szCs w:val="22"/>
          <w:lang w:val="el-GR"/>
        </w:rPr>
        <w:t xml:space="preserve"> με τη</w:t>
      </w:r>
      <w:r>
        <w:rPr>
          <w:rFonts w:asciiTheme="minorHAnsi" w:hAnsiTheme="minorHAnsi" w:cstheme="minorHAnsi"/>
          <w:color w:val="000000"/>
          <w:szCs w:val="22"/>
          <w:lang w:val="el-GR"/>
        </w:rPr>
        <w:t>ν</w:t>
      </w:r>
      <w:r w:rsidR="008B562B">
        <w:rPr>
          <w:rFonts w:asciiTheme="minorHAnsi" w:hAnsiTheme="minorHAnsi" w:cstheme="minorHAnsi"/>
          <w:color w:val="000000"/>
          <w:szCs w:val="22"/>
          <w:lang w:val="el-GR"/>
        </w:rPr>
        <w:t xml:space="preserve"> </w:t>
      </w:r>
      <w:r w:rsidR="00213FE5" w:rsidRPr="007E3048">
        <w:rPr>
          <w:rFonts w:asciiTheme="minorHAnsi" w:hAnsiTheme="minorHAnsi" w:cstheme="minorHAnsi"/>
          <w:color w:val="000000"/>
          <w:szCs w:val="22"/>
          <w:u w:val="single"/>
          <w:lang w:val="el-GR"/>
        </w:rPr>
        <w:t>κλιματική αλλαγή</w:t>
      </w:r>
      <w:r w:rsidR="00213FE5" w:rsidRPr="007E3048">
        <w:rPr>
          <w:rFonts w:asciiTheme="minorHAnsi" w:hAnsiTheme="minorHAnsi" w:cstheme="minorHAnsi"/>
          <w:color w:val="000000"/>
          <w:szCs w:val="22"/>
          <w:lang w:val="el-GR"/>
        </w:rPr>
        <w:t>: η ανύψωση της στάθμης της θάλασσας απειλεί περισσότερο τα νησιά</w:t>
      </w:r>
      <w:r>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με το περιορισμένο έδαφος και με τη μεγάλη συγκέντρωση του ενεργητικού και του τεχνητού κεφαλαίου στην απειλούμενη με εξαφάνιση παράκτια ζώνη</w:t>
      </w:r>
      <w:r>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απ’</w:t>
      </w:r>
      <w:r w:rsidR="00D92F17">
        <w:rPr>
          <w:rFonts w:asciiTheme="minorHAnsi" w:hAnsiTheme="minorHAnsi" w:cstheme="minorHAnsi"/>
          <w:color w:val="000000"/>
          <w:szCs w:val="22"/>
          <w:lang w:val="el-GR"/>
        </w:rPr>
        <w:t xml:space="preserve"> </w:t>
      </w:r>
      <w:r w:rsidR="00213FE5" w:rsidRPr="007E3048">
        <w:rPr>
          <w:rFonts w:asciiTheme="minorHAnsi" w:hAnsiTheme="minorHAnsi" w:cstheme="minorHAnsi"/>
          <w:color w:val="000000"/>
          <w:szCs w:val="22"/>
          <w:lang w:val="el-GR"/>
        </w:rPr>
        <w:t xml:space="preserve">ότι τις ηπειρωτικές περιοχές. </w:t>
      </w:r>
      <w:r w:rsidR="00213FE5" w:rsidRPr="00915541">
        <w:rPr>
          <w:rFonts w:asciiTheme="minorHAnsi" w:hAnsiTheme="minorHAnsi" w:cstheme="minorHAnsi"/>
          <w:color w:val="000000"/>
          <w:szCs w:val="22"/>
          <w:u w:val="single"/>
          <w:lang w:val="el-GR"/>
        </w:rPr>
        <w:t>Η διαθεσιμότητα νερού</w:t>
      </w:r>
      <w:r w:rsidR="00213FE5" w:rsidRPr="007E3048">
        <w:rPr>
          <w:rFonts w:asciiTheme="minorHAnsi" w:hAnsiTheme="minorHAnsi" w:cstheme="minorHAnsi"/>
          <w:color w:val="000000"/>
          <w:szCs w:val="22"/>
          <w:lang w:val="el-GR"/>
        </w:rPr>
        <w:t xml:space="preserve"> είναι επίσης μια κρίσιμη παράμετρος</w:t>
      </w:r>
      <w:r>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καθώς η μείωση των βροχών</w:t>
      </w:r>
      <w:r>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παράλληλα με την άνοδο της θερμοκρασίας</w:t>
      </w:r>
      <w:r>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μπορεί να μειώσει δραματικά την διαθεσιμότητα νερού τουλάχιστον στα μεσογειακά νησιά</w:t>
      </w:r>
      <w:r w:rsidR="005736A9">
        <w:rPr>
          <w:rFonts w:asciiTheme="minorHAnsi" w:hAnsiTheme="minorHAnsi" w:cstheme="minorHAnsi"/>
          <w:color w:val="000000"/>
          <w:szCs w:val="22"/>
          <w:lang w:val="el-GR"/>
        </w:rPr>
        <w:t>. Ε</w:t>
      </w:r>
      <w:r w:rsidR="00213FE5" w:rsidRPr="007E3048">
        <w:rPr>
          <w:rFonts w:asciiTheme="minorHAnsi" w:hAnsiTheme="minorHAnsi" w:cstheme="minorHAnsi"/>
          <w:color w:val="000000"/>
          <w:szCs w:val="22"/>
          <w:lang w:val="el-GR"/>
        </w:rPr>
        <w:t>πίσης οι παράκτιοι υδροφόροι ορίζοντες είναι περισσότερο εκτεθειμένοι στις επιπτώσεις από τη</w:t>
      </w:r>
      <w:r w:rsidR="005736A9">
        <w:rPr>
          <w:rFonts w:asciiTheme="minorHAnsi" w:hAnsiTheme="minorHAnsi" w:cstheme="minorHAnsi"/>
          <w:color w:val="000000"/>
          <w:szCs w:val="22"/>
          <w:lang w:val="el-GR"/>
        </w:rPr>
        <w:t>ν</w:t>
      </w:r>
      <w:r w:rsidR="00213FE5" w:rsidRPr="007E3048">
        <w:rPr>
          <w:rFonts w:asciiTheme="minorHAnsi" w:hAnsiTheme="minorHAnsi" w:cstheme="minorHAnsi"/>
          <w:color w:val="000000"/>
          <w:szCs w:val="22"/>
          <w:lang w:val="el-GR"/>
        </w:rPr>
        <w:t xml:space="preserve"> κλιματική αλλαγή</w:t>
      </w:r>
      <w:r w:rsidR="00213FE5" w:rsidRPr="007E3048">
        <w:rPr>
          <w:rStyle w:val="aa"/>
          <w:rFonts w:asciiTheme="minorHAnsi" w:hAnsiTheme="minorHAnsi" w:cstheme="minorHAnsi"/>
          <w:color w:val="000000"/>
          <w:szCs w:val="22"/>
          <w:lang w:val="el-GR"/>
        </w:rPr>
        <w:footnoteReference w:id="49"/>
      </w:r>
      <w:r w:rsidR="00213FE5" w:rsidRPr="007E3048">
        <w:rPr>
          <w:rFonts w:asciiTheme="minorHAnsi" w:hAnsiTheme="minorHAnsi" w:cstheme="minorHAnsi"/>
          <w:color w:val="000000"/>
          <w:szCs w:val="22"/>
          <w:lang w:val="el-GR"/>
        </w:rPr>
        <w:t xml:space="preserve">. </w:t>
      </w:r>
      <w:r w:rsidR="00213FE5" w:rsidRPr="00915541">
        <w:rPr>
          <w:rFonts w:asciiTheme="minorHAnsi" w:hAnsiTheme="minorHAnsi" w:cstheme="minorHAnsi"/>
          <w:color w:val="000000"/>
          <w:szCs w:val="22"/>
          <w:u w:val="single"/>
          <w:lang w:val="el-GR"/>
        </w:rPr>
        <w:t xml:space="preserve">Η αύξηση της θερμοκρασίας </w:t>
      </w:r>
      <w:r w:rsidR="005736A9" w:rsidRPr="00915541">
        <w:rPr>
          <w:rFonts w:asciiTheme="minorHAnsi" w:hAnsiTheme="minorHAnsi" w:cstheme="minorHAnsi"/>
          <w:color w:val="000000"/>
          <w:szCs w:val="22"/>
          <w:u w:val="single"/>
          <w:lang w:val="el-GR"/>
        </w:rPr>
        <w:t>και η κλιματική αλλαγή</w:t>
      </w:r>
      <w:r w:rsidR="008B562B">
        <w:rPr>
          <w:rFonts w:asciiTheme="minorHAnsi" w:hAnsiTheme="minorHAnsi" w:cstheme="minorHAnsi"/>
          <w:color w:val="000000"/>
          <w:szCs w:val="22"/>
          <w:u w:val="single"/>
          <w:lang w:val="el-GR"/>
        </w:rPr>
        <w:t xml:space="preserve"> </w:t>
      </w:r>
      <w:r w:rsidR="00213FE5" w:rsidRPr="007E3048">
        <w:rPr>
          <w:rFonts w:asciiTheme="minorHAnsi" w:hAnsiTheme="minorHAnsi" w:cstheme="minorHAnsi"/>
          <w:color w:val="000000"/>
          <w:szCs w:val="22"/>
          <w:lang w:val="el-GR"/>
        </w:rPr>
        <w:t>απειλεί επίσης τη</w:t>
      </w:r>
      <w:r w:rsidR="005736A9">
        <w:rPr>
          <w:rFonts w:asciiTheme="minorHAnsi" w:hAnsiTheme="minorHAnsi" w:cstheme="minorHAnsi"/>
          <w:color w:val="000000"/>
          <w:szCs w:val="22"/>
          <w:lang w:val="el-GR"/>
        </w:rPr>
        <w:t>ν</w:t>
      </w:r>
      <w:r w:rsidR="00213FE5" w:rsidRPr="007E3048">
        <w:rPr>
          <w:rFonts w:asciiTheme="minorHAnsi" w:hAnsiTheme="minorHAnsi" w:cstheme="minorHAnsi"/>
          <w:color w:val="000000"/>
          <w:szCs w:val="22"/>
          <w:lang w:val="el-GR"/>
        </w:rPr>
        <w:t xml:space="preserve"> τουριστική δραστηριότητα στη Μεσόγειο. </w:t>
      </w:r>
      <w:r w:rsidR="005736A9">
        <w:rPr>
          <w:rFonts w:asciiTheme="minorHAnsi" w:hAnsiTheme="minorHAnsi" w:cstheme="minorHAnsi"/>
          <w:color w:val="000000"/>
          <w:szCs w:val="22"/>
          <w:lang w:val="el-GR"/>
        </w:rPr>
        <w:t>Για παράδειγμα</w:t>
      </w:r>
      <w:r w:rsidR="00213FE5" w:rsidRPr="007E3048">
        <w:rPr>
          <w:rFonts w:asciiTheme="minorHAnsi" w:hAnsiTheme="minorHAnsi" w:cstheme="minorHAnsi"/>
          <w:color w:val="000000"/>
          <w:szCs w:val="22"/>
          <w:lang w:val="el-GR"/>
        </w:rPr>
        <w:t xml:space="preserve"> η διάβρωση των παραλιών προκαλείται από μια αυξημένη συχνότητα των κυμάτων που χτυπούν στις ρίζες των βράχων και απομακρύνουν</w:t>
      </w:r>
      <w:r w:rsidR="005736A9">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με περισσότερο αποτελεσματικό τρόπο</w:t>
      </w:r>
      <w:r w:rsidR="005736A9">
        <w:rPr>
          <w:rFonts w:asciiTheme="minorHAnsi" w:hAnsiTheme="minorHAnsi" w:cstheme="minorHAnsi"/>
          <w:color w:val="000000"/>
          <w:szCs w:val="22"/>
          <w:lang w:val="el-GR"/>
        </w:rPr>
        <w:t>,</w:t>
      </w:r>
      <w:r w:rsidR="00213FE5" w:rsidRPr="007E3048">
        <w:rPr>
          <w:rFonts w:asciiTheme="minorHAnsi" w:hAnsiTheme="minorHAnsi" w:cstheme="minorHAnsi"/>
          <w:color w:val="000000"/>
          <w:szCs w:val="22"/>
          <w:lang w:val="el-GR"/>
        </w:rPr>
        <w:t xml:space="preserve"> τα αποσαρθρωμένα εδάφη από την ακτή </w:t>
      </w:r>
      <w:r w:rsidR="005736A9">
        <w:rPr>
          <w:rFonts w:asciiTheme="minorHAnsi" w:hAnsiTheme="minorHAnsi" w:cstheme="minorHAnsi"/>
          <w:color w:val="000000"/>
          <w:szCs w:val="22"/>
          <w:lang w:val="el-GR"/>
        </w:rPr>
        <w:t>(λόγω των</w:t>
      </w:r>
      <w:r w:rsidR="00213FE5" w:rsidRPr="007E3048">
        <w:rPr>
          <w:rFonts w:asciiTheme="minorHAnsi" w:hAnsiTheme="minorHAnsi" w:cstheme="minorHAnsi"/>
          <w:color w:val="000000"/>
          <w:szCs w:val="22"/>
          <w:lang w:val="el-GR"/>
        </w:rPr>
        <w:t xml:space="preserve"> αλλαγ</w:t>
      </w:r>
      <w:r w:rsidR="005736A9">
        <w:rPr>
          <w:rFonts w:asciiTheme="minorHAnsi" w:hAnsiTheme="minorHAnsi" w:cstheme="minorHAnsi"/>
          <w:color w:val="000000"/>
          <w:szCs w:val="22"/>
          <w:lang w:val="el-GR"/>
        </w:rPr>
        <w:t>ών</w:t>
      </w:r>
      <w:r w:rsidR="00213FE5" w:rsidRPr="007E3048">
        <w:rPr>
          <w:rFonts w:asciiTheme="minorHAnsi" w:hAnsiTheme="minorHAnsi" w:cstheme="minorHAnsi"/>
          <w:color w:val="000000"/>
          <w:szCs w:val="22"/>
          <w:lang w:val="el-GR"/>
        </w:rPr>
        <w:t xml:space="preserve"> στη θερμοκρασία και </w:t>
      </w:r>
      <w:r w:rsidR="005736A9">
        <w:rPr>
          <w:rFonts w:asciiTheme="minorHAnsi" w:hAnsiTheme="minorHAnsi" w:cstheme="minorHAnsi"/>
          <w:color w:val="000000"/>
          <w:szCs w:val="22"/>
          <w:lang w:val="el-GR"/>
        </w:rPr>
        <w:t>των</w:t>
      </w:r>
      <w:r w:rsidR="008B562B">
        <w:rPr>
          <w:rFonts w:asciiTheme="minorHAnsi" w:hAnsiTheme="minorHAnsi" w:cstheme="minorHAnsi"/>
          <w:color w:val="000000"/>
          <w:szCs w:val="22"/>
          <w:lang w:val="el-GR"/>
        </w:rPr>
        <w:t xml:space="preserve"> </w:t>
      </w:r>
      <w:r w:rsidR="00213FE5" w:rsidRPr="007E3048">
        <w:rPr>
          <w:rFonts w:asciiTheme="minorHAnsi" w:hAnsiTheme="minorHAnsi" w:cstheme="minorHAnsi"/>
          <w:color w:val="000000"/>
          <w:szCs w:val="22"/>
          <w:lang w:val="el-GR"/>
        </w:rPr>
        <w:t>βροχοπτώσε</w:t>
      </w:r>
      <w:r w:rsidR="005736A9">
        <w:rPr>
          <w:rFonts w:asciiTheme="minorHAnsi" w:hAnsiTheme="minorHAnsi" w:cstheme="minorHAnsi"/>
          <w:color w:val="000000"/>
          <w:szCs w:val="22"/>
          <w:lang w:val="el-GR"/>
        </w:rPr>
        <w:t>ων</w:t>
      </w:r>
      <w:r w:rsidR="00213FE5" w:rsidRPr="007E3048">
        <w:rPr>
          <w:rFonts w:asciiTheme="minorHAnsi" w:hAnsiTheme="minorHAnsi" w:cstheme="minorHAnsi"/>
          <w:color w:val="000000"/>
          <w:szCs w:val="22"/>
          <w:lang w:val="el-GR"/>
        </w:rPr>
        <w:t xml:space="preserve"> κατά τη διάρκεια του χρόνου</w:t>
      </w:r>
      <w:r w:rsidR="00A66B05">
        <w:rPr>
          <w:rFonts w:asciiTheme="minorHAnsi" w:hAnsiTheme="minorHAnsi" w:cstheme="minorHAnsi"/>
          <w:color w:val="000000"/>
          <w:szCs w:val="22"/>
          <w:lang w:val="el-GR"/>
        </w:rPr>
        <w:t>.</w:t>
      </w:r>
    </w:p>
    <w:p w14:paraId="5D816C05"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color w:val="000000"/>
          <w:szCs w:val="22"/>
          <w:u w:val="single"/>
          <w:lang w:val="el-GR"/>
        </w:rPr>
        <w:t>Τα αποθέματα ψαριών</w:t>
      </w:r>
      <w:r w:rsidRPr="007E3048">
        <w:rPr>
          <w:rFonts w:asciiTheme="minorHAnsi" w:hAnsiTheme="minorHAnsi" w:cstheme="minorHAnsi"/>
          <w:color w:val="000000"/>
          <w:szCs w:val="22"/>
          <w:lang w:val="el-GR"/>
        </w:rPr>
        <w:t xml:space="preserve"> κινδυνεύουν σοβαρά με εξαφάνιση εξ αιτίας της πίεσης που δέχονται από την αλιευτική δραστηριότητα αλλά και από τη ρύπανση των θαλασσών. </w:t>
      </w:r>
      <w:r w:rsidR="00172664">
        <w:rPr>
          <w:rFonts w:asciiTheme="minorHAnsi" w:hAnsiTheme="minorHAnsi" w:cstheme="minorHAnsi"/>
          <w:color w:val="000000"/>
          <w:szCs w:val="22"/>
          <w:lang w:val="el-GR"/>
        </w:rPr>
        <w:t>Στη</w:t>
      </w:r>
      <w:r w:rsidRPr="007E3048">
        <w:rPr>
          <w:rFonts w:asciiTheme="minorHAnsi" w:hAnsiTheme="minorHAnsi" w:cstheme="minorHAnsi"/>
          <w:color w:val="000000"/>
          <w:szCs w:val="22"/>
          <w:lang w:val="el-GR"/>
        </w:rPr>
        <w:t xml:space="preserve"> Μεσόγειο και ειδικά στο Αιγαίο Πέλαγος έχει γίνει </w:t>
      </w:r>
      <w:proofErr w:type="spellStart"/>
      <w:r w:rsidRPr="007E3048">
        <w:rPr>
          <w:rFonts w:asciiTheme="minorHAnsi" w:hAnsiTheme="minorHAnsi" w:cstheme="minorHAnsi"/>
          <w:color w:val="000000"/>
          <w:szCs w:val="22"/>
          <w:lang w:val="el-GR"/>
        </w:rPr>
        <w:t>υπερ</w:t>
      </w:r>
      <w:proofErr w:type="spellEnd"/>
      <w:r w:rsidR="00915541">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εκμετάλλευση των αποθεμάτων με αποτέλεσμα η παράκτια αλιεία να είναι προβληματική για τους ντόπιους κατοίκους</w:t>
      </w:r>
      <w:r w:rsidR="00915541">
        <w:rPr>
          <w:rStyle w:val="aa"/>
          <w:rFonts w:asciiTheme="minorHAnsi" w:hAnsiTheme="minorHAnsi" w:cstheme="minorHAnsi"/>
          <w:color w:val="000000"/>
          <w:szCs w:val="22"/>
          <w:lang w:val="el-GR"/>
        </w:rPr>
        <w:footnoteReference w:id="50"/>
      </w:r>
      <w:r w:rsidRPr="007E3048">
        <w:rPr>
          <w:rFonts w:asciiTheme="minorHAnsi" w:hAnsiTheme="minorHAnsi" w:cstheme="minorHAnsi"/>
          <w:color w:val="000000"/>
          <w:szCs w:val="22"/>
          <w:lang w:val="el-GR"/>
        </w:rPr>
        <w:t xml:space="preserve">. Αυτή </w:t>
      </w:r>
      <w:r w:rsidRPr="007E3048">
        <w:rPr>
          <w:rFonts w:asciiTheme="minorHAnsi" w:hAnsiTheme="minorHAnsi" w:cstheme="minorHAnsi"/>
          <w:color w:val="000000"/>
          <w:szCs w:val="22"/>
          <w:lang w:val="el-GR"/>
        </w:rPr>
        <w:lastRenderedPageBreak/>
        <w:t>η εξέλιξη έχει ιδιαίτερα σοβαρές επιπτώσεις στα μικρά νησιά</w:t>
      </w:r>
      <w:r w:rsidR="005736A9">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όπου οι άλλες ευκαιρίες απασχόλησης είναι πρακτικά ανύπαρκτες.</w:t>
      </w:r>
    </w:p>
    <w:p w14:paraId="4919E0AB" w14:textId="77777777" w:rsidR="00213FE5" w:rsidRPr="007E3048" w:rsidRDefault="00213FE5" w:rsidP="00D61CB5">
      <w:pPr>
        <w:pStyle w:val="ESPONText"/>
        <w:spacing w:after="0" w:line="240" w:lineRule="auto"/>
        <w:rPr>
          <w:rFonts w:asciiTheme="minorHAnsi" w:hAnsiTheme="minorHAnsi" w:cstheme="minorHAnsi"/>
          <w:color w:val="000000"/>
          <w:szCs w:val="22"/>
          <w:lang w:val="el-GR"/>
        </w:rPr>
      </w:pPr>
      <w:r w:rsidRPr="007E3048">
        <w:rPr>
          <w:rFonts w:asciiTheme="minorHAnsi" w:hAnsiTheme="minorHAnsi" w:cstheme="minorHAnsi"/>
          <w:color w:val="000000"/>
          <w:szCs w:val="22"/>
          <w:lang w:val="el-GR"/>
        </w:rPr>
        <w:t>Τέλος</w:t>
      </w:r>
      <w:r w:rsidR="009F4C47">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η </w:t>
      </w:r>
      <w:r w:rsidRPr="007E3048">
        <w:rPr>
          <w:rFonts w:asciiTheme="minorHAnsi" w:hAnsiTheme="minorHAnsi" w:cstheme="minorHAnsi"/>
          <w:color w:val="000000"/>
          <w:szCs w:val="22"/>
          <w:u w:val="single"/>
          <w:lang w:val="el-GR"/>
        </w:rPr>
        <w:t>παγκοσμιοποίηση</w:t>
      </w:r>
      <w:r w:rsidR="008B562B">
        <w:rPr>
          <w:rFonts w:asciiTheme="minorHAnsi" w:hAnsiTheme="minorHAnsi" w:cstheme="minorHAnsi"/>
          <w:color w:val="000000"/>
          <w:szCs w:val="22"/>
          <w:u w:val="single"/>
          <w:lang w:val="el-GR"/>
        </w:rPr>
        <w:t xml:space="preserve"> </w:t>
      </w:r>
      <w:r w:rsidR="00BD33AB">
        <w:rPr>
          <w:rFonts w:asciiTheme="minorHAnsi" w:hAnsiTheme="minorHAnsi" w:cstheme="minorHAnsi"/>
          <w:color w:val="000000"/>
          <w:szCs w:val="22"/>
          <w:lang w:val="el-GR"/>
        </w:rPr>
        <w:t xml:space="preserve">έχει ήδη </w:t>
      </w:r>
      <w:r w:rsidRPr="007E3048">
        <w:rPr>
          <w:rFonts w:asciiTheme="minorHAnsi" w:hAnsiTheme="minorHAnsi" w:cstheme="minorHAnsi"/>
          <w:color w:val="000000"/>
          <w:szCs w:val="22"/>
          <w:lang w:val="el-GR"/>
        </w:rPr>
        <w:t>θέ</w:t>
      </w:r>
      <w:r w:rsidR="00BD33AB">
        <w:rPr>
          <w:rFonts w:asciiTheme="minorHAnsi" w:hAnsiTheme="minorHAnsi" w:cstheme="minorHAnsi"/>
          <w:color w:val="000000"/>
          <w:szCs w:val="22"/>
          <w:lang w:val="el-GR"/>
        </w:rPr>
        <w:t>σ</w:t>
      </w:r>
      <w:r w:rsidRPr="007E3048">
        <w:rPr>
          <w:rFonts w:asciiTheme="minorHAnsi" w:hAnsiTheme="minorHAnsi" w:cstheme="minorHAnsi"/>
          <w:color w:val="000000"/>
          <w:szCs w:val="22"/>
          <w:lang w:val="el-GR"/>
        </w:rPr>
        <w:t>ει τις «παραδοσιακές ανταγωνιστικές δραστηριότητες» όπως είναι η γεωργία και η μεταποίηση τροφίμων, ο τουρισμός, και η αλιεία σε πρόσθετο ανταγωνισμό με τις ανταγωνιστικές</w:t>
      </w:r>
      <w:r w:rsidR="005736A9">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λόγω χαμηλού κόστους</w:t>
      </w:r>
      <w:r w:rsidR="005736A9">
        <w:rPr>
          <w:rFonts w:asciiTheme="minorHAnsi" w:hAnsiTheme="minorHAnsi" w:cstheme="minorHAnsi"/>
          <w:color w:val="000000"/>
          <w:szCs w:val="22"/>
          <w:lang w:val="el-GR"/>
        </w:rPr>
        <w:t>,</w:t>
      </w:r>
      <w:r w:rsidRPr="007E3048">
        <w:rPr>
          <w:rFonts w:asciiTheme="minorHAnsi" w:hAnsiTheme="minorHAnsi" w:cstheme="minorHAnsi"/>
          <w:color w:val="000000"/>
          <w:szCs w:val="22"/>
          <w:lang w:val="el-GR"/>
        </w:rPr>
        <w:t xml:space="preserve"> χώρες. Η καινοτομία (σε συνδυα</w:t>
      </w:r>
      <w:r w:rsidR="00E32ABB">
        <w:rPr>
          <w:rFonts w:asciiTheme="minorHAnsi" w:hAnsiTheme="minorHAnsi" w:cstheme="minorHAnsi"/>
          <w:color w:val="000000"/>
          <w:szCs w:val="22"/>
          <w:lang w:val="el-GR"/>
        </w:rPr>
        <w:t>σ</w:t>
      </w:r>
      <w:r w:rsidRPr="007E3048">
        <w:rPr>
          <w:rFonts w:asciiTheme="minorHAnsi" w:hAnsiTheme="minorHAnsi" w:cstheme="minorHAnsi"/>
          <w:color w:val="000000"/>
          <w:szCs w:val="22"/>
          <w:lang w:val="el-GR"/>
        </w:rPr>
        <w:t>μό με τη</w:t>
      </w:r>
      <w:r w:rsidR="005736A9">
        <w:rPr>
          <w:rFonts w:asciiTheme="minorHAnsi" w:hAnsiTheme="minorHAnsi" w:cstheme="minorHAnsi"/>
          <w:color w:val="000000"/>
          <w:szCs w:val="22"/>
          <w:lang w:val="el-GR"/>
        </w:rPr>
        <w:t>ν</w:t>
      </w:r>
      <w:r w:rsidRPr="007E3048">
        <w:rPr>
          <w:rFonts w:asciiTheme="minorHAnsi" w:hAnsiTheme="minorHAnsi" w:cstheme="minorHAnsi"/>
          <w:color w:val="000000"/>
          <w:szCs w:val="22"/>
          <w:lang w:val="el-GR"/>
        </w:rPr>
        <w:t xml:space="preserve"> ποιότητα</w:t>
      </w:r>
      <w:r w:rsidR="008B562B">
        <w:rPr>
          <w:rFonts w:asciiTheme="minorHAnsi" w:hAnsiTheme="minorHAnsi" w:cstheme="minorHAnsi"/>
          <w:color w:val="000000"/>
          <w:szCs w:val="22"/>
          <w:lang w:val="el-GR"/>
        </w:rPr>
        <w:t xml:space="preserve"> </w:t>
      </w:r>
      <w:r w:rsidRPr="007E3048">
        <w:rPr>
          <w:rFonts w:asciiTheme="minorHAnsi" w:hAnsiTheme="minorHAnsi" w:cstheme="minorHAnsi"/>
          <w:color w:val="000000"/>
          <w:szCs w:val="22"/>
          <w:lang w:val="el-GR"/>
        </w:rPr>
        <w:t>και τη διαφοροποίηση) είναι ο μοναδικός τρόπος να μείνουν τα νησιά αυτά ανταγωνιστικά.</w:t>
      </w:r>
    </w:p>
    <w:p w14:paraId="00CCECB2" w14:textId="77777777" w:rsidR="00213FE5" w:rsidRPr="007E3048" w:rsidRDefault="00213FE5" w:rsidP="00D61CB5">
      <w:pPr>
        <w:rPr>
          <w:rFonts w:cstheme="minorHAnsi"/>
        </w:rPr>
      </w:pPr>
      <w:r w:rsidRPr="007E3048">
        <w:rPr>
          <w:rFonts w:cstheme="minorHAnsi"/>
          <w:bCs/>
        </w:rPr>
        <w:t xml:space="preserve">Η παραπάνω ανάλυση παρουσιάζεται σχηματικά στον Πίνακα </w:t>
      </w:r>
      <w:r w:rsidR="00A17664">
        <w:rPr>
          <w:rFonts w:cstheme="minorHAnsi"/>
          <w:bCs/>
        </w:rPr>
        <w:t>8</w:t>
      </w:r>
      <w:r w:rsidR="00B53A2A">
        <w:rPr>
          <w:rFonts w:cstheme="minorHAnsi"/>
          <w:bCs/>
        </w:rPr>
        <w:t>, που ακολουθεί.</w:t>
      </w:r>
    </w:p>
    <w:p w14:paraId="50A123B5" w14:textId="77777777" w:rsidR="004944F5" w:rsidRDefault="004944F5" w:rsidP="00D61CB5">
      <w:pPr>
        <w:pStyle w:val="Tables"/>
        <w:rPr>
          <w:rFonts w:asciiTheme="minorHAnsi" w:hAnsiTheme="minorHAnsi" w:cstheme="minorHAnsi"/>
          <w:b/>
          <w:sz w:val="22"/>
          <w:szCs w:val="22"/>
          <w:lang w:val="el-GR"/>
        </w:rPr>
      </w:pPr>
    </w:p>
    <w:p w14:paraId="50E3B5B0" w14:textId="77777777" w:rsidR="00213FE5" w:rsidRPr="00251FFE" w:rsidRDefault="00213FE5" w:rsidP="00D61CB5">
      <w:pPr>
        <w:pStyle w:val="Tables"/>
        <w:rPr>
          <w:rFonts w:asciiTheme="minorHAnsi" w:hAnsiTheme="minorHAnsi" w:cstheme="minorHAnsi"/>
          <w:b/>
          <w:sz w:val="22"/>
          <w:szCs w:val="22"/>
          <w:lang w:val="el-GR"/>
        </w:rPr>
      </w:pPr>
      <w:r w:rsidRPr="00251FFE">
        <w:rPr>
          <w:rFonts w:asciiTheme="minorHAnsi" w:hAnsiTheme="minorHAnsi" w:cstheme="minorHAnsi"/>
          <w:b/>
          <w:sz w:val="22"/>
          <w:szCs w:val="22"/>
          <w:lang w:val="el-GR"/>
        </w:rPr>
        <w:t xml:space="preserve">Πίνακας </w:t>
      </w:r>
      <w:r w:rsidR="00C4205E" w:rsidRPr="00251FFE">
        <w:rPr>
          <w:rFonts w:asciiTheme="minorHAnsi" w:hAnsiTheme="minorHAnsi" w:cstheme="minorHAnsi"/>
          <w:b/>
          <w:sz w:val="22"/>
          <w:szCs w:val="22"/>
          <w:lang w:val="el-GR"/>
        </w:rPr>
        <w:t>8</w:t>
      </w:r>
      <w:r w:rsidR="001D5D6D" w:rsidRPr="00251FFE">
        <w:rPr>
          <w:rFonts w:asciiTheme="minorHAnsi" w:hAnsiTheme="minorHAnsi" w:cstheme="minorHAnsi"/>
          <w:b/>
          <w:sz w:val="22"/>
          <w:szCs w:val="22"/>
          <w:lang w:val="el-GR"/>
        </w:rPr>
        <w:t>.</w:t>
      </w:r>
      <w:r w:rsidRPr="00251FFE">
        <w:rPr>
          <w:rFonts w:asciiTheme="minorHAnsi" w:hAnsiTheme="minorHAnsi" w:cstheme="minorHAnsi"/>
          <w:b/>
          <w:sz w:val="22"/>
          <w:szCs w:val="22"/>
          <w:lang w:val="el-GR"/>
        </w:rPr>
        <w:t xml:space="preserve">: </w:t>
      </w:r>
      <w:r w:rsidRPr="00251FFE">
        <w:rPr>
          <w:rFonts w:asciiTheme="minorHAnsi" w:hAnsiTheme="minorHAnsi" w:cstheme="minorHAnsi"/>
          <w:b/>
          <w:sz w:val="22"/>
          <w:szCs w:val="22"/>
          <w:lang w:val="en-US"/>
        </w:rPr>
        <w:t>SWOT</w:t>
      </w:r>
      <w:r w:rsidR="000E0A21">
        <w:rPr>
          <w:rFonts w:asciiTheme="minorHAnsi" w:hAnsiTheme="minorHAnsi" w:cstheme="minorHAnsi"/>
          <w:b/>
          <w:sz w:val="22"/>
          <w:szCs w:val="22"/>
          <w:lang w:val="el-GR"/>
        </w:rPr>
        <w:t xml:space="preserve"> </w:t>
      </w:r>
      <w:r w:rsidRPr="00251FFE">
        <w:rPr>
          <w:rFonts w:asciiTheme="minorHAnsi" w:hAnsiTheme="minorHAnsi" w:cstheme="minorHAnsi"/>
          <w:b/>
          <w:sz w:val="22"/>
          <w:szCs w:val="22"/>
          <w:lang w:val="en-US"/>
        </w:rPr>
        <w:t>analysis</w:t>
      </w:r>
      <w:r w:rsidRPr="00251FFE">
        <w:rPr>
          <w:rFonts w:asciiTheme="minorHAnsi" w:hAnsiTheme="minorHAnsi" w:cstheme="minorHAnsi"/>
          <w:b/>
          <w:sz w:val="22"/>
          <w:szCs w:val="22"/>
          <w:lang w:val="el-GR"/>
        </w:rPr>
        <w:t xml:space="preserve"> για τα νησιά</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536"/>
      </w:tblGrid>
      <w:tr w:rsidR="00251FFE" w:rsidRPr="007E3048" w14:paraId="46736EB0" w14:textId="77777777" w:rsidTr="00D92F17">
        <w:trPr>
          <w:jc w:val="center"/>
        </w:trPr>
        <w:tc>
          <w:tcPr>
            <w:tcW w:w="4077" w:type="dxa"/>
            <w:shd w:val="clear" w:color="auto" w:fill="DBE5F1" w:themeFill="accent1" w:themeFillTint="33"/>
          </w:tcPr>
          <w:p w14:paraId="4ABE0B8F"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r w:rsidRPr="007E3048">
              <w:rPr>
                <w:rFonts w:asciiTheme="minorHAnsi" w:hAnsiTheme="minorHAnsi" w:cstheme="minorHAnsi"/>
                <w:b/>
                <w:bCs/>
                <w:szCs w:val="22"/>
                <w:lang w:val="el-GR"/>
              </w:rPr>
              <w:t>Ισχυρά σημεία</w:t>
            </w:r>
          </w:p>
          <w:p w14:paraId="77CE58FE"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p>
        </w:tc>
        <w:tc>
          <w:tcPr>
            <w:tcW w:w="4536" w:type="dxa"/>
            <w:shd w:val="clear" w:color="auto" w:fill="DBE5F1" w:themeFill="accent1" w:themeFillTint="33"/>
          </w:tcPr>
          <w:p w14:paraId="423905A1"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r w:rsidRPr="007E3048">
              <w:rPr>
                <w:rFonts w:asciiTheme="minorHAnsi" w:hAnsiTheme="minorHAnsi" w:cstheme="minorHAnsi"/>
                <w:b/>
                <w:bCs/>
                <w:szCs w:val="22"/>
                <w:lang w:val="el-GR"/>
              </w:rPr>
              <w:t>Αδύνατα σημεία</w:t>
            </w:r>
          </w:p>
          <w:p w14:paraId="2099C6FC"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p>
        </w:tc>
      </w:tr>
      <w:tr w:rsidR="00213FE5" w:rsidRPr="007E3048" w14:paraId="457D73F3" w14:textId="77777777" w:rsidTr="00D92F17">
        <w:trPr>
          <w:jc w:val="center"/>
        </w:trPr>
        <w:tc>
          <w:tcPr>
            <w:tcW w:w="4077" w:type="dxa"/>
          </w:tcPr>
          <w:p w14:paraId="556A382B"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Ποιότητα ζωής</w:t>
            </w:r>
          </w:p>
          <w:p w14:paraId="66F9A87A"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Φυσικό Κεφάλαιο</w:t>
            </w:r>
          </w:p>
          <w:p w14:paraId="12C14EE1"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Πολιτιστικό Κεφάλαιο</w:t>
            </w:r>
          </w:p>
          <w:p w14:paraId="1CFBB933" w14:textId="77777777" w:rsidR="00C8772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Αίσθηση ασφάλειας </w:t>
            </w:r>
          </w:p>
          <w:p w14:paraId="7FFC9A7D"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Ισχυρή πολιτιστική ταυτότητα βασισμένη σε διαφοροποιημένη «βιωματική ταυτότητα» κάθε νησιού.</w:t>
            </w:r>
          </w:p>
        </w:tc>
        <w:tc>
          <w:tcPr>
            <w:tcW w:w="4536" w:type="dxa"/>
          </w:tcPr>
          <w:p w14:paraId="18BF99C2"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Απομόνωση και χαμηλή προσβασιμότητα:</w:t>
            </w:r>
          </w:p>
          <w:p w14:paraId="097A7422"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Περιορισμένο μέγεθος αγοράς/ Χαμηλός αστικός δυναμισμός</w:t>
            </w:r>
          </w:p>
          <w:p w14:paraId="39C5E8DC" w14:textId="77777777" w:rsidR="00213FE5" w:rsidRPr="00251FFE"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proofErr w:type="spellStart"/>
            <w:r w:rsidRPr="007E3048">
              <w:rPr>
                <w:rFonts w:asciiTheme="minorHAnsi" w:hAnsiTheme="minorHAnsi" w:cstheme="minorHAnsi"/>
                <w:bCs/>
                <w:szCs w:val="22"/>
                <w:lang w:val="el-GR"/>
              </w:rPr>
              <w:t>Μονο</w:t>
            </w:r>
            <w:proofErr w:type="spellEnd"/>
            <w:r w:rsidR="000E0A21">
              <w:rPr>
                <w:rFonts w:asciiTheme="minorHAnsi" w:hAnsiTheme="minorHAnsi" w:cstheme="minorHAnsi"/>
                <w:bCs/>
                <w:szCs w:val="22"/>
                <w:lang w:val="el-GR"/>
              </w:rPr>
              <w:t>-</w:t>
            </w:r>
            <w:r w:rsidRPr="007E3048">
              <w:rPr>
                <w:rFonts w:asciiTheme="minorHAnsi" w:hAnsiTheme="minorHAnsi" w:cstheme="minorHAnsi"/>
                <w:bCs/>
                <w:szCs w:val="22"/>
                <w:lang w:val="el-GR"/>
              </w:rPr>
              <w:t>δραστηριότητα</w:t>
            </w:r>
            <w:r w:rsidRPr="00251FFE">
              <w:rPr>
                <w:rFonts w:asciiTheme="minorHAnsi" w:hAnsiTheme="minorHAnsi" w:cstheme="minorHAnsi"/>
                <w:bCs/>
                <w:szCs w:val="22"/>
                <w:lang w:val="el-GR"/>
              </w:rPr>
              <w:t xml:space="preserve">/ </w:t>
            </w:r>
            <w:r w:rsidRPr="007E3048">
              <w:rPr>
                <w:rFonts w:asciiTheme="minorHAnsi" w:hAnsiTheme="minorHAnsi" w:cstheme="minorHAnsi"/>
                <w:bCs/>
                <w:szCs w:val="22"/>
                <w:lang w:val="el-GR"/>
              </w:rPr>
              <w:t>Ευθραυστότητα</w:t>
            </w:r>
            <w:r w:rsidR="000E0A21">
              <w:rPr>
                <w:rFonts w:asciiTheme="minorHAnsi" w:hAnsiTheme="minorHAnsi" w:cstheme="minorHAnsi"/>
                <w:bCs/>
                <w:szCs w:val="22"/>
                <w:lang w:val="el-GR"/>
              </w:rPr>
              <w:t xml:space="preserve"> </w:t>
            </w:r>
            <w:r w:rsidRPr="007E3048">
              <w:rPr>
                <w:rFonts w:asciiTheme="minorHAnsi" w:hAnsiTheme="minorHAnsi" w:cstheme="minorHAnsi"/>
                <w:bCs/>
                <w:szCs w:val="22"/>
                <w:lang w:val="el-GR"/>
              </w:rPr>
              <w:t>οικονομίας</w:t>
            </w:r>
          </w:p>
          <w:p w14:paraId="788315B6"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Υψηλό κόστος παροχής Υπηρεσιών Δημοσίου Συμφέροντος </w:t>
            </w:r>
          </w:p>
          <w:p w14:paraId="57E4E67F"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Χαμηλή κάλυψη από Υπηρεσίες Δημοσίου Συμφέροντος </w:t>
            </w:r>
            <w:r w:rsidR="009F4B1E">
              <w:rPr>
                <w:rFonts w:asciiTheme="minorHAnsi" w:hAnsiTheme="minorHAnsi" w:cstheme="minorHAnsi"/>
                <w:bCs/>
                <w:szCs w:val="22"/>
                <w:lang w:val="el-GR"/>
              </w:rPr>
              <w:t xml:space="preserve">(υγεία, εκπαίδευση </w:t>
            </w:r>
            <w:proofErr w:type="spellStart"/>
            <w:r w:rsidR="009F4B1E">
              <w:rPr>
                <w:rFonts w:asciiTheme="minorHAnsi" w:hAnsiTheme="minorHAnsi" w:cstheme="minorHAnsi"/>
                <w:bCs/>
                <w:szCs w:val="22"/>
                <w:lang w:val="el-GR"/>
              </w:rPr>
              <w:t>κλπ</w:t>
            </w:r>
            <w:proofErr w:type="spellEnd"/>
            <w:r w:rsidR="009F4B1E">
              <w:rPr>
                <w:rFonts w:asciiTheme="minorHAnsi" w:hAnsiTheme="minorHAnsi" w:cstheme="minorHAnsi"/>
                <w:bCs/>
                <w:szCs w:val="22"/>
                <w:lang w:val="el-GR"/>
              </w:rPr>
              <w:t xml:space="preserve">) ειδικά </w:t>
            </w:r>
            <w:r w:rsidRPr="007E3048">
              <w:rPr>
                <w:rFonts w:asciiTheme="minorHAnsi" w:hAnsiTheme="minorHAnsi" w:cstheme="minorHAnsi"/>
                <w:bCs/>
                <w:szCs w:val="22"/>
                <w:lang w:val="el-GR"/>
              </w:rPr>
              <w:t xml:space="preserve">στα μικρά νησιά </w:t>
            </w:r>
          </w:p>
          <w:p w14:paraId="036B67E3"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Έλλειψη από τοπικό εκπαιδευμένο ανθρώπινο δυναμικό εξ αιτίας περιορισμένων ευκαιριών απασχόλησης και κατάρτισης</w:t>
            </w:r>
          </w:p>
          <w:p w14:paraId="4A7D2976"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Χαμηλό επίπεδο καινοτομίας</w:t>
            </w:r>
          </w:p>
          <w:p w14:paraId="3EAC5DF9"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Περιορισμένη χρήση τεχνολογιών πληροφόρησης και επικοινωνίας</w:t>
            </w:r>
          </w:p>
          <w:p w14:paraId="759DE595"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Περιορισμένες δυνατότητες απασχόλησης και καριέρας</w:t>
            </w:r>
          </w:p>
        </w:tc>
      </w:tr>
      <w:tr w:rsidR="00251FFE" w:rsidRPr="007E3048" w14:paraId="5BC1D98D" w14:textId="77777777" w:rsidTr="00D92F17">
        <w:trPr>
          <w:jc w:val="center"/>
        </w:trPr>
        <w:tc>
          <w:tcPr>
            <w:tcW w:w="4077" w:type="dxa"/>
            <w:shd w:val="clear" w:color="auto" w:fill="DBE5F1" w:themeFill="accent1" w:themeFillTint="33"/>
          </w:tcPr>
          <w:p w14:paraId="78D5FDA0"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r w:rsidRPr="007E3048">
              <w:rPr>
                <w:rFonts w:asciiTheme="minorHAnsi" w:hAnsiTheme="minorHAnsi" w:cstheme="minorHAnsi"/>
                <w:b/>
                <w:bCs/>
                <w:szCs w:val="22"/>
                <w:lang w:val="el-GR"/>
              </w:rPr>
              <w:t>Ευκαιρίες</w:t>
            </w:r>
          </w:p>
          <w:p w14:paraId="446FE6D9"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p>
        </w:tc>
        <w:tc>
          <w:tcPr>
            <w:tcW w:w="4536" w:type="dxa"/>
            <w:shd w:val="clear" w:color="auto" w:fill="DBE5F1" w:themeFill="accent1" w:themeFillTint="33"/>
          </w:tcPr>
          <w:p w14:paraId="13F7F943"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r w:rsidRPr="007E3048">
              <w:rPr>
                <w:rFonts w:asciiTheme="minorHAnsi" w:hAnsiTheme="minorHAnsi" w:cstheme="minorHAnsi"/>
                <w:b/>
                <w:bCs/>
                <w:szCs w:val="22"/>
                <w:lang w:val="el-GR"/>
              </w:rPr>
              <w:t>Κίνδυνοι</w:t>
            </w:r>
          </w:p>
          <w:p w14:paraId="2B223E6E" w14:textId="77777777" w:rsidR="00251FFE" w:rsidRPr="007E3048" w:rsidRDefault="00251FFE" w:rsidP="00251FFE">
            <w:pPr>
              <w:pStyle w:val="ESPONText"/>
              <w:snapToGrid w:val="0"/>
              <w:spacing w:after="0" w:line="240" w:lineRule="auto"/>
              <w:jc w:val="center"/>
              <w:rPr>
                <w:rFonts w:asciiTheme="minorHAnsi" w:hAnsiTheme="minorHAnsi" w:cstheme="minorHAnsi"/>
                <w:b/>
                <w:bCs/>
                <w:szCs w:val="22"/>
                <w:lang w:val="el-GR"/>
              </w:rPr>
            </w:pPr>
          </w:p>
        </w:tc>
      </w:tr>
      <w:tr w:rsidR="00213FE5" w:rsidRPr="007E3048" w14:paraId="6015BEF5" w14:textId="77777777" w:rsidTr="00D92F17">
        <w:trPr>
          <w:jc w:val="center"/>
        </w:trPr>
        <w:tc>
          <w:tcPr>
            <w:tcW w:w="4077" w:type="dxa"/>
          </w:tcPr>
          <w:p w14:paraId="36C3DD06"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Ποιότητα ζωής</w:t>
            </w:r>
          </w:p>
          <w:p w14:paraId="1303111D"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Βιωσιμότητα – Περιβαλλοντική Διαχείριση</w:t>
            </w:r>
          </w:p>
          <w:p w14:paraId="77B44885"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lastRenderedPageBreak/>
              <w:t>Αυξημένη ζήτηση για προϊόντα διατροφής ποιοτικά και ασφαλή</w:t>
            </w:r>
          </w:p>
          <w:p w14:paraId="5A4EFEFD"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Αυξημένη ζήτηση για τουρισμό ειδικού ενδιαφέροντος</w:t>
            </w:r>
          </w:p>
          <w:p w14:paraId="239926AC"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Πολιτιστική και Δημιουργική Οικονομία</w:t>
            </w:r>
          </w:p>
          <w:p w14:paraId="456D6A81"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Οικονομία της (Δεύτερης) Κατοικίας </w:t>
            </w:r>
          </w:p>
          <w:p w14:paraId="119B9E6C"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Ανανεώσιμες πηγές ενέργειας </w:t>
            </w:r>
          </w:p>
          <w:p w14:paraId="1A195A9F"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Τεχνολογίες Πληροφορίας και Επικοινωνίας</w:t>
            </w:r>
          </w:p>
        </w:tc>
        <w:tc>
          <w:tcPr>
            <w:tcW w:w="4536" w:type="dxa"/>
          </w:tcPr>
          <w:p w14:paraId="59B640E1"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lastRenderedPageBreak/>
              <w:t>Κλιματική αλλαγή, Σπανιότητα νερού, Διάβρωση Ακτών, ανύψωση στάθμης Θάλασσας</w:t>
            </w:r>
          </w:p>
          <w:p w14:paraId="3FE3DDA4"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lastRenderedPageBreak/>
              <w:t>Οικονομική κρίση/ Μείωση Μεταβιβαστικών Πληρωμών Δημοσίου</w:t>
            </w:r>
          </w:p>
          <w:p w14:paraId="23BAB79E"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Παγκοσμιοποίηση/ Αυξημένος ανταγωνισμός για προϊόντα και υπηρεσίες που ενσωματώνουν χαμηλή προστιθέμενη αξία (χαμηλή ένταση κεφαλαίου και χαμηλών προσόντων εργατικό δυναμικό)</w:t>
            </w:r>
          </w:p>
          <w:p w14:paraId="4D22F679"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Αύξηση τιμών ενέργειας</w:t>
            </w:r>
          </w:p>
          <w:p w14:paraId="51566423" w14:textId="77777777" w:rsidR="00213FE5" w:rsidRPr="007E3048" w:rsidRDefault="00213FE5"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7E3048">
              <w:rPr>
                <w:rFonts w:asciiTheme="minorHAnsi" w:hAnsiTheme="minorHAnsi" w:cstheme="minorHAnsi"/>
                <w:bCs/>
                <w:szCs w:val="22"/>
                <w:lang w:val="el-GR"/>
              </w:rPr>
              <w:t xml:space="preserve">Εξαφάνιση αλιευτικών αποθεμάτων </w:t>
            </w:r>
          </w:p>
          <w:p w14:paraId="7A4C66EE" w14:textId="77777777" w:rsidR="00213FE5" w:rsidRPr="007E3048" w:rsidRDefault="00213FE5" w:rsidP="00251FFE">
            <w:pPr>
              <w:pStyle w:val="ESPONText"/>
              <w:tabs>
                <w:tab w:val="left" w:pos="360"/>
              </w:tabs>
              <w:spacing w:after="0" w:line="240" w:lineRule="auto"/>
              <w:ind w:left="360"/>
              <w:jc w:val="left"/>
              <w:rPr>
                <w:rFonts w:asciiTheme="minorHAnsi" w:hAnsiTheme="minorHAnsi" w:cstheme="minorHAnsi"/>
                <w:bCs/>
                <w:szCs w:val="22"/>
                <w:lang w:val="el-GR"/>
              </w:rPr>
            </w:pPr>
          </w:p>
        </w:tc>
      </w:tr>
    </w:tbl>
    <w:p w14:paraId="3D4B98A4" w14:textId="77777777" w:rsidR="00213FE5" w:rsidRDefault="00213FE5" w:rsidP="00D61CB5">
      <w:pPr>
        <w:pStyle w:val="ESPONText"/>
        <w:spacing w:line="240" w:lineRule="auto"/>
        <w:rPr>
          <w:rFonts w:asciiTheme="minorHAnsi" w:hAnsiTheme="minorHAnsi" w:cstheme="minorHAnsi"/>
          <w:b/>
          <w:szCs w:val="22"/>
          <w:lang w:val="el-GR"/>
        </w:rPr>
      </w:pPr>
    </w:p>
    <w:p w14:paraId="182BAB0A" w14:textId="77777777" w:rsidR="00214FC2" w:rsidRDefault="00B53A2A" w:rsidP="00D61CB5">
      <w:pPr>
        <w:pStyle w:val="ESPONText"/>
        <w:spacing w:line="240" w:lineRule="auto"/>
        <w:rPr>
          <w:rFonts w:asciiTheme="minorHAnsi" w:hAnsiTheme="minorHAnsi" w:cstheme="minorHAnsi"/>
          <w:szCs w:val="22"/>
          <w:lang w:val="el-GR"/>
        </w:rPr>
      </w:pPr>
      <w:r>
        <w:rPr>
          <w:rFonts w:asciiTheme="minorHAnsi" w:hAnsiTheme="minorHAnsi" w:cstheme="minorHAnsi"/>
          <w:szCs w:val="22"/>
          <w:lang w:val="el-GR"/>
        </w:rPr>
        <w:t>Η προηγούμενη ανάλυση αφορά το σύνολο των νησιών και μπορεί να εξειδικευτεί περαιτέρω, ανά κατηγορία, ειδικά σε σχέση με τις αδυναμίες</w:t>
      </w:r>
      <w:r w:rsidR="001823C1">
        <w:rPr>
          <w:rFonts w:asciiTheme="minorHAnsi" w:hAnsiTheme="minorHAnsi" w:cstheme="minorHAnsi"/>
          <w:szCs w:val="22"/>
          <w:lang w:val="el-GR"/>
        </w:rPr>
        <w:t xml:space="preserve"> – μειονεκτήματα.</w:t>
      </w:r>
    </w:p>
    <w:p w14:paraId="5E4D61D8" w14:textId="77777777" w:rsidR="00BB544B" w:rsidRDefault="00BB544B" w:rsidP="00251FFE">
      <w:pPr>
        <w:pStyle w:val="ESPONText"/>
        <w:spacing w:line="240" w:lineRule="auto"/>
        <w:jc w:val="center"/>
        <w:rPr>
          <w:rFonts w:asciiTheme="minorHAnsi" w:hAnsiTheme="minorHAnsi" w:cstheme="minorHAnsi"/>
          <w:b/>
          <w:szCs w:val="22"/>
          <w:lang w:val="el-GR"/>
        </w:rPr>
      </w:pPr>
    </w:p>
    <w:p w14:paraId="59AF72AF" w14:textId="77777777" w:rsidR="00597BD2" w:rsidRDefault="00597BD2">
      <w:pPr>
        <w:rPr>
          <w:rFonts w:asciiTheme="minorHAnsi" w:eastAsia="Times New Roman" w:hAnsiTheme="minorHAnsi" w:cstheme="minorHAnsi"/>
          <w:b/>
          <w:lang w:eastAsia="ar-SA"/>
        </w:rPr>
      </w:pPr>
      <w:r>
        <w:rPr>
          <w:rFonts w:asciiTheme="minorHAnsi" w:hAnsiTheme="minorHAnsi" w:cstheme="minorHAnsi"/>
          <w:b/>
        </w:rPr>
        <w:br w:type="page"/>
      </w:r>
    </w:p>
    <w:p w14:paraId="3ACF8DE6" w14:textId="77777777" w:rsidR="00A17664" w:rsidRPr="00A17664" w:rsidRDefault="00A17664" w:rsidP="00251FFE">
      <w:pPr>
        <w:pStyle w:val="ESPONText"/>
        <w:spacing w:line="240" w:lineRule="auto"/>
        <w:jc w:val="center"/>
        <w:rPr>
          <w:rFonts w:asciiTheme="minorHAnsi" w:hAnsiTheme="minorHAnsi" w:cstheme="minorHAnsi"/>
          <w:b/>
          <w:szCs w:val="22"/>
          <w:lang w:val="el-GR"/>
        </w:rPr>
      </w:pPr>
      <w:r w:rsidRPr="00A17664">
        <w:rPr>
          <w:rFonts w:asciiTheme="minorHAnsi" w:hAnsiTheme="minorHAnsi" w:cstheme="minorHAnsi"/>
          <w:b/>
          <w:szCs w:val="22"/>
          <w:lang w:val="el-GR"/>
        </w:rPr>
        <w:lastRenderedPageBreak/>
        <w:t>Πίνακας 9: Μειονεκτήματα ανά κατηγορία νησιών</w:t>
      </w:r>
    </w:p>
    <w:tbl>
      <w:tblPr>
        <w:tblStyle w:val="a4"/>
        <w:tblW w:w="0" w:type="auto"/>
        <w:tblLook w:val="04A0" w:firstRow="1" w:lastRow="0" w:firstColumn="1" w:lastColumn="0" w:noHBand="0" w:noVBand="1"/>
      </w:tblPr>
      <w:tblGrid>
        <w:gridCol w:w="2974"/>
        <w:gridCol w:w="2975"/>
        <w:gridCol w:w="2971"/>
      </w:tblGrid>
      <w:tr w:rsidR="00214FC2" w:rsidRPr="00251FFE" w14:paraId="23A86D6B" w14:textId="77777777" w:rsidTr="001823C1">
        <w:tc>
          <w:tcPr>
            <w:tcW w:w="3116" w:type="dxa"/>
            <w:shd w:val="clear" w:color="auto" w:fill="DBE5F1" w:themeFill="accent1" w:themeFillTint="33"/>
          </w:tcPr>
          <w:p w14:paraId="478380BA" w14:textId="77777777" w:rsidR="00214FC2" w:rsidRPr="00251FFE" w:rsidRDefault="00A17664" w:rsidP="001823C1">
            <w:pPr>
              <w:pStyle w:val="ESPONText"/>
              <w:spacing w:line="240" w:lineRule="auto"/>
              <w:jc w:val="center"/>
              <w:rPr>
                <w:rFonts w:asciiTheme="minorHAnsi" w:hAnsiTheme="minorHAnsi" w:cstheme="minorHAnsi"/>
                <w:b/>
                <w:szCs w:val="22"/>
                <w:lang w:val="el-GR"/>
              </w:rPr>
            </w:pPr>
            <w:r w:rsidRPr="00251FFE">
              <w:rPr>
                <w:rFonts w:asciiTheme="minorHAnsi" w:hAnsiTheme="minorHAnsi" w:cstheme="minorHAnsi"/>
                <w:b/>
                <w:szCs w:val="22"/>
                <w:lang w:val="el-GR"/>
              </w:rPr>
              <w:t>Νησιά με υψηλή πίεση και θετική φυσική κίνηση</w:t>
            </w:r>
          </w:p>
        </w:tc>
        <w:tc>
          <w:tcPr>
            <w:tcW w:w="3117" w:type="dxa"/>
            <w:shd w:val="clear" w:color="auto" w:fill="DBE5F1" w:themeFill="accent1" w:themeFillTint="33"/>
          </w:tcPr>
          <w:p w14:paraId="1AEE470D" w14:textId="77777777" w:rsidR="00214FC2" w:rsidRPr="00251FFE" w:rsidRDefault="00A17664" w:rsidP="001823C1">
            <w:pPr>
              <w:pStyle w:val="ESPONText"/>
              <w:spacing w:line="240" w:lineRule="auto"/>
              <w:jc w:val="center"/>
              <w:rPr>
                <w:rFonts w:asciiTheme="minorHAnsi" w:hAnsiTheme="minorHAnsi" w:cstheme="minorHAnsi"/>
                <w:b/>
                <w:szCs w:val="22"/>
                <w:lang w:val="el-GR"/>
              </w:rPr>
            </w:pPr>
            <w:r w:rsidRPr="00251FFE">
              <w:rPr>
                <w:rFonts w:asciiTheme="minorHAnsi" w:hAnsiTheme="minorHAnsi" w:cstheme="minorHAnsi"/>
                <w:b/>
                <w:szCs w:val="22"/>
                <w:lang w:val="el-GR"/>
              </w:rPr>
              <w:t>Νησιά με υψηλή πίεση αλλά αρνητική και πολύ αρνητική φυσική κίνηση</w:t>
            </w:r>
          </w:p>
        </w:tc>
        <w:tc>
          <w:tcPr>
            <w:tcW w:w="3117" w:type="dxa"/>
            <w:shd w:val="clear" w:color="auto" w:fill="DBE5F1" w:themeFill="accent1" w:themeFillTint="33"/>
          </w:tcPr>
          <w:p w14:paraId="42286B47" w14:textId="77777777" w:rsidR="00214FC2" w:rsidRPr="00251FFE" w:rsidRDefault="00A17664" w:rsidP="001823C1">
            <w:pPr>
              <w:pStyle w:val="ESPONText"/>
              <w:spacing w:line="240" w:lineRule="auto"/>
              <w:jc w:val="center"/>
              <w:rPr>
                <w:rFonts w:asciiTheme="minorHAnsi" w:hAnsiTheme="minorHAnsi" w:cstheme="minorHAnsi"/>
                <w:b/>
                <w:szCs w:val="22"/>
                <w:lang w:val="el-GR"/>
              </w:rPr>
            </w:pPr>
            <w:r w:rsidRPr="00251FFE">
              <w:rPr>
                <w:rFonts w:asciiTheme="minorHAnsi" w:hAnsiTheme="minorHAnsi" w:cstheme="minorHAnsi"/>
                <w:b/>
                <w:szCs w:val="22"/>
                <w:lang w:val="el-GR"/>
              </w:rPr>
              <w:t>Νησιά που έχουν και χαμηλή πίεση και αρνητική φυσική κίνηση</w:t>
            </w:r>
          </w:p>
        </w:tc>
      </w:tr>
      <w:tr w:rsidR="00214FC2" w:rsidRPr="00251FFE" w14:paraId="6B290AA7" w14:textId="77777777" w:rsidTr="00214FC2">
        <w:tc>
          <w:tcPr>
            <w:tcW w:w="3116" w:type="dxa"/>
          </w:tcPr>
          <w:p w14:paraId="0F7A678F" w14:textId="77777777" w:rsidR="00214FC2" w:rsidRPr="001823C1" w:rsidRDefault="00A1766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Υψηλή αλλοίωση του αστικού και αγροτικού τοπίου</w:t>
            </w:r>
          </w:p>
          <w:p w14:paraId="65E38993" w14:textId="77777777" w:rsidR="00A17664" w:rsidRPr="001823C1" w:rsidRDefault="00A1766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Υψηλή πίεση στους περιβαλλοντικούς πόρους</w:t>
            </w:r>
          </w:p>
          <w:p w14:paraId="6521C82F" w14:textId="77777777" w:rsidR="00A17664" w:rsidRPr="001823C1" w:rsidRDefault="00A1766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Υψηλή πίεση στις τοπικές κοινωνίες (</w:t>
            </w:r>
            <w:proofErr w:type="spellStart"/>
            <w:r w:rsidRPr="001823C1">
              <w:rPr>
                <w:rFonts w:asciiTheme="minorHAnsi" w:hAnsiTheme="minorHAnsi" w:cstheme="minorHAnsi"/>
                <w:bCs/>
                <w:szCs w:val="22"/>
                <w:lang w:val="el-GR"/>
              </w:rPr>
              <w:t>υπερτουρισμός</w:t>
            </w:r>
            <w:proofErr w:type="spellEnd"/>
            <w:r w:rsidRPr="001823C1">
              <w:rPr>
                <w:rFonts w:asciiTheme="minorHAnsi" w:hAnsiTheme="minorHAnsi" w:cstheme="minorHAnsi"/>
                <w:bCs/>
                <w:szCs w:val="22"/>
                <w:lang w:val="el-GR"/>
              </w:rPr>
              <w:t>)</w:t>
            </w:r>
          </w:p>
          <w:p w14:paraId="5C098F9C" w14:textId="77777777" w:rsidR="00A17664" w:rsidRPr="001823C1" w:rsidRDefault="00A1766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Υψηλή μονοκαλλιέργεια</w:t>
            </w:r>
            <w:r w:rsidR="009129DA" w:rsidRPr="001823C1">
              <w:rPr>
                <w:rFonts w:asciiTheme="minorHAnsi" w:hAnsiTheme="minorHAnsi" w:cstheme="minorHAnsi"/>
                <w:bCs/>
                <w:szCs w:val="22"/>
                <w:lang w:val="el-GR"/>
              </w:rPr>
              <w:t xml:space="preserve"> και υψηλή εποχικότητα του τουρισμού 3S</w:t>
            </w:r>
          </w:p>
          <w:p w14:paraId="75D73A05" w14:textId="77777777" w:rsidR="009F4B1E" w:rsidRPr="001823C1" w:rsidRDefault="001823C1"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Έλλειψη</w:t>
            </w:r>
            <w:r w:rsidR="009F4B1E" w:rsidRPr="001823C1">
              <w:rPr>
                <w:rFonts w:asciiTheme="minorHAnsi" w:hAnsiTheme="minorHAnsi" w:cstheme="minorHAnsi"/>
                <w:bCs/>
                <w:szCs w:val="22"/>
                <w:lang w:val="el-GR"/>
              </w:rPr>
              <w:t xml:space="preserve"> συστήματος παρακολούθησης και διαχείρισης του τουρισμού</w:t>
            </w:r>
          </w:p>
          <w:p w14:paraId="5CD9D6AA" w14:textId="77777777" w:rsidR="00A17664" w:rsidRPr="001823C1" w:rsidRDefault="001823C1"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Έλλειψη</w:t>
            </w:r>
            <w:r w:rsidR="009F4B1E" w:rsidRPr="001823C1">
              <w:rPr>
                <w:rFonts w:asciiTheme="minorHAnsi" w:hAnsiTheme="minorHAnsi" w:cstheme="minorHAnsi"/>
                <w:bCs/>
                <w:szCs w:val="22"/>
                <w:lang w:val="el-GR"/>
              </w:rPr>
              <w:t xml:space="preserve"> συστήματος ολοκληρωμένης παρακολούθησης της κατάστασης στο νησί που να συνδέεται με τον επιχειρησιακό σχεδιασμό</w:t>
            </w:r>
          </w:p>
        </w:tc>
        <w:tc>
          <w:tcPr>
            <w:tcW w:w="3117" w:type="dxa"/>
          </w:tcPr>
          <w:p w14:paraId="2C0D138C" w14:textId="77777777" w:rsidR="00214FC2"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Συνεχιζόμενη δημογραφική συρρίκνωση παρά την αυξημένη τουριστική πίεση</w:t>
            </w:r>
          </w:p>
          <w:p w14:paraId="0CB3A8E5" w14:textId="77777777" w:rsidR="00E07594"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Αλλοίωση του αστικού και αγροτικού τοπίου</w:t>
            </w:r>
          </w:p>
          <w:p w14:paraId="63631428" w14:textId="77777777" w:rsidR="00E07594"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Πίεση στις τοπικές κοινωνίες</w:t>
            </w:r>
          </w:p>
          <w:p w14:paraId="6B0940DC" w14:textId="77777777" w:rsidR="00E07594"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Πίεση στους περιβαλλοντικούς πόρους</w:t>
            </w:r>
          </w:p>
          <w:p w14:paraId="5D0A1B33" w14:textId="77777777" w:rsidR="00E07594"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Υψηλή μονοκαλλιέργεια</w:t>
            </w:r>
            <w:r w:rsidR="009129DA" w:rsidRPr="001823C1">
              <w:rPr>
                <w:rFonts w:asciiTheme="minorHAnsi" w:hAnsiTheme="minorHAnsi" w:cstheme="minorHAnsi"/>
                <w:bCs/>
                <w:szCs w:val="22"/>
                <w:lang w:val="el-GR"/>
              </w:rPr>
              <w:t xml:space="preserve"> και πολύ υψηλή εποχικότητα του τουρισμού 3S</w:t>
            </w:r>
          </w:p>
          <w:p w14:paraId="67C2674A" w14:textId="77777777" w:rsidR="009F4B1E" w:rsidRPr="001823C1" w:rsidRDefault="001823C1"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Έλλειψη</w:t>
            </w:r>
            <w:r w:rsidR="009F4B1E" w:rsidRPr="001823C1">
              <w:rPr>
                <w:rFonts w:asciiTheme="minorHAnsi" w:hAnsiTheme="minorHAnsi" w:cstheme="minorHAnsi"/>
                <w:bCs/>
                <w:szCs w:val="22"/>
                <w:lang w:val="el-GR"/>
              </w:rPr>
              <w:t xml:space="preserve"> συστήματος παρακολούθησης και διαχείρισης του τουρισμού</w:t>
            </w:r>
          </w:p>
          <w:p w14:paraId="28017413" w14:textId="77777777" w:rsidR="009F4B1E" w:rsidRPr="001823C1" w:rsidRDefault="001823C1"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Έλλειψη</w:t>
            </w:r>
            <w:r w:rsidR="009F4B1E" w:rsidRPr="001823C1">
              <w:rPr>
                <w:rFonts w:asciiTheme="minorHAnsi" w:hAnsiTheme="minorHAnsi" w:cstheme="minorHAnsi"/>
                <w:bCs/>
                <w:szCs w:val="22"/>
                <w:lang w:val="el-GR"/>
              </w:rPr>
              <w:t xml:space="preserve"> συστήματος ολοκληρωμένης παρακολούθησης της κατάστασης στο νησί που να συνδέεται με τον επιχειρησιακό σχεδιασμό</w:t>
            </w:r>
          </w:p>
        </w:tc>
        <w:tc>
          <w:tcPr>
            <w:tcW w:w="3117" w:type="dxa"/>
          </w:tcPr>
          <w:p w14:paraId="5ACECFD9" w14:textId="77777777" w:rsidR="00214FC2" w:rsidRPr="001823C1" w:rsidRDefault="00E07594"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Συνεχιζόμενη οικονομική και δημογραφική συρρίκνωση</w:t>
            </w:r>
          </w:p>
          <w:p w14:paraId="4B089498" w14:textId="77777777" w:rsidR="009F4B1E" w:rsidRPr="001823C1" w:rsidRDefault="001823C1" w:rsidP="00A01525">
            <w:pPr>
              <w:pStyle w:val="ESPONText"/>
              <w:numPr>
                <w:ilvl w:val="0"/>
                <w:numId w:val="18"/>
              </w:numPr>
              <w:tabs>
                <w:tab w:val="left" w:pos="360"/>
              </w:tabs>
              <w:spacing w:after="0" w:line="240" w:lineRule="auto"/>
              <w:jc w:val="left"/>
              <w:rPr>
                <w:rFonts w:asciiTheme="minorHAnsi" w:hAnsiTheme="minorHAnsi" w:cstheme="minorHAnsi"/>
                <w:bCs/>
                <w:szCs w:val="22"/>
                <w:lang w:val="el-GR"/>
              </w:rPr>
            </w:pPr>
            <w:r w:rsidRPr="001823C1">
              <w:rPr>
                <w:rFonts w:asciiTheme="minorHAnsi" w:hAnsiTheme="minorHAnsi" w:cstheme="minorHAnsi"/>
                <w:bCs/>
                <w:szCs w:val="22"/>
                <w:lang w:val="el-GR"/>
              </w:rPr>
              <w:t>Έλλειψη</w:t>
            </w:r>
            <w:r w:rsidR="009F4B1E" w:rsidRPr="001823C1">
              <w:rPr>
                <w:rFonts w:asciiTheme="minorHAnsi" w:hAnsiTheme="minorHAnsi" w:cstheme="minorHAnsi"/>
                <w:bCs/>
                <w:szCs w:val="22"/>
                <w:lang w:val="el-GR"/>
              </w:rPr>
              <w:t xml:space="preserve"> συστήματος ολοκληρωμένης παρακολούθησης της κατάστασης στο νησί που να συνδέεται με τον επιχειρησιακό σχεδιασμό</w:t>
            </w:r>
          </w:p>
          <w:p w14:paraId="2339601D" w14:textId="77777777" w:rsidR="009F4B1E" w:rsidRPr="001823C1" w:rsidRDefault="009F4B1E" w:rsidP="001823C1">
            <w:pPr>
              <w:pStyle w:val="ESPONText"/>
              <w:tabs>
                <w:tab w:val="left" w:pos="360"/>
              </w:tabs>
              <w:spacing w:after="0" w:line="240" w:lineRule="auto"/>
              <w:ind w:left="360"/>
              <w:rPr>
                <w:rFonts w:asciiTheme="minorHAnsi" w:hAnsiTheme="minorHAnsi" w:cstheme="minorHAnsi"/>
                <w:bCs/>
                <w:szCs w:val="22"/>
                <w:lang w:val="el-GR"/>
              </w:rPr>
            </w:pPr>
          </w:p>
        </w:tc>
      </w:tr>
    </w:tbl>
    <w:p w14:paraId="208AABDF" w14:textId="77777777" w:rsidR="00214FC2" w:rsidRPr="000C173F" w:rsidRDefault="00214FC2" w:rsidP="00D61CB5">
      <w:pPr>
        <w:pStyle w:val="ESPONText"/>
        <w:spacing w:line="240" w:lineRule="auto"/>
        <w:rPr>
          <w:rFonts w:asciiTheme="minorHAnsi" w:hAnsiTheme="minorHAnsi" w:cstheme="minorHAnsi"/>
          <w:szCs w:val="22"/>
          <w:lang w:val="el-GR"/>
        </w:rPr>
      </w:pPr>
    </w:p>
    <w:p w14:paraId="02F03F97" w14:textId="77777777" w:rsidR="000C173F" w:rsidRDefault="000C173F" w:rsidP="00D61CB5">
      <w:pPr>
        <w:pStyle w:val="ESPONText"/>
        <w:spacing w:line="240" w:lineRule="auto"/>
        <w:rPr>
          <w:rFonts w:asciiTheme="minorHAnsi" w:hAnsiTheme="minorHAnsi" w:cstheme="minorHAnsi"/>
          <w:b/>
          <w:szCs w:val="22"/>
          <w:lang w:val="el-GR"/>
        </w:rPr>
      </w:pPr>
    </w:p>
    <w:p w14:paraId="55C43276" w14:textId="77777777" w:rsidR="00213FE5" w:rsidRPr="007E3048" w:rsidRDefault="001237E9" w:rsidP="00016392">
      <w:pPr>
        <w:pStyle w:val="2"/>
        <w:jc w:val="both"/>
      </w:pPr>
      <w:bookmarkStart w:id="29" w:name="_Toc319403272"/>
      <w:bookmarkStart w:id="30" w:name="_Toc131677211"/>
      <w:bookmarkStart w:id="31" w:name="_Toc131769826"/>
      <w:r>
        <w:t>3</w:t>
      </w:r>
      <w:r w:rsidR="003D5C6C" w:rsidRPr="0072555B">
        <w:t>.</w:t>
      </w:r>
      <w:r w:rsidR="006D7D9F">
        <w:t>3</w:t>
      </w:r>
      <w:r w:rsidR="00213FE5" w:rsidRPr="007E3048">
        <w:t xml:space="preserve">. </w:t>
      </w:r>
      <w:bookmarkEnd w:id="29"/>
      <w:r w:rsidR="00D92F17">
        <w:t xml:space="preserve">Προτάσεις για τη διαμόρφωση μιας </w:t>
      </w:r>
      <w:r w:rsidR="00C14A3F">
        <w:t>Νησιωτική</w:t>
      </w:r>
      <w:r w:rsidR="00D92F17">
        <w:t>ς</w:t>
      </w:r>
      <w:r w:rsidR="00C14A3F">
        <w:t xml:space="preserve"> στρατηγική</w:t>
      </w:r>
      <w:r w:rsidR="00D92F17">
        <w:t>ς (άξονες προτεραιότητας και προϋποθέσεις)</w:t>
      </w:r>
      <w:bookmarkEnd w:id="30"/>
      <w:bookmarkEnd w:id="31"/>
    </w:p>
    <w:p w14:paraId="62D0B1F5" w14:textId="77777777" w:rsidR="00E713D8" w:rsidRDefault="00E713D8" w:rsidP="00D61CB5">
      <w:pPr>
        <w:pStyle w:val="ESPONText"/>
        <w:spacing w:line="240" w:lineRule="auto"/>
        <w:rPr>
          <w:rFonts w:asciiTheme="minorHAnsi" w:hAnsiTheme="minorHAnsi" w:cstheme="minorHAnsi"/>
          <w:szCs w:val="22"/>
          <w:lang w:val="el-GR"/>
        </w:rPr>
      </w:pPr>
    </w:p>
    <w:p w14:paraId="7B47F3B8" w14:textId="77777777" w:rsidR="00213FE5" w:rsidRPr="007E3048" w:rsidRDefault="00213FE5" w:rsidP="00D61CB5">
      <w:pPr>
        <w:pStyle w:val="ESPONText"/>
        <w:spacing w:line="240" w:lineRule="auto"/>
        <w:rPr>
          <w:rFonts w:asciiTheme="minorHAnsi" w:hAnsiTheme="minorHAnsi" w:cstheme="minorHAnsi"/>
          <w:szCs w:val="22"/>
          <w:lang w:val="el-GR"/>
        </w:rPr>
      </w:pPr>
      <w:r w:rsidRPr="007E3048">
        <w:rPr>
          <w:rFonts w:asciiTheme="minorHAnsi" w:hAnsiTheme="minorHAnsi" w:cstheme="minorHAnsi"/>
          <w:szCs w:val="22"/>
          <w:lang w:val="el-GR"/>
        </w:rPr>
        <w:t xml:space="preserve">Το γεγονός ότι τα νησιά έχουν ειδικά χαρακτηριστικά και μόνιμα φυσικά εμπόδια δεν θα πρέπει να οδηγήσει στο συμπέρασμα ότι τα </w:t>
      </w:r>
      <w:r w:rsidRPr="007E3048">
        <w:rPr>
          <w:rFonts w:asciiTheme="minorHAnsi" w:hAnsiTheme="minorHAnsi" w:cstheme="minorHAnsi"/>
          <w:b/>
          <w:szCs w:val="22"/>
          <w:lang w:val="el-GR"/>
        </w:rPr>
        <w:t>νησιά είναι «μειονεκτικές» περιοχές</w:t>
      </w:r>
      <w:r w:rsidRPr="007E3048">
        <w:rPr>
          <w:rFonts w:asciiTheme="minorHAnsi" w:hAnsiTheme="minorHAnsi" w:cstheme="minorHAnsi"/>
          <w:szCs w:val="22"/>
          <w:lang w:val="el-GR"/>
        </w:rPr>
        <w:t xml:space="preserve"> που έχουν ανάγκη κοινωνικής πολιτικής για να επιβιώσουν</w:t>
      </w:r>
      <w:r w:rsidR="00C14A3F">
        <w:rPr>
          <w:rFonts w:asciiTheme="minorHAnsi" w:hAnsiTheme="minorHAnsi" w:cstheme="minorHAnsi"/>
          <w:szCs w:val="22"/>
          <w:lang w:val="el-GR"/>
        </w:rPr>
        <w:t>,</w:t>
      </w:r>
      <w:r w:rsidR="00BD33AB">
        <w:rPr>
          <w:rFonts w:asciiTheme="minorHAnsi" w:hAnsiTheme="minorHAnsi" w:cstheme="minorHAnsi"/>
          <w:szCs w:val="22"/>
          <w:lang w:val="el-GR"/>
        </w:rPr>
        <w:t xml:space="preserve"> σε λογική αντίστοιχη με τα </w:t>
      </w:r>
      <w:proofErr w:type="spellStart"/>
      <w:r w:rsidR="00BD33AB">
        <w:rPr>
          <w:rFonts w:asciiTheme="minorHAnsi" w:hAnsiTheme="minorHAnsi" w:cstheme="minorHAnsi"/>
          <w:szCs w:val="22"/>
          <w:lang w:val="el-GR"/>
        </w:rPr>
        <w:t>μειονεκτούντα</w:t>
      </w:r>
      <w:proofErr w:type="spellEnd"/>
      <w:r w:rsidR="00BD33AB">
        <w:rPr>
          <w:rFonts w:asciiTheme="minorHAnsi" w:hAnsiTheme="minorHAnsi" w:cstheme="minorHAnsi"/>
          <w:szCs w:val="22"/>
          <w:lang w:val="el-GR"/>
        </w:rPr>
        <w:t xml:space="preserve"> άτομα</w:t>
      </w:r>
      <w:r w:rsidRPr="007E3048">
        <w:rPr>
          <w:rFonts w:asciiTheme="minorHAnsi" w:hAnsiTheme="minorHAnsi" w:cstheme="minorHAnsi"/>
          <w:szCs w:val="22"/>
          <w:lang w:val="el-GR"/>
        </w:rPr>
        <w:t xml:space="preserve">. </w:t>
      </w:r>
      <w:r w:rsidR="00C14A3F">
        <w:rPr>
          <w:rFonts w:asciiTheme="minorHAnsi" w:hAnsiTheme="minorHAnsi" w:cstheme="minorHAnsi"/>
          <w:szCs w:val="22"/>
          <w:lang w:val="el-GR"/>
        </w:rPr>
        <w:t>Αντιθέτως,</w:t>
      </w:r>
      <w:r w:rsidRPr="007E3048">
        <w:rPr>
          <w:rFonts w:asciiTheme="minorHAnsi" w:hAnsiTheme="minorHAnsi" w:cstheme="minorHAnsi"/>
          <w:szCs w:val="22"/>
          <w:lang w:val="el-GR"/>
        </w:rPr>
        <w:t xml:space="preserve"> τα </w:t>
      </w:r>
      <w:r w:rsidRPr="007E3048">
        <w:rPr>
          <w:rFonts w:asciiTheme="minorHAnsi" w:hAnsiTheme="minorHAnsi" w:cstheme="minorHAnsi"/>
          <w:b/>
          <w:szCs w:val="22"/>
          <w:u w:val="single"/>
          <w:lang w:val="el-GR"/>
        </w:rPr>
        <w:t>νησιά χρειάζονται τη σωστή στρατηγική</w:t>
      </w:r>
      <w:r w:rsidR="00F9663F">
        <w:rPr>
          <w:rFonts w:asciiTheme="minorHAnsi" w:hAnsiTheme="minorHAnsi" w:cstheme="minorHAnsi"/>
          <w:b/>
          <w:szCs w:val="22"/>
          <w:u w:val="single"/>
          <w:lang w:val="el-GR"/>
        </w:rPr>
        <w:t xml:space="preserve"> και τις ειδικές πολιτικές</w:t>
      </w:r>
      <w:r w:rsidRPr="007E3048">
        <w:rPr>
          <w:rFonts w:asciiTheme="minorHAnsi" w:hAnsiTheme="minorHAnsi" w:cstheme="minorHAnsi"/>
          <w:szCs w:val="22"/>
          <w:lang w:val="el-GR"/>
        </w:rPr>
        <w:t xml:space="preserve"> που θα επιτρέψ</w:t>
      </w:r>
      <w:r w:rsidR="00F9663F">
        <w:rPr>
          <w:rFonts w:asciiTheme="minorHAnsi" w:hAnsiTheme="minorHAnsi" w:cstheme="minorHAnsi"/>
          <w:szCs w:val="22"/>
          <w:lang w:val="el-GR"/>
        </w:rPr>
        <w:t>ουν</w:t>
      </w:r>
      <w:r w:rsidRPr="007E3048">
        <w:rPr>
          <w:rFonts w:asciiTheme="minorHAnsi" w:hAnsiTheme="minorHAnsi" w:cstheme="minorHAnsi"/>
          <w:szCs w:val="22"/>
          <w:lang w:val="el-GR"/>
        </w:rPr>
        <w:t xml:space="preserve"> να αξιοποι</w:t>
      </w:r>
      <w:r w:rsidR="00F9663F">
        <w:rPr>
          <w:rFonts w:asciiTheme="minorHAnsi" w:hAnsiTheme="minorHAnsi" w:cstheme="minorHAnsi"/>
          <w:szCs w:val="22"/>
          <w:lang w:val="el-GR"/>
        </w:rPr>
        <w:t>ηθούν</w:t>
      </w:r>
      <w:r w:rsidRPr="007E3048">
        <w:rPr>
          <w:rFonts w:asciiTheme="minorHAnsi" w:hAnsiTheme="minorHAnsi" w:cstheme="minorHAnsi"/>
          <w:szCs w:val="22"/>
          <w:lang w:val="el-GR"/>
        </w:rPr>
        <w:t xml:space="preserve"> αυτά τα χαρακτηριστικά μέσα στο </w:t>
      </w:r>
      <w:r w:rsidRPr="007E3048">
        <w:rPr>
          <w:rFonts w:asciiTheme="minorHAnsi" w:hAnsiTheme="minorHAnsi" w:cstheme="minorHAnsi"/>
          <w:szCs w:val="22"/>
          <w:lang w:val="el-GR"/>
        </w:rPr>
        <w:lastRenderedPageBreak/>
        <w:t xml:space="preserve">ευρωπαϊκό και το διεθνές περιβάλλον. Η ανάλυση </w:t>
      </w:r>
      <w:r w:rsidRPr="007E3048">
        <w:rPr>
          <w:rFonts w:asciiTheme="minorHAnsi" w:hAnsiTheme="minorHAnsi" w:cstheme="minorHAnsi"/>
          <w:szCs w:val="22"/>
          <w:lang w:val="en-US"/>
        </w:rPr>
        <w:t>SWOT</w:t>
      </w:r>
      <w:r w:rsidRPr="007E3048">
        <w:rPr>
          <w:rFonts w:asciiTheme="minorHAnsi" w:hAnsiTheme="minorHAnsi" w:cstheme="minorHAnsi"/>
          <w:szCs w:val="22"/>
          <w:lang w:val="el-GR"/>
        </w:rPr>
        <w:t xml:space="preserve"> έχει υπογραμμίσει τα ισχυρά στοιχεία των νησιών και έχει αποκαλύψει τις ευκαιρίες και τις προκλήσεις που τα νησιά αντιμετωπίζουν μέσα στο ευρωπαϊκό πλαίσιο.</w:t>
      </w:r>
    </w:p>
    <w:p w14:paraId="125DD361" w14:textId="77777777" w:rsidR="00213FE5" w:rsidRPr="007E3048" w:rsidRDefault="00213FE5" w:rsidP="00D61CB5">
      <w:pPr>
        <w:pStyle w:val="ESPONText"/>
        <w:spacing w:line="240" w:lineRule="auto"/>
        <w:rPr>
          <w:rFonts w:asciiTheme="minorHAnsi" w:hAnsiTheme="minorHAnsi" w:cstheme="minorHAnsi"/>
          <w:szCs w:val="22"/>
          <w:lang w:val="el-GR"/>
        </w:rPr>
      </w:pPr>
      <w:r w:rsidRPr="007E3048">
        <w:rPr>
          <w:rFonts w:asciiTheme="minorHAnsi" w:hAnsiTheme="minorHAnsi" w:cstheme="minorHAnsi"/>
          <w:szCs w:val="22"/>
          <w:lang w:val="el-GR"/>
        </w:rPr>
        <w:t>Η σωστή χρήση της παραπάνω ανάλυσης</w:t>
      </w:r>
      <w:r w:rsidR="0081292A">
        <w:rPr>
          <w:rFonts w:asciiTheme="minorHAnsi" w:hAnsiTheme="minorHAnsi" w:cstheme="minorHAnsi"/>
          <w:szCs w:val="22"/>
          <w:lang w:val="el-GR"/>
        </w:rPr>
        <w:t>,</w:t>
      </w:r>
      <w:r w:rsidRPr="007E3048">
        <w:rPr>
          <w:rFonts w:asciiTheme="minorHAnsi" w:hAnsiTheme="minorHAnsi" w:cstheme="minorHAnsi"/>
          <w:szCs w:val="22"/>
          <w:lang w:val="el-GR"/>
        </w:rPr>
        <w:t xml:space="preserve"> στο πλαίσιο της </w:t>
      </w:r>
      <w:r w:rsidRPr="007E3048">
        <w:rPr>
          <w:rFonts w:asciiTheme="minorHAnsi" w:hAnsiTheme="minorHAnsi" w:cstheme="minorHAnsi"/>
          <w:b/>
          <w:szCs w:val="22"/>
          <w:lang w:val="el-GR"/>
        </w:rPr>
        <w:t xml:space="preserve">Στρατηγικής </w:t>
      </w:r>
      <w:r w:rsidR="0081292A">
        <w:rPr>
          <w:rFonts w:asciiTheme="minorHAnsi" w:hAnsiTheme="minorHAnsi" w:cstheme="minorHAnsi"/>
          <w:b/>
          <w:szCs w:val="22"/>
          <w:lang w:val="el-GR"/>
        </w:rPr>
        <w:t>«</w:t>
      </w:r>
      <w:r w:rsidRPr="007E3048">
        <w:rPr>
          <w:rFonts w:asciiTheme="minorHAnsi" w:hAnsiTheme="minorHAnsi" w:cstheme="minorHAnsi"/>
          <w:b/>
          <w:szCs w:val="22"/>
          <w:lang w:val="el-GR"/>
        </w:rPr>
        <w:t>ΕΥΡΩΠΗ 2020</w:t>
      </w:r>
      <w:r w:rsidR="0081292A">
        <w:rPr>
          <w:rFonts w:asciiTheme="minorHAnsi" w:hAnsiTheme="minorHAnsi" w:cstheme="minorHAnsi"/>
          <w:b/>
          <w:szCs w:val="22"/>
          <w:lang w:val="el-GR"/>
        </w:rPr>
        <w:t>»</w:t>
      </w:r>
      <w:r w:rsidRPr="007E3048">
        <w:rPr>
          <w:rFonts w:asciiTheme="minorHAnsi" w:hAnsiTheme="minorHAnsi" w:cstheme="minorHAnsi"/>
          <w:szCs w:val="22"/>
          <w:lang w:val="el-GR"/>
        </w:rPr>
        <w:t xml:space="preserve"> που αναπτύχθηκε από την ΕΕ</w:t>
      </w:r>
      <w:r w:rsidR="0060347E" w:rsidRPr="007E3048">
        <w:rPr>
          <w:rFonts w:asciiTheme="minorHAnsi" w:hAnsiTheme="minorHAnsi" w:cstheme="minorHAnsi"/>
          <w:szCs w:val="22"/>
          <w:lang w:val="el-GR"/>
        </w:rPr>
        <w:t xml:space="preserve"> και παραμένει ισχυρή</w:t>
      </w:r>
      <w:r w:rsidR="0081292A">
        <w:rPr>
          <w:rFonts w:asciiTheme="minorHAnsi" w:hAnsiTheme="minorHAnsi" w:cstheme="minorHAnsi"/>
          <w:szCs w:val="22"/>
          <w:lang w:val="el-GR"/>
        </w:rPr>
        <w:t>,</w:t>
      </w:r>
      <w:r w:rsidR="0060347E" w:rsidRPr="007E3048">
        <w:rPr>
          <w:rFonts w:asciiTheme="minorHAnsi" w:hAnsiTheme="minorHAnsi" w:cstheme="minorHAnsi"/>
          <w:szCs w:val="22"/>
          <w:lang w:val="el-GR"/>
        </w:rPr>
        <w:t xml:space="preserve"> παρά τις λεκτικές διαφοροποιήσεις</w:t>
      </w:r>
      <w:r w:rsidR="0081292A">
        <w:rPr>
          <w:rFonts w:asciiTheme="minorHAnsi" w:hAnsiTheme="minorHAnsi" w:cstheme="minorHAnsi"/>
          <w:szCs w:val="22"/>
          <w:lang w:val="el-GR"/>
        </w:rPr>
        <w:t>,</w:t>
      </w:r>
      <w:r w:rsidR="008B562B">
        <w:rPr>
          <w:rFonts w:asciiTheme="minorHAnsi" w:hAnsiTheme="minorHAnsi" w:cstheme="minorHAnsi"/>
          <w:szCs w:val="22"/>
          <w:lang w:val="el-GR"/>
        </w:rPr>
        <w:t xml:space="preserve"> </w:t>
      </w:r>
      <w:r w:rsidRPr="007E3048">
        <w:rPr>
          <w:rFonts w:asciiTheme="minorHAnsi" w:hAnsiTheme="minorHAnsi" w:cstheme="minorHAnsi"/>
          <w:szCs w:val="22"/>
          <w:lang w:val="el-GR"/>
        </w:rPr>
        <w:t xml:space="preserve">μπορεί να οδηγήσει στην επεξεργασία μιας </w:t>
      </w:r>
      <w:r w:rsidRPr="007E3048">
        <w:rPr>
          <w:rFonts w:asciiTheme="minorHAnsi" w:hAnsiTheme="minorHAnsi" w:cstheme="minorHAnsi"/>
          <w:b/>
          <w:szCs w:val="22"/>
          <w:lang w:val="el-GR"/>
        </w:rPr>
        <w:t xml:space="preserve">Στρατηγικής </w:t>
      </w:r>
      <w:r w:rsidR="0081292A">
        <w:rPr>
          <w:rFonts w:asciiTheme="minorHAnsi" w:hAnsiTheme="minorHAnsi" w:cstheme="minorHAnsi"/>
          <w:b/>
          <w:szCs w:val="22"/>
          <w:lang w:val="el-GR"/>
        </w:rPr>
        <w:t>«</w:t>
      </w:r>
      <w:r w:rsidRPr="007E3048">
        <w:rPr>
          <w:rFonts w:asciiTheme="minorHAnsi" w:hAnsiTheme="minorHAnsi" w:cstheme="minorHAnsi"/>
          <w:b/>
          <w:szCs w:val="22"/>
          <w:lang w:val="el-GR"/>
        </w:rPr>
        <w:t>Νησιά 20</w:t>
      </w:r>
      <w:r w:rsidR="00BD33AB">
        <w:rPr>
          <w:rFonts w:asciiTheme="minorHAnsi" w:hAnsiTheme="minorHAnsi" w:cstheme="minorHAnsi"/>
          <w:b/>
          <w:szCs w:val="22"/>
          <w:lang w:val="el-GR"/>
        </w:rPr>
        <w:t>3</w:t>
      </w:r>
      <w:r w:rsidRPr="007E3048">
        <w:rPr>
          <w:rFonts w:asciiTheme="minorHAnsi" w:hAnsiTheme="minorHAnsi" w:cstheme="minorHAnsi"/>
          <w:b/>
          <w:szCs w:val="22"/>
          <w:lang w:val="el-GR"/>
        </w:rPr>
        <w:t>0</w:t>
      </w:r>
      <w:r w:rsidR="00BD33AB">
        <w:rPr>
          <w:rFonts w:asciiTheme="minorHAnsi" w:hAnsiTheme="minorHAnsi" w:cstheme="minorHAnsi"/>
          <w:b/>
          <w:szCs w:val="22"/>
          <w:lang w:val="el-GR"/>
        </w:rPr>
        <w:t>+</w:t>
      </w:r>
      <w:r w:rsidR="0081292A">
        <w:rPr>
          <w:rFonts w:asciiTheme="minorHAnsi" w:hAnsiTheme="minorHAnsi" w:cstheme="minorHAnsi"/>
          <w:b/>
          <w:szCs w:val="22"/>
          <w:lang w:val="el-GR"/>
        </w:rPr>
        <w:t>»,</w:t>
      </w:r>
      <w:r w:rsidRPr="007E3048">
        <w:rPr>
          <w:rFonts w:asciiTheme="minorHAnsi" w:hAnsiTheme="minorHAnsi" w:cstheme="minorHAnsi"/>
          <w:szCs w:val="22"/>
          <w:lang w:val="el-GR"/>
        </w:rPr>
        <w:t xml:space="preserve"> προσαρμόζοντας τις νησιωτικές ιδιαιτερότητες, δυνατότητες και ανάγκες στις Ευρωπαϊκές κατευθυντήριες γραμμές. Στον Πίνακα </w:t>
      </w:r>
      <w:r w:rsidR="00C4205E">
        <w:rPr>
          <w:rFonts w:asciiTheme="minorHAnsi" w:hAnsiTheme="minorHAnsi" w:cstheme="minorHAnsi"/>
          <w:szCs w:val="22"/>
          <w:lang w:val="el-GR"/>
        </w:rPr>
        <w:t>9</w:t>
      </w:r>
      <w:r w:rsidRPr="007E3048">
        <w:rPr>
          <w:rFonts w:asciiTheme="minorHAnsi" w:hAnsiTheme="minorHAnsi" w:cstheme="minorHAnsi"/>
          <w:szCs w:val="22"/>
          <w:lang w:val="el-GR"/>
        </w:rPr>
        <w:t xml:space="preserve"> προτείνονται τρεις </w:t>
      </w:r>
      <w:r w:rsidR="00C14A3F">
        <w:rPr>
          <w:rFonts w:asciiTheme="minorHAnsi" w:hAnsiTheme="minorHAnsi" w:cstheme="minorHAnsi"/>
          <w:szCs w:val="22"/>
          <w:lang w:val="el-GR"/>
        </w:rPr>
        <w:t xml:space="preserve">άξονες </w:t>
      </w:r>
      <w:r w:rsidRPr="007E3048">
        <w:rPr>
          <w:rFonts w:asciiTheme="minorHAnsi" w:hAnsiTheme="minorHAnsi" w:cstheme="minorHAnsi"/>
          <w:szCs w:val="22"/>
          <w:lang w:val="el-GR"/>
        </w:rPr>
        <w:t>προτεραιότητ</w:t>
      </w:r>
      <w:r w:rsidR="00C14A3F">
        <w:rPr>
          <w:rFonts w:asciiTheme="minorHAnsi" w:hAnsiTheme="minorHAnsi" w:cstheme="minorHAnsi"/>
          <w:szCs w:val="22"/>
          <w:lang w:val="el-GR"/>
        </w:rPr>
        <w:t>α</w:t>
      </w:r>
      <w:r w:rsidRPr="007E3048">
        <w:rPr>
          <w:rFonts w:asciiTheme="minorHAnsi" w:hAnsiTheme="minorHAnsi" w:cstheme="minorHAnsi"/>
          <w:szCs w:val="22"/>
          <w:lang w:val="el-GR"/>
        </w:rPr>
        <w:t>ς για τα νησιά</w:t>
      </w:r>
      <w:r w:rsidR="0081292A">
        <w:rPr>
          <w:rFonts w:asciiTheme="minorHAnsi" w:hAnsiTheme="minorHAnsi" w:cstheme="minorHAnsi"/>
          <w:szCs w:val="22"/>
          <w:lang w:val="el-GR"/>
        </w:rPr>
        <w:t>,</w:t>
      </w:r>
      <w:r w:rsidRPr="007E3048">
        <w:rPr>
          <w:rFonts w:asciiTheme="minorHAnsi" w:hAnsiTheme="minorHAnsi" w:cstheme="minorHAnsi"/>
          <w:szCs w:val="22"/>
          <w:lang w:val="el-GR"/>
        </w:rPr>
        <w:t xml:space="preserve"> σε αντιστοιχία με τις ευρωπαϊκές: </w:t>
      </w:r>
    </w:p>
    <w:p w14:paraId="3482FBB1" w14:textId="77777777" w:rsidR="00213FE5" w:rsidRPr="00BD33AB" w:rsidRDefault="00213FE5" w:rsidP="00D61CB5">
      <w:pPr>
        <w:pStyle w:val="Tables"/>
        <w:rPr>
          <w:rFonts w:asciiTheme="minorHAnsi" w:hAnsiTheme="minorHAnsi" w:cstheme="minorHAnsi"/>
          <w:b/>
          <w:bCs/>
          <w:sz w:val="22"/>
          <w:szCs w:val="22"/>
          <w:lang w:val="el-GR"/>
        </w:rPr>
      </w:pPr>
      <w:r w:rsidRPr="00BD33AB">
        <w:rPr>
          <w:rFonts w:asciiTheme="minorHAnsi" w:hAnsiTheme="minorHAnsi" w:cstheme="minorHAnsi"/>
          <w:b/>
          <w:bCs/>
          <w:sz w:val="22"/>
          <w:szCs w:val="22"/>
          <w:lang w:val="el-GR"/>
        </w:rPr>
        <w:t>Πίνακας</w:t>
      </w:r>
      <w:r w:rsidR="00BD33AB" w:rsidRPr="00BD33AB">
        <w:rPr>
          <w:rFonts w:asciiTheme="minorHAnsi" w:hAnsiTheme="minorHAnsi" w:cstheme="minorHAnsi"/>
          <w:b/>
          <w:bCs/>
          <w:sz w:val="22"/>
          <w:szCs w:val="22"/>
          <w:lang w:val="el-GR"/>
        </w:rPr>
        <w:t xml:space="preserve"> 9</w:t>
      </w:r>
      <w:r w:rsidRPr="00BD33AB">
        <w:rPr>
          <w:rFonts w:asciiTheme="minorHAnsi" w:hAnsiTheme="minorHAnsi" w:cstheme="minorHAnsi"/>
          <w:b/>
          <w:bCs/>
          <w:sz w:val="22"/>
          <w:szCs w:val="22"/>
          <w:lang w:val="el-GR"/>
        </w:rPr>
        <w:t xml:space="preserve">: </w:t>
      </w:r>
      <w:r w:rsidR="00C14A3F">
        <w:rPr>
          <w:rFonts w:asciiTheme="minorHAnsi" w:hAnsiTheme="minorHAnsi" w:cstheme="minorHAnsi"/>
          <w:b/>
          <w:bCs/>
          <w:sz w:val="22"/>
          <w:szCs w:val="22"/>
          <w:lang w:val="el-GR"/>
        </w:rPr>
        <w:t xml:space="preserve">Άξονες </w:t>
      </w:r>
      <w:r w:rsidRPr="00BD33AB">
        <w:rPr>
          <w:rFonts w:asciiTheme="minorHAnsi" w:hAnsiTheme="minorHAnsi" w:cstheme="minorHAnsi"/>
          <w:b/>
          <w:bCs/>
          <w:sz w:val="22"/>
          <w:szCs w:val="22"/>
          <w:lang w:val="el-GR"/>
        </w:rPr>
        <w:t>Προτεραιότητ</w:t>
      </w:r>
      <w:r w:rsidR="00C14A3F">
        <w:rPr>
          <w:rFonts w:asciiTheme="minorHAnsi" w:hAnsiTheme="minorHAnsi" w:cstheme="minorHAnsi"/>
          <w:b/>
          <w:bCs/>
          <w:sz w:val="22"/>
          <w:szCs w:val="22"/>
          <w:lang w:val="el-GR"/>
        </w:rPr>
        <w:t>α</w:t>
      </w:r>
      <w:r w:rsidRPr="00BD33AB">
        <w:rPr>
          <w:rFonts w:asciiTheme="minorHAnsi" w:hAnsiTheme="minorHAnsi" w:cstheme="minorHAnsi"/>
          <w:b/>
          <w:bCs/>
          <w:sz w:val="22"/>
          <w:szCs w:val="22"/>
          <w:lang w:val="el-GR"/>
        </w:rPr>
        <w:t>ς για τη Νησιωτική Στρατηγική 20</w:t>
      </w:r>
      <w:r w:rsidR="00BD33AB">
        <w:rPr>
          <w:rFonts w:asciiTheme="minorHAnsi" w:hAnsiTheme="minorHAnsi" w:cstheme="minorHAnsi"/>
          <w:b/>
          <w:bCs/>
          <w:sz w:val="22"/>
          <w:szCs w:val="22"/>
          <w:lang w:val="el-GR"/>
        </w:rPr>
        <w:t>3</w:t>
      </w:r>
      <w:r w:rsidRPr="00BD33AB">
        <w:rPr>
          <w:rFonts w:asciiTheme="minorHAnsi" w:hAnsiTheme="minorHAnsi" w:cstheme="minorHAnsi"/>
          <w:b/>
          <w:bCs/>
          <w:sz w:val="22"/>
          <w:szCs w:val="22"/>
          <w:lang w:val="el-GR"/>
        </w:rPr>
        <w:t>0</w:t>
      </w:r>
      <w:r w:rsidR="00BD33AB">
        <w:rPr>
          <w:rFonts w:asciiTheme="minorHAnsi" w:hAnsiTheme="minorHAnsi" w:cstheme="minorHAnsi"/>
          <w:b/>
          <w:bCs/>
          <w:sz w:val="22"/>
          <w:szCs w:val="22"/>
          <w:lang w:val="el-GR"/>
        </w:rPr>
        <w:t>+</w:t>
      </w:r>
      <w:r w:rsidR="00EC4BA8" w:rsidRPr="00BD33AB">
        <w:rPr>
          <w:rStyle w:val="aa"/>
          <w:rFonts w:asciiTheme="minorHAnsi" w:hAnsiTheme="minorHAnsi" w:cstheme="minorHAnsi"/>
          <w:b/>
          <w:bCs/>
          <w:sz w:val="22"/>
          <w:szCs w:val="22"/>
          <w:lang w:val="el-GR"/>
        </w:rPr>
        <w:footnoteReference w:id="51"/>
      </w:r>
    </w:p>
    <w:tbl>
      <w:tblPr>
        <w:tblW w:w="0" w:type="auto"/>
        <w:tblBorders>
          <w:insideV w:val="single" w:sz="4" w:space="0" w:color="auto"/>
        </w:tblBorders>
        <w:tblLook w:val="01E0" w:firstRow="1" w:lastRow="1" w:firstColumn="1" w:lastColumn="1" w:noHBand="0" w:noVBand="0"/>
      </w:tblPr>
      <w:tblGrid>
        <w:gridCol w:w="4125"/>
        <w:gridCol w:w="4805"/>
      </w:tblGrid>
      <w:tr w:rsidR="00213FE5" w:rsidRPr="00597BD2" w14:paraId="01DBE710" w14:textId="77777777" w:rsidTr="00DD1851">
        <w:tc>
          <w:tcPr>
            <w:tcW w:w="4320" w:type="dxa"/>
            <w:tcBorders>
              <w:bottom w:val="single" w:sz="4" w:space="0" w:color="auto"/>
            </w:tcBorders>
            <w:shd w:val="clear" w:color="auto" w:fill="D9D9D9" w:themeFill="background1" w:themeFillShade="D9"/>
          </w:tcPr>
          <w:p w14:paraId="1FFE8BC5" w14:textId="77777777" w:rsidR="00213FE5" w:rsidRPr="00597BD2" w:rsidRDefault="00213FE5" w:rsidP="00D61CB5">
            <w:pPr>
              <w:pStyle w:val="ESPONText"/>
              <w:spacing w:line="240" w:lineRule="auto"/>
              <w:jc w:val="center"/>
              <w:rPr>
                <w:rFonts w:asciiTheme="minorHAnsi" w:hAnsiTheme="minorHAnsi" w:cstheme="minorHAnsi"/>
                <w:b/>
                <w:sz w:val="20"/>
                <w:lang w:val="el-GR"/>
              </w:rPr>
            </w:pPr>
            <w:r w:rsidRPr="00597BD2">
              <w:rPr>
                <w:rFonts w:asciiTheme="minorHAnsi" w:hAnsiTheme="minorHAnsi" w:cstheme="minorHAnsi"/>
                <w:b/>
                <w:sz w:val="20"/>
                <w:lang w:val="el-GR"/>
              </w:rPr>
              <w:t xml:space="preserve">Στρατηγική ΕΥΡΩΠΗ 2020 </w:t>
            </w:r>
          </w:p>
        </w:tc>
        <w:tc>
          <w:tcPr>
            <w:tcW w:w="5040" w:type="dxa"/>
            <w:tcBorders>
              <w:bottom w:val="single" w:sz="4" w:space="0" w:color="auto"/>
            </w:tcBorders>
            <w:shd w:val="clear" w:color="auto" w:fill="D9D9D9" w:themeFill="background1" w:themeFillShade="D9"/>
          </w:tcPr>
          <w:p w14:paraId="0344CF93" w14:textId="77777777" w:rsidR="00213FE5" w:rsidRPr="00597BD2" w:rsidRDefault="00213FE5" w:rsidP="00D61CB5">
            <w:pPr>
              <w:pStyle w:val="ESPONText"/>
              <w:spacing w:line="240" w:lineRule="auto"/>
              <w:jc w:val="center"/>
              <w:rPr>
                <w:rFonts w:asciiTheme="minorHAnsi" w:hAnsiTheme="minorHAnsi" w:cstheme="minorHAnsi"/>
                <w:b/>
                <w:sz w:val="20"/>
                <w:lang w:val="el-GR"/>
              </w:rPr>
            </w:pPr>
            <w:r w:rsidRPr="00597BD2">
              <w:rPr>
                <w:rFonts w:asciiTheme="minorHAnsi" w:hAnsiTheme="minorHAnsi" w:cstheme="minorHAnsi"/>
                <w:b/>
                <w:sz w:val="20"/>
                <w:lang w:val="el-GR"/>
              </w:rPr>
              <w:t>Στρατηγική Νησιά 20</w:t>
            </w:r>
            <w:r w:rsidR="00BD33AB" w:rsidRPr="00597BD2">
              <w:rPr>
                <w:rFonts w:asciiTheme="minorHAnsi" w:hAnsiTheme="minorHAnsi" w:cstheme="minorHAnsi"/>
                <w:b/>
                <w:sz w:val="20"/>
                <w:lang w:val="el-GR"/>
              </w:rPr>
              <w:t>3</w:t>
            </w:r>
            <w:r w:rsidRPr="00597BD2">
              <w:rPr>
                <w:rFonts w:asciiTheme="minorHAnsi" w:hAnsiTheme="minorHAnsi" w:cstheme="minorHAnsi"/>
                <w:b/>
                <w:sz w:val="20"/>
                <w:lang w:val="el-GR"/>
              </w:rPr>
              <w:t>0</w:t>
            </w:r>
            <w:r w:rsidR="00BD33AB" w:rsidRPr="00597BD2">
              <w:rPr>
                <w:rFonts w:asciiTheme="minorHAnsi" w:hAnsiTheme="minorHAnsi" w:cstheme="minorHAnsi"/>
                <w:b/>
                <w:sz w:val="20"/>
                <w:lang w:val="el-GR"/>
              </w:rPr>
              <w:t>+</w:t>
            </w:r>
          </w:p>
        </w:tc>
      </w:tr>
      <w:tr w:rsidR="00213FE5" w:rsidRPr="00597BD2" w14:paraId="251570E9" w14:textId="77777777" w:rsidTr="009F4B1E">
        <w:tc>
          <w:tcPr>
            <w:tcW w:w="4320" w:type="dxa"/>
            <w:tcBorders>
              <w:top w:val="single" w:sz="4" w:space="0" w:color="auto"/>
              <w:bottom w:val="single" w:sz="4" w:space="0" w:color="auto"/>
            </w:tcBorders>
          </w:tcPr>
          <w:p w14:paraId="6C3C0E2E" w14:textId="77777777" w:rsidR="00213FE5" w:rsidRPr="00597BD2" w:rsidRDefault="00213FE5" w:rsidP="0081292A">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 xml:space="preserve">1. </w:t>
            </w:r>
            <w:r w:rsidR="0081292A" w:rsidRPr="00597BD2">
              <w:rPr>
                <w:rFonts w:asciiTheme="minorHAnsi" w:hAnsiTheme="minorHAnsi" w:cstheme="minorHAnsi"/>
                <w:b/>
                <w:sz w:val="20"/>
                <w:lang w:val="el-GR"/>
              </w:rPr>
              <w:t>Έ</w:t>
            </w:r>
            <w:r w:rsidRPr="00597BD2">
              <w:rPr>
                <w:rFonts w:asciiTheme="minorHAnsi" w:hAnsiTheme="minorHAnsi" w:cstheme="minorHAnsi"/>
                <w:b/>
                <w:sz w:val="20"/>
                <w:lang w:val="el-GR"/>
              </w:rPr>
              <w:t xml:space="preserve">ξυπνη μεγέθυνση: </w:t>
            </w:r>
            <w:r w:rsidRPr="00597BD2">
              <w:rPr>
                <w:rFonts w:asciiTheme="minorHAnsi" w:hAnsiTheme="minorHAnsi" w:cstheme="minorHAnsi"/>
                <w:sz w:val="20"/>
                <w:lang w:val="el-GR"/>
              </w:rPr>
              <w:t xml:space="preserve"> ανάπτυξη μιας οικονομίας βασισμένης στη γνώση και στη καινοτομία  </w:t>
            </w:r>
          </w:p>
        </w:tc>
        <w:tc>
          <w:tcPr>
            <w:tcW w:w="5040" w:type="dxa"/>
            <w:tcBorders>
              <w:top w:val="single" w:sz="4" w:space="0" w:color="auto"/>
              <w:bottom w:val="single" w:sz="4" w:space="0" w:color="auto"/>
            </w:tcBorders>
          </w:tcPr>
          <w:p w14:paraId="56F8E27B" w14:textId="77777777" w:rsidR="00213FE5" w:rsidRPr="00597BD2" w:rsidRDefault="00213FE5" w:rsidP="00D61CB5">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1. Ποιοτικά Νησιά</w:t>
            </w:r>
            <w:r w:rsidRPr="00597BD2">
              <w:rPr>
                <w:rFonts w:asciiTheme="minorHAnsi" w:hAnsiTheme="minorHAnsi" w:cstheme="minorHAnsi"/>
                <w:sz w:val="20"/>
                <w:lang w:val="el-GR"/>
              </w:rPr>
              <w:t xml:space="preserve">: εστιάζοντας σε επώνυμα, διαφοροποιημένα και ποιοτικά προϊόντα και υπηρεσίες που χρησιμοποιούν τοπικούς πόρους προορισμένα σε ειδικές αγορές </w:t>
            </w:r>
          </w:p>
        </w:tc>
      </w:tr>
      <w:tr w:rsidR="00213FE5" w:rsidRPr="00597BD2" w14:paraId="3A3EFF26" w14:textId="77777777" w:rsidTr="009F4B1E">
        <w:tc>
          <w:tcPr>
            <w:tcW w:w="4320" w:type="dxa"/>
            <w:tcBorders>
              <w:top w:val="single" w:sz="4" w:space="0" w:color="auto"/>
              <w:bottom w:val="single" w:sz="4" w:space="0" w:color="auto"/>
            </w:tcBorders>
          </w:tcPr>
          <w:p w14:paraId="42996785" w14:textId="77777777" w:rsidR="00213FE5" w:rsidRPr="00597BD2" w:rsidRDefault="00213FE5" w:rsidP="00D61CB5">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2. Βιώσιμη Μεγέθυνση</w:t>
            </w:r>
            <w:r w:rsidRPr="00597BD2">
              <w:rPr>
                <w:rFonts w:asciiTheme="minorHAnsi" w:hAnsiTheme="minorHAnsi" w:cstheme="minorHAnsi"/>
                <w:sz w:val="20"/>
                <w:lang w:val="el-GR"/>
              </w:rPr>
              <w:t xml:space="preserve">:  προωθώντας μια οικονομία περισσότερο αποτελεσματική στη χρήση των πόρων, πράσινη και ανταγωνιστική </w:t>
            </w:r>
          </w:p>
        </w:tc>
        <w:tc>
          <w:tcPr>
            <w:tcW w:w="5040" w:type="dxa"/>
            <w:tcBorders>
              <w:top w:val="single" w:sz="4" w:space="0" w:color="auto"/>
              <w:bottom w:val="single" w:sz="4" w:space="0" w:color="auto"/>
            </w:tcBorders>
          </w:tcPr>
          <w:p w14:paraId="12254118" w14:textId="77777777" w:rsidR="00213FE5" w:rsidRPr="00597BD2" w:rsidRDefault="00213FE5" w:rsidP="00D61CB5">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 xml:space="preserve">2. Πράσινα νησιά: </w:t>
            </w:r>
            <w:r w:rsidRPr="00597BD2">
              <w:rPr>
                <w:rFonts w:asciiTheme="minorHAnsi" w:hAnsiTheme="minorHAnsi" w:cstheme="minorHAnsi"/>
                <w:sz w:val="20"/>
                <w:lang w:val="el-GR"/>
              </w:rPr>
              <w:t xml:space="preserve">μείωση της χρήσης και αύξηση της </w:t>
            </w:r>
            <w:proofErr w:type="spellStart"/>
            <w:r w:rsidRPr="00597BD2">
              <w:rPr>
                <w:rFonts w:asciiTheme="minorHAnsi" w:hAnsiTheme="minorHAnsi" w:cstheme="minorHAnsi"/>
                <w:sz w:val="20"/>
                <w:lang w:val="el-GR"/>
              </w:rPr>
              <w:t>επανάχρησης</w:t>
            </w:r>
            <w:proofErr w:type="spellEnd"/>
            <w:r w:rsidRPr="00597BD2">
              <w:rPr>
                <w:rFonts w:asciiTheme="minorHAnsi" w:hAnsiTheme="minorHAnsi" w:cstheme="minorHAnsi"/>
                <w:sz w:val="20"/>
                <w:lang w:val="el-GR"/>
              </w:rPr>
              <w:t xml:space="preserve"> των σπάνιων πόρων όπως το νερό, η </w:t>
            </w:r>
            <w:r w:rsidR="0081292A" w:rsidRPr="00597BD2">
              <w:rPr>
                <w:rFonts w:asciiTheme="minorHAnsi" w:hAnsiTheme="minorHAnsi" w:cstheme="minorHAnsi"/>
                <w:sz w:val="20"/>
                <w:lang w:val="el-GR"/>
              </w:rPr>
              <w:t>γη</w:t>
            </w:r>
            <w:r w:rsidRPr="00597BD2">
              <w:rPr>
                <w:rFonts w:asciiTheme="minorHAnsi" w:hAnsiTheme="minorHAnsi" w:cstheme="minorHAnsi"/>
                <w:sz w:val="20"/>
                <w:lang w:val="el-GR"/>
              </w:rPr>
              <w:t>, η ενέργεια στη</w:t>
            </w:r>
            <w:r w:rsidR="0081292A" w:rsidRPr="00597BD2">
              <w:rPr>
                <w:rFonts w:asciiTheme="minorHAnsi" w:hAnsiTheme="minorHAnsi" w:cstheme="minorHAnsi"/>
                <w:sz w:val="20"/>
                <w:lang w:val="el-GR"/>
              </w:rPr>
              <w:t>ν</w:t>
            </w:r>
            <w:r w:rsidRPr="00597BD2">
              <w:rPr>
                <w:rFonts w:asciiTheme="minorHAnsi" w:hAnsiTheme="minorHAnsi" w:cstheme="minorHAnsi"/>
                <w:sz w:val="20"/>
                <w:lang w:val="el-GR"/>
              </w:rPr>
              <w:t xml:space="preserve"> παραγωγή αγαθών και υπηρεσιών</w:t>
            </w:r>
          </w:p>
        </w:tc>
      </w:tr>
      <w:tr w:rsidR="00213FE5" w:rsidRPr="00597BD2" w14:paraId="7224A4FC" w14:textId="77777777" w:rsidTr="009F4B1E">
        <w:tc>
          <w:tcPr>
            <w:tcW w:w="4320" w:type="dxa"/>
            <w:tcBorders>
              <w:top w:val="single" w:sz="4" w:space="0" w:color="auto"/>
            </w:tcBorders>
          </w:tcPr>
          <w:p w14:paraId="1DCF2EF2" w14:textId="77777777" w:rsidR="00213FE5" w:rsidRPr="00597BD2" w:rsidRDefault="00213FE5" w:rsidP="00D61CB5">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3. Μεγέθυνση χωρίς αποκλεισμούς</w:t>
            </w:r>
            <w:r w:rsidRPr="00597BD2">
              <w:rPr>
                <w:rFonts w:asciiTheme="minorHAnsi" w:hAnsiTheme="minorHAnsi" w:cstheme="minorHAnsi"/>
                <w:sz w:val="20"/>
                <w:lang w:val="el-GR"/>
              </w:rPr>
              <w:t>: προωθώντας μια οικονομία υψηλής απασχόλησης που να έχει ως αποτέλεσμα κοινωνική και εδαφική συνοχή</w:t>
            </w:r>
          </w:p>
        </w:tc>
        <w:tc>
          <w:tcPr>
            <w:tcW w:w="5040" w:type="dxa"/>
            <w:tcBorders>
              <w:top w:val="single" w:sz="4" w:space="0" w:color="auto"/>
            </w:tcBorders>
          </w:tcPr>
          <w:p w14:paraId="3048C119" w14:textId="77777777" w:rsidR="00213FE5" w:rsidRPr="00597BD2" w:rsidRDefault="00213FE5" w:rsidP="00D61CB5">
            <w:pPr>
              <w:pStyle w:val="ESPONText"/>
              <w:spacing w:line="240" w:lineRule="auto"/>
              <w:rPr>
                <w:rFonts w:asciiTheme="minorHAnsi" w:hAnsiTheme="minorHAnsi" w:cstheme="minorHAnsi"/>
                <w:sz w:val="20"/>
                <w:lang w:val="el-GR"/>
              </w:rPr>
            </w:pPr>
            <w:r w:rsidRPr="00597BD2">
              <w:rPr>
                <w:rFonts w:asciiTheme="minorHAnsi" w:hAnsiTheme="minorHAnsi" w:cstheme="minorHAnsi"/>
                <w:b/>
                <w:sz w:val="20"/>
                <w:lang w:val="el-GR"/>
              </w:rPr>
              <w:t xml:space="preserve">3. Νησιά ίσων Ευκαιριών: </w:t>
            </w:r>
            <w:r w:rsidRPr="00597BD2">
              <w:rPr>
                <w:rFonts w:asciiTheme="minorHAnsi" w:hAnsiTheme="minorHAnsi" w:cstheme="minorHAnsi"/>
                <w:sz w:val="20"/>
                <w:lang w:val="el-GR"/>
              </w:rPr>
              <w:t xml:space="preserve">δίνοντας τις ίδιες ευκαιρίες σε νησιωτικές επιχειρήσεις και πληθυσμούς ώστε να επιτύχουν όπως στην Ευρωπαϊκή Ηπειρωτική χώρα </w:t>
            </w:r>
          </w:p>
        </w:tc>
      </w:tr>
    </w:tbl>
    <w:p w14:paraId="02DA4DA3" w14:textId="77777777" w:rsidR="00213FE5" w:rsidRPr="007E3048" w:rsidRDefault="00213FE5" w:rsidP="00D61CB5">
      <w:pPr>
        <w:pStyle w:val="ESPONText"/>
        <w:spacing w:line="240" w:lineRule="auto"/>
        <w:rPr>
          <w:rFonts w:asciiTheme="minorHAnsi" w:hAnsiTheme="minorHAnsi" w:cstheme="minorHAnsi"/>
          <w:szCs w:val="22"/>
          <w:lang w:val="el-GR"/>
        </w:rPr>
      </w:pPr>
      <w:r w:rsidRPr="007E3048">
        <w:rPr>
          <w:rFonts w:asciiTheme="minorHAnsi" w:hAnsiTheme="minorHAnsi" w:cstheme="minorHAnsi"/>
          <w:szCs w:val="22"/>
          <w:lang w:val="el-GR"/>
        </w:rPr>
        <w:lastRenderedPageBreak/>
        <w:t xml:space="preserve">Αναλύοντας </w:t>
      </w:r>
      <w:r w:rsidR="00A035E2">
        <w:rPr>
          <w:rFonts w:asciiTheme="minorHAnsi" w:hAnsiTheme="minorHAnsi" w:cstheme="minorHAnsi"/>
          <w:szCs w:val="22"/>
          <w:lang w:val="el-GR"/>
        </w:rPr>
        <w:t>τα προηγούμενα περαιτέρω</w:t>
      </w:r>
      <w:r w:rsidRPr="007E3048">
        <w:rPr>
          <w:rFonts w:asciiTheme="minorHAnsi" w:hAnsiTheme="minorHAnsi" w:cstheme="minorHAnsi"/>
          <w:szCs w:val="22"/>
          <w:lang w:val="el-GR"/>
        </w:rPr>
        <w:t>:</w:t>
      </w:r>
    </w:p>
    <w:p w14:paraId="0BE123E2" w14:textId="77777777" w:rsidR="00213FE5" w:rsidRPr="007E3048" w:rsidRDefault="00213FE5" w:rsidP="00A01525">
      <w:pPr>
        <w:pStyle w:val="ESPONText"/>
        <w:numPr>
          <w:ilvl w:val="0"/>
          <w:numId w:val="10"/>
        </w:numPr>
        <w:suppressAutoHyphens w:val="0"/>
        <w:spacing w:line="240" w:lineRule="auto"/>
        <w:rPr>
          <w:rFonts w:asciiTheme="minorHAnsi" w:hAnsiTheme="minorHAnsi" w:cstheme="minorHAnsi"/>
          <w:szCs w:val="22"/>
          <w:lang w:val="el-GR"/>
        </w:rPr>
      </w:pPr>
      <w:r w:rsidRPr="00D92F17">
        <w:rPr>
          <w:rFonts w:asciiTheme="minorHAnsi" w:hAnsiTheme="minorHAnsi" w:cstheme="minorHAnsi"/>
          <w:b/>
          <w:bCs/>
          <w:szCs w:val="22"/>
          <w:lang w:val="el-GR"/>
        </w:rPr>
        <w:t>Η προτεραιότητα «Ποιοτικά Νησιά»</w:t>
      </w:r>
      <w:r w:rsidRPr="007E3048">
        <w:rPr>
          <w:rFonts w:asciiTheme="minorHAnsi" w:hAnsiTheme="minorHAnsi" w:cstheme="minorHAnsi"/>
          <w:szCs w:val="22"/>
          <w:lang w:val="el-GR"/>
        </w:rPr>
        <w:t xml:space="preserve"> συνδέεται με το γεγονός ότι οι νησιωτικές επιχειρήσεις δεν μπορούν να ελπίζουν να γίνουν ανταγωνιστικές στην ευρωπαϊκή και τη διεθνή αγορά με μια στρατηγική μαζικής και χαμηλού κόστους παραγωγής</w:t>
      </w:r>
      <w:r w:rsidR="00A035E2">
        <w:rPr>
          <w:rFonts w:asciiTheme="minorHAnsi" w:hAnsiTheme="minorHAnsi" w:cstheme="minorHAnsi"/>
          <w:szCs w:val="22"/>
          <w:lang w:val="el-GR"/>
        </w:rPr>
        <w:t>,</w:t>
      </w:r>
      <w:r w:rsidRPr="007E3048">
        <w:rPr>
          <w:rFonts w:asciiTheme="minorHAnsi" w:hAnsiTheme="minorHAnsi" w:cstheme="minorHAnsi"/>
          <w:szCs w:val="22"/>
          <w:lang w:val="el-GR"/>
        </w:rPr>
        <w:t xml:space="preserve"> εξ αιτίας της </w:t>
      </w:r>
      <w:proofErr w:type="spellStart"/>
      <w:r w:rsidRPr="007E3048">
        <w:rPr>
          <w:rFonts w:asciiTheme="minorHAnsi" w:hAnsiTheme="minorHAnsi" w:cstheme="minorHAnsi"/>
          <w:szCs w:val="22"/>
          <w:lang w:val="el-GR"/>
        </w:rPr>
        <w:t>νησιωτικότητα</w:t>
      </w:r>
      <w:r w:rsidR="00A86183">
        <w:rPr>
          <w:rFonts w:asciiTheme="minorHAnsi" w:hAnsiTheme="minorHAnsi" w:cstheme="minorHAnsi"/>
          <w:szCs w:val="22"/>
          <w:lang w:val="el-GR"/>
        </w:rPr>
        <w:t>ς</w:t>
      </w:r>
      <w:proofErr w:type="spellEnd"/>
      <w:r w:rsidRPr="007E3048">
        <w:rPr>
          <w:rFonts w:asciiTheme="minorHAnsi" w:hAnsiTheme="minorHAnsi" w:cstheme="minorHAnsi"/>
          <w:szCs w:val="22"/>
          <w:lang w:val="el-GR"/>
        </w:rPr>
        <w:t xml:space="preserve"> (μικρό μέγεθος, μικρά αγορά, χαμηλή </w:t>
      </w:r>
      <w:proofErr w:type="spellStart"/>
      <w:r w:rsidRPr="007E3048">
        <w:rPr>
          <w:rFonts w:asciiTheme="minorHAnsi" w:hAnsiTheme="minorHAnsi" w:cstheme="minorHAnsi"/>
          <w:szCs w:val="22"/>
          <w:lang w:val="el-GR"/>
        </w:rPr>
        <w:t>προσπελασιμότητα</w:t>
      </w:r>
      <w:proofErr w:type="spellEnd"/>
      <w:r w:rsidRPr="007E3048">
        <w:rPr>
          <w:rFonts w:asciiTheme="minorHAnsi" w:hAnsiTheme="minorHAnsi" w:cstheme="minorHAnsi"/>
          <w:szCs w:val="22"/>
          <w:lang w:val="el-GR"/>
        </w:rPr>
        <w:t>). Αντίθετα, υπάρχουν πολλές περιπτώσεις όπου νησιωτικά προϊόντα βασισμένα στους τοπικούς (ιδιαίτερους) πόρους και στην τεχνογνωσία είναι ανταγωνιστικά. Αυτή η επιτυχία μπορεί να επεκταθεί και στη</w:t>
      </w:r>
      <w:r w:rsidR="00A035E2">
        <w:rPr>
          <w:rFonts w:asciiTheme="minorHAnsi" w:hAnsiTheme="minorHAnsi" w:cstheme="minorHAnsi"/>
          <w:szCs w:val="22"/>
          <w:lang w:val="el-GR"/>
        </w:rPr>
        <w:t>ν</w:t>
      </w:r>
      <w:r w:rsidRPr="007E3048">
        <w:rPr>
          <w:rFonts w:asciiTheme="minorHAnsi" w:hAnsiTheme="minorHAnsi" w:cstheme="minorHAnsi"/>
          <w:szCs w:val="22"/>
          <w:lang w:val="el-GR"/>
        </w:rPr>
        <w:t xml:space="preserve"> παραγωγή υπηρεσιών όπως ο τουρισμός αλλά και ο πολιτισμός, αντ</w:t>
      </w:r>
      <w:r w:rsidR="00A86183">
        <w:rPr>
          <w:rFonts w:asciiTheme="minorHAnsi" w:hAnsiTheme="minorHAnsi" w:cstheme="minorHAnsi"/>
          <w:szCs w:val="22"/>
          <w:lang w:val="el-GR"/>
        </w:rPr>
        <w:t>ί</w:t>
      </w:r>
      <w:r w:rsidRPr="007E3048">
        <w:rPr>
          <w:rFonts w:asciiTheme="minorHAnsi" w:hAnsiTheme="minorHAnsi" w:cstheme="minorHAnsi"/>
          <w:szCs w:val="22"/>
          <w:lang w:val="el-GR"/>
        </w:rPr>
        <w:t xml:space="preserve"> να καταναλώνονται οι περιορισμένοι πόροι των νησιών για μια μαζική δραστηριότητα. Νέα γνώση, καινοτομία και εκπαιδευμένο ανθρώπινο δυναμικό αποτελούν </w:t>
      </w:r>
      <w:proofErr w:type="spellStart"/>
      <w:r w:rsidRPr="007E3048">
        <w:rPr>
          <w:rFonts w:asciiTheme="minorHAnsi" w:hAnsiTheme="minorHAnsi" w:cstheme="minorHAnsi"/>
          <w:szCs w:val="22"/>
          <w:lang w:val="el-GR"/>
        </w:rPr>
        <w:t>προαπαιτούμενα</w:t>
      </w:r>
      <w:proofErr w:type="spellEnd"/>
      <w:r w:rsidRPr="007E3048">
        <w:rPr>
          <w:rFonts w:asciiTheme="minorHAnsi" w:hAnsiTheme="minorHAnsi" w:cstheme="minorHAnsi"/>
          <w:szCs w:val="22"/>
          <w:lang w:val="el-GR"/>
        </w:rPr>
        <w:t xml:space="preserve"> για την επιτυχία μιας τέτοιας στρατηγικής.</w:t>
      </w:r>
    </w:p>
    <w:p w14:paraId="572A5B63" w14:textId="77777777" w:rsidR="00213FE5" w:rsidRPr="007E3048" w:rsidRDefault="00213FE5" w:rsidP="00A01525">
      <w:pPr>
        <w:pStyle w:val="ESPONText"/>
        <w:numPr>
          <w:ilvl w:val="0"/>
          <w:numId w:val="10"/>
        </w:numPr>
        <w:suppressAutoHyphens w:val="0"/>
        <w:spacing w:line="240" w:lineRule="auto"/>
        <w:rPr>
          <w:rFonts w:asciiTheme="minorHAnsi" w:hAnsiTheme="minorHAnsi" w:cstheme="minorHAnsi"/>
          <w:szCs w:val="22"/>
          <w:lang w:val="el-GR"/>
        </w:rPr>
      </w:pPr>
      <w:r w:rsidRPr="00D92F17">
        <w:rPr>
          <w:rFonts w:asciiTheme="minorHAnsi" w:hAnsiTheme="minorHAnsi" w:cstheme="minorHAnsi"/>
          <w:b/>
          <w:bCs/>
          <w:szCs w:val="22"/>
          <w:lang w:val="el-GR"/>
        </w:rPr>
        <w:t>Η προτεραιότητα «Πράσινα Νησιά»</w:t>
      </w:r>
      <w:r w:rsidRPr="007E3048">
        <w:rPr>
          <w:rFonts w:asciiTheme="minorHAnsi" w:hAnsiTheme="minorHAnsi" w:cstheme="minorHAnsi"/>
          <w:szCs w:val="22"/>
          <w:lang w:val="el-GR"/>
        </w:rPr>
        <w:t xml:space="preserve"> συνδέεται με τους περιορισμένους φυσικούς πόρους των νησιών. Εδώ ο στόχος είναι η μείωση της χρήσης πόρων όπως το νερό, η γη, η ενέργεια και η ανακύκλωση των αποβλήτων από τις επιχειρήσεις και τον τοπικό πληθυσμό. Το πρασίνισμα της νησιωτικής οικονομίας είναι τμήμα της στρατηγικής ποιότητας</w:t>
      </w:r>
      <w:r w:rsidR="00A035E2">
        <w:rPr>
          <w:rFonts w:asciiTheme="minorHAnsi" w:hAnsiTheme="minorHAnsi" w:cstheme="minorHAnsi"/>
          <w:szCs w:val="22"/>
          <w:lang w:val="el-GR"/>
        </w:rPr>
        <w:t>,</w:t>
      </w:r>
      <w:r w:rsidRPr="007E3048">
        <w:rPr>
          <w:rFonts w:asciiTheme="minorHAnsi" w:hAnsiTheme="minorHAnsi" w:cstheme="minorHAnsi"/>
          <w:szCs w:val="22"/>
          <w:lang w:val="el-GR"/>
        </w:rPr>
        <w:t xml:space="preserve"> αλλά αναφέρεται ξεχωριστά</w:t>
      </w:r>
      <w:r w:rsidR="00A035E2">
        <w:rPr>
          <w:rFonts w:asciiTheme="minorHAnsi" w:hAnsiTheme="minorHAnsi" w:cstheme="minorHAnsi"/>
          <w:szCs w:val="22"/>
          <w:lang w:val="el-GR"/>
        </w:rPr>
        <w:t>,</w:t>
      </w:r>
      <w:r w:rsidRPr="007E3048">
        <w:rPr>
          <w:rFonts w:asciiTheme="minorHAnsi" w:hAnsiTheme="minorHAnsi" w:cstheme="minorHAnsi"/>
          <w:szCs w:val="22"/>
          <w:lang w:val="el-GR"/>
        </w:rPr>
        <w:t xml:space="preserve"> δεδομένης της μεγάλης σημασίας που έχει για τη βιωσιμότητα των νησιών</w:t>
      </w:r>
      <w:r w:rsidR="00D21462">
        <w:rPr>
          <w:rFonts w:asciiTheme="minorHAnsi" w:hAnsiTheme="minorHAnsi" w:cstheme="minorHAnsi"/>
          <w:szCs w:val="22"/>
          <w:lang w:val="el-GR"/>
        </w:rPr>
        <w:t>, ενώ</w:t>
      </w:r>
      <w:r w:rsidR="00A035E2">
        <w:rPr>
          <w:rFonts w:asciiTheme="minorHAnsi" w:hAnsiTheme="minorHAnsi" w:cstheme="minorHAnsi"/>
          <w:szCs w:val="22"/>
          <w:lang w:val="el-GR"/>
        </w:rPr>
        <w:t xml:space="preserve"> παράλληλα,</w:t>
      </w:r>
      <w:r w:rsidR="00D21462">
        <w:rPr>
          <w:rFonts w:asciiTheme="minorHAnsi" w:hAnsiTheme="minorHAnsi" w:cstheme="minorHAnsi"/>
          <w:szCs w:val="22"/>
          <w:lang w:val="el-GR"/>
        </w:rPr>
        <w:t xml:space="preserve"> πολιτικές όπως </w:t>
      </w:r>
      <w:r w:rsidR="009F77B6">
        <w:rPr>
          <w:rFonts w:asciiTheme="minorHAnsi" w:hAnsiTheme="minorHAnsi" w:cstheme="minorHAnsi"/>
          <w:szCs w:val="22"/>
          <w:lang w:val="el-GR"/>
        </w:rPr>
        <w:t>η «κυκλική οικονομία» πρέπει να βρουν τις ειδικές εφαρμογές τους στα νησιά</w:t>
      </w:r>
      <w:r w:rsidR="00A035E2">
        <w:rPr>
          <w:rFonts w:asciiTheme="minorHAnsi" w:hAnsiTheme="minorHAnsi" w:cstheme="minorHAnsi"/>
          <w:szCs w:val="22"/>
          <w:lang w:val="el-GR"/>
        </w:rPr>
        <w:t>.</w:t>
      </w:r>
    </w:p>
    <w:p w14:paraId="0F00BDF9" w14:textId="77777777" w:rsidR="00213FE5" w:rsidRPr="007E3048" w:rsidRDefault="00213FE5" w:rsidP="00A01525">
      <w:pPr>
        <w:pStyle w:val="ESPONText"/>
        <w:numPr>
          <w:ilvl w:val="0"/>
          <w:numId w:val="10"/>
        </w:numPr>
        <w:suppressAutoHyphens w:val="0"/>
        <w:spacing w:line="240" w:lineRule="auto"/>
        <w:rPr>
          <w:rFonts w:asciiTheme="minorHAnsi" w:hAnsiTheme="minorHAnsi" w:cstheme="minorHAnsi"/>
          <w:szCs w:val="22"/>
          <w:lang w:val="el-GR"/>
        </w:rPr>
      </w:pPr>
      <w:r w:rsidRPr="00D92F17">
        <w:rPr>
          <w:rFonts w:asciiTheme="minorHAnsi" w:hAnsiTheme="minorHAnsi" w:cstheme="minorHAnsi"/>
          <w:b/>
          <w:bCs/>
          <w:szCs w:val="22"/>
          <w:lang w:val="el-GR"/>
        </w:rPr>
        <w:t xml:space="preserve">Η προτεραιότητα «Νησιά </w:t>
      </w:r>
      <w:r w:rsidR="00A035E2" w:rsidRPr="00D92F17">
        <w:rPr>
          <w:rFonts w:asciiTheme="minorHAnsi" w:hAnsiTheme="minorHAnsi" w:cstheme="minorHAnsi"/>
          <w:b/>
          <w:bCs/>
          <w:szCs w:val="22"/>
          <w:lang w:val="el-GR"/>
        </w:rPr>
        <w:t>Ί</w:t>
      </w:r>
      <w:r w:rsidRPr="00D92F17">
        <w:rPr>
          <w:rFonts w:asciiTheme="minorHAnsi" w:hAnsiTheme="minorHAnsi" w:cstheme="minorHAnsi"/>
          <w:b/>
          <w:bCs/>
          <w:szCs w:val="22"/>
          <w:lang w:val="el-GR"/>
        </w:rPr>
        <w:t>σων Ευκαιριών»</w:t>
      </w:r>
      <w:r w:rsidRPr="007E3048">
        <w:rPr>
          <w:rFonts w:asciiTheme="minorHAnsi" w:hAnsiTheme="minorHAnsi" w:cstheme="minorHAnsi"/>
          <w:szCs w:val="22"/>
          <w:lang w:val="el-GR"/>
        </w:rPr>
        <w:t xml:space="preserve"> συνδέεται με τον στόχο της ίσης πρόσβασης </w:t>
      </w:r>
      <w:r w:rsidRPr="007E3048">
        <w:rPr>
          <w:rFonts w:asciiTheme="minorHAnsi" w:hAnsiTheme="minorHAnsi" w:cstheme="minorHAnsi"/>
          <w:szCs w:val="22"/>
          <w:u w:val="single"/>
          <w:lang w:val="el-GR"/>
        </w:rPr>
        <w:t>όλων</w:t>
      </w:r>
      <w:r w:rsidRPr="007E3048">
        <w:rPr>
          <w:rFonts w:asciiTheme="minorHAnsi" w:hAnsiTheme="minorHAnsi" w:cstheme="minorHAnsi"/>
          <w:szCs w:val="22"/>
          <w:lang w:val="el-GR"/>
        </w:rPr>
        <w:t xml:space="preserve"> των </w:t>
      </w:r>
      <w:r w:rsidR="009F77B6" w:rsidRPr="007E3048">
        <w:rPr>
          <w:rFonts w:asciiTheme="minorHAnsi" w:hAnsiTheme="minorHAnsi" w:cstheme="minorHAnsi"/>
          <w:szCs w:val="22"/>
          <w:lang w:val="el-GR"/>
        </w:rPr>
        <w:t>ευρωπαίων</w:t>
      </w:r>
      <w:r w:rsidRPr="007E3048">
        <w:rPr>
          <w:rFonts w:asciiTheme="minorHAnsi" w:hAnsiTheme="minorHAnsi" w:cstheme="minorHAnsi"/>
          <w:szCs w:val="22"/>
          <w:lang w:val="el-GR"/>
        </w:rPr>
        <w:t xml:space="preserve"> πολιτών στις Υπηρεσίες Γενικού (Δημόσιου) Συμφέροντος</w:t>
      </w:r>
      <w:r w:rsidR="009F77B6">
        <w:rPr>
          <w:rFonts w:asciiTheme="minorHAnsi" w:hAnsiTheme="minorHAnsi" w:cstheme="minorHAnsi"/>
          <w:szCs w:val="22"/>
          <w:lang w:val="el-GR"/>
        </w:rPr>
        <w:t xml:space="preserve"> (ΥΓΣ)</w:t>
      </w:r>
      <w:r w:rsidRPr="007E3048">
        <w:rPr>
          <w:rFonts w:asciiTheme="minorHAnsi" w:hAnsiTheme="minorHAnsi" w:cstheme="minorHAnsi"/>
          <w:szCs w:val="22"/>
          <w:lang w:val="el-GR"/>
        </w:rPr>
        <w:t xml:space="preserve"> – που είναι μια εκ των </w:t>
      </w:r>
      <w:r w:rsidR="00A035E2">
        <w:rPr>
          <w:rFonts w:asciiTheme="minorHAnsi" w:hAnsiTheme="minorHAnsi" w:cstheme="minorHAnsi"/>
          <w:szCs w:val="22"/>
          <w:lang w:val="el-GR"/>
        </w:rPr>
        <w:t xml:space="preserve">ων </w:t>
      </w:r>
      <w:r w:rsidRPr="007E3048">
        <w:rPr>
          <w:rFonts w:asciiTheme="minorHAnsi" w:hAnsiTheme="minorHAnsi" w:cstheme="minorHAnsi"/>
          <w:szCs w:val="22"/>
          <w:lang w:val="el-GR"/>
        </w:rPr>
        <w:t xml:space="preserve">ουκ </w:t>
      </w:r>
      <w:r w:rsidR="009F77B6" w:rsidRPr="007E3048">
        <w:rPr>
          <w:rFonts w:asciiTheme="minorHAnsi" w:hAnsiTheme="minorHAnsi" w:cstheme="minorHAnsi"/>
          <w:szCs w:val="22"/>
          <w:lang w:val="el-GR"/>
        </w:rPr>
        <w:t>άνευ</w:t>
      </w:r>
      <w:r w:rsidR="006B2F0F">
        <w:rPr>
          <w:rFonts w:asciiTheme="minorHAnsi" w:hAnsiTheme="minorHAnsi" w:cstheme="minorHAnsi"/>
          <w:szCs w:val="22"/>
          <w:lang w:val="el-GR"/>
        </w:rPr>
        <w:t xml:space="preserve"> </w:t>
      </w:r>
      <w:r w:rsidR="009F77B6" w:rsidRPr="007E3048">
        <w:rPr>
          <w:rFonts w:asciiTheme="minorHAnsi" w:hAnsiTheme="minorHAnsi" w:cstheme="minorHAnsi"/>
          <w:szCs w:val="22"/>
          <w:lang w:val="el-GR"/>
        </w:rPr>
        <w:t>προϋπόθεση</w:t>
      </w:r>
      <w:r w:rsidRPr="007E3048">
        <w:rPr>
          <w:rFonts w:asciiTheme="minorHAnsi" w:hAnsiTheme="minorHAnsi" w:cstheme="minorHAnsi"/>
          <w:szCs w:val="22"/>
          <w:lang w:val="el-GR"/>
        </w:rPr>
        <w:t xml:space="preserve"> για ποιότητα ζωής και ανταγωνιστική επιχειρηματικότητα – όπως εκφράστηκε αρχικά στο Σχέδιο Ανάπτυξης Ευρωπαϊκού Χώρου (</w:t>
      </w:r>
      <w:r w:rsidRPr="007E3048">
        <w:rPr>
          <w:rFonts w:asciiTheme="minorHAnsi" w:hAnsiTheme="minorHAnsi" w:cstheme="minorHAnsi"/>
          <w:szCs w:val="22"/>
          <w:lang w:val="en-US"/>
        </w:rPr>
        <w:t>ESDP</w:t>
      </w:r>
      <w:r w:rsidRPr="007E3048">
        <w:rPr>
          <w:rFonts w:asciiTheme="minorHAnsi" w:hAnsiTheme="minorHAnsi" w:cstheme="minorHAnsi"/>
          <w:szCs w:val="22"/>
          <w:lang w:val="el-GR"/>
        </w:rPr>
        <w:t xml:space="preserve">, 1999). Η σημασία των ΥΓΣ για την οικονομική, κοινωνική και εδαφική συνοχή υπογραμμίζεται στη Συνθήκη της Λισσαβόνας (άρθρο 14 και πρωτόκολλο 26). </w:t>
      </w:r>
    </w:p>
    <w:p w14:paraId="2A84BBEC" w14:textId="77777777" w:rsidR="00213FE5" w:rsidRPr="007E3048" w:rsidRDefault="00213FE5" w:rsidP="00D61CB5">
      <w:pPr>
        <w:pStyle w:val="ESPONText"/>
        <w:spacing w:after="0" w:line="240" w:lineRule="auto"/>
        <w:rPr>
          <w:rFonts w:asciiTheme="minorHAnsi" w:hAnsiTheme="minorHAnsi" w:cstheme="minorHAnsi"/>
          <w:szCs w:val="22"/>
          <w:lang w:val="el-GR"/>
        </w:rPr>
      </w:pPr>
      <w:r w:rsidRPr="007E3048">
        <w:rPr>
          <w:rFonts w:asciiTheme="minorHAnsi" w:hAnsiTheme="minorHAnsi" w:cstheme="minorHAnsi"/>
          <w:szCs w:val="22"/>
          <w:lang w:val="el-GR"/>
        </w:rPr>
        <w:t xml:space="preserve">Η προτεινόμενη στρατηγική για τα νησιά βασίζεται στο γεγονός ότι: </w:t>
      </w:r>
    </w:p>
    <w:p w14:paraId="412A04A2" w14:textId="77777777" w:rsidR="00213FE5" w:rsidRPr="007E3048" w:rsidRDefault="00213FE5" w:rsidP="00A01525">
      <w:pPr>
        <w:pStyle w:val="ESPONText"/>
        <w:numPr>
          <w:ilvl w:val="0"/>
          <w:numId w:val="14"/>
        </w:numPr>
        <w:spacing w:after="0" w:line="240" w:lineRule="auto"/>
        <w:rPr>
          <w:rFonts w:asciiTheme="minorHAnsi" w:hAnsiTheme="minorHAnsi" w:cstheme="minorHAnsi"/>
          <w:szCs w:val="22"/>
          <w:lang w:val="el-GR"/>
        </w:rPr>
      </w:pPr>
      <w:r w:rsidRPr="007E3048">
        <w:rPr>
          <w:rFonts w:asciiTheme="minorHAnsi" w:hAnsiTheme="minorHAnsi" w:cstheme="minorHAnsi"/>
          <w:szCs w:val="22"/>
          <w:lang w:val="el-GR"/>
        </w:rPr>
        <w:t>Η ανάλυση των ειδικών χαρακτηριστικών και δυνατοτήτων των νησιών</w:t>
      </w:r>
      <w:r w:rsidR="006C659E">
        <w:rPr>
          <w:rFonts w:asciiTheme="minorHAnsi" w:hAnsiTheme="minorHAnsi" w:cstheme="minorHAnsi"/>
          <w:szCs w:val="22"/>
          <w:lang w:val="el-GR"/>
        </w:rPr>
        <w:t>,</w:t>
      </w:r>
      <w:r w:rsidR="006C4EE2">
        <w:rPr>
          <w:rFonts w:asciiTheme="minorHAnsi" w:hAnsiTheme="minorHAnsi" w:cstheme="minorHAnsi"/>
          <w:szCs w:val="22"/>
          <w:lang w:val="el-GR"/>
        </w:rPr>
        <w:t xml:space="preserve"> </w:t>
      </w:r>
      <w:r w:rsidR="006C659E">
        <w:rPr>
          <w:rFonts w:asciiTheme="minorHAnsi" w:hAnsiTheme="minorHAnsi" w:cstheme="minorHAnsi"/>
          <w:szCs w:val="22"/>
          <w:lang w:val="el-GR"/>
        </w:rPr>
        <w:t xml:space="preserve">των </w:t>
      </w:r>
      <w:r w:rsidR="006C659E" w:rsidRPr="007E3048">
        <w:rPr>
          <w:rFonts w:asciiTheme="minorHAnsi" w:hAnsiTheme="minorHAnsi" w:cstheme="minorHAnsi"/>
          <w:szCs w:val="22"/>
          <w:lang w:val="el-GR"/>
        </w:rPr>
        <w:t>ευκαιρ</w:t>
      </w:r>
      <w:r w:rsidR="006C659E">
        <w:rPr>
          <w:rFonts w:asciiTheme="minorHAnsi" w:hAnsiTheme="minorHAnsi" w:cstheme="minorHAnsi"/>
          <w:szCs w:val="22"/>
          <w:lang w:val="el-GR"/>
        </w:rPr>
        <w:t>ιών</w:t>
      </w:r>
      <w:r w:rsidR="006C4EE2">
        <w:rPr>
          <w:rFonts w:asciiTheme="minorHAnsi" w:hAnsiTheme="minorHAnsi" w:cstheme="minorHAnsi"/>
          <w:szCs w:val="22"/>
          <w:lang w:val="el-GR"/>
        </w:rPr>
        <w:t xml:space="preserve"> </w:t>
      </w:r>
      <w:r w:rsidRPr="007E3048">
        <w:rPr>
          <w:rFonts w:asciiTheme="minorHAnsi" w:hAnsiTheme="minorHAnsi" w:cstheme="minorHAnsi"/>
          <w:szCs w:val="22"/>
          <w:lang w:val="el-GR"/>
        </w:rPr>
        <w:t>που μπορούν να αξιοποιηθούν (προτεραιότητες 1&amp;2), με ταυτόχρονη αντιμετώπιση των μειονεκτημάτων (προτεραιότητα 3)</w:t>
      </w:r>
      <w:r w:rsidR="006C659E">
        <w:rPr>
          <w:rFonts w:asciiTheme="minorHAnsi" w:hAnsiTheme="minorHAnsi" w:cstheme="minorHAnsi"/>
          <w:szCs w:val="22"/>
          <w:lang w:val="el-GR"/>
        </w:rPr>
        <w:t>,</w:t>
      </w:r>
      <w:r w:rsidRPr="007E3048">
        <w:rPr>
          <w:rFonts w:asciiTheme="minorHAnsi" w:hAnsiTheme="minorHAnsi" w:cstheme="minorHAnsi"/>
          <w:szCs w:val="22"/>
          <w:lang w:val="el-GR"/>
        </w:rPr>
        <w:t xml:space="preserve"> έχουν ως απώτερο στόχο τη </w:t>
      </w:r>
      <w:r w:rsidRPr="007E3048">
        <w:rPr>
          <w:rFonts w:asciiTheme="minorHAnsi" w:hAnsiTheme="minorHAnsi" w:cstheme="minorHAnsi"/>
          <w:szCs w:val="22"/>
          <w:lang w:val="el-GR"/>
        </w:rPr>
        <w:lastRenderedPageBreak/>
        <w:t xml:space="preserve">βελτίωση της απόδοσης των νησιωτικών οικονομιών, τη μεγιστοποίηση των </w:t>
      </w:r>
      <w:r w:rsidR="006C659E">
        <w:rPr>
          <w:rFonts w:asciiTheme="minorHAnsi" w:hAnsiTheme="minorHAnsi" w:cstheme="minorHAnsi"/>
          <w:szCs w:val="22"/>
          <w:lang w:val="el-GR"/>
        </w:rPr>
        <w:t xml:space="preserve">ωφελειών </w:t>
      </w:r>
      <w:r w:rsidRPr="007E3048">
        <w:rPr>
          <w:rFonts w:asciiTheme="minorHAnsi" w:hAnsiTheme="minorHAnsi" w:cstheme="minorHAnsi"/>
          <w:szCs w:val="22"/>
          <w:lang w:val="el-GR"/>
        </w:rPr>
        <w:t xml:space="preserve"> και την επίτευξη των στόχων της βιώσιμης ανάπτυξης.</w:t>
      </w:r>
    </w:p>
    <w:p w14:paraId="040081AA" w14:textId="77777777" w:rsidR="00213FE5" w:rsidRPr="007E3048" w:rsidRDefault="00213FE5" w:rsidP="00A01525">
      <w:pPr>
        <w:pStyle w:val="ESPONText"/>
        <w:numPr>
          <w:ilvl w:val="0"/>
          <w:numId w:val="14"/>
        </w:numPr>
        <w:spacing w:after="0" w:line="240" w:lineRule="auto"/>
        <w:rPr>
          <w:rFonts w:asciiTheme="minorHAnsi" w:hAnsiTheme="minorHAnsi" w:cstheme="minorHAnsi"/>
          <w:szCs w:val="22"/>
          <w:lang w:val="el-GR"/>
        </w:rPr>
      </w:pPr>
      <w:r w:rsidRPr="007E3048">
        <w:rPr>
          <w:rFonts w:asciiTheme="minorHAnsi" w:hAnsiTheme="minorHAnsi" w:cstheme="minorHAnsi"/>
          <w:szCs w:val="22"/>
          <w:lang w:val="el-GR"/>
        </w:rPr>
        <w:t>Υπάρχουν ήδη σε νησιά επιτυχημένες δράσεις</w:t>
      </w:r>
      <w:r w:rsidR="006C659E">
        <w:rPr>
          <w:rFonts w:asciiTheme="minorHAnsi" w:hAnsiTheme="minorHAnsi" w:cstheme="minorHAnsi"/>
          <w:szCs w:val="22"/>
          <w:lang w:val="el-GR"/>
        </w:rPr>
        <w:t>,</w:t>
      </w:r>
      <w:r w:rsidRPr="007E3048">
        <w:rPr>
          <w:rFonts w:asciiTheme="minorHAnsi" w:hAnsiTheme="minorHAnsi" w:cstheme="minorHAnsi"/>
          <w:szCs w:val="22"/>
          <w:lang w:val="el-GR"/>
        </w:rPr>
        <w:t xml:space="preserve"> σύμφωνα με αυτή τη στρατηγική</w:t>
      </w:r>
      <w:r w:rsidR="006C659E">
        <w:rPr>
          <w:rFonts w:asciiTheme="minorHAnsi" w:hAnsiTheme="minorHAnsi" w:cstheme="minorHAnsi"/>
          <w:szCs w:val="22"/>
          <w:lang w:val="el-GR"/>
        </w:rPr>
        <w:t>,</w:t>
      </w:r>
      <w:r w:rsidRPr="007E3048">
        <w:rPr>
          <w:rFonts w:asciiTheme="minorHAnsi" w:hAnsiTheme="minorHAnsi" w:cstheme="minorHAnsi"/>
          <w:szCs w:val="22"/>
          <w:lang w:val="el-GR"/>
        </w:rPr>
        <w:t xml:space="preserve"> που μπορούν να θεωρηθούν ως </w:t>
      </w:r>
      <w:r w:rsidRPr="007E3048">
        <w:rPr>
          <w:rFonts w:asciiTheme="minorHAnsi" w:hAnsiTheme="minorHAnsi" w:cstheme="minorHAnsi"/>
          <w:szCs w:val="22"/>
          <w:u w:val="single"/>
          <w:lang w:val="el-GR"/>
        </w:rPr>
        <w:t>άριστες πρακτικές</w:t>
      </w:r>
      <w:r w:rsidRPr="007E3048">
        <w:rPr>
          <w:rFonts w:asciiTheme="minorHAnsi" w:hAnsiTheme="minorHAnsi" w:cstheme="minorHAnsi"/>
          <w:szCs w:val="22"/>
          <w:lang w:val="el-GR"/>
        </w:rPr>
        <w:t xml:space="preserve"> ή ως δυνητικά καλές πρακτικές καθώς πολλά σχέδια βρίσκονται ακόμη </w:t>
      </w:r>
      <w:r w:rsidR="006C659E">
        <w:rPr>
          <w:rFonts w:asciiTheme="minorHAnsi" w:hAnsiTheme="minorHAnsi" w:cstheme="minorHAnsi"/>
          <w:szCs w:val="22"/>
          <w:lang w:val="el-GR"/>
        </w:rPr>
        <w:t>σε</w:t>
      </w:r>
      <w:r w:rsidR="006C4EE2">
        <w:rPr>
          <w:rFonts w:asciiTheme="minorHAnsi" w:hAnsiTheme="minorHAnsi" w:cstheme="minorHAnsi"/>
          <w:szCs w:val="22"/>
          <w:lang w:val="el-GR"/>
        </w:rPr>
        <w:t xml:space="preserve"> </w:t>
      </w:r>
      <w:r w:rsidRPr="007E3048">
        <w:rPr>
          <w:rFonts w:asciiTheme="minorHAnsi" w:hAnsiTheme="minorHAnsi" w:cstheme="minorHAnsi"/>
          <w:szCs w:val="22"/>
          <w:lang w:val="el-GR"/>
        </w:rPr>
        <w:t xml:space="preserve">εξέλιξη. </w:t>
      </w:r>
    </w:p>
    <w:p w14:paraId="227AFCD3" w14:textId="77777777" w:rsidR="00213FE5" w:rsidRPr="007E3048" w:rsidRDefault="00213FE5" w:rsidP="00D92F17">
      <w:pPr>
        <w:pStyle w:val="ESPONText"/>
        <w:spacing w:after="0" w:line="240" w:lineRule="auto"/>
        <w:ind w:firstLine="0"/>
        <w:rPr>
          <w:rFonts w:asciiTheme="minorHAnsi" w:hAnsiTheme="minorHAnsi" w:cstheme="minorHAnsi"/>
          <w:szCs w:val="22"/>
          <w:lang w:val="el-GR"/>
        </w:rPr>
      </w:pPr>
      <w:r w:rsidRPr="007E3048">
        <w:rPr>
          <w:rFonts w:asciiTheme="minorHAnsi" w:hAnsiTheme="minorHAnsi" w:cstheme="minorHAnsi"/>
          <w:szCs w:val="22"/>
          <w:lang w:val="el-GR"/>
        </w:rPr>
        <w:t xml:space="preserve">Ορισμένοι </w:t>
      </w:r>
      <w:r w:rsidRPr="003D10E2">
        <w:rPr>
          <w:rFonts w:asciiTheme="minorHAnsi" w:hAnsiTheme="minorHAnsi" w:cstheme="minorHAnsi"/>
          <w:b/>
          <w:bCs/>
          <w:szCs w:val="22"/>
          <w:lang w:val="el-GR"/>
        </w:rPr>
        <w:t>κοινοί παράγοντες επιτυχίας</w:t>
      </w:r>
      <w:r w:rsidRPr="007E3048">
        <w:rPr>
          <w:rFonts w:asciiTheme="minorHAnsi" w:hAnsiTheme="minorHAnsi" w:cstheme="minorHAnsi"/>
          <w:szCs w:val="22"/>
          <w:lang w:val="el-GR"/>
        </w:rPr>
        <w:t xml:space="preserve"> των παραπάνω περιπτώσεων μπορούν να συνοψιστούν ως ακολούθως:</w:t>
      </w:r>
    </w:p>
    <w:p w14:paraId="6341E89E" w14:textId="77777777" w:rsidR="00213FE5" w:rsidRPr="007E3048" w:rsidRDefault="00213FE5" w:rsidP="00A01525">
      <w:pPr>
        <w:pStyle w:val="ESPONText"/>
        <w:numPr>
          <w:ilvl w:val="1"/>
          <w:numId w:val="9"/>
        </w:numPr>
        <w:tabs>
          <w:tab w:val="clear" w:pos="1440"/>
          <w:tab w:val="num" w:pos="709"/>
        </w:tabs>
        <w:suppressAutoHyphens w:val="0"/>
        <w:spacing w:after="0" w:line="240" w:lineRule="auto"/>
        <w:ind w:left="426"/>
        <w:rPr>
          <w:rFonts w:asciiTheme="minorHAnsi" w:hAnsiTheme="minorHAnsi" w:cstheme="minorHAnsi"/>
          <w:szCs w:val="22"/>
          <w:lang w:val="el-GR"/>
        </w:rPr>
      </w:pPr>
      <w:r w:rsidRPr="00D92F17">
        <w:rPr>
          <w:rFonts w:asciiTheme="minorHAnsi" w:hAnsiTheme="minorHAnsi" w:cstheme="minorHAnsi"/>
          <w:b/>
          <w:szCs w:val="22"/>
          <w:lang w:val="el-GR"/>
        </w:rPr>
        <w:t>Καλή διακυβέρνηση και τοπική στρατηγική με ενδοπεριφερειακή συνεργασία.</w:t>
      </w:r>
      <w:r w:rsidRPr="007E3048">
        <w:rPr>
          <w:rFonts w:asciiTheme="minorHAnsi" w:hAnsiTheme="minorHAnsi" w:cstheme="minorHAnsi"/>
          <w:b/>
          <w:i/>
          <w:szCs w:val="22"/>
          <w:lang w:val="el-GR"/>
        </w:rPr>
        <w:t xml:space="preserve"> </w:t>
      </w:r>
      <w:r w:rsidRPr="007E3048">
        <w:rPr>
          <w:rFonts w:asciiTheme="minorHAnsi" w:hAnsiTheme="minorHAnsi" w:cstheme="minorHAnsi"/>
          <w:szCs w:val="22"/>
          <w:lang w:val="el-GR"/>
        </w:rPr>
        <w:t>Στις περισσότερες περιπτώσεις</w:t>
      </w:r>
      <w:r w:rsidR="003D10E2">
        <w:rPr>
          <w:rFonts w:asciiTheme="minorHAnsi" w:hAnsiTheme="minorHAnsi" w:cstheme="minorHAnsi"/>
          <w:szCs w:val="22"/>
          <w:lang w:val="el-GR"/>
        </w:rPr>
        <w:t>,</w:t>
      </w:r>
      <w:r w:rsidRPr="007E3048">
        <w:rPr>
          <w:rFonts w:asciiTheme="minorHAnsi" w:hAnsiTheme="minorHAnsi" w:cstheme="minorHAnsi"/>
          <w:szCs w:val="22"/>
          <w:lang w:val="el-GR"/>
        </w:rPr>
        <w:t xml:space="preserve"> η κινητήρια δύναμη που ξεκίνησε τη δράση είναι η τοπική κυβέρνηση σε συνεργασία με διάφορους τοπικούς φορείς. Η κινητοποίηση των ενδογενών δυνάμεων αποτελεί ένα </w:t>
      </w:r>
      <w:r w:rsidR="006C659E">
        <w:rPr>
          <w:rFonts w:asciiTheme="minorHAnsi" w:hAnsiTheme="minorHAnsi" w:cstheme="minorHAnsi"/>
          <w:szCs w:val="22"/>
          <w:lang w:val="el-GR"/>
        </w:rPr>
        <w:t xml:space="preserve">πρώτο στάδιο </w:t>
      </w:r>
      <w:r w:rsidRPr="007E3048">
        <w:rPr>
          <w:rFonts w:asciiTheme="minorHAnsi" w:hAnsiTheme="minorHAnsi" w:cstheme="minorHAnsi"/>
          <w:szCs w:val="22"/>
          <w:lang w:val="el-GR"/>
        </w:rPr>
        <w:t>για την εκπόνηση και την εφαρμογή μιας στρατηγικής.</w:t>
      </w:r>
    </w:p>
    <w:p w14:paraId="7285D78D" w14:textId="77777777" w:rsidR="00213FE5" w:rsidRPr="007E3048" w:rsidRDefault="00213FE5" w:rsidP="00A01525">
      <w:pPr>
        <w:pStyle w:val="ESPONText"/>
        <w:numPr>
          <w:ilvl w:val="1"/>
          <w:numId w:val="9"/>
        </w:numPr>
        <w:tabs>
          <w:tab w:val="clear" w:pos="1440"/>
          <w:tab w:val="num" w:pos="709"/>
        </w:tabs>
        <w:suppressAutoHyphens w:val="0"/>
        <w:spacing w:after="0" w:line="240" w:lineRule="auto"/>
        <w:ind w:left="426"/>
        <w:rPr>
          <w:rFonts w:asciiTheme="minorHAnsi" w:hAnsiTheme="minorHAnsi" w:cstheme="minorHAnsi"/>
          <w:szCs w:val="22"/>
          <w:lang w:val="el-GR"/>
        </w:rPr>
      </w:pPr>
      <w:r w:rsidRPr="009D07A7">
        <w:rPr>
          <w:rFonts w:asciiTheme="minorHAnsi" w:hAnsiTheme="minorHAnsi" w:cstheme="minorHAnsi"/>
          <w:b/>
          <w:szCs w:val="22"/>
          <w:lang w:val="el-GR"/>
        </w:rPr>
        <w:t>Διαπεριφερειακή δικτύωση</w:t>
      </w:r>
      <w:r w:rsidR="006C659E" w:rsidRPr="009D07A7">
        <w:rPr>
          <w:rFonts w:asciiTheme="minorHAnsi" w:hAnsiTheme="minorHAnsi" w:cstheme="minorHAnsi"/>
          <w:b/>
          <w:szCs w:val="22"/>
          <w:lang w:val="el-GR"/>
        </w:rPr>
        <w:t>.</w:t>
      </w:r>
      <w:r w:rsidR="006C4EE2">
        <w:rPr>
          <w:rFonts w:asciiTheme="minorHAnsi" w:hAnsiTheme="minorHAnsi" w:cstheme="minorHAnsi"/>
          <w:b/>
          <w:i/>
          <w:szCs w:val="22"/>
          <w:lang w:val="el-GR"/>
        </w:rPr>
        <w:t xml:space="preserve"> </w:t>
      </w:r>
      <w:r w:rsidR="006C659E">
        <w:rPr>
          <w:rFonts w:asciiTheme="minorHAnsi" w:hAnsiTheme="minorHAnsi" w:cstheme="minorHAnsi"/>
          <w:szCs w:val="22"/>
          <w:lang w:val="el-GR"/>
        </w:rPr>
        <w:t>Δ</w:t>
      </w:r>
      <w:r w:rsidRPr="007E3048">
        <w:rPr>
          <w:rFonts w:asciiTheme="minorHAnsi" w:hAnsiTheme="minorHAnsi" w:cstheme="minorHAnsi"/>
          <w:szCs w:val="22"/>
          <w:lang w:val="el-GR"/>
        </w:rPr>
        <w:t xml:space="preserve">ιεθνείς διαπεριφερειακοί οργανισμοί και προγράμματα διαπεριφερειακής συνεργασίας προσφέρουν εξωτερική επιστημονική, οργανωτική και χρηματοδοτική βοήθεια και κινητοποιούν τις μικρές και σκόρπιες περιφερειακές και τοπικές αρχές. </w:t>
      </w:r>
    </w:p>
    <w:p w14:paraId="13AB3A7B" w14:textId="77777777" w:rsidR="00213FE5" w:rsidRPr="007E3048" w:rsidRDefault="00213FE5" w:rsidP="00A01525">
      <w:pPr>
        <w:pStyle w:val="ESPONText"/>
        <w:numPr>
          <w:ilvl w:val="1"/>
          <w:numId w:val="9"/>
        </w:numPr>
        <w:tabs>
          <w:tab w:val="clear" w:pos="1440"/>
          <w:tab w:val="num" w:pos="709"/>
        </w:tabs>
        <w:suppressAutoHyphens w:val="0"/>
        <w:spacing w:after="0" w:line="240" w:lineRule="auto"/>
        <w:ind w:left="426"/>
        <w:rPr>
          <w:rFonts w:asciiTheme="minorHAnsi" w:hAnsiTheme="minorHAnsi" w:cstheme="minorHAnsi"/>
          <w:szCs w:val="22"/>
          <w:lang w:val="el-GR"/>
        </w:rPr>
      </w:pPr>
      <w:r w:rsidRPr="009D07A7">
        <w:rPr>
          <w:rFonts w:asciiTheme="minorHAnsi" w:hAnsiTheme="minorHAnsi" w:cstheme="minorHAnsi"/>
          <w:b/>
          <w:szCs w:val="22"/>
          <w:lang w:val="el-GR"/>
        </w:rPr>
        <w:t>Δομές Έρευνας και Καινοτομίας</w:t>
      </w:r>
      <w:r w:rsidRPr="007E3048">
        <w:rPr>
          <w:rFonts w:asciiTheme="minorHAnsi" w:hAnsiTheme="minorHAnsi" w:cstheme="minorHAnsi"/>
          <w:b/>
          <w:i/>
          <w:szCs w:val="22"/>
          <w:lang w:val="el-GR"/>
        </w:rPr>
        <w:t xml:space="preserve"> </w:t>
      </w:r>
      <w:r w:rsidRPr="007E3048">
        <w:rPr>
          <w:rFonts w:asciiTheme="minorHAnsi" w:hAnsiTheme="minorHAnsi" w:cstheme="minorHAnsi"/>
          <w:szCs w:val="22"/>
          <w:lang w:val="el-GR"/>
        </w:rPr>
        <w:t xml:space="preserve">είναι αναγκαίες για τη προσαρμογή και την αποτελεσματική χρήση (με τη σχετική προσαρμογή στις τοπικές </w:t>
      </w:r>
      <w:r w:rsidR="006C659E" w:rsidRPr="007E3048">
        <w:rPr>
          <w:rFonts w:asciiTheme="minorHAnsi" w:hAnsiTheme="minorHAnsi" w:cstheme="minorHAnsi"/>
          <w:szCs w:val="22"/>
          <w:lang w:val="el-GR"/>
        </w:rPr>
        <w:t>ιδιαιτερότητες</w:t>
      </w:r>
      <w:r w:rsidRPr="007E3048">
        <w:rPr>
          <w:rFonts w:asciiTheme="minorHAnsi" w:hAnsiTheme="minorHAnsi" w:cstheme="minorHAnsi"/>
          <w:szCs w:val="22"/>
          <w:lang w:val="el-GR"/>
        </w:rPr>
        <w:t>) εξωγενών καινοτομιών (πχ. ανεμογεννήτριες) αλλά ακόμη και υπαρκτής τοπικής τεχνογνωσίας (πχ. παραγωγής τροφίμων).</w:t>
      </w:r>
      <w:r w:rsidR="006B733D">
        <w:rPr>
          <w:rFonts w:asciiTheme="minorHAnsi" w:hAnsiTheme="minorHAnsi" w:cstheme="minorHAnsi"/>
          <w:szCs w:val="22"/>
          <w:lang w:val="el-GR"/>
        </w:rPr>
        <w:t xml:space="preserve"> Προφανώς δεν πρέπει να λειτουργήσουν σε επίπεδο νησιού, αλλά σε επίπεδο Περιφέρειας ή </w:t>
      </w:r>
      <w:r w:rsidR="00161E25">
        <w:rPr>
          <w:rFonts w:asciiTheme="minorHAnsi" w:hAnsiTheme="minorHAnsi" w:cstheme="minorHAnsi"/>
          <w:szCs w:val="22"/>
          <w:lang w:val="el-GR"/>
        </w:rPr>
        <w:t>ακόμη και σε εθνικό επίπεδο για επιμέρους θεματικές</w:t>
      </w:r>
      <w:r w:rsidR="006C659E">
        <w:rPr>
          <w:rFonts w:asciiTheme="minorHAnsi" w:hAnsiTheme="minorHAnsi" w:cstheme="minorHAnsi"/>
          <w:szCs w:val="22"/>
          <w:lang w:val="el-GR"/>
        </w:rPr>
        <w:t>.</w:t>
      </w:r>
    </w:p>
    <w:p w14:paraId="2AEF36B5" w14:textId="77777777" w:rsidR="00213FE5" w:rsidRPr="007E3048" w:rsidRDefault="00213FE5" w:rsidP="00A01525">
      <w:pPr>
        <w:pStyle w:val="ESPONText"/>
        <w:numPr>
          <w:ilvl w:val="1"/>
          <w:numId w:val="9"/>
        </w:numPr>
        <w:tabs>
          <w:tab w:val="clear" w:pos="1440"/>
          <w:tab w:val="num" w:pos="709"/>
        </w:tabs>
        <w:suppressAutoHyphens w:val="0"/>
        <w:spacing w:after="0" w:line="240" w:lineRule="auto"/>
        <w:ind w:left="426"/>
        <w:rPr>
          <w:rFonts w:asciiTheme="minorHAnsi" w:hAnsiTheme="minorHAnsi" w:cstheme="minorHAnsi"/>
          <w:szCs w:val="22"/>
          <w:lang w:val="el-GR"/>
        </w:rPr>
      </w:pPr>
      <w:r w:rsidRPr="009D07A7">
        <w:rPr>
          <w:rFonts w:asciiTheme="minorHAnsi" w:hAnsiTheme="minorHAnsi" w:cstheme="minorHAnsi"/>
          <w:b/>
          <w:szCs w:val="22"/>
          <w:lang w:val="el-GR"/>
        </w:rPr>
        <w:t>Νέες δεξιότητες του ανθρώπινου κεφαλαίου</w:t>
      </w:r>
      <w:r w:rsidRPr="007E3048">
        <w:rPr>
          <w:rFonts w:asciiTheme="minorHAnsi" w:hAnsiTheme="minorHAnsi" w:cstheme="minorHAnsi"/>
          <w:b/>
          <w:i/>
          <w:szCs w:val="22"/>
          <w:lang w:val="el-GR"/>
        </w:rPr>
        <w:t xml:space="preserve"> </w:t>
      </w:r>
      <w:r w:rsidRPr="007E3048">
        <w:rPr>
          <w:rFonts w:asciiTheme="minorHAnsi" w:hAnsiTheme="minorHAnsi" w:cstheme="minorHAnsi"/>
          <w:szCs w:val="22"/>
          <w:lang w:val="el-GR"/>
        </w:rPr>
        <w:t xml:space="preserve"> θεωρούνται ως αναγκαίες για την ενίσχυση των τοπικών οικονομιών. Κατά συνέπεια οι τοπικές αρχές </w:t>
      </w:r>
      <w:r w:rsidR="006C659E">
        <w:rPr>
          <w:rFonts w:asciiTheme="minorHAnsi" w:hAnsiTheme="minorHAnsi" w:cstheme="minorHAnsi"/>
          <w:szCs w:val="22"/>
          <w:lang w:val="el-GR"/>
        </w:rPr>
        <w:t>είναι σκόπιμο</w:t>
      </w:r>
      <w:r w:rsidR="006C4EE2">
        <w:rPr>
          <w:rFonts w:asciiTheme="minorHAnsi" w:hAnsiTheme="minorHAnsi" w:cstheme="minorHAnsi"/>
          <w:szCs w:val="22"/>
          <w:lang w:val="el-GR"/>
        </w:rPr>
        <w:t xml:space="preserve"> </w:t>
      </w:r>
      <w:r w:rsidRPr="007E3048">
        <w:rPr>
          <w:rFonts w:asciiTheme="minorHAnsi" w:hAnsiTheme="minorHAnsi" w:cstheme="minorHAnsi"/>
          <w:szCs w:val="22"/>
          <w:lang w:val="el-GR"/>
        </w:rPr>
        <w:t>να κινητοποιήσουν</w:t>
      </w:r>
      <w:r w:rsidR="006C659E">
        <w:rPr>
          <w:rFonts w:asciiTheme="minorHAnsi" w:hAnsiTheme="minorHAnsi" w:cstheme="minorHAnsi"/>
          <w:szCs w:val="22"/>
          <w:lang w:val="el-GR"/>
        </w:rPr>
        <w:t xml:space="preserve"> και να στηρίξουν</w:t>
      </w:r>
      <w:r w:rsidRPr="007E3048">
        <w:rPr>
          <w:rFonts w:asciiTheme="minorHAnsi" w:hAnsiTheme="minorHAnsi" w:cstheme="minorHAnsi"/>
          <w:szCs w:val="22"/>
          <w:lang w:val="el-GR"/>
        </w:rPr>
        <w:t xml:space="preserve"> τον τοπικό πληθυσμό</w:t>
      </w:r>
      <w:r w:rsidR="006C659E">
        <w:rPr>
          <w:rFonts w:asciiTheme="minorHAnsi" w:hAnsiTheme="minorHAnsi" w:cstheme="minorHAnsi"/>
          <w:szCs w:val="22"/>
          <w:lang w:val="el-GR"/>
        </w:rPr>
        <w:t>,</w:t>
      </w:r>
      <w:r w:rsidRPr="007E3048">
        <w:rPr>
          <w:rFonts w:asciiTheme="minorHAnsi" w:hAnsiTheme="minorHAnsi" w:cstheme="minorHAnsi"/>
          <w:szCs w:val="22"/>
          <w:lang w:val="el-GR"/>
        </w:rPr>
        <w:t xml:space="preserve"> που δεν έχει τα μέσα για να χρηματοδοτήσει την απόκτηση γνώσεων και δεξιοτήτων εκτός των ορίων των νησιών ή και στο εξωτερικό</w:t>
      </w:r>
      <w:r w:rsidR="006C659E">
        <w:rPr>
          <w:rFonts w:asciiTheme="minorHAnsi" w:hAnsiTheme="minorHAnsi" w:cstheme="minorHAnsi"/>
          <w:szCs w:val="22"/>
          <w:lang w:val="el-GR"/>
        </w:rPr>
        <w:t>,</w:t>
      </w:r>
      <w:r w:rsidRPr="007E3048">
        <w:rPr>
          <w:rFonts w:asciiTheme="minorHAnsi" w:hAnsiTheme="minorHAnsi" w:cstheme="minorHAnsi"/>
          <w:szCs w:val="22"/>
          <w:lang w:val="el-GR"/>
        </w:rPr>
        <w:t xml:space="preserve"> καθώς και τις τοπικές επιχειρήσεις </w:t>
      </w:r>
      <w:r w:rsidR="006C659E">
        <w:rPr>
          <w:rFonts w:asciiTheme="minorHAnsi" w:hAnsiTheme="minorHAnsi" w:cstheme="minorHAnsi"/>
          <w:szCs w:val="22"/>
          <w:lang w:val="el-GR"/>
        </w:rPr>
        <w:t xml:space="preserve">για </w:t>
      </w:r>
      <w:r w:rsidRPr="007E3048">
        <w:rPr>
          <w:rFonts w:asciiTheme="minorHAnsi" w:hAnsiTheme="minorHAnsi" w:cstheme="minorHAnsi"/>
          <w:szCs w:val="22"/>
          <w:lang w:val="el-GR"/>
        </w:rPr>
        <w:t xml:space="preserve">να τους απασχολήσουν στη συνέχεια. </w:t>
      </w:r>
      <w:r w:rsidR="009255CF">
        <w:rPr>
          <w:rFonts w:asciiTheme="minorHAnsi" w:hAnsiTheme="minorHAnsi" w:cstheme="minorHAnsi"/>
          <w:szCs w:val="22"/>
          <w:lang w:val="el-GR"/>
        </w:rPr>
        <w:t xml:space="preserve">Το ιδιαίτερα χαμηλό </w:t>
      </w:r>
      <w:r w:rsidR="006C659E">
        <w:rPr>
          <w:rFonts w:asciiTheme="minorHAnsi" w:hAnsiTheme="minorHAnsi" w:cstheme="minorHAnsi"/>
          <w:szCs w:val="22"/>
          <w:lang w:val="el-GR"/>
        </w:rPr>
        <w:t xml:space="preserve">ποσοστό ατόμων που συμμετέχουν στην </w:t>
      </w:r>
      <w:r w:rsidR="00161E25">
        <w:rPr>
          <w:rFonts w:asciiTheme="minorHAnsi" w:hAnsiTheme="minorHAnsi" w:cstheme="minorHAnsi"/>
          <w:szCs w:val="22"/>
          <w:lang w:val="el-GR"/>
        </w:rPr>
        <w:t>δια βίου εκπαίδευση</w:t>
      </w:r>
      <w:r w:rsidR="009255CF">
        <w:rPr>
          <w:rFonts w:asciiTheme="minorHAnsi" w:hAnsiTheme="minorHAnsi" w:cstheme="minorHAnsi"/>
          <w:szCs w:val="22"/>
          <w:lang w:val="el-GR"/>
        </w:rPr>
        <w:t xml:space="preserve"> στη χώρα μας </w:t>
      </w:r>
      <w:r w:rsidR="000C2601">
        <w:rPr>
          <w:rFonts w:asciiTheme="minorHAnsi" w:hAnsiTheme="minorHAnsi" w:cstheme="minorHAnsi"/>
          <w:szCs w:val="22"/>
          <w:lang w:val="el-GR"/>
        </w:rPr>
        <w:t xml:space="preserve">και η σχεδόν παντελής του </w:t>
      </w:r>
      <w:r w:rsidR="00F02F87">
        <w:rPr>
          <w:rFonts w:asciiTheme="minorHAnsi" w:hAnsiTheme="minorHAnsi" w:cstheme="minorHAnsi"/>
          <w:szCs w:val="22"/>
          <w:lang w:val="el-GR"/>
        </w:rPr>
        <w:t xml:space="preserve">απουσία </w:t>
      </w:r>
      <w:r w:rsidR="000C2601">
        <w:rPr>
          <w:rFonts w:asciiTheme="minorHAnsi" w:hAnsiTheme="minorHAnsi" w:cstheme="minorHAnsi"/>
          <w:szCs w:val="22"/>
          <w:lang w:val="el-GR"/>
        </w:rPr>
        <w:t xml:space="preserve">από τα νησιά </w:t>
      </w:r>
      <w:r w:rsidR="009255CF">
        <w:rPr>
          <w:rFonts w:asciiTheme="minorHAnsi" w:hAnsiTheme="minorHAnsi" w:cstheme="minorHAnsi"/>
          <w:szCs w:val="22"/>
          <w:lang w:val="el-GR"/>
        </w:rPr>
        <w:t xml:space="preserve">αποτελεί ένα </w:t>
      </w:r>
      <w:r w:rsidR="000C2601">
        <w:rPr>
          <w:rFonts w:asciiTheme="minorHAnsi" w:hAnsiTheme="minorHAnsi" w:cstheme="minorHAnsi"/>
          <w:szCs w:val="22"/>
          <w:lang w:val="el-GR"/>
        </w:rPr>
        <w:t xml:space="preserve">σοβαρό μειονέκτημα. </w:t>
      </w:r>
    </w:p>
    <w:p w14:paraId="3612962C" w14:textId="77777777" w:rsidR="00213FE5" w:rsidRPr="007E3048" w:rsidRDefault="00213FE5" w:rsidP="00A01525">
      <w:pPr>
        <w:pStyle w:val="ESPONText"/>
        <w:numPr>
          <w:ilvl w:val="1"/>
          <w:numId w:val="9"/>
        </w:numPr>
        <w:tabs>
          <w:tab w:val="clear" w:pos="1440"/>
          <w:tab w:val="num" w:pos="709"/>
        </w:tabs>
        <w:suppressAutoHyphens w:val="0"/>
        <w:spacing w:after="0" w:line="240" w:lineRule="auto"/>
        <w:ind w:left="426"/>
        <w:rPr>
          <w:rFonts w:asciiTheme="minorHAnsi" w:hAnsiTheme="minorHAnsi" w:cstheme="minorHAnsi"/>
          <w:szCs w:val="22"/>
          <w:lang w:val="el-GR"/>
        </w:rPr>
      </w:pPr>
      <w:r w:rsidRPr="009D07A7">
        <w:rPr>
          <w:rFonts w:asciiTheme="minorHAnsi" w:hAnsiTheme="minorHAnsi" w:cstheme="minorHAnsi"/>
          <w:b/>
          <w:szCs w:val="22"/>
          <w:lang w:val="el-GR"/>
        </w:rPr>
        <w:lastRenderedPageBreak/>
        <w:t>Πρόσθετη χρηματοδότηση</w:t>
      </w:r>
      <w:r w:rsidRPr="007E3048">
        <w:rPr>
          <w:rFonts w:asciiTheme="minorHAnsi" w:hAnsiTheme="minorHAnsi" w:cstheme="minorHAnsi"/>
          <w:szCs w:val="22"/>
          <w:lang w:val="el-GR"/>
        </w:rPr>
        <w:t xml:space="preserve"> (Ευρωπαϊκή/ Εθνική / Τοπική) είναι απαραίτητη για τη</w:t>
      </w:r>
      <w:r w:rsidR="00F02F87">
        <w:rPr>
          <w:rFonts w:asciiTheme="minorHAnsi" w:hAnsiTheme="minorHAnsi" w:cstheme="minorHAnsi"/>
          <w:szCs w:val="22"/>
          <w:lang w:val="el-GR"/>
        </w:rPr>
        <w:t>ν</w:t>
      </w:r>
      <w:r w:rsidRPr="007E3048">
        <w:rPr>
          <w:rFonts w:asciiTheme="minorHAnsi" w:hAnsiTheme="minorHAnsi" w:cstheme="minorHAnsi"/>
          <w:szCs w:val="22"/>
          <w:lang w:val="el-GR"/>
        </w:rPr>
        <w:t xml:space="preserve"> κινητοποίηση των τοπικών φορέων για καινοτόμες δράσεις (πχ. πράσινες στρατηγικές, δικτύωση </w:t>
      </w:r>
      <w:proofErr w:type="spellStart"/>
      <w:r w:rsidRPr="007E3048">
        <w:rPr>
          <w:rFonts w:asciiTheme="minorHAnsi" w:hAnsiTheme="minorHAnsi" w:cstheme="minorHAnsi"/>
          <w:szCs w:val="22"/>
          <w:lang w:val="el-GR"/>
        </w:rPr>
        <w:t>κλπ</w:t>
      </w:r>
      <w:proofErr w:type="spellEnd"/>
      <w:r w:rsidRPr="007E3048">
        <w:rPr>
          <w:rFonts w:asciiTheme="minorHAnsi" w:hAnsiTheme="minorHAnsi" w:cstheme="minorHAnsi"/>
          <w:szCs w:val="22"/>
          <w:lang w:val="el-GR"/>
        </w:rPr>
        <w:t xml:space="preserve">) και τη παροχή καλύτερων δημόσιων υπηρεσιών στους νησιώτες. </w:t>
      </w:r>
    </w:p>
    <w:p w14:paraId="0217D65A" w14:textId="77777777" w:rsidR="00213FE5" w:rsidRPr="007E3048" w:rsidRDefault="00213FE5" w:rsidP="00597BD2">
      <w:pPr>
        <w:pStyle w:val="ESPONText"/>
        <w:spacing w:after="0" w:line="240" w:lineRule="auto"/>
        <w:ind w:firstLine="357"/>
        <w:rPr>
          <w:rFonts w:asciiTheme="minorHAnsi" w:hAnsiTheme="minorHAnsi" w:cstheme="minorHAnsi"/>
          <w:b/>
          <w:szCs w:val="22"/>
          <w:lang w:val="el-GR"/>
        </w:rPr>
      </w:pPr>
    </w:p>
    <w:p w14:paraId="6786EF4B" w14:textId="77777777" w:rsidR="00213FE5" w:rsidRPr="007E3048" w:rsidRDefault="00213FE5" w:rsidP="00D61CB5">
      <w:pPr>
        <w:pStyle w:val="ESPONText"/>
        <w:spacing w:line="240" w:lineRule="auto"/>
        <w:rPr>
          <w:rFonts w:asciiTheme="minorHAnsi" w:hAnsiTheme="minorHAnsi" w:cstheme="minorHAnsi"/>
          <w:szCs w:val="22"/>
          <w:lang w:val="el-GR"/>
        </w:rPr>
      </w:pPr>
      <w:r w:rsidRPr="007E3048">
        <w:rPr>
          <w:rFonts w:asciiTheme="minorHAnsi" w:hAnsiTheme="minorHAnsi" w:cstheme="minorHAnsi"/>
          <w:b/>
          <w:szCs w:val="22"/>
          <w:lang w:val="el-GR"/>
        </w:rPr>
        <w:t>Όλοι οι παραπάνω παράγοντες συνδέονται με την ελκυστικότητα των νησιών</w:t>
      </w:r>
      <w:r w:rsidR="00F02F87">
        <w:rPr>
          <w:rFonts w:asciiTheme="minorHAnsi" w:hAnsiTheme="minorHAnsi" w:cstheme="minorHAnsi"/>
          <w:b/>
          <w:szCs w:val="22"/>
          <w:lang w:val="el-GR"/>
        </w:rPr>
        <w:t>,</w:t>
      </w:r>
      <w:r w:rsidRPr="007E3048">
        <w:rPr>
          <w:rFonts w:asciiTheme="minorHAnsi" w:hAnsiTheme="minorHAnsi" w:cstheme="minorHAnsi"/>
          <w:b/>
          <w:szCs w:val="22"/>
          <w:lang w:val="el-GR"/>
        </w:rPr>
        <w:t xml:space="preserve"> όπως έχει ήδη αναλυθεί. </w:t>
      </w:r>
      <w:r w:rsidRPr="007E3048">
        <w:rPr>
          <w:rFonts w:asciiTheme="minorHAnsi" w:hAnsiTheme="minorHAnsi" w:cstheme="minorHAnsi"/>
          <w:szCs w:val="22"/>
          <w:lang w:val="el-GR"/>
        </w:rPr>
        <w:t xml:space="preserve">Αλλά μέχρι τώρα η επιτυχία τους είναι περιορισμένη και </w:t>
      </w:r>
      <w:r w:rsidRPr="007E3048">
        <w:rPr>
          <w:rFonts w:asciiTheme="minorHAnsi" w:hAnsiTheme="minorHAnsi" w:cstheme="minorHAnsi"/>
          <w:szCs w:val="22"/>
          <w:u w:val="single"/>
          <w:lang w:val="el-GR"/>
        </w:rPr>
        <w:t>τα αποτελέσματα μεμονωμένα με περιορισμένες επιπτώσεις στη συνολική κατάσταση των νησιών</w:t>
      </w:r>
      <w:r w:rsidR="009D07A7">
        <w:rPr>
          <w:rFonts w:asciiTheme="minorHAnsi" w:hAnsiTheme="minorHAnsi" w:cstheme="minorHAnsi"/>
          <w:szCs w:val="22"/>
          <w:u w:val="single"/>
          <w:lang w:val="el-GR"/>
        </w:rPr>
        <w:t>.</w:t>
      </w:r>
      <w:r w:rsidRPr="007E3048">
        <w:rPr>
          <w:rStyle w:val="aa"/>
          <w:rFonts w:asciiTheme="minorHAnsi" w:hAnsiTheme="minorHAnsi" w:cstheme="minorHAnsi"/>
          <w:szCs w:val="22"/>
          <w:lang w:val="el-GR"/>
        </w:rPr>
        <w:footnoteReference w:id="52"/>
      </w:r>
      <w:r w:rsidRPr="007E3048">
        <w:rPr>
          <w:rFonts w:asciiTheme="minorHAnsi" w:hAnsiTheme="minorHAnsi" w:cstheme="minorHAnsi"/>
          <w:szCs w:val="22"/>
          <w:lang w:val="el-GR"/>
        </w:rPr>
        <w:t xml:space="preserve"> Οι περισσότερο σημαντικές αιτίες γι’</w:t>
      </w:r>
      <w:r w:rsidR="009D07A7">
        <w:rPr>
          <w:rFonts w:asciiTheme="minorHAnsi" w:hAnsiTheme="minorHAnsi" w:cstheme="minorHAnsi"/>
          <w:szCs w:val="22"/>
          <w:lang w:val="el-GR"/>
        </w:rPr>
        <w:t xml:space="preserve"> αυτό φαίνεται να οφείλονται στο ότι</w:t>
      </w:r>
      <w:r w:rsidRPr="007E3048">
        <w:rPr>
          <w:rFonts w:asciiTheme="minorHAnsi" w:hAnsiTheme="minorHAnsi" w:cstheme="minorHAnsi"/>
          <w:szCs w:val="22"/>
          <w:lang w:val="el-GR"/>
        </w:rPr>
        <w:t xml:space="preserve">: </w:t>
      </w:r>
    </w:p>
    <w:p w14:paraId="3E96FDB8" w14:textId="77777777" w:rsidR="00213FE5" w:rsidRPr="007E3048" w:rsidRDefault="00213FE5" w:rsidP="00A01525">
      <w:pPr>
        <w:pStyle w:val="ESPONText"/>
        <w:numPr>
          <w:ilvl w:val="0"/>
          <w:numId w:val="9"/>
        </w:numPr>
        <w:spacing w:line="240" w:lineRule="auto"/>
        <w:rPr>
          <w:rFonts w:asciiTheme="minorHAnsi" w:hAnsiTheme="minorHAnsi" w:cstheme="minorHAnsi"/>
          <w:szCs w:val="22"/>
          <w:lang w:val="el-GR"/>
        </w:rPr>
      </w:pPr>
      <w:r w:rsidRPr="007E3048">
        <w:rPr>
          <w:rFonts w:asciiTheme="minorHAnsi" w:hAnsiTheme="minorHAnsi" w:cstheme="minorHAnsi"/>
          <w:szCs w:val="22"/>
          <w:lang w:val="el-GR"/>
        </w:rPr>
        <w:t>οι δράσεις συνήθως αντιμετωπίζουν μερικώς το πρόβλημα της ελκυστικότητας και ιδιαίτερα τα έμμεσα αίτια και δημιουργούν τις απαραίτητες</w:t>
      </w:r>
      <w:r w:rsidR="009D07A7">
        <w:rPr>
          <w:rFonts w:asciiTheme="minorHAnsi" w:hAnsiTheme="minorHAnsi" w:cstheme="minorHAnsi"/>
          <w:szCs w:val="22"/>
          <w:lang w:val="el-GR"/>
        </w:rPr>
        <w:t>,</w:t>
      </w:r>
      <w:r w:rsidRPr="007E3048">
        <w:rPr>
          <w:rFonts w:asciiTheme="minorHAnsi" w:hAnsiTheme="minorHAnsi" w:cstheme="minorHAnsi"/>
          <w:szCs w:val="22"/>
          <w:lang w:val="el-GR"/>
        </w:rPr>
        <w:t xml:space="preserve"> αλλά όχι και τις ικανές συνθήκες για να μεταβάλο</w:t>
      </w:r>
      <w:r w:rsidR="009D07A7">
        <w:rPr>
          <w:rFonts w:asciiTheme="minorHAnsi" w:hAnsiTheme="minorHAnsi" w:cstheme="minorHAnsi"/>
          <w:szCs w:val="22"/>
          <w:lang w:val="el-GR"/>
        </w:rPr>
        <w:t>υν ριζικά τις υπάρχουσες τάσεις</w:t>
      </w:r>
      <w:r w:rsidRPr="007E3048">
        <w:rPr>
          <w:rFonts w:asciiTheme="minorHAnsi" w:hAnsiTheme="minorHAnsi" w:cstheme="minorHAnsi"/>
          <w:szCs w:val="22"/>
          <w:lang w:val="el-GR"/>
        </w:rPr>
        <w:t xml:space="preserve"> </w:t>
      </w:r>
    </w:p>
    <w:p w14:paraId="419054C9" w14:textId="77777777" w:rsidR="00213FE5" w:rsidRPr="007E3048" w:rsidRDefault="00213FE5" w:rsidP="00A01525">
      <w:pPr>
        <w:pStyle w:val="ESPONText"/>
        <w:numPr>
          <w:ilvl w:val="0"/>
          <w:numId w:val="9"/>
        </w:numPr>
        <w:spacing w:line="240" w:lineRule="auto"/>
        <w:rPr>
          <w:rFonts w:asciiTheme="minorHAnsi" w:hAnsiTheme="minorHAnsi" w:cstheme="minorHAnsi"/>
          <w:szCs w:val="22"/>
          <w:lang w:val="el-GR"/>
        </w:rPr>
      </w:pPr>
      <w:r w:rsidRPr="007E3048">
        <w:rPr>
          <w:rFonts w:asciiTheme="minorHAnsi" w:hAnsiTheme="minorHAnsi" w:cstheme="minorHAnsi"/>
          <w:szCs w:val="22"/>
          <w:lang w:val="el-GR"/>
        </w:rPr>
        <w:t xml:space="preserve">λείπει μια συνολική στρατηγική που να υποστηρίζεται από ειδικές πολιτικές, ευρωπαϊκές </w:t>
      </w:r>
      <w:r w:rsidR="008C13AB">
        <w:rPr>
          <w:rFonts w:asciiTheme="minorHAnsi" w:hAnsiTheme="minorHAnsi" w:cstheme="minorHAnsi"/>
          <w:szCs w:val="22"/>
          <w:lang w:val="el-GR"/>
        </w:rPr>
        <w:t>και κυρίως</w:t>
      </w:r>
      <w:r w:rsidRPr="007E3048">
        <w:rPr>
          <w:rFonts w:asciiTheme="minorHAnsi" w:hAnsiTheme="minorHAnsi" w:cstheme="minorHAnsi"/>
          <w:szCs w:val="22"/>
          <w:lang w:val="el-GR"/>
        </w:rPr>
        <w:t xml:space="preserve"> εθνικές. </w:t>
      </w:r>
    </w:p>
    <w:p w14:paraId="59116DCC" w14:textId="77777777" w:rsidR="006F28A5" w:rsidRPr="007E3048" w:rsidRDefault="00213FE5" w:rsidP="006F28A5">
      <w:pPr>
        <w:pStyle w:val="ESPONText"/>
        <w:spacing w:after="0" w:line="240" w:lineRule="auto"/>
        <w:rPr>
          <w:rFonts w:asciiTheme="minorHAnsi" w:hAnsiTheme="minorHAnsi" w:cstheme="minorHAnsi"/>
          <w:szCs w:val="22"/>
          <w:lang w:val="el-GR"/>
        </w:rPr>
      </w:pPr>
      <w:r w:rsidRPr="007E3048">
        <w:rPr>
          <w:rFonts w:asciiTheme="minorHAnsi" w:hAnsiTheme="minorHAnsi" w:cstheme="minorHAnsi"/>
          <w:szCs w:val="22"/>
          <w:lang w:val="el-GR"/>
        </w:rPr>
        <w:t xml:space="preserve">Η εφαρμογή συντονισμένων πολιτικών και ολοκληρωμένων προγραμμάτων που να αντιμετωπίζουν ταυτόχρονα όλους τους παράγοντες ελκυστικότητας </w:t>
      </w:r>
      <w:r w:rsidR="00F02F87">
        <w:rPr>
          <w:rFonts w:asciiTheme="minorHAnsi" w:hAnsiTheme="minorHAnsi" w:cstheme="minorHAnsi"/>
          <w:szCs w:val="22"/>
          <w:lang w:val="el-GR"/>
        </w:rPr>
        <w:t>θ</w:t>
      </w:r>
      <w:r w:rsidRPr="007E3048">
        <w:rPr>
          <w:rFonts w:asciiTheme="minorHAnsi" w:hAnsiTheme="minorHAnsi" w:cstheme="minorHAnsi"/>
          <w:szCs w:val="22"/>
          <w:lang w:val="el-GR"/>
        </w:rPr>
        <w:t>α είναι μια περισσότερο αποτελεσματική στρατηγική.</w:t>
      </w:r>
      <w:r w:rsidR="008B562B">
        <w:rPr>
          <w:rFonts w:asciiTheme="minorHAnsi" w:hAnsiTheme="minorHAnsi" w:cstheme="minorHAnsi"/>
          <w:szCs w:val="22"/>
          <w:lang w:val="el-GR"/>
        </w:rPr>
        <w:t xml:space="preserve"> </w:t>
      </w:r>
      <w:r w:rsidR="006F28A5">
        <w:rPr>
          <w:rFonts w:asciiTheme="minorHAnsi" w:hAnsiTheme="minorHAnsi" w:cstheme="minorHAnsi"/>
          <w:szCs w:val="22"/>
          <w:lang w:val="el-GR"/>
        </w:rPr>
        <w:t>Η υλοποίηση της παραπάνω στρατηγικής βασίζεται σε επενδύσεις στις επιμέρους μορφές κεφαλαίου (ανθρωπογενούς, ανθρώπινου, φυσικού, κοινωνικού)</w:t>
      </w:r>
      <w:r w:rsidR="00F02F87">
        <w:rPr>
          <w:rFonts w:asciiTheme="minorHAnsi" w:hAnsiTheme="minorHAnsi" w:cstheme="minorHAnsi"/>
          <w:szCs w:val="22"/>
          <w:lang w:val="el-GR"/>
        </w:rPr>
        <w:t>,</w:t>
      </w:r>
      <w:r w:rsidR="006F28A5">
        <w:rPr>
          <w:rFonts w:asciiTheme="minorHAnsi" w:hAnsiTheme="minorHAnsi" w:cstheme="minorHAnsi"/>
          <w:szCs w:val="22"/>
          <w:lang w:val="el-GR"/>
        </w:rPr>
        <w:t xml:space="preserve"> που θα πρέπει να σχεδιαστούν </w:t>
      </w:r>
      <w:r w:rsidR="00F02F87">
        <w:rPr>
          <w:rFonts w:asciiTheme="minorHAnsi" w:hAnsiTheme="minorHAnsi" w:cstheme="minorHAnsi"/>
          <w:szCs w:val="22"/>
          <w:lang w:val="el-GR"/>
        </w:rPr>
        <w:t xml:space="preserve">έτσι </w:t>
      </w:r>
      <w:r w:rsidR="006F28A5">
        <w:rPr>
          <w:rFonts w:asciiTheme="minorHAnsi" w:hAnsiTheme="minorHAnsi" w:cstheme="minorHAnsi"/>
          <w:szCs w:val="22"/>
          <w:lang w:val="el-GR"/>
        </w:rPr>
        <w:t xml:space="preserve">ώστε να </w:t>
      </w:r>
      <w:r w:rsidR="00F02F87">
        <w:rPr>
          <w:rFonts w:asciiTheme="minorHAnsi" w:hAnsiTheme="minorHAnsi" w:cstheme="minorHAnsi"/>
          <w:szCs w:val="22"/>
          <w:lang w:val="el-GR"/>
        </w:rPr>
        <w:t>αξιοποιήσουν  τους</w:t>
      </w:r>
      <w:r w:rsidR="006F28A5">
        <w:rPr>
          <w:rFonts w:asciiTheme="minorHAnsi" w:hAnsiTheme="minorHAnsi" w:cstheme="minorHAnsi"/>
          <w:szCs w:val="22"/>
          <w:lang w:val="el-GR"/>
        </w:rPr>
        <w:t xml:space="preserve"> πόρους από τα επιμέρους εθνικά και ευρωπαϊκά επιχειρησιακά προγράμματα.  </w:t>
      </w:r>
    </w:p>
    <w:p w14:paraId="0CAE0F97" w14:textId="77777777" w:rsidR="00905D62" w:rsidRDefault="009D07A7" w:rsidP="00422E59">
      <w:pPr>
        <w:pStyle w:val="2"/>
        <w:jc w:val="both"/>
      </w:pPr>
      <w:bookmarkStart w:id="32" w:name="_Toc131677212"/>
      <w:bookmarkStart w:id="33" w:name="_Toc131769827"/>
      <w:r w:rsidRPr="009D07A7">
        <w:rPr>
          <w:rStyle w:val="1Char"/>
        </w:rPr>
        <w:t>ΚΕΦΑΛΑΙΟ 4:</w:t>
      </w:r>
      <w:r w:rsidR="004E59BB">
        <w:t xml:space="preserve"> </w:t>
      </w:r>
      <w:r w:rsidRPr="009D07A7">
        <w:rPr>
          <w:rStyle w:val="1Char"/>
        </w:rPr>
        <w:t>ΑΞΟΝΕΣ ΠΡΟΤΕΡΑΙΟΤΗΤΑΣ ΤΩΝ ΕΘΝΙΚΩΝ ΚΑΙ ΕΥΡΩΠΑΪΚΩΝ ΠΡΟΓΡΑΜΜΑΤΩΝ</w:t>
      </w:r>
      <w:r>
        <w:rPr>
          <w:rStyle w:val="1Char"/>
        </w:rPr>
        <w:t xml:space="preserve"> ΤΗΣ ΠΡΟΓΡΑΜΜΑΤΙΚΗΣ ΠΕΡΙΟΔΟΥ 2021-2027</w:t>
      </w:r>
      <w:bookmarkEnd w:id="32"/>
      <w:bookmarkEnd w:id="33"/>
    </w:p>
    <w:p w14:paraId="0C98DD97" w14:textId="77777777" w:rsidR="004944F5" w:rsidRDefault="004944F5" w:rsidP="007C31BA">
      <w:pPr>
        <w:jc w:val="both"/>
        <w:rPr>
          <w:rFonts w:cstheme="minorHAnsi"/>
        </w:rPr>
      </w:pPr>
    </w:p>
    <w:p w14:paraId="5F799324" w14:textId="77777777" w:rsidR="006027BD" w:rsidRDefault="00EC4BA8" w:rsidP="007C31BA">
      <w:pPr>
        <w:jc w:val="both"/>
        <w:rPr>
          <w:rFonts w:cstheme="minorHAnsi"/>
        </w:rPr>
      </w:pPr>
      <w:r>
        <w:rPr>
          <w:rFonts w:cstheme="minorHAnsi"/>
        </w:rPr>
        <w:lastRenderedPageBreak/>
        <w:t>Στη</w:t>
      </w:r>
      <w:r w:rsidR="00F02F87">
        <w:rPr>
          <w:rFonts w:cstheme="minorHAnsi"/>
        </w:rPr>
        <w:t>ν</w:t>
      </w:r>
      <w:r>
        <w:rPr>
          <w:rFonts w:cstheme="minorHAnsi"/>
        </w:rPr>
        <w:t xml:space="preserve"> προηγούμενη παράγραφο </w:t>
      </w:r>
      <w:r w:rsidR="000D4CDE">
        <w:rPr>
          <w:rFonts w:cstheme="minorHAnsi"/>
        </w:rPr>
        <w:t xml:space="preserve">δόθηκε έμφαση στη </w:t>
      </w:r>
      <w:r w:rsidR="008D581F">
        <w:rPr>
          <w:rFonts w:cstheme="minorHAnsi"/>
        </w:rPr>
        <w:t>διατύπωση</w:t>
      </w:r>
      <w:r w:rsidR="008B562B">
        <w:rPr>
          <w:rFonts w:cstheme="minorHAnsi"/>
        </w:rPr>
        <w:t xml:space="preserve"> </w:t>
      </w:r>
      <w:r w:rsidR="00F02F87">
        <w:rPr>
          <w:rFonts w:cstheme="minorHAnsi"/>
        </w:rPr>
        <w:t xml:space="preserve">του </w:t>
      </w:r>
      <w:r w:rsidR="00914020">
        <w:rPr>
          <w:rFonts w:cstheme="minorHAnsi"/>
        </w:rPr>
        <w:t xml:space="preserve">οράματος και </w:t>
      </w:r>
      <w:r w:rsidR="00F02F87">
        <w:rPr>
          <w:rFonts w:cstheme="minorHAnsi"/>
        </w:rPr>
        <w:t xml:space="preserve">της </w:t>
      </w:r>
      <w:r w:rsidR="00CC46BB">
        <w:rPr>
          <w:rFonts w:cstheme="minorHAnsi"/>
        </w:rPr>
        <w:t xml:space="preserve">οριζόντιας εθνικής </w:t>
      </w:r>
      <w:r w:rsidR="000D4CDE">
        <w:rPr>
          <w:rFonts w:cstheme="minorHAnsi"/>
        </w:rPr>
        <w:t>στρατηγικής για το</w:t>
      </w:r>
      <w:r w:rsidR="00CC46BB">
        <w:rPr>
          <w:rFonts w:cstheme="minorHAnsi"/>
        </w:rPr>
        <w:t xml:space="preserve"> σύνολο του</w:t>
      </w:r>
      <w:r w:rsidR="000D4CDE">
        <w:rPr>
          <w:rFonts w:cstheme="minorHAnsi"/>
        </w:rPr>
        <w:t xml:space="preserve"> ελληνικ</w:t>
      </w:r>
      <w:r w:rsidR="00CC46BB">
        <w:rPr>
          <w:rFonts w:cstheme="minorHAnsi"/>
        </w:rPr>
        <w:t>ού</w:t>
      </w:r>
      <w:r w:rsidR="000D4CDE">
        <w:rPr>
          <w:rFonts w:cstheme="minorHAnsi"/>
        </w:rPr>
        <w:t xml:space="preserve"> νησιωτικ</w:t>
      </w:r>
      <w:r w:rsidR="00CC46BB">
        <w:rPr>
          <w:rFonts w:cstheme="minorHAnsi"/>
        </w:rPr>
        <w:t>ού</w:t>
      </w:r>
      <w:r w:rsidR="000D4CDE">
        <w:rPr>
          <w:rFonts w:cstheme="minorHAnsi"/>
        </w:rPr>
        <w:t xml:space="preserve"> χώρο</w:t>
      </w:r>
      <w:r w:rsidR="00CC46BB">
        <w:rPr>
          <w:rFonts w:cstheme="minorHAnsi"/>
        </w:rPr>
        <w:t>υ</w:t>
      </w:r>
      <w:r w:rsidR="008D581F">
        <w:rPr>
          <w:rFonts w:cstheme="minorHAnsi"/>
        </w:rPr>
        <w:t xml:space="preserve">, γεγονός που αποτελεί σημαντικό έλλειμμα της </w:t>
      </w:r>
      <w:r w:rsidR="007C31BA">
        <w:rPr>
          <w:rFonts w:cstheme="minorHAnsi"/>
        </w:rPr>
        <w:t>ελληνικής αναπτυξιακής πολιτικής</w:t>
      </w:r>
      <w:r w:rsidR="003D10E2">
        <w:rPr>
          <w:rFonts w:cstheme="minorHAnsi"/>
        </w:rPr>
        <w:t>,</w:t>
      </w:r>
      <w:r w:rsidR="008B562B">
        <w:rPr>
          <w:rFonts w:cstheme="minorHAnsi"/>
        </w:rPr>
        <w:t xml:space="preserve"> </w:t>
      </w:r>
      <w:r w:rsidR="003D10E2">
        <w:rPr>
          <w:rFonts w:cstheme="minorHAnsi"/>
        </w:rPr>
        <w:t>η οποία</w:t>
      </w:r>
      <w:r w:rsidR="008B562B">
        <w:rPr>
          <w:rFonts w:cstheme="minorHAnsi"/>
        </w:rPr>
        <w:t xml:space="preserve"> </w:t>
      </w:r>
      <w:r w:rsidR="00943D6E">
        <w:rPr>
          <w:rFonts w:cstheme="minorHAnsi"/>
        </w:rPr>
        <w:t xml:space="preserve">δεν έχει </w:t>
      </w:r>
      <w:r w:rsidR="004B3E77">
        <w:rPr>
          <w:rFonts w:cstheme="minorHAnsi"/>
        </w:rPr>
        <w:t>χωρική διαφοροποίηση ώστε να λάβει υπόψη τ</w:t>
      </w:r>
      <w:r w:rsidR="00D036C2">
        <w:rPr>
          <w:rFonts w:cstheme="minorHAnsi"/>
        </w:rPr>
        <w:t>α διαφορετικά χαρακτηριστικά περιοχών όπως οι νησιωτικές και οι ορεινές περιοχές</w:t>
      </w:r>
      <w:r w:rsidR="00F02F87">
        <w:rPr>
          <w:rFonts w:cstheme="minorHAnsi"/>
        </w:rPr>
        <w:t>,</w:t>
      </w:r>
      <w:r w:rsidR="008B562B">
        <w:rPr>
          <w:rFonts w:cstheme="minorHAnsi"/>
        </w:rPr>
        <w:t xml:space="preserve"> </w:t>
      </w:r>
      <w:r w:rsidR="006027BD">
        <w:rPr>
          <w:rFonts w:cstheme="minorHAnsi"/>
        </w:rPr>
        <w:t xml:space="preserve">σε σχέση με τις αστικές, τις </w:t>
      </w:r>
      <w:proofErr w:type="spellStart"/>
      <w:r w:rsidR="006027BD">
        <w:rPr>
          <w:rFonts w:cstheme="minorHAnsi"/>
        </w:rPr>
        <w:t>περιαστικές</w:t>
      </w:r>
      <w:proofErr w:type="spellEnd"/>
      <w:r w:rsidR="006027BD">
        <w:rPr>
          <w:rFonts w:cstheme="minorHAnsi"/>
        </w:rPr>
        <w:t>, τις πεδινές και τις παράκτιες.</w:t>
      </w:r>
      <w:r w:rsidR="008B562B">
        <w:rPr>
          <w:rFonts w:cstheme="minorHAnsi"/>
        </w:rPr>
        <w:t xml:space="preserve"> </w:t>
      </w:r>
      <w:r w:rsidR="00F02F87">
        <w:rPr>
          <w:rFonts w:cstheme="minorHAnsi"/>
        </w:rPr>
        <w:t>Ό</w:t>
      </w:r>
      <w:r w:rsidR="001356DE">
        <w:rPr>
          <w:rFonts w:cstheme="minorHAnsi"/>
        </w:rPr>
        <w:t xml:space="preserve">ραμα και στρατηγική </w:t>
      </w:r>
      <w:r w:rsidR="000C208D">
        <w:rPr>
          <w:rFonts w:cstheme="minorHAnsi"/>
        </w:rPr>
        <w:t xml:space="preserve">αποτελούν στοιχεία ενός </w:t>
      </w:r>
      <w:proofErr w:type="spellStart"/>
      <w:r w:rsidR="000C208D">
        <w:rPr>
          <w:rFonts w:cstheme="minorHAnsi"/>
        </w:rPr>
        <w:t>μεσο</w:t>
      </w:r>
      <w:proofErr w:type="spellEnd"/>
      <w:r w:rsidR="000C208D">
        <w:rPr>
          <w:rFonts w:cstheme="minorHAnsi"/>
        </w:rPr>
        <w:t xml:space="preserve">-μακροπρόθεσμου σχεδιασμού </w:t>
      </w:r>
      <w:r w:rsidR="007C40DA">
        <w:rPr>
          <w:rFonts w:cstheme="minorHAnsi"/>
        </w:rPr>
        <w:t>και δεν μπορεί</w:t>
      </w:r>
      <w:r w:rsidR="001356DE">
        <w:rPr>
          <w:rFonts w:cstheme="minorHAnsi"/>
        </w:rPr>
        <w:t xml:space="preserve"> να αλλάζουν</w:t>
      </w:r>
      <w:r w:rsidR="007C40DA">
        <w:rPr>
          <w:rFonts w:cstheme="minorHAnsi"/>
        </w:rPr>
        <w:t xml:space="preserve"> ανά προγραμματική περίοδο</w:t>
      </w:r>
      <w:r w:rsidR="00BE65C3">
        <w:rPr>
          <w:rFonts w:cstheme="minorHAnsi"/>
        </w:rPr>
        <w:t>.</w:t>
      </w:r>
    </w:p>
    <w:p w14:paraId="560EA923" w14:textId="77777777" w:rsidR="00D32F5C" w:rsidRDefault="002C2CE1" w:rsidP="007C31BA">
      <w:pPr>
        <w:jc w:val="both"/>
        <w:rPr>
          <w:rFonts w:cstheme="minorHAnsi"/>
        </w:rPr>
      </w:pPr>
      <w:r>
        <w:rPr>
          <w:rFonts w:cstheme="minorHAnsi"/>
        </w:rPr>
        <w:t>Το ζητούμενο</w:t>
      </w:r>
      <w:r w:rsidR="00F02F87">
        <w:rPr>
          <w:rFonts w:cstheme="minorHAnsi"/>
        </w:rPr>
        <w:t>,</w:t>
      </w:r>
      <w:r>
        <w:rPr>
          <w:rFonts w:cstheme="minorHAnsi"/>
        </w:rPr>
        <w:t xml:space="preserve"> σ</w:t>
      </w:r>
      <w:r w:rsidR="00F02F87">
        <w:rPr>
          <w:rFonts w:cstheme="minorHAnsi"/>
        </w:rPr>
        <w:t xml:space="preserve">ε </w:t>
      </w:r>
      <w:r>
        <w:rPr>
          <w:rFonts w:cstheme="minorHAnsi"/>
        </w:rPr>
        <w:t>αυτή τη φάση</w:t>
      </w:r>
      <w:r w:rsidR="00F02F87">
        <w:rPr>
          <w:rFonts w:cstheme="minorHAnsi"/>
        </w:rPr>
        <w:t>,</w:t>
      </w:r>
      <w:r>
        <w:rPr>
          <w:rFonts w:cstheme="minorHAnsi"/>
        </w:rPr>
        <w:t xml:space="preserve"> είναι κατά πόσο </w:t>
      </w:r>
      <w:r w:rsidR="00BE65C3">
        <w:rPr>
          <w:rFonts w:cstheme="minorHAnsi"/>
        </w:rPr>
        <w:t>οι</w:t>
      </w:r>
      <w:r w:rsidR="00E82446">
        <w:rPr>
          <w:rFonts w:cstheme="minorHAnsi"/>
        </w:rPr>
        <w:t xml:space="preserve"> άξονες αυτής της προγραμματικής περιόδου</w:t>
      </w:r>
      <w:r w:rsidR="00F02F87">
        <w:rPr>
          <w:rFonts w:cstheme="minorHAnsi"/>
        </w:rPr>
        <w:t>,</w:t>
      </w:r>
      <w:r w:rsidR="00E82446">
        <w:rPr>
          <w:rFonts w:cstheme="minorHAnsi"/>
        </w:rPr>
        <w:t xml:space="preserve"> τόσο σε ελληνικό όσο και σε ευρωπαϊκό επίπεδο</w:t>
      </w:r>
      <w:r w:rsidR="00F02F87">
        <w:rPr>
          <w:rFonts w:cstheme="minorHAnsi"/>
        </w:rPr>
        <w:t>,</w:t>
      </w:r>
      <w:r w:rsidR="006C4EE2">
        <w:rPr>
          <w:rFonts w:cstheme="minorHAnsi"/>
        </w:rPr>
        <w:t xml:space="preserve"> </w:t>
      </w:r>
      <w:r w:rsidR="001404C9">
        <w:rPr>
          <w:rFonts w:cstheme="minorHAnsi"/>
        </w:rPr>
        <w:t xml:space="preserve">μπορούν να εξυπηρετήσουν τους στόχους </w:t>
      </w:r>
      <w:r w:rsidR="00670A84">
        <w:rPr>
          <w:rFonts w:cstheme="minorHAnsi"/>
        </w:rPr>
        <w:t>μιας νησιωτικής πολιτικής</w:t>
      </w:r>
      <w:r w:rsidR="00944985">
        <w:rPr>
          <w:rFonts w:cstheme="minorHAnsi"/>
        </w:rPr>
        <w:t>.</w:t>
      </w:r>
    </w:p>
    <w:p w14:paraId="0B7B947C" w14:textId="77777777" w:rsidR="00672476" w:rsidRDefault="00672476" w:rsidP="007C31BA">
      <w:pPr>
        <w:jc w:val="both"/>
        <w:rPr>
          <w:rFonts w:cstheme="minorHAnsi"/>
        </w:rPr>
      </w:pPr>
    </w:p>
    <w:p w14:paraId="1EFC1AB0" w14:textId="77777777" w:rsidR="00672476" w:rsidRPr="00A017D4" w:rsidRDefault="009D07A7" w:rsidP="009D07A7">
      <w:pPr>
        <w:pStyle w:val="2"/>
      </w:pPr>
      <w:bookmarkStart w:id="34" w:name="_Toc131677213"/>
      <w:bookmarkStart w:id="35" w:name="_Toc131769828"/>
      <w:r>
        <w:t xml:space="preserve">4.1. </w:t>
      </w:r>
      <w:r w:rsidR="00672476" w:rsidRPr="00A017D4">
        <w:t>Εθνικό Πρόγραμμα Ανάπτυξης (ΕΠΑ) 2021-2025</w:t>
      </w:r>
      <w:bookmarkEnd w:id="34"/>
      <w:bookmarkEnd w:id="35"/>
    </w:p>
    <w:p w14:paraId="489889E9" w14:textId="77777777" w:rsidR="00E93731" w:rsidRDefault="00D32F5C" w:rsidP="007C31BA">
      <w:pPr>
        <w:jc w:val="both"/>
        <w:rPr>
          <w:rFonts w:cstheme="minorHAnsi"/>
        </w:rPr>
      </w:pPr>
      <w:r>
        <w:rPr>
          <w:rFonts w:cstheme="minorHAnsi"/>
        </w:rPr>
        <w:t xml:space="preserve">Οι </w:t>
      </w:r>
      <w:r w:rsidRPr="00001D3B">
        <w:rPr>
          <w:rFonts w:cstheme="minorHAnsi"/>
          <w:b/>
          <w:bCs/>
        </w:rPr>
        <w:t>άξονες της νέας εθνικής αναπτυξιακής στρατηγικής</w:t>
      </w:r>
      <w:r>
        <w:rPr>
          <w:rFonts w:cstheme="minorHAnsi"/>
        </w:rPr>
        <w:t xml:space="preserve"> όπως καταγράφεται στο </w:t>
      </w:r>
      <w:r w:rsidR="00992C7B" w:rsidRPr="00672476">
        <w:rPr>
          <w:rFonts w:cstheme="minorHAnsi"/>
          <w:bCs/>
        </w:rPr>
        <w:t>ΕΠΑ 2021-2025</w:t>
      </w:r>
      <w:r w:rsidR="00E93731">
        <w:rPr>
          <w:rFonts w:cstheme="minorHAnsi"/>
        </w:rPr>
        <w:t>είναι:</w:t>
      </w:r>
    </w:p>
    <w:p w14:paraId="1EEF7D6C" w14:textId="77777777" w:rsidR="004944F5" w:rsidRDefault="004944F5" w:rsidP="007C31BA">
      <w:pPr>
        <w:jc w:val="both"/>
        <w:rPr>
          <w:rFonts w:cstheme="minorHAnsi"/>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5781"/>
      </w:tblGrid>
      <w:tr w:rsidR="0072555B" w14:paraId="22795A61" w14:textId="77777777" w:rsidTr="00494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right w:val="none" w:sz="0" w:space="0" w:color="auto"/>
            </w:tcBorders>
          </w:tcPr>
          <w:p w14:paraId="64AB608A" w14:textId="77777777" w:rsidR="0072555B" w:rsidRDefault="0072555B" w:rsidP="00733720">
            <w:pPr>
              <w:jc w:val="both"/>
              <w:rPr>
                <w:rFonts w:cstheme="minorHAnsi"/>
              </w:rPr>
            </w:pPr>
            <w:r>
              <w:rPr>
                <w:rFonts w:cstheme="minorHAnsi"/>
              </w:rPr>
              <w:t>1</w:t>
            </w:r>
            <w:r w:rsidRPr="00591D9B">
              <w:rPr>
                <w:rFonts w:cstheme="minorHAnsi"/>
                <w:vertAlign w:val="superscript"/>
              </w:rPr>
              <w:t>ος</w:t>
            </w:r>
            <w:r w:rsidRPr="00733720">
              <w:rPr>
                <w:rFonts w:cstheme="minorHAnsi"/>
              </w:rPr>
              <w:t>ΕΞΥΠΝΗ ΑΝΑΠΤΥΞΗ</w:t>
            </w:r>
          </w:p>
        </w:tc>
        <w:tc>
          <w:tcPr>
            <w:tcW w:w="6094" w:type="dxa"/>
            <w:tcBorders>
              <w:top w:val="none" w:sz="0" w:space="0" w:color="auto"/>
              <w:left w:val="none" w:sz="0" w:space="0" w:color="auto"/>
              <w:bottom w:val="none" w:sz="0" w:space="0" w:color="auto"/>
              <w:right w:val="none" w:sz="0" w:space="0" w:color="auto"/>
            </w:tcBorders>
          </w:tcPr>
          <w:p w14:paraId="1DA372D7" w14:textId="77777777" w:rsidR="0072555B" w:rsidRDefault="0072555B" w:rsidP="0072555B">
            <w:pPr>
              <w:jc w:val="both"/>
              <w:cnfStyle w:val="100000000000" w:firstRow="1" w:lastRow="0" w:firstColumn="0" w:lastColumn="0" w:oddVBand="0" w:evenVBand="0" w:oddHBand="0" w:evenHBand="0" w:firstRowFirstColumn="0" w:firstRowLastColumn="0" w:lastRowFirstColumn="0" w:lastRowLastColumn="0"/>
              <w:rPr>
                <w:rFonts w:cstheme="minorHAnsi"/>
              </w:rPr>
            </w:pPr>
            <w:r w:rsidRPr="00733720">
              <w:rPr>
                <w:rFonts w:cstheme="minorHAnsi"/>
              </w:rPr>
              <w:t>ΕΡΕΥΝΑ &amp;  ΑΝΑΠΤΥΞΗ</w:t>
            </w:r>
          </w:p>
        </w:tc>
      </w:tr>
      <w:tr w:rsidR="0072555B" w14:paraId="264B5C7D"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248CFE87" w14:textId="77777777" w:rsidR="0072555B" w:rsidRDefault="0072555B" w:rsidP="00733720">
            <w:pPr>
              <w:jc w:val="both"/>
              <w:rPr>
                <w:rFonts w:cstheme="minorHAnsi"/>
              </w:rPr>
            </w:pPr>
          </w:p>
        </w:tc>
        <w:tc>
          <w:tcPr>
            <w:tcW w:w="6094" w:type="dxa"/>
            <w:tcBorders>
              <w:left w:val="none" w:sz="0" w:space="0" w:color="auto"/>
              <w:right w:val="none" w:sz="0" w:space="0" w:color="auto"/>
            </w:tcBorders>
          </w:tcPr>
          <w:p w14:paraId="500D38DD" w14:textId="77777777" w:rsidR="0072555B" w:rsidRDefault="0072555B"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33720">
              <w:rPr>
                <w:rFonts w:cstheme="minorHAnsi"/>
              </w:rPr>
              <w:t>ΨΗΦΙΑΚΟΣ ΜΕΤΑΣΧΗΜΑΤΙΣΜΟΣ</w:t>
            </w:r>
          </w:p>
        </w:tc>
      </w:tr>
      <w:tr w:rsidR="0072555B" w14:paraId="16CE7DAF" w14:textId="77777777" w:rsidTr="004944F5">
        <w:trPr>
          <w:trHeight w:val="279"/>
        </w:trPr>
        <w:tc>
          <w:tcPr>
            <w:cnfStyle w:val="001000000000" w:firstRow="0" w:lastRow="0" w:firstColumn="1" w:lastColumn="0" w:oddVBand="0" w:evenVBand="0" w:oddHBand="0" w:evenHBand="0" w:firstRowFirstColumn="0" w:firstRowLastColumn="0" w:lastRowFirstColumn="0" w:lastRowLastColumn="0"/>
            <w:tcW w:w="3256" w:type="dxa"/>
          </w:tcPr>
          <w:p w14:paraId="3427F7F6" w14:textId="77777777" w:rsidR="0072555B" w:rsidRDefault="0072555B" w:rsidP="00733720">
            <w:pPr>
              <w:jc w:val="both"/>
              <w:rPr>
                <w:rFonts w:cstheme="minorHAnsi"/>
              </w:rPr>
            </w:pPr>
          </w:p>
        </w:tc>
        <w:tc>
          <w:tcPr>
            <w:tcW w:w="6094" w:type="dxa"/>
          </w:tcPr>
          <w:p w14:paraId="7C6055F4" w14:textId="77777777" w:rsidR="0072555B" w:rsidRDefault="0072555B" w:rsidP="0073372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33720">
              <w:rPr>
                <w:rFonts w:cstheme="minorHAnsi"/>
              </w:rPr>
              <w:t>ΚΑΙΝΟΤΟΜΙΑ &amp; ΕΠΙΧΕΙΡΗΜΑΤΙΚΟΤΗΤΑ</w:t>
            </w:r>
          </w:p>
        </w:tc>
      </w:tr>
      <w:tr w:rsidR="0072555B" w14:paraId="7D8E1EBE"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0AB868C9" w14:textId="77777777" w:rsidR="0072555B" w:rsidRDefault="0072555B" w:rsidP="00733720">
            <w:pPr>
              <w:jc w:val="both"/>
              <w:rPr>
                <w:rFonts w:cstheme="minorHAnsi"/>
              </w:rPr>
            </w:pPr>
            <w:r>
              <w:rPr>
                <w:rFonts w:cstheme="minorHAnsi"/>
              </w:rPr>
              <w:t>2</w:t>
            </w:r>
            <w:r w:rsidRPr="00591D9B">
              <w:rPr>
                <w:rFonts w:cstheme="minorHAnsi"/>
                <w:vertAlign w:val="superscript"/>
              </w:rPr>
              <w:t>ος</w:t>
            </w:r>
            <w:r w:rsidRPr="005B44C9">
              <w:rPr>
                <w:rFonts w:cstheme="minorHAnsi"/>
              </w:rPr>
              <w:t xml:space="preserve">ΠΡΑΣΙΝΗ ΑΝΑΠΤΥΞΗ   </w:t>
            </w:r>
          </w:p>
        </w:tc>
        <w:tc>
          <w:tcPr>
            <w:tcW w:w="6094" w:type="dxa"/>
            <w:tcBorders>
              <w:left w:val="none" w:sz="0" w:space="0" w:color="auto"/>
              <w:right w:val="none" w:sz="0" w:space="0" w:color="auto"/>
            </w:tcBorders>
          </w:tcPr>
          <w:p w14:paraId="5F98A210" w14:textId="77777777" w:rsidR="0072555B" w:rsidRDefault="0072555B" w:rsidP="0073372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2555B">
              <w:rPr>
                <w:rFonts w:cstheme="minorHAnsi"/>
              </w:rPr>
              <w:t xml:space="preserve">ΒΙΩΣΙΜΗ ΑΝΑΠΤΥΞΗ  </w:t>
            </w:r>
          </w:p>
        </w:tc>
      </w:tr>
      <w:tr w:rsidR="0072555B" w14:paraId="26EE4165"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503E648C" w14:textId="77777777" w:rsidR="0072555B" w:rsidRDefault="0072555B" w:rsidP="00733720">
            <w:pPr>
              <w:jc w:val="both"/>
              <w:rPr>
                <w:rFonts w:cstheme="minorHAnsi"/>
              </w:rPr>
            </w:pPr>
          </w:p>
        </w:tc>
        <w:tc>
          <w:tcPr>
            <w:tcW w:w="6094" w:type="dxa"/>
          </w:tcPr>
          <w:p w14:paraId="04A41CB7" w14:textId="77777777" w:rsidR="0072555B" w:rsidRDefault="0072555B"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2555B">
              <w:rPr>
                <w:rFonts w:cstheme="minorHAnsi"/>
              </w:rPr>
              <w:t>ΚΥΚΛΙΚΗ ΟΙΚΟΝΟΜΙΑ</w:t>
            </w:r>
          </w:p>
        </w:tc>
      </w:tr>
      <w:tr w:rsidR="0072555B" w14:paraId="0A12F2CD"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1D4F79EA" w14:textId="77777777" w:rsidR="0072555B" w:rsidRPr="0072555B" w:rsidRDefault="0072555B" w:rsidP="0072555B">
            <w:pPr>
              <w:jc w:val="both"/>
              <w:rPr>
                <w:rFonts w:cstheme="minorHAnsi"/>
              </w:rPr>
            </w:pPr>
            <w:r>
              <w:rPr>
                <w:rFonts w:cstheme="minorHAnsi"/>
                <w:lang w:val="en-GB"/>
              </w:rPr>
              <w:t>3</w:t>
            </w:r>
            <w:proofErr w:type="spellStart"/>
            <w:r w:rsidRPr="0072555B">
              <w:rPr>
                <w:rFonts w:cstheme="minorHAnsi"/>
                <w:vertAlign w:val="superscript"/>
              </w:rPr>
              <w:t>ος</w:t>
            </w:r>
            <w:r w:rsidRPr="0072555B">
              <w:rPr>
                <w:rFonts w:cstheme="minorHAnsi"/>
              </w:rPr>
              <w:t>ΑΝΑΠΤΥΞΗ</w:t>
            </w:r>
            <w:proofErr w:type="spellEnd"/>
            <w:r w:rsidRPr="0072555B">
              <w:rPr>
                <w:rFonts w:cstheme="minorHAnsi"/>
              </w:rPr>
              <w:t xml:space="preserve"> ΥΠΟΔΟΜΩΝ </w:t>
            </w:r>
          </w:p>
        </w:tc>
        <w:tc>
          <w:tcPr>
            <w:tcW w:w="6094" w:type="dxa"/>
            <w:tcBorders>
              <w:left w:val="none" w:sz="0" w:space="0" w:color="auto"/>
              <w:right w:val="none" w:sz="0" w:space="0" w:color="auto"/>
            </w:tcBorders>
          </w:tcPr>
          <w:p w14:paraId="0D04BEA8" w14:textId="77777777" w:rsidR="0072555B" w:rsidRPr="0072555B" w:rsidRDefault="0072555B"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2555B">
              <w:rPr>
                <w:rFonts w:cstheme="minorHAnsi"/>
              </w:rPr>
              <w:t>ΔΙΚΤΥΑ</w:t>
            </w:r>
          </w:p>
        </w:tc>
      </w:tr>
      <w:tr w:rsidR="0072555B" w14:paraId="7EAAAD64"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13F945B1" w14:textId="77777777" w:rsidR="0072555B" w:rsidRDefault="0072555B" w:rsidP="0072555B">
            <w:pPr>
              <w:jc w:val="both"/>
              <w:rPr>
                <w:rFonts w:cstheme="minorHAnsi"/>
                <w:lang w:val="en-GB"/>
              </w:rPr>
            </w:pPr>
          </w:p>
        </w:tc>
        <w:tc>
          <w:tcPr>
            <w:tcW w:w="6094" w:type="dxa"/>
          </w:tcPr>
          <w:p w14:paraId="5CF35903" w14:textId="77777777" w:rsidR="0072555B" w:rsidRPr="0072555B" w:rsidRDefault="0072555B"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72555B">
              <w:rPr>
                <w:rFonts w:cstheme="minorHAnsi"/>
              </w:rPr>
              <w:t>ΜΕΤΑΦΟΡΕΣ</w:t>
            </w:r>
          </w:p>
        </w:tc>
      </w:tr>
      <w:tr w:rsidR="0072555B" w14:paraId="35CD2438"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74CAC558" w14:textId="77777777" w:rsidR="0072555B" w:rsidRDefault="0072555B" w:rsidP="0072555B">
            <w:pPr>
              <w:jc w:val="both"/>
              <w:rPr>
                <w:rFonts w:cstheme="minorHAnsi"/>
                <w:lang w:val="en-GB"/>
              </w:rPr>
            </w:pPr>
          </w:p>
        </w:tc>
        <w:tc>
          <w:tcPr>
            <w:tcW w:w="6094" w:type="dxa"/>
            <w:tcBorders>
              <w:left w:val="none" w:sz="0" w:space="0" w:color="auto"/>
              <w:right w:val="none" w:sz="0" w:space="0" w:color="auto"/>
            </w:tcBorders>
          </w:tcPr>
          <w:p w14:paraId="2201B017" w14:textId="77777777" w:rsidR="0072555B" w:rsidRPr="0072555B" w:rsidRDefault="004C7E41" w:rsidP="004C7E41">
            <w:pPr>
              <w:jc w:val="both"/>
              <w:cnfStyle w:val="000000100000" w:firstRow="0" w:lastRow="0" w:firstColumn="0" w:lastColumn="0" w:oddVBand="0" w:evenVBand="0" w:oddHBand="1" w:evenHBand="0" w:firstRowFirstColumn="0" w:firstRowLastColumn="0" w:lastRowFirstColumn="0" w:lastRowLastColumn="0"/>
              <w:rPr>
                <w:rFonts w:cstheme="minorHAnsi"/>
              </w:rPr>
            </w:pPr>
            <w:r w:rsidRPr="0072555B">
              <w:rPr>
                <w:rFonts w:cstheme="minorHAnsi"/>
              </w:rPr>
              <w:t>ΕΦΟΔΙΑΣΤΙΚΗ ΑΛΥΣΙΔΑ</w:t>
            </w:r>
          </w:p>
        </w:tc>
      </w:tr>
      <w:tr w:rsidR="0072555B" w14:paraId="100837B2"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19F34539" w14:textId="77777777" w:rsidR="0072555B" w:rsidRPr="004C7E41" w:rsidRDefault="004C7E41" w:rsidP="004C7E41">
            <w:pPr>
              <w:widowControl w:val="0"/>
              <w:autoSpaceDE w:val="0"/>
              <w:autoSpaceDN w:val="0"/>
              <w:contextualSpacing/>
              <w:jc w:val="both"/>
              <w:rPr>
                <w:rFonts w:cstheme="minorHAnsi"/>
              </w:rPr>
            </w:pPr>
            <w:r>
              <w:rPr>
                <w:rFonts w:cstheme="minorHAnsi"/>
              </w:rPr>
              <w:t xml:space="preserve">4ος </w:t>
            </w:r>
            <w:r w:rsidRPr="004C7E41">
              <w:rPr>
                <w:rFonts w:cstheme="minorHAnsi"/>
              </w:rPr>
              <w:t>ΚΟΙ</w:t>
            </w:r>
            <w:r>
              <w:rPr>
                <w:rFonts w:cstheme="minorHAnsi"/>
              </w:rPr>
              <w:t>Ν</w:t>
            </w:r>
            <w:r w:rsidRPr="004C7E41">
              <w:rPr>
                <w:rFonts w:cstheme="minorHAnsi"/>
              </w:rPr>
              <w:t xml:space="preserve">ΩΝΙΚΗ ΑΝΑΠΤΥΞΗ </w:t>
            </w:r>
          </w:p>
        </w:tc>
        <w:tc>
          <w:tcPr>
            <w:tcW w:w="6094" w:type="dxa"/>
          </w:tcPr>
          <w:p w14:paraId="24B35D1F" w14:textId="77777777" w:rsidR="0072555B" w:rsidRPr="0072555B" w:rsidRDefault="004C7E41"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C7E41">
              <w:rPr>
                <w:rFonts w:cstheme="minorHAnsi"/>
              </w:rPr>
              <w:t>ΥΓΕΙΑ</w:t>
            </w:r>
          </w:p>
        </w:tc>
      </w:tr>
      <w:tr w:rsidR="0072555B" w14:paraId="71D057B3"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264D5B71" w14:textId="77777777" w:rsidR="0072555B" w:rsidRDefault="0072555B" w:rsidP="0072555B">
            <w:pPr>
              <w:jc w:val="both"/>
              <w:rPr>
                <w:rFonts w:cstheme="minorHAnsi"/>
                <w:lang w:val="en-GB"/>
              </w:rPr>
            </w:pPr>
          </w:p>
        </w:tc>
        <w:tc>
          <w:tcPr>
            <w:tcW w:w="6094" w:type="dxa"/>
            <w:tcBorders>
              <w:left w:val="none" w:sz="0" w:space="0" w:color="auto"/>
              <w:right w:val="none" w:sz="0" w:space="0" w:color="auto"/>
            </w:tcBorders>
          </w:tcPr>
          <w:p w14:paraId="00B9C53D" w14:textId="77777777" w:rsidR="0072555B" w:rsidRPr="0072555B" w:rsidRDefault="004C7E41"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C7E41">
              <w:rPr>
                <w:rFonts w:cstheme="minorHAnsi"/>
              </w:rPr>
              <w:t>ΑΠΑΣΧΟΛΗΣΗ</w:t>
            </w:r>
          </w:p>
        </w:tc>
      </w:tr>
      <w:tr w:rsidR="004C7E41" w14:paraId="5BB37D0A"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60C1641D" w14:textId="77777777" w:rsidR="004C7E41" w:rsidRDefault="004C7E41" w:rsidP="0072555B">
            <w:pPr>
              <w:jc w:val="both"/>
              <w:rPr>
                <w:rFonts w:cstheme="minorHAnsi"/>
                <w:lang w:val="en-GB"/>
              </w:rPr>
            </w:pPr>
          </w:p>
        </w:tc>
        <w:tc>
          <w:tcPr>
            <w:tcW w:w="6094" w:type="dxa"/>
          </w:tcPr>
          <w:p w14:paraId="762A9C1A" w14:textId="77777777" w:rsidR="004C7E41" w:rsidRPr="004C7E41" w:rsidRDefault="004C7E41"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C7E41">
              <w:rPr>
                <w:rFonts w:cstheme="minorHAnsi"/>
              </w:rPr>
              <w:t>ΠΑΙΔΕΙΑ</w:t>
            </w:r>
          </w:p>
        </w:tc>
      </w:tr>
      <w:tr w:rsidR="004C7E41" w14:paraId="33509C15"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0FD0E28B" w14:textId="77777777" w:rsidR="004C7E41" w:rsidRDefault="004C7E41" w:rsidP="0072555B">
            <w:pPr>
              <w:jc w:val="both"/>
              <w:rPr>
                <w:rFonts w:cstheme="minorHAnsi"/>
                <w:lang w:val="en-GB"/>
              </w:rPr>
            </w:pPr>
          </w:p>
        </w:tc>
        <w:tc>
          <w:tcPr>
            <w:tcW w:w="6094" w:type="dxa"/>
            <w:tcBorders>
              <w:left w:val="none" w:sz="0" w:space="0" w:color="auto"/>
              <w:right w:val="none" w:sz="0" w:space="0" w:color="auto"/>
            </w:tcBorders>
          </w:tcPr>
          <w:p w14:paraId="5B8FB647" w14:textId="77777777" w:rsidR="004C7E41" w:rsidRPr="004C7E41" w:rsidRDefault="004C7E41"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C7E41">
              <w:rPr>
                <w:rFonts w:cstheme="minorHAnsi"/>
              </w:rPr>
              <w:t>ΑΘΛΗΤΙΣΜΟΣ</w:t>
            </w:r>
          </w:p>
        </w:tc>
      </w:tr>
      <w:tr w:rsidR="004C7E41" w14:paraId="42A6B6FB"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3680A6C0" w14:textId="77777777" w:rsidR="004C7E41" w:rsidRDefault="004C7E41" w:rsidP="0072555B">
            <w:pPr>
              <w:jc w:val="both"/>
              <w:rPr>
                <w:rFonts w:cstheme="minorHAnsi"/>
                <w:lang w:val="en-GB"/>
              </w:rPr>
            </w:pPr>
          </w:p>
        </w:tc>
        <w:tc>
          <w:tcPr>
            <w:tcW w:w="6094" w:type="dxa"/>
          </w:tcPr>
          <w:p w14:paraId="0089D46B" w14:textId="77777777" w:rsidR="004C7E41" w:rsidRPr="004C7E41" w:rsidRDefault="004C7E41"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C7E41">
              <w:rPr>
                <w:rFonts w:cstheme="minorHAnsi"/>
              </w:rPr>
              <w:t>ΚΟΙΝΩΝΙΚΗ ΣΥΝΟΧΗ</w:t>
            </w:r>
          </w:p>
        </w:tc>
      </w:tr>
      <w:tr w:rsidR="004C7E41" w14:paraId="04842836"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10C6982D" w14:textId="77777777" w:rsidR="004C7E41" w:rsidRPr="004C7E41" w:rsidRDefault="004C7E41" w:rsidP="004C7E41">
            <w:pPr>
              <w:widowControl w:val="0"/>
              <w:autoSpaceDE w:val="0"/>
              <w:autoSpaceDN w:val="0"/>
              <w:contextualSpacing/>
              <w:jc w:val="both"/>
              <w:rPr>
                <w:rFonts w:cstheme="minorHAnsi"/>
              </w:rPr>
            </w:pPr>
            <w:r>
              <w:rPr>
                <w:rFonts w:cstheme="minorHAnsi"/>
              </w:rPr>
              <w:t>5</w:t>
            </w:r>
            <w:r w:rsidRPr="004C7E41">
              <w:rPr>
                <w:rFonts w:cstheme="minorHAnsi"/>
                <w:vertAlign w:val="superscript"/>
              </w:rPr>
              <w:t>ος</w:t>
            </w:r>
            <w:r w:rsidRPr="004C7E41">
              <w:rPr>
                <w:rFonts w:cstheme="minorHAnsi"/>
              </w:rPr>
              <w:t xml:space="preserve">ΕΝΙΣΧΥΣΗ ΕΞΩΣΤΡΕΦΕΙΑΣ     </w:t>
            </w:r>
          </w:p>
        </w:tc>
        <w:tc>
          <w:tcPr>
            <w:tcW w:w="6094" w:type="dxa"/>
            <w:tcBorders>
              <w:left w:val="none" w:sz="0" w:space="0" w:color="auto"/>
              <w:right w:val="none" w:sz="0" w:space="0" w:color="auto"/>
            </w:tcBorders>
          </w:tcPr>
          <w:p w14:paraId="2DC89EE3" w14:textId="77777777" w:rsidR="004C7E41" w:rsidRPr="004C7E41" w:rsidRDefault="004C7E41"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C7E41">
              <w:rPr>
                <w:rFonts w:cstheme="minorHAnsi"/>
              </w:rPr>
              <w:t>ΠΟΛΙΤΙΣΜΟΣ</w:t>
            </w:r>
          </w:p>
        </w:tc>
      </w:tr>
      <w:tr w:rsidR="004C7E41" w14:paraId="61A00516"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5D074681" w14:textId="77777777" w:rsidR="004C7E41" w:rsidRDefault="004C7E41" w:rsidP="0072555B">
            <w:pPr>
              <w:jc w:val="both"/>
              <w:rPr>
                <w:rFonts w:cstheme="minorHAnsi"/>
                <w:lang w:val="en-GB"/>
              </w:rPr>
            </w:pPr>
          </w:p>
        </w:tc>
        <w:tc>
          <w:tcPr>
            <w:tcW w:w="6094" w:type="dxa"/>
          </w:tcPr>
          <w:p w14:paraId="7B28A71D" w14:textId="77777777" w:rsidR="004C7E41" w:rsidRPr="004C7E41" w:rsidRDefault="00AE4CEE"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C7E41">
              <w:rPr>
                <w:rFonts w:cstheme="minorHAnsi"/>
              </w:rPr>
              <w:t>ΤΟΥΡΙΣΜΟΣ</w:t>
            </w:r>
          </w:p>
        </w:tc>
      </w:tr>
      <w:tr w:rsidR="004C7E41" w14:paraId="5BA403D5" w14:textId="77777777" w:rsidTr="00494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right w:val="none" w:sz="0" w:space="0" w:color="auto"/>
            </w:tcBorders>
          </w:tcPr>
          <w:p w14:paraId="52EFF914" w14:textId="77777777" w:rsidR="004C7E41" w:rsidRDefault="004C7E41" w:rsidP="0072555B">
            <w:pPr>
              <w:jc w:val="both"/>
              <w:rPr>
                <w:rFonts w:cstheme="minorHAnsi"/>
                <w:lang w:val="en-GB"/>
              </w:rPr>
            </w:pPr>
          </w:p>
        </w:tc>
        <w:tc>
          <w:tcPr>
            <w:tcW w:w="6094" w:type="dxa"/>
            <w:tcBorders>
              <w:left w:val="none" w:sz="0" w:space="0" w:color="auto"/>
              <w:right w:val="none" w:sz="0" w:space="0" w:color="auto"/>
            </w:tcBorders>
          </w:tcPr>
          <w:p w14:paraId="5B33572B" w14:textId="77777777" w:rsidR="004C7E41" w:rsidRPr="004C7E41" w:rsidRDefault="00AE4CEE" w:rsidP="0072555B">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C7E41">
              <w:rPr>
                <w:rFonts w:cstheme="minorHAnsi"/>
              </w:rPr>
              <w:t xml:space="preserve">ΑΓΡΟΔΙΑΤΡΟΦΙΚΟΣ ΤΟΜΕΑΣ    </w:t>
            </w:r>
          </w:p>
        </w:tc>
      </w:tr>
      <w:tr w:rsidR="004C7E41" w14:paraId="3489BB64" w14:textId="77777777" w:rsidTr="004944F5">
        <w:tc>
          <w:tcPr>
            <w:cnfStyle w:val="001000000000" w:firstRow="0" w:lastRow="0" w:firstColumn="1" w:lastColumn="0" w:oddVBand="0" w:evenVBand="0" w:oddHBand="0" w:evenHBand="0" w:firstRowFirstColumn="0" w:firstRowLastColumn="0" w:lastRowFirstColumn="0" w:lastRowLastColumn="0"/>
            <w:tcW w:w="3256" w:type="dxa"/>
          </w:tcPr>
          <w:p w14:paraId="3E33DBD8" w14:textId="77777777" w:rsidR="004C7E41" w:rsidRDefault="004C7E41" w:rsidP="0072555B">
            <w:pPr>
              <w:jc w:val="both"/>
              <w:rPr>
                <w:rFonts w:cstheme="minorHAnsi"/>
                <w:lang w:val="en-GB"/>
              </w:rPr>
            </w:pPr>
          </w:p>
        </w:tc>
        <w:tc>
          <w:tcPr>
            <w:tcW w:w="6094" w:type="dxa"/>
          </w:tcPr>
          <w:p w14:paraId="6685C2A9" w14:textId="77777777" w:rsidR="004C7E41" w:rsidRPr="004C7E41" w:rsidRDefault="00AE4CEE" w:rsidP="0072555B">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C7E41">
              <w:rPr>
                <w:rFonts w:cstheme="minorHAnsi"/>
              </w:rPr>
              <w:t>ΜΕΤΑΠΟΙΗΣΗ</w:t>
            </w:r>
          </w:p>
        </w:tc>
      </w:tr>
    </w:tbl>
    <w:p w14:paraId="22E6B7AF" w14:textId="77777777" w:rsidR="009129DA" w:rsidRDefault="009129DA" w:rsidP="004C7E41">
      <w:pPr>
        <w:widowControl w:val="0"/>
        <w:autoSpaceDE w:val="0"/>
        <w:autoSpaceDN w:val="0"/>
        <w:contextualSpacing/>
        <w:jc w:val="both"/>
        <w:rPr>
          <w:rFonts w:cstheme="minorHAnsi"/>
        </w:rPr>
      </w:pPr>
    </w:p>
    <w:p w14:paraId="08216B93" w14:textId="77777777" w:rsidR="00672476" w:rsidRPr="00A017D4" w:rsidRDefault="00CB6659" w:rsidP="00CB6659">
      <w:pPr>
        <w:pStyle w:val="2"/>
      </w:pPr>
      <w:bookmarkStart w:id="36" w:name="_Toc131677214"/>
      <w:bookmarkStart w:id="37" w:name="_Toc131769829"/>
      <w:r>
        <w:lastRenderedPageBreak/>
        <w:t xml:space="preserve">4.2. Εθνικό Πρόγραμμα </w:t>
      </w:r>
      <w:r w:rsidRPr="00A017D4">
        <w:t xml:space="preserve">Ανάπτυξης </w:t>
      </w:r>
      <w:r>
        <w:t xml:space="preserve"> - </w:t>
      </w:r>
      <w:r w:rsidR="00672476" w:rsidRPr="00A017D4">
        <w:t xml:space="preserve">Περιφερειακά Προγράμματα </w:t>
      </w:r>
      <w:r>
        <w:t>Ανάπτυξης</w:t>
      </w:r>
      <w:bookmarkEnd w:id="36"/>
      <w:bookmarkEnd w:id="37"/>
    </w:p>
    <w:p w14:paraId="0528A652" w14:textId="77777777" w:rsidR="006C59B2" w:rsidRDefault="00406029" w:rsidP="004C7E41">
      <w:pPr>
        <w:widowControl w:val="0"/>
        <w:autoSpaceDE w:val="0"/>
        <w:autoSpaceDN w:val="0"/>
        <w:contextualSpacing/>
        <w:jc w:val="both"/>
        <w:rPr>
          <w:rFonts w:cstheme="minorHAnsi"/>
        </w:rPr>
      </w:pPr>
      <w:r>
        <w:rPr>
          <w:rFonts w:cstheme="minorHAnsi"/>
        </w:rPr>
        <w:t xml:space="preserve">Πέρα από τα νέα 5ετή Περιφερειακά </w:t>
      </w:r>
      <w:r w:rsidR="00193626">
        <w:rPr>
          <w:rFonts w:cstheme="minorHAnsi"/>
        </w:rPr>
        <w:t>Προγράμματα Ανάπτυξης (ΠΠΑ)</w:t>
      </w:r>
      <w:r>
        <w:rPr>
          <w:rFonts w:cstheme="minorHAnsi"/>
        </w:rPr>
        <w:t xml:space="preserve"> που υποκατέστησαν το ετήσιο Πρόγραμμα Δημοσίων Επενδύσεων (ΠΔΕ) υπάρχουν και τα προγράμματα των τομεακών Υπουργείων που μπορούν, κατά περίπτωση, να χρηματοδοτήσουν έργα στα νησιά. </w:t>
      </w:r>
    </w:p>
    <w:p w14:paraId="038148F2" w14:textId="77777777" w:rsidR="0086188C" w:rsidRDefault="0086188C" w:rsidP="004C7E41">
      <w:pPr>
        <w:widowControl w:val="0"/>
        <w:autoSpaceDE w:val="0"/>
        <w:autoSpaceDN w:val="0"/>
        <w:contextualSpacing/>
        <w:jc w:val="both"/>
        <w:rPr>
          <w:rFonts w:cstheme="minorHAnsi"/>
        </w:rPr>
      </w:pPr>
    </w:p>
    <w:p w14:paraId="11D82563" w14:textId="77777777" w:rsidR="00672476" w:rsidRPr="00A017D4" w:rsidRDefault="00CB6659" w:rsidP="00CB6659">
      <w:pPr>
        <w:pStyle w:val="2"/>
      </w:pPr>
      <w:bookmarkStart w:id="38" w:name="_Toc131677215"/>
      <w:bookmarkStart w:id="39" w:name="_Toc131769830"/>
      <w:r>
        <w:t xml:space="preserve">4.3. </w:t>
      </w:r>
      <w:r w:rsidR="00672476" w:rsidRPr="00A017D4">
        <w:t xml:space="preserve">Νόμος 4770/2021 </w:t>
      </w:r>
      <w:r>
        <w:t>– Πρόγραμμα ΝΕΑΡΧΟΣ</w:t>
      </w:r>
      <w:bookmarkEnd w:id="38"/>
      <w:bookmarkEnd w:id="39"/>
    </w:p>
    <w:p w14:paraId="2C1F06A8" w14:textId="77777777" w:rsidR="00672476" w:rsidRPr="00560D83" w:rsidRDefault="00672476" w:rsidP="004C7E41">
      <w:pPr>
        <w:widowControl w:val="0"/>
        <w:autoSpaceDE w:val="0"/>
        <w:autoSpaceDN w:val="0"/>
        <w:contextualSpacing/>
        <w:jc w:val="both"/>
        <w:rPr>
          <w:rFonts w:cstheme="minorHAnsi"/>
        </w:rPr>
      </w:pPr>
    </w:p>
    <w:p w14:paraId="3D4F1DA5" w14:textId="77777777" w:rsidR="002F320E" w:rsidRPr="00560D83" w:rsidRDefault="00406029" w:rsidP="004C7E41">
      <w:pPr>
        <w:widowControl w:val="0"/>
        <w:autoSpaceDE w:val="0"/>
        <w:autoSpaceDN w:val="0"/>
        <w:contextualSpacing/>
        <w:jc w:val="both"/>
        <w:rPr>
          <w:rFonts w:cstheme="minorHAnsi"/>
        </w:rPr>
      </w:pPr>
      <w:r w:rsidRPr="00560D83">
        <w:rPr>
          <w:rFonts w:cstheme="minorHAnsi"/>
        </w:rPr>
        <w:t xml:space="preserve">Ειδική αναφορά θα πρέπει να γίνει </w:t>
      </w:r>
      <w:r w:rsidR="005F1261" w:rsidRPr="00560D83">
        <w:rPr>
          <w:rFonts w:cstheme="minorHAnsi"/>
        </w:rPr>
        <w:t xml:space="preserve">στο νόμο </w:t>
      </w:r>
      <w:r w:rsidR="005F1261" w:rsidRPr="00560D83">
        <w:rPr>
          <w:rFonts w:cstheme="minorHAnsi"/>
          <w:b/>
        </w:rPr>
        <w:t>4770/2021</w:t>
      </w:r>
      <w:r w:rsidR="002F320E" w:rsidRPr="00560D83">
        <w:rPr>
          <w:rFonts w:cstheme="minorHAnsi"/>
        </w:rPr>
        <w:t>(</w:t>
      </w:r>
      <w:r w:rsidR="002F320E" w:rsidRPr="00560D83">
        <w:rPr>
          <w:rFonts w:cstheme="minorHAnsi"/>
          <w:b/>
          <w:bCs/>
        </w:rPr>
        <w:t xml:space="preserve">ΦΕΚ Α 15/29.1.2021) </w:t>
      </w:r>
      <w:r w:rsidR="002F320E" w:rsidRPr="00560D83">
        <w:rPr>
          <w:rFonts w:cstheme="minorHAnsi"/>
          <w:bCs/>
        </w:rPr>
        <w:t>που ψηφίστηκε από τη Βουλή, με νομοθετική πρωτοβουλία του</w:t>
      </w:r>
      <w:r w:rsidR="008B562B">
        <w:rPr>
          <w:rFonts w:cstheme="minorHAnsi"/>
          <w:bCs/>
        </w:rPr>
        <w:t xml:space="preserve"> </w:t>
      </w:r>
      <w:r w:rsidRPr="00560D83">
        <w:rPr>
          <w:rFonts w:cstheme="minorHAnsi"/>
          <w:b/>
        </w:rPr>
        <w:t>Υπουργείο</w:t>
      </w:r>
      <w:r w:rsidR="002F320E" w:rsidRPr="00560D83">
        <w:rPr>
          <w:rFonts w:cstheme="minorHAnsi"/>
          <w:b/>
        </w:rPr>
        <w:t>υ</w:t>
      </w:r>
      <w:r w:rsidRPr="00560D83">
        <w:rPr>
          <w:rFonts w:cstheme="minorHAnsi"/>
          <w:b/>
        </w:rPr>
        <w:t xml:space="preserve"> Ναυτιλίας και Νησιωτικής Πολιτικής</w:t>
      </w:r>
      <w:r w:rsidR="00A6161F" w:rsidRPr="00560D83">
        <w:rPr>
          <w:rFonts w:cstheme="minorHAnsi"/>
          <w:b/>
        </w:rPr>
        <w:t xml:space="preserve"> (ΥΝΑΝΠ</w:t>
      </w:r>
      <w:r w:rsidR="00A6161F" w:rsidRPr="00560D83">
        <w:rPr>
          <w:rFonts w:cstheme="minorHAnsi"/>
        </w:rPr>
        <w:t>)</w:t>
      </w:r>
      <w:r w:rsidR="002F320E" w:rsidRPr="00560D83">
        <w:rPr>
          <w:rFonts w:cstheme="minorHAnsi"/>
        </w:rPr>
        <w:t xml:space="preserve">, όπου προβλέπεται ο σχεδιασμός εθνικής στρατηγικής για την ολοκληρωμένη θαλάσσια πολιτική στον νησιωτικό χώρο, ο προσδιορισμός βιώσιμων αναπτυξιακών πολιτικών καθώς επίσης και </w:t>
      </w:r>
      <w:r w:rsidR="004901A2" w:rsidRPr="00560D83">
        <w:rPr>
          <w:rFonts w:cstheme="minorHAnsi"/>
        </w:rPr>
        <w:t xml:space="preserve">ειδικό πρόγραμμα χρηματοδότησης παρεμβάσεων στο νησιωτικό χώρο, με την επωνυμία ΝΕΑΡΧΟΣ. </w:t>
      </w:r>
    </w:p>
    <w:p w14:paraId="1F3108C7" w14:textId="77777777" w:rsidR="004944F5" w:rsidRPr="00560D83" w:rsidRDefault="004944F5" w:rsidP="004C7E41">
      <w:pPr>
        <w:widowControl w:val="0"/>
        <w:autoSpaceDE w:val="0"/>
        <w:autoSpaceDN w:val="0"/>
        <w:contextualSpacing/>
        <w:jc w:val="both"/>
        <w:rPr>
          <w:rFonts w:cstheme="minorHAnsi"/>
          <w:b/>
        </w:rPr>
      </w:pPr>
    </w:p>
    <w:p w14:paraId="372A78DC" w14:textId="77777777" w:rsidR="004901A2" w:rsidRPr="00560D83" w:rsidRDefault="004901A2" w:rsidP="004944F5">
      <w:pPr>
        <w:widowControl w:val="0"/>
        <w:autoSpaceDE w:val="0"/>
        <w:autoSpaceDN w:val="0"/>
        <w:ind w:firstLine="0"/>
        <w:contextualSpacing/>
        <w:jc w:val="both"/>
        <w:rPr>
          <w:rFonts w:cstheme="minorHAnsi"/>
          <w:b/>
        </w:rPr>
      </w:pPr>
      <w:r w:rsidRPr="00560D83">
        <w:rPr>
          <w:rFonts w:cstheme="minorHAnsi"/>
          <w:b/>
        </w:rPr>
        <w:t>Πιο αναλυτικά,</w:t>
      </w:r>
      <w:r w:rsidR="00B113F4">
        <w:rPr>
          <w:rFonts w:cstheme="minorHAnsi"/>
          <w:b/>
        </w:rPr>
        <w:t xml:space="preserve"> </w:t>
      </w:r>
      <w:r w:rsidR="00CB47FD" w:rsidRPr="00560D83">
        <w:rPr>
          <w:rFonts w:cstheme="minorHAnsi"/>
          <w:b/>
        </w:rPr>
        <w:t>με βάση τις διαπιστώσεις</w:t>
      </w:r>
      <w:r w:rsidR="00B113F4">
        <w:rPr>
          <w:rFonts w:cstheme="minorHAnsi"/>
          <w:b/>
        </w:rPr>
        <w:t xml:space="preserve"> </w:t>
      </w:r>
      <w:r w:rsidR="00ED5983" w:rsidRPr="00560D83">
        <w:rPr>
          <w:rFonts w:cstheme="minorHAnsi"/>
          <w:b/>
        </w:rPr>
        <w:t>ότι</w:t>
      </w:r>
      <w:r w:rsidRPr="00560D83">
        <w:rPr>
          <w:rFonts w:cstheme="minorHAnsi"/>
          <w:b/>
        </w:rPr>
        <w:t xml:space="preserve">: </w:t>
      </w:r>
    </w:p>
    <w:p w14:paraId="736B5D18" w14:textId="77777777" w:rsidR="004944F5" w:rsidRPr="00560D83" w:rsidRDefault="004944F5" w:rsidP="004944F5">
      <w:pPr>
        <w:widowControl w:val="0"/>
        <w:autoSpaceDE w:val="0"/>
        <w:autoSpaceDN w:val="0"/>
        <w:ind w:firstLine="0"/>
        <w:contextualSpacing/>
        <w:jc w:val="both"/>
        <w:rPr>
          <w:rFonts w:cstheme="minorHAnsi"/>
          <w:b/>
        </w:rPr>
      </w:pPr>
    </w:p>
    <w:p w14:paraId="78DF655D" w14:textId="77777777" w:rsidR="004944F5" w:rsidRPr="00560D83" w:rsidRDefault="004944F5" w:rsidP="00A01525">
      <w:pPr>
        <w:pStyle w:val="a3"/>
        <w:widowControl w:val="0"/>
        <w:numPr>
          <w:ilvl w:val="0"/>
          <w:numId w:val="23"/>
        </w:numPr>
        <w:autoSpaceDE w:val="0"/>
        <w:autoSpaceDN w:val="0"/>
        <w:jc w:val="both"/>
      </w:pPr>
      <w:r w:rsidRPr="00560D83">
        <w:t>Το τρίπτυχο «</w:t>
      </w:r>
      <w:proofErr w:type="spellStart"/>
      <w:r w:rsidRPr="00560D83">
        <w:t>Νησιωτικότητα</w:t>
      </w:r>
      <w:proofErr w:type="spellEnd"/>
      <w:r w:rsidRPr="00560D83">
        <w:t xml:space="preserve">, Θαλάσσια οικονομία, Γαλάζια Ανάπτυξη» αποτελεί το δομικό στοιχείο της Νησιωτικής Πολιτικής  </w:t>
      </w:r>
    </w:p>
    <w:p w14:paraId="2D40A689" w14:textId="77777777" w:rsidR="004944F5" w:rsidRPr="00560D83" w:rsidRDefault="004944F5" w:rsidP="00A01525">
      <w:pPr>
        <w:pStyle w:val="a3"/>
        <w:widowControl w:val="0"/>
        <w:numPr>
          <w:ilvl w:val="0"/>
          <w:numId w:val="23"/>
        </w:numPr>
        <w:autoSpaceDE w:val="0"/>
        <w:autoSpaceDN w:val="0"/>
        <w:jc w:val="both"/>
      </w:pPr>
      <w:r w:rsidRPr="00560D83">
        <w:t xml:space="preserve">Το 18,7% της συνολικής επιφάνειας του εδάφους της αποτελείται από νησιά, στα οποία διαμένει πληθυσμός που αντιστοιχεί στο 15,1% του συνολικού εγχώριου πληθυσμού. </w:t>
      </w:r>
    </w:p>
    <w:p w14:paraId="24419217" w14:textId="77777777" w:rsidR="004944F5" w:rsidRPr="00560D83" w:rsidRDefault="004944F5" w:rsidP="00A01525">
      <w:pPr>
        <w:pStyle w:val="a3"/>
        <w:widowControl w:val="0"/>
        <w:numPr>
          <w:ilvl w:val="0"/>
          <w:numId w:val="23"/>
        </w:numPr>
        <w:autoSpaceDE w:val="0"/>
        <w:autoSpaceDN w:val="0"/>
        <w:jc w:val="both"/>
      </w:pPr>
      <w:r w:rsidRPr="00560D83">
        <w:t xml:space="preserve">Η θάλασσα, τα νησιά και ο παράκτιος χώρος της Ελλάδος, καθίστανται μοναδικοί πλουτοπαραγωγικοί πόροι για τη χώρα, ενώ περισσότερο από το 25% του ΑΕΠ της χώρας – με όρους καθαρής παραγόμενης αξίας – προέρχεται από οικονομικές δραστηριότητες που σχετίζονται με τη ναυτιλία, τον τουρισμό και τα συμπληρωματικά αυτών επαγγέλματα. </w:t>
      </w:r>
    </w:p>
    <w:p w14:paraId="028E384D" w14:textId="77777777" w:rsidR="004944F5" w:rsidRPr="00560D83" w:rsidRDefault="004944F5" w:rsidP="00A01525">
      <w:pPr>
        <w:pStyle w:val="a3"/>
        <w:widowControl w:val="0"/>
        <w:numPr>
          <w:ilvl w:val="0"/>
          <w:numId w:val="23"/>
        </w:numPr>
        <w:autoSpaceDE w:val="0"/>
        <w:autoSpaceDN w:val="0"/>
        <w:jc w:val="both"/>
      </w:pPr>
      <w:r w:rsidRPr="00560D83">
        <w:t xml:space="preserve">Η αδιαμφισβήτητη αυτή αξία – με όρους εισοδήματος και απασχόλησης – που καταγράφεται στο νησιωτικό και παράκτιο χώρο στην Ελλάδα, δεν αντικατοπτρίζεται στην </w:t>
      </w:r>
      <w:r w:rsidRPr="00560D83">
        <w:lastRenderedPageBreak/>
        <w:t xml:space="preserve">υιοθέτηση μιας δημόσιας πολιτικής μέχρι σήμερα. </w:t>
      </w:r>
    </w:p>
    <w:p w14:paraId="2512A170" w14:textId="77777777" w:rsidR="004944F5" w:rsidRPr="00560D83" w:rsidRDefault="004944F5" w:rsidP="00A01525">
      <w:pPr>
        <w:pStyle w:val="a3"/>
        <w:widowControl w:val="0"/>
        <w:numPr>
          <w:ilvl w:val="0"/>
          <w:numId w:val="23"/>
        </w:numPr>
        <w:autoSpaceDE w:val="0"/>
        <w:autoSpaceDN w:val="0"/>
        <w:jc w:val="both"/>
      </w:pPr>
      <w:r w:rsidRPr="00560D83">
        <w:t xml:space="preserve">Ο ελληνικός θαλάσσιος χώρος του Αιγαίου, της Κρήτης και του Ιονίου στην Ανατολική Μεσόγειο, έχει ταυτόχρονα διεθνή και ευρωπαϊκό χαρακτήρα. Η διατήρηση ενός οικονομικά και κοινωνικά νησιωτικού ζωτικού χώρου, αποτελεί δικλείδα προστασίας εθνικών κυριαρχικών δικαιωμάτων και αυτό δεν πρέπει να παραγνωρίζεται από κανέναν, πόσο δε μάλλον από το Κεντρικό Κράτος. </w:t>
      </w:r>
    </w:p>
    <w:p w14:paraId="56C819C2" w14:textId="77777777" w:rsidR="004944F5" w:rsidRPr="00560D83" w:rsidRDefault="004944F5" w:rsidP="00A01525">
      <w:pPr>
        <w:pStyle w:val="a3"/>
        <w:widowControl w:val="0"/>
        <w:numPr>
          <w:ilvl w:val="0"/>
          <w:numId w:val="23"/>
        </w:numPr>
        <w:autoSpaceDE w:val="0"/>
        <w:autoSpaceDN w:val="0"/>
        <w:jc w:val="both"/>
        <w:rPr>
          <w:rFonts w:cstheme="minorHAnsi"/>
          <w:b/>
        </w:rPr>
      </w:pPr>
      <w:r w:rsidRPr="00560D83">
        <w:t>Η νησιωτική οικονομία της Ελλάδας διαθέτει ορισμένα βασικά χαρακτηριστικά και τα οποία επιβάλλουν διακριτή αναπτυξιακή παρέμβαση: η ασυνέχεια του χώρου, ο κατακερματισμός των αγορών προϊόντων και εργασίας, οι αναλογικά αυξημένες απαιτήσεις σε υποδομές και εξοπλισμούς, το αυξημένο κόστος μεταφορών και η αδυναμία προσέγγισης στο ελάχιστο απαιτούμενο επίπεδο αναπτυξιακής βάσης.</w:t>
      </w:r>
    </w:p>
    <w:p w14:paraId="559110AD" w14:textId="77777777" w:rsidR="00ED5983" w:rsidRPr="00560D83" w:rsidRDefault="00ED5983" w:rsidP="004901A2">
      <w:pPr>
        <w:widowControl w:val="0"/>
        <w:autoSpaceDE w:val="0"/>
        <w:autoSpaceDN w:val="0"/>
        <w:contextualSpacing/>
        <w:jc w:val="both"/>
        <w:rPr>
          <w:rFonts w:cstheme="minorHAnsi"/>
          <w:b/>
        </w:rPr>
      </w:pPr>
    </w:p>
    <w:p w14:paraId="39399796" w14:textId="77777777" w:rsidR="00ED5983" w:rsidRPr="00560D83" w:rsidRDefault="00ED5983" w:rsidP="009832B0">
      <w:pPr>
        <w:widowControl w:val="0"/>
        <w:autoSpaceDE w:val="0"/>
        <w:autoSpaceDN w:val="0"/>
        <w:jc w:val="both"/>
      </w:pPr>
      <w:r w:rsidRPr="00560D83">
        <w:rPr>
          <w:b/>
        </w:rPr>
        <w:t xml:space="preserve">Θεσμοθετείται η υποχρέωση για κατάρτιση της Εθνικής Στρατηγικής για την «Ολοκληρωμένη Θαλάσσια Πολιτική στο Νησιωτικό Χώρο». </w:t>
      </w:r>
      <w:r w:rsidR="009832B0" w:rsidRPr="00560D83">
        <w:rPr>
          <w:b/>
        </w:rPr>
        <w:t xml:space="preserve">Η ΕΣ </w:t>
      </w:r>
      <w:r w:rsidRPr="00560D83">
        <w:rPr>
          <w:b/>
        </w:rPr>
        <w:t xml:space="preserve">περιλαμβάνει </w:t>
      </w:r>
      <w:r w:rsidRPr="00560D83">
        <w:t xml:space="preserve">σαφείς και μετρήσιμους δείκτες – στόχους τόσο στο εθνικό όσο και στο περιφερειακό επίπεδο, συγκεκριμένες πολιτικές περιφερειακής ανάπτυξης και αναφέρεται στο σύνολο των διαθέσιμων πόρων που μπορούν να αξιοποιηθούν για το σκοπό αυτό. </w:t>
      </w:r>
    </w:p>
    <w:p w14:paraId="71792E0E" w14:textId="77777777" w:rsidR="00ED5983" w:rsidRPr="00560D83" w:rsidRDefault="00ED5983" w:rsidP="00ED5983">
      <w:pPr>
        <w:widowControl w:val="0"/>
        <w:autoSpaceDE w:val="0"/>
        <w:autoSpaceDN w:val="0"/>
        <w:jc w:val="both"/>
        <w:rPr>
          <w:b/>
        </w:rPr>
      </w:pPr>
      <w:r w:rsidRPr="00560D83">
        <w:rPr>
          <w:b/>
        </w:rPr>
        <w:t xml:space="preserve">Μεταξύ των βασικών αρχών της νέου θεσμικού πλαισίου συγκαταλέγονται: </w:t>
      </w:r>
    </w:p>
    <w:p w14:paraId="50E8C3C0" w14:textId="77777777" w:rsidR="00ED5983" w:rsidRPr="00560D83" w:rsidRDefault="00ED5983" w:rsidP="00A01525">
      <w:pPr>
        <w:pStyle w:val="a3"/>
        <w:widowControl w:val="0"/>
        <w:numPr>
          <w:ilvl w:val="0"/>
          <w:numId w:val="24"/>
        </w:numPr>
        <w:autoSpaceDE w:val="0"/>
        <w:autoSpaceDN w:val="0"/>
        <w:jc w:val="both"/>
      </w:pPr>
      <w:r w:rsidRPr="00560D83">
        <w:t xml:space="preserve">η διασφάλιση της διακριτής αντιμετώπισης των μικρών και πολύ μικρών νησιών με υιοθέτηση ειδικών προγραμμάτων, </w:t>
      </w:r>
    </w:p>
    <w:p w14:paraId="0CAA6F8D" w14:textId="77777777" w:rsidR="00ED5983" w:rsidRPr="00560D83" w:rsidRDefault="00ED5983" w:rsidP="00A01525">
      <w:pPr>
        <w:pStyle w:val="a3"/>
        <w:widowControl w:val="0"/>
        <w:numPr>
          <w:ilvl w:val="0"/>
          <w:numId w:val="24"/>
        </w:numPr>
        <w:autoSpaceDE w:val="0"/>
        <w:autoSpaceDN w:val="0"/>
        <w:jc w:val="both"/>
      </w:pPr>
      <w:r w:rsidRPr="00560D83">
        <w:t xml:space="preserve">η άσκηση ειδικής αναπτυξιακής πολιτικής για τα νησιά, </w:t>
      </w:r>
    </w:p>
    <w:p w14:paraId="01861CB0" w14:textId="77777777" w:rsidR="00ED5983" w:rsidRPr="00560D83" w:rsidRDefault="00ED5983" w:rsidP="00A01525">
      <w:pPr>
        <w:pStyle w:val="a3"/>
        <w:widowControl w:val="0"/>
        <w:numPr>
          <w:ilvl w:val="0"/>
          <w:numId w:val="24"/>
        </w:numPr>
        <w:autoSpaceDE w:val="0"/>
        <w:autoSpaceDN w:val="0"/>
        <w:jc w:val="both"/>
      </w:pPr>
      <w:r w:rsidRPr="00560D83">
        <w:t xml:space="preserve">ενίσχυση κοινοβουλευτικού έργου και παρουσίας στην αρμόδια επιτροπή, </w:t>
      </w:r>
    </w:p>
    <w:p w14:paraId="110742B7" w14:textId="77777777" w:rsidR="00ED5983" w:rsidRPr="00560D83" w:rsidRDefault="00ED5983" w:rsidP="00A01525">
      <w:pPr>
        <w:pStyle w:val="a3"/>
        <w:widowControl w:val="0"/>
        <w:numPr>
          <w:ilvl w:val="0"/>
          <w:numId w:val="24"/>
        </w:numPr>
        <w:autoSpaceDE w:val="0"/>
        <w:autoSpaceDN w:val="0"/>
        <w:jc w:val="both"/>
      </w:pPr>
      <w:r w:rsidRPr="00560D83">
        <w:t xml:space="preserve">η υιοθέτηση Ειδικών Προγραμμάτων για τομεακές πολιτικές στο νησιωτικό χώρο. </w:t>
      </w:r>
    </w:p>
    <w:p w14:paraId="5E97117D" w14:textId="77777777" w:rsidR="009832B0" w:rsidRPr="00560D83" w:rsidRDefault="009832B0" w:rsidP="00ED5983">
      <w:pPr>
        <w:widowControl w:val="0"/>
        <w:autoSpaceDE w:val="0"/>
        <w:autoSpaceDN w:val="0"/>
        <w:jc w:val="both"/>
      </w:pPr>
    </w:p>
    <w:p w14:paraId="6486D7CA" w14:textId="77777777" w:rsidR="00ED5983" w:rsidRPr="00560D83" w:rsidRDefault="00ED5983" w:rsidP="00ED5983">
      <w:pPr>
        <w:widowControl w:val="0"/>
        <w:autoSpaceDE w:val="0"/>
        <w:autoSpaceDN w:val="0"/>
        <w:jc w:val="both"/>
        <w:rPr>
          <w:b/>
        </w:rPr>
      </w:pPr>
      <w:r w:rsidRPr="00560D83">
        <w:rPr>
          <w:b/>
        </w:rPr>
        <w:t xml:space="preserve">Προτεραιότητες – «ελάχιστοι» τομείς παρέμβασης </w:t>
      </w:r>
    </w:p>
    <w:p w14:paraId="24114DC8" w14:textId="77777777" w:rsidR="00ED5983" w:rsidRPr="00560D83" w:rsidRDefault="00ED5983" w:rsidP="009832B0">
      <w:pPr>
        <w:widowControl w:val="0"/>
        <w:autoSpaceDE w:val="0"/>
        <w:autoSpaceDN w:val="0"/>
        <w:ind w:left="426" w:firstLine="0"/>
        <w:jc w:val="both"/>
      </w:pPr>
      <w:r w:rsidRPr="00560D83">
        <w:t xml:space="preserve">Η Εθνική Στρατηγική περιλαμβάνει ειδικούς αναπτυξιακούς στόχους που σχετίζονται κατ’ ελάχιστο με τους κάτωθι τομείς: </w:t>
      </w:r>
    </w:p>
    <w:p w14:paraId="46E1ACA0" w14:textId="77777777" w:rsidR="00ED5983" w:rsidRPr="00560D83" w:rsidRDefault="00ED5983" w:rsidP="00A01525">
      <w:pPr>
        <w:pStyle w:val="a3"/>
        <w:widowControl w:val="0"/>
        <w:numPr>
          <w:ilvl w:val="0"/>
          <w:numId w:val="24"/>
        </w:numPr>
        <w:autoSpaceDE w:val="0"/>
        <w:autoSpaceDN w:val="0"/>
        <w:jc w:val="both"/>
      </w:pPr>
      <w:r w:rsidRPr="00560D83">
        <w:t xml:space="preserve">Λιμενική Πολιτική – Θαλάσσιοι Λιμένες </w:t>
      </w:r>
    </w:p>
    <w:p w14:paraId="5AA84E17" w14:textId="77777777" w:rsidR="00ED5983" w:rsidRPr="00560D83" w:rsidRDefault="00ED5983" w:rsidP="00A01525">
      <w:pPr>
        <w:pStyle w:val="a3"/>
        <w:widowControl w:val="0"/>
        <w:numPr>
          <w:ilvl w:val="0"/>
          <w:numId w:val="24"/>
        </w:numPr>
        <w:autoSpaceDE w:val="0"/>
        <w:autoSpaceDN w:val="0"/>
        <w:jc w:val="both"/>
      </w:pPr>
      <w:r w:rsidRPr="00560D83">
        <w:t xml:space="preserve">Κρίσιμες Υποδομές Ενέργειας και Διαχείρισης Υδατικών πόρων </w:t>
      </w:r>
    </w:p>
    <w:p w14:paraId="05C8ABA4" w14:textId="77777777" w:rsidR="00ED5983" w:rsidRPr="00560D83" w:rsidRDefault="00ED5983" w:rsidP="00A01525">
      <w:pPr>
        <w:pStyle w:val="a3"/>
        <w:widowControl w:val="0"/>
        <w:numPr>
          <w:ilvl w:val="0"/>
          <w:numId w:val="24"/>
        </w:numPr>
        <w:autoSpaceDE w:val="0"/>
        <w:autoSpaceDN w:val="0"/>
        <w:jc w:val="both"/>
      </w:pPr>
      <w:r w:rsidRPr="00560D83">
        <w:t xml:space="preserve">Ακτοπλοΐα– Θαλάσσιες Μεταφορές </w:t>
      </w:r>
    </w:p>
    <w:p w14:paraId="7E6D598A" w14:textId="77777777" w:rsidR="00ED5983" w:rsidRPr="00560D83" w:rsidRDefault="00ED5983" w:rsidP="00A01525">
      <w:pPr>
        <w:pStyle w:val="a3"/>
        <w:widowControl w:val="0"/>
        <w:numPr>
          <w:ilvl w:val="0"/>
          <w:numId w:val="24"/>
        </w:numPr>
        <w:autoSpaceDE w:val="0"/>
        <w:autoSpaceDN w:val="0"/>
        <w:jc w:val="both"/>
      </w:pPr>
      <w:r w:rsidRPr="00560D83">
        <w:lastRenderedPageBreak/>
        <w:t xml:space="preserve">Ενίσχυση νησιωτικής ανταγωνιστικότητας &amp; επιχειρηματικότητας – Νησιωτικά παραγωγικά πρότυπα </w:t>
      </w:r>
    </w:p>
    <w:p w14:paraId="4410EE5B" w14:textId="77777777" w:rsidR="00ED5983" w:rsidRPr="00560D83" w:rsidRDefault="00ED5983" w:rsidP="00A01525">
      <w:pPr>
        <w:pStyle w:val="a3"/>
        <w:widowControl w:val="0"/>
        <w:numPr>
          <w:ilvl w:val="0"/>
          <w:numId w:val="24"/>
        </w:numPr>
        <w:autoSpaceDE w:val="0"/>
        <w:autoSpaceDN w:val="0"/>
        <w:jc w:val="both"/>
      </w:pPr>
      <w:r w:rsidRPr="00560D83">
        <w:t xml:space="preserve">Θαλάσσια Επιτήρηση και Στρατηγική Ασφάλειας στη Θάλασσα </w:t>
      </w:r>
    </w:p>
    <w:p w14:paraId="5894F033" w14:textId="77777777" w:rsidR="00ED5983" w:rsidRPr="00560D83" w:rsidRDefault="00ED5983" w:rsidP="00A01525">
      <w:pPr>
        <w:pStyle w:val="a3"/>
        <w:widowControl w:val="0"/>
        <w:numPr>
          <w:ilvl w:val="0"/>
          <w:numId w:val="24"/>
        </w:numPr>
        <w:autoSpaceDE w:val="0"/>
        <w:autoSpaceDN w:val="0"/>
        <w:jc w:val="both"/>
      </w:pPr>
      <w:r w:rsidRPr="00560D83">
        <w:t xml:space="preserve">Γαλάζια Επαγγέλματα – Απασχόληση και επενδύσεις στη Γαλάζια Οικονομία </w:t>
      </w:r>
    </w:p>
    <w:p w14:paraId="64CFB7E1" w14:textId="77777777" w:rsidR="00ED5983" w:rsidRPr="00560D83" w:rsidRDefault="00ED5983" w:rsidP="00A01525">
      <w:pPr>
        <w:pStyle w:val="a3"/>
        <w:widowControl w:val="0"/>
        <w:numPr>
          <w:ilvl w:val="0"/>
          <w:numId w:val="24"/>
        </w:numPr>
        <w:autoSpaceDE w:val="0"/>
        <w:autoSpaceDN w:val="0"/>
        <w:jc w:val="both"/>
      </w:pPr>
      <w:r w:rsidRPr="00560D83">
        <w:t xml:space="preserve">Θεσμική Ενδυνάμωση – Ψηφιακή Διακυβέρνηση </w:t>
      </w:r>
    </w:p>
    <w:p w14:paraId="0FCE2D66" w14:textId="77777777" w:rsidR="00ED5983" w:rsidRPr="00560D83" w:rsidRDefault="00ED5983" w:rsidP="00A01525">
      <w:pPr>
        <w:pStyle w:val="a3"/>
        <w:widowControl w:val="0"/>
        <w:numPr>
          <w:ilvl w:val="0"/>
          <w:numId w:val="24"/>
        </w:numPr>
        <w:autoSpaceDE w:val="0"/>
        <w:autoSpaceDN w:val="0"/>
        <w:jc w:val="both"/>
      </w:pPr>
      <w:r w:rsidRPr="00560D83">
        <w:t xml:space="preserve">Τεχνική υποστήριξη υλοποίησης δράσεων ιδιαίτερα στα μικρά νησιά </w:t>
      </w:r>
    </w:p>
    <w:p w14:paraId="73B062CA" w14:textId="77777777" w:rsidR="009832B0" w:rsidRPr="00560D83" w:rsidRDefault="009832B0" w:rsidP="00ED5983">
      <w:pPr>
        <w:widowControl w:val="0"/>
        <w:autoSpaceDE w:val="0"/>
        <w:autoSpaceDN w:val="0"/>
        <w:jc w:val="both"/>
        <w:rPr>
          <w:b/>
        </w:rPr>
      </w:pPr>
    </w:p>
    <w:p w14:paraId="50CADD30" w14:textId="77777777" w:rsidR="00DD1851" w:rsidRDefault="00DD1851" w:rsidP="00ED5983">
      <w:pPr>
        <w:widowControl w:val="0"/>
        <w:autoSpaceDE w:val="0"/>
        <w:autoSpaceDN w:val="0"/>
        <w:jc w:val="both"/>
        <w:rPr>
          <w:b/>
        </w:rPr>
      </w:pPr>
    </w:p>
    <w:p w14:paraId="11945361" w14:textId="77777777" w:rsidR="00ED5983" w:rsidRPr="00560D83" w:rsidRDefault="00ED5983" w:rsidP="00ED5983">
      <w:pPr>
        <w:widowControl w:val="0"/>
        <w:autoSpaceDE w:val="0"/>
        <w:autoSpaceDN w:val="0"/>
        <w:jc w:val="both"/>
        <w:rPr>
          <w:b/>
        </w:rPr>
      </w:pPr>
      <w:r w:rsidRPr="00560D83">
        <w:rPr>
          <w:b/>
        </w:rPr>
        <w:t xml:space="preserve">Μέσα αποτελεσματικής Διακυβέρνησης </w:t>
      </w:r>
    </w:p>
    <w:p w14:paraId="024F7B05" w14:textId="77777777" w:rsidR="00ED5983" w:rsidRPr="00560D83" w:rsidRDefault="00ED5983" w:rsidP="00A01525">
      <w:pPr>
        <w:pStyle w:val="a3"/>
        <w:widowControl w:val="0"/>
        <w:numPr>
          <w:ilvl w:val="0"/>
          <w:numId w:val="24"/>
        </w:numPr>
        <w:autoSpaceDE w:val="0"/>
        <w:autoSpaceDN w:val="0"/>
        <w:jc w:val="both"/>
      </w:pPr>
      <w:r w:rsidRPr="00560D83">
        <w:t xml:space="preserve">Ετήσια ‘Έκθεση Αξιολόγησης Πολιτικών στο Νησιωτικό Χώρο. Μέχρι την 31η Μαρτίου εκάστου έτους το Συμβούλιο Νησιωτικής Πολιτικής συντάσσει και υποβάλει στον Υπουργό Ναυτιλίας και Νησιωτικής Πολιτικής έκθεση αξιολόγησης και αποτίμησης αποτελεσμάτων και επιπτώσεων των πολιτικών που εφαρμόστηκαν στο νησιωτικό χώρο κατά το αμέσως προηγούμενο έτος. Η έκθεση παρουσιάζεται από τον Υπουργό Ναυτιλίας και Νησιωτικής Πολιτικής στην αρμόδια Επιτροπή της Βουλής των Ελλήνων εντός του πρώτου εξαμήνου εκάστου έτους. </w:t>
      </w:r>
    </w:p>
    <w:p w14:paraId="3E2F2CEF" w14:textId="77777777" w:rsidR="00ED5983" w:rsidRPr="00560D83" w:rsidRDefault="00ED5983" w:rsidP="00A01525">
      <w:pPr>
        <w:pStyle w:val="a3"/>
        <w:widowControl w:val="0"/>
        <w:numPr>
          <w:ilvl w:val="0"/>
          <w:numId w:val="24"/>
        </w:numPr>
        <w:autoSpaceDE w:val="0"/>
        <w:autoSpaceDN w:val="0"/>
        <w:jc w:val="both"/>
      </w:pPr>
      <w:r w:rsidRPr="00560D83">
        <w:t xml:space="preserve">Εθνικό Μητρώο Φορέων Θαλάσσιας Οικονομίας. Εγκαθίσταται στη Γενική Γραμματεία Αιγαίου και Νησιωτικής Πολιτικής του Υπουργείου Ναυτιλίας και Νησιωτικής Πολιτικής Εθνικό Μητρώο Φορέων Θαλάσσιας Οικονομίας, στο οποίο δύνανται να εγγραφούν φορείς που δραστηριοποιούνται στους τομείς που σχετίζονται με την Εθνική Στρατηγική. Η εγγραφή των ως άνω φορέων στο Μητρώο έχει ως σκοπό την προώθηση της Εθνικής Στρατηγικής, καθώς και τη χαρτογράφηση και το συντονισμό των εγγεγραμμένων φορέων, ιδίως στα πεδία της θαλάσσιας οικονομίας και ανάπτυξης, της Γαλάζιας Οικονομίας και της </w:t>
      </w:r>
      <w:proofErr w:type="spellStart"/>
      <w:r w:rsidRPr="00560D83">
        <w:t>νησιωτικότητας</w:t>
      </w:r>
      <w:proofErr w:type="spellEnd"/>
      <w:r w:rsidRPr="00560D83">
        <w:t xml:space="preserve">. </w:t>
      </w:r>
    </w:p>
    <w:p w14:paraId="32DB968F" w14:textId="77777777" w:rsidR="00ED5983" w:rsidRPr="00560D83" w:rsidRDefault="00ED5983" w:rsidP="00A01525">
      <w:pPr>
        <w:pStyle w:val="a3"/>
        <w:widowControl w:val="0"/>
        <w:numPr>
          <w:ilvl w:val="0"/>
          <w:numId w:val="24"/>
        </w:numPr>
        <w:autoSpaceDE w:val="0"/>
        <w:autoSpaceDN w:val="0"/>
        <w:jc w:val="both"/>
      </w:pPr>
      <w:r w:rsidRPr="00560D83">
        <w:t xml:space="preserve">Ειδικό Πρόγραμμα Θεσμικής Ενδυνάμωσης Φορέων της Θαλάσσιας Οικονομίας. Θεσπίζεται ειδικό πρόγραμμα χρηματοδότησης, στο οποίο εντάσσονται δράσεις, μελέτες και ενέργειες για τη θεσμική ενδυνάμωση των φορέων της θαλάσσιας οικονομίας. Το Πρόγραμμα Θεσμικής Ενδυνάμωσης αφορά κυρίως τη χρηματοδότηση ερευνών - μελετών για τη συστηματική παρακολούθηση της αγοράς </w:t>
      </w:r>
      <w:proofErr w:type="spellStart"/>
      <w:r w:rsidRPr="00560D83">
        <w:t>PolicyPaper</w:t>
      </w:r>
      <w:proofErr w:type="spellEnd"/>
      <w:r w:rsidRPr="00560D83">
        <w:t xml:space="preserve"> «Θεσμοθέτηση Ολοκληρωμένης Θαλάσσιας Πολιτικής στο Νησιωτικό </w:t>
      </w:r>
      <w:r w:rsidRPr="00560D83">
        <w:lastRenderedPageBreak/>
        <w:t xml:space="preserve">Χώρο» και την ανάπτυξη επαρκώς τεκμηριωμένων προτάσεων στο πλαίσιο συμμετοχής σε διαβουλεύσεις ή/ και εισηγήσεις επί του περιεχομένου της Εθνικής Στρατηγικής. </w:t>
      </w:r>
    </w:p>
    <w:p w14:paraId="2D2BAC3D" w14:textId="77777777" w:rsidR="00ED5983" w:rsidRPr="00560D83" w:rsidRDefault="00ED5983" w:rsidP="00A01525">
      <w:pPr>
        <w:pStyle w:val="a3"/>
        <w:widowControl w:val="0"/>
        <w:numPr>
          <w:ilvl w:val="0"/>
          <w:numId w:val="24"/>
        </w:numPr>
        <w:autoSpaceDE w:val="0"/>
        <w:autoSpaceDN w:val="0"/>
        <w:jc w:val="both"/>
      </w:pPr>
      <w:r w:rsidRPr="00560D83">
        <w:t xml:space="preserve">Πλατφόρμα Ενιαίας Παρακολούθησης και Τεκμηρίωσης στους τομείς της Εθνικής Στρατηγικής. Δημιουργείται υποδομή υπό μορφή πληροφοριακού συστήματος ως μηχανισμός παρακολούθησης και τεκμηρίωσης δεδομένων που συμβάλουν στη λήψη αποφάσεων ή/και τη διαχείριση γνώσης στα πεδία της Εθνικής Στρατηγικής, καθώς και παροχής πληροφόρησης σε σχέση με τα δεδομένα αυτά </w:t>
      </w:r>
      <w:proofErr w:type="spellStart"/>
      <w:r w:rsidRPr="00560D83">
        <w:t>υπο</w:t>
      </w:r>
      <w:proofErr w:type="spellEnd"/>
      <w:r w:rsidRPr="00560D83">
        <w:t xml:space="preserve"> μορφή </w:t>
      </w:r>
      <w:proofErr w:type="spellStart"/>
      <w:r w:rsidRPr="00560D83">
        <w:t>SharingKnowledgePlatform</w:t>
      </w:r>
      <w:proofErr w:type="spellEnd"/>
      <w:r w:rsidRPr="00560D83">
        <w:t xml:space="preserve">). Η Πλατφόρμα Ενιαίας Παρακολούθησης και Τεκμηρίωσης διαθέτει συνεκτική και λειτουργική αρχιτεκτονική και συμβάλλει στην αναβάθμιση των ειδικών στόχων της Εθνικής Στρατηγικής και στο στρατηγικό και επιχειρησιακό συντονισμό των δομών και υπηρεσιών του Υπουργείου Ναυτιλίας και Νησιωτικής Πολιτικής. </w:t>
      </w:r>
    </w:p>
    <w:p w14:paraId="7F7B7427" w14:textId="77777777" w:rsidR="009832B0" w:rsidRPr="00560D83" w:rsidRDefault="009832B0" w:rsidP="00ED5983">
      <w:pPr>
        <w:widowControl w:val="0"/>
        <w:autoSpaceDE w:val="0"/>
        <w:autoSpaceDN w:val="0"/>
        <w:jc w:val="both"/>
        <w:rPr>
          <w:b/>
        </w:rPr>
      </w:pPr>
    </w:p>
    <w:p w14:paraId="3E23EDC2" w14:textId="77777777" w:rsidR="00ED5983" w:rsidRPr="00560D83" w:rsidRDefault="00ED5983" w:rsidP="00ED5983">
      <w:pPr>
        <w:widowControl w:val="0"/>
        <w:autoSpaceDE w:val="0"/>
        <w:autoSpaceDN w:val="0"/>
        <w:jc w:val="both"/>
        <w:rPr>
          <w:b/>
        </w:rPr>
      </w:pPr>
      <w:r w:rsidRPr="00560D83">
        <w:rPr>
          <w:b/>
        </w:rPr>
        <w:t xml:space="preserve">Χρηματοδοτικά Εργαλεία και Μηχανισμοί </w:t>
      </w:r>
    </w:p>
    <w:p w14:paraId="03651368" w14:textId="77777777" w:rsidR="00ED5983" w:rsidRPr="00560D83" w:rsidRDefault="00ED5983" w:rsidP="00A01525">
      <w:pPr>
        <w:pStyle w:val="a3"/>
        <w:widowControl w:val="0"/>
        <w:numPr>
          <w:ilvl w:val="0"/>
          <w:numId w:val="24"/>
        </w:numPr>
        <w:autoSpaceDE w:val="0"/>
        <w:autoSpaceDN w:val="0"/>
        <w:jc w:val="both"/>
      </w:pPr>
      <w:r w:rsidRPr="00560D83">
        <w:t xml:space="preserve">Χρηματοδότηση Έργων Δημοσίου Χαρακτήρα - Πρόγραμμα ΝΕΑΡΧΟΣ. Στο πλαίσιο υλοποίησης δράσεων της Εθνικής Στρατηγικής, οι φορείς της Γενικής Κυβέρνησης δύνανται να συνομολογούν επενδυτικά δάνεια με το Ταμείο Παρακαταθηκών και Δανείων για τη χρηματοδότηση έργων δημοσίου χαρακτήρα («Πρόγραμμα Νέαρχος»). Η εξυπηρέτηση των δανείων του Προγράμματος «Νέαρχος» χρηματοδοτείται από το εθνικό ή το συγχρηματοδοτούμενο σκέλος του Προγράμματος Δημοσίων Επενδύσεων (ΠΔΕ) του Υπουργείου Ναυτιλίας και Νησιωτικής Πολιτικής και έχει στόχο την υλοποίηση αναγκαίων έργων υποδομής, ενέργειας και περιβάλλοντος. </w:t>
      </w:r>
    </w:p>
    <w:p w14:paraId="57A62DC9" w14:textId="77777777" w:rsidR="00ED5983" w:rsidRPr="00560D83" w:rsidRDefault="00ED5983" w:rsidP="00A01525">
      <w:pPr>
        <w:pStyle w:val="a3"/>
        <w:widowControl w:val="0"/>
        <w:numPr>
          <w:ilvl w:val="0"/>
          <w:numId w:val="24"/>
        </w:numPr>
        <w:autoSpaceDE w:val="0"/>
        <w:autoSpaceDN w:val="0"/>
        <w:jc w:val="both"/>
      </w:pPr>
      <w:r w:rsidRPr="00560D83">
        <w:t xml:space="preserve">Πρόγραμμα Χρηματοδότησης Νησιωτικής Επιχειρηματικότητας. Το Πρόγραμμα Νησιωτικής Επιχειρηματικότητας περιλαμβάνει κατάλληλο μίγμα χρηματοδοτικών εργαλείων και μηχανισμών και αποσκοπεί στη δίκαιη, βιώσιμη και ολοκληρωμένη ανάπτυξη της νησιωτικής οικονομίας, συμβάλλοντας στην αντιμετώπιση των ατελειών της αγοράς, των σοβαρών διαταραχών λόγω της γεωγραφικής απομόνωσης, αλλά και των ειδικών συνθηκών και χαρακτηριστικών του νησιώτη επιχειρηματία. </w:t>
      </w:r>
      <w:r w:rsidRPr="00560D83">
        <w:lastRenderedPageBreak/>
        <w:t xml:space="preserve">Θα παρέχει στήριξη </w:t>
      </w:r>
      <w:r w:rsidR="009832B0" w:rsidRPr="00560D83">
        <w:t>επί</w:t>
      </w:r>
      <w:r w:rsidRPr="00560D83">
        <w:t xml:space="preserve"> του λειτουργικού κόστους της νησιώτικης επιχείρησης, πρόσβαση στην αγορά χρήματος, ενίσχυση εξωστρέφειας και εξαγωγών κοκ. </w:t>
      </w:r>
    </w:p>
    <w:p w14:paraId="1D3749EB" w14:textId="77777777" w:rsidR="00ED5983" w:rsidRPr="00560D83" w:rsidRDefault="00ED5983" w:rsidP="00A01525">
      <w:pPr>
        <w:pStyle w:val="a3"/>
        <w:widowControl w:val="0"/>
        <w:numPr>
          <w:ilvl w:val="0"/>
          <w:numId w:val="24"/>
        </w:numPr>
        <w:autoSpaceDE w:val="0"/>
        <w:autoSpaceDN w:val="0"/>
        <w:jc w:val="both"/>
      </w:pPr>
      <w:r w:rsidRPr="00560D83">
        <w:t>Ταμείο Θαλάσσιας – Γαλάζιας Οικονομίας</w:t>
      </w:r>
      <w:r w:rsidR="009832B0" w:rsidRPr="00560D83">
        <w:t>,</w:t>
      </w:r>
      <w:r w:rsidRPr="00560D83">
        <w:t xml:space="preserve"> για τη χρηματοδότηση δράσεων για την ανάπτυξη και προώθηση της καινοτόμου επιχειρηματικότητας στον τομέα της θαλάσσιας οικονομίας και ιδίως στον τομέα της Γαλάζιας Οικονομίας, όπως ορίζεται στην </w:t>
      </w:r>
      <w:proofErr w:type="spellStart"/>
      <w:r w:rsidRPr="00560D83">
        <w:t>ενωσιακή</w:t>
      </w:r>
      <w:proofErr w:type="spellEnd"/>
      <w:r w:rsidRPr="00560D83">
        <w:t xml:space="preserve"> νομοθεσία, καθώς και στους τομείς ναυτιλιακής τεχνολογίας, του ναυτιλιακού ή/ και </w:t>
      </w:r>
      <w:proofErr w:type="spellStart"/>
      <w:r w:rsidRPr="00560D83">
        <w:t>ναυπηγικού</w:t>
      </w:r>
      <w:proofErr w:type="spellEnd"/>
      <w:r w:rsidRPr="00560D83">
        <w:t xml:space="preserve"> εξοπλισμού, ανάπτυξης εφαρμογών και χρήση τεχνολογίας, πληροφορικής και επικοινωνιών (ΤΠΕ) στους ανωτέρω τομείς.</w:t>
      </w:r>
    </w:p>
    <w:p w14:paraId="6D1B844D" w14:textId="77777777" w:rsidR="00ED5983" w:rsidRDefault="00ED5983" w:rsidP="004901A2">
      <w:pPr>
        <w:widowControl w:val="0"/>
        <w:autoSpaceDE w:val="0"/>
        <w:autoSpaceDN w:val="0"/>
        <w:contextualSpacing/>
        <w:jc w:val="both"/>
        <w:rPr>
          <w:rFonts w:cstheme="minorHAnsi"/>
          <w:b/>
        </w:rPr>
      </w:pPr>
    </w:p>
    <w:p w14:paraId="53AF6632" w14:textId="77777777" w:rsidR="002F320E" w:rsidRPr="004901A2" w:rsidRDefault="00672476" w:rsidP="00672476">
      <w:pPr>
        <w:pStyle w:val="a3"/>
        <w:widowControl w:val="0"/>
        <w:autoSpaceDE w:val="0"/>
        <w:autoSpaceDN w:val="0"/>
        <w:ind w:left="360" w:firstLine="0"/>
        <w:jc w:val="both"/>
        <w:rPr>
          <w:rFonts w:cstheme="minorHAnsi"/>
          <w:b/>
        </w:rPr>
      </w:pPr>
      <w:r>
        <w:rPr>
          <w:rFonts w:cstheme="minorHAnsi"/>
          <w:b/>
        </w:rPr>
        <w:t>Π</w:t>
      </w:r>
      <w:r w:rsidR="004901A2" w:rsidRPr="004901A2">
        <w:rPr>
          <w:rFonts w:cstheme="minorHAnsi"/>
          <w:b/>
        </w:rPr>
        <w:t xml:space="preserve">εδίο εφαρμογής </w:t>
      </w:r>
      <w:r w:rsidR="00622A2B">
        <w:rPr>
          <w:rFonts w:cstheme="minorHAnsi"/>
          <w:b/>
        </w:rPr>
        <w:t>της εθνικής στρατηγικής</w:t>
      </w:r>
      <w:r>
        <w:rPr>
          <w:rFonts w:cstheme="minorHAnsi"/>
          <w:b/>
        </w:rPr>
        <w:t xml:space="preserve"> είναι</w:t>
      </w:r>
      <w:r w:rsidR="004901A2" w:rsidRPr="004901A2">
        <w:rPr>
          <w:rFonts w:cstheme="minorHAnsi"/>
          <w:b/>
        </w:rPr>
        <w:t>:</w:t>
      </w:r>
    </w:p>
    <w:p w14:paraId="0AF07F7B" w14:textId="77777777" w:rsidR="004901A2" w:rsidRPr="004901A2" w:rsidRDefault="00672476" w:rsidP="00A01525">
      <w:pPr>
        <w:pStyle w:val="a3"/>
        <w:widowControl w:val="0"/>
        <w:numPr>
          <w:ilvl w:val="0"/>
          <w:numId w:val="21"/>
        </w:numPr>
        <w:autoSpaceDE w:val="0"/>
        <w:autoSpaceDN w:val="0"/>
        <w:jc w:val="both"/>
        <w:rPr>
          <w:rFonts w:cstheme="minorHAnsi"/>
        </w:rPr>
      </w:pPr>
      <w:r>
        <w:rPr>
          <w:rFonts w:cstheme="minorHAnsi"/>
        </w:rPr>
        <w:t>οι</w:t>
      </w:r>
      <w:r w:rsidR="004901A2" w:rsidRPr="004901A2">
        <w:rPr>
          <w:rFonts w:cstheme="minorHAnsi"/>
        </w:rPr>
        <w:t xml:space="preserve"> αμιγώς νησιωτικές περιφέρειες της χώρας, δηλαδή Κρήτη, Ιόνιο (συμπεριλαμβανομένης της Λευκάδας), Βόρειο Αιγαίο, Νότιο Αιγαίο,</w:t>
      </w:r>
    </w:p>
    <w:p w14:paraId="47575A10" w14:textId="77777777" w:rsidR="004901A2" w:rsidRPr="004901A2" w:rsidRDefault="00672476" w:rsidP="00A01525">
      <w:pPr>
        <w:pStyle w:val="a3"/>
        <w:widowControl w:val="0"/>
        <w:numPr>
          <w:ilvl w:val="0"/>
          <w:numId w:val="21"/>
        </w:numPr>
        <w:autoSpaceDE w:val="0"/>
        <w:autoSpaceDN w:val="0"/>
        <w:jc w:val="both"/>
        <w:rPr>
          <w:rFonts w:cstheme="minorHAnsi"/>
        </w:rPr>
      </w:pPr>
      <w:r>
        <w:rPr>
          <w:rFonts w:cstheme="minorHAnsi"/>
        </w:rPr>
        <w:t>οι</w:t>
      </w:r>
      <w:r w:rsidR="004901A2" w:rsidRPr="004901A2">
        <w:rPr>
          <w:rFonts w:cstheme="minorHAnsi"/>
        </w:rPr>
        <w:t xml:space="preserve"> περιφέρειες με νησιωτικά συμπλέγματα ή μεμονωμένα νησιά, δηλαδή Ανατολική Μακεδονία Θράκη, Θεσσαλία, Αττική, Στερεά Ελλάδα, Κεντρική Μακεδονία, Δυτική Ελλάδα, καθώς και</w:t>
      </w:r>
    </w:p>
    <w:p w14:paraId="7D27037B" w14:textId="77777777" w:rsidR="004901A2" w:rsidRDefault="00672476" w:rsidP="00A01525">
      <w:pPr>
        <w:pStyle w:val="a3"/>
        <w:widowControl w:val="0"/>
        <w:numPr>
          <w:ilvl w:val="0"/>
          <w:numId w:val="21"/>
        </w:numPr>
        <w:autoSpaceDE w:val="0"/>
        <w:autoSpaceDN w:val="0"/>
        <w:jc w:val="both"/>
        <w:rPr>
          <w:rFonts w:cstheme="minorHAnsi"/>
        </w:rPr>
      </w:pPr>
      <w:r>
        <w:rPr>
          <w:rFonts w:cstheme="minorHAnsi"/>
        </w:rPr>
        <w:t>η</w:t>
      </w:r>
      <w:r w:rsidR="004901A2" w:rsidRPr="004901A2">
        <w:rPr>
          <w:rFonts w:cstheme="minorHAnsi"/>
        </w:rPr>
        <w:t xml:space="preserve"> Εύβοια και </w:t>
      </w:r>
      <w:r>
        <w:rPr>
          <w:rFonts w:cstheme="minorHAnsi"/>
        </w:rPr>
        <w:t>η</w:t>
      </w:r>
      <w:r w:rsidR="004901A2" w:rsidRPr="004901A2">
        <w:rPr>
          <w:rFonts w:cstheme="minorHAnsi"/>
        </w:rPr>
        <w:t xml:space="preserve"> Ελαφόνησο</w:t>
      </w:r>
      <w:r>
        <w:rPr>
          <w:rFonts w:cstheme="minorHAnsi"/>
        </w:rPr>
        <w:t>ς</w:t>
      </w:r>
      <w:r w:rsidR="004901A2" w:rsidRPr="004901A2">
        <w:rPr>
          <w:rFonts w:cstheme="minorHAnsi"/>
        </w:rPr>
        <w:t xml:space="preserve"> Λακωνίας.</w:t>
      </w:r>
    </w:p>
    <w:p w14:paraId="5CBD868F" w14:textId="77777777" w:rsidR="00622A2B" w:rsidRPr="00622A2B" w:rsidRDefault="00622A2B" w:rsidP="00622A2B">
      <w:pPr>
        <w:widowControl w:val="0"/>
        <w:autoSpaceDE w:val="0"/>
        <w:autoSpaceDN w:val="0"/>
        <w:contextualSpacing/>
        <w:jc w:val="both"/>
        <w:rPr>
          <w:rFonts w:cstheme="minorHAnsi"/>
          <w:b/>
        </w:rPr>
      </w:pPr>
    </w:p>
    <w:p w14:paraId="6DE005F8" w14:textId="77777777" w:rsidR="00360D10" w:rsidRPr="00A017D4" w:rsidRDefault="00CB6659" w:rsidP="00CB6659">
      <w:pPr>
        <w:pStyle w:val="2"/>
      </w:pPr>
      <w:bookmarkStart w:id="40" w:name="_Toc131677216"/>
      <w:bookmarkStart w:id="41" w:name="_Toc131769831"/>
      <w:r>
        <w:t xml:space="preserve">4.4. </w:t>
      </w:r>
      <w:r w:rsidR="00672476" w:rsidRPr="00A017D4">
        <w:t>Πρόγραμμα «Αντώνης Τρίτσης»</w:t>
      </w:r>
      <w:bookmarkEnd w:id="40"/>
      <w:bookmarkEnd w:id="41"/>
    </w:p>
    <w:p w14:paraId="4651FC1F" w14:textId="77777777" w:rsidR="00471A48" w:rsidRPr="00471A48" w:rsidRDefault="00471A48" w:rsidP="004C7E41">
      <w:pPr>
        <w:widowControl w:val="0"/>
        <w:autoSpaceDE w:val="0"/>
        <w:autoSpaceDN w:val="0"/>
        <w:contextualSpacing/>
        <w:jc w:val="both"/>
        <w:rPr>
          <w:rFonts w:cstheme="minorHAnsi"/>
        </w:rPr>
      </w:pPr>
    </w:p>
    <w:p w14:paraId="52420302" w14:textId="77777777" w:rsidR="0096786D" w:rsidRDefault="0096786D" w:rsidP="007A6BA1">
      <w:pPr>
        <w:pStyle w:val="a3"/>
        <w:tabs>
          <w:tab w:val="right" w:pos="7371"/>
        </w:tabs>
        <w:ind w:left="0" w:firstLine="0"/>
        <w:rPr>
          <w:rFonts w:cs="Cambria"/>
          <w:bCs/>
        </w:rPr>
      </w:pPr>
      <w:r>
        <w:rPr>
          <w:rFonts w:cs="Cambria"/>
          <w:bCs/>
        </w:rPr>
        <w:t xml:space="preserve">Οι </w:t>
      </w:r>
      <w:r w:rsidRPr="00001D3B">
        <w:rPr>
          <w:rFonts w:cs="Cambria"/>
          <w:b/>
        </w:rPr>
        <w:t>άξονες του προγράμματος</w:t>
      </w:r>
      <w:r w:rsidR="00672476">
        <w:rPr>
          <w:rFonts w:cs="Cambria"/>
          <w:b/>
        </w:rPr>
        <w:t xml:space="preserve"> είναι</w:t>
      </w:r>
      <w:r>
        <w:rPr>
          <w:rFonts w:cs="Cambria"/>
          <w:bCs/>
        </w:rPr>
        <w:t>:</w:t>
      </w:r>
    </w:p>
    <w:p w14:paraId="497A4416" w14:textId="77777777" w:rsidR="0096786D" w:rsidRPr="00393FC1" w:rsidRDefault="0096786D" w:rsidP="00A01525">
      <w:pPr>
        <w:pStyle w:val="a3"/>
        <w:numPr>
          <w:ilvl w:val="0"/>
          <w:numId w:val="12"/>
        </w:numPr>
        <w:tabs>
          <w:tab w:val="right" w:pos="7371"/>
        </w:tabs>
        <w:jc w:val="both"/>
        <w:rPr>
          <w:rFonts w:cstheme="minorHAnsi"/>
          <w:bCs/>
        </w:rPr>
      </w:pPr>
      <w:r>
        <w:rPr>
          <w:rFonts w:cstheme="minorHAnsi"/>
          <w:b/>
          <w:bCs/>
          <w:color w:val="000000"/>
          <w:shd w:val="clear" w:color="auto" w:fill="FFFFFF"/>
        </w:rPr>
        <w:t>Π</w:t>
      </w:r>
      <w:r w:rsidRPr="00393FC1">
        <w:rPr>
          <w:rFonts w:cstheme="minorHAnsi"/>
          <w:b/>
          <w:bCs/>
          <w:color w:val="000000"/>
          <w:shd w:val="clear" w:color="auto" w:fill="FFFFFF"/>
        </w:rPr>
        <w:t>ολιτική προστασία</w:t>
      </w:r>
      <w:r w:rsidRPr="00393FC1">
        <w:rPr>
          <w:rFonts w:cstheme="minorHAnsi"/>
          <w:color w:val="000000"/>
          <w:shd w:val="clear" w:color="auto" w:fill="FFFFFF"/>
        </w:rPr>
        <w:t xml:space="preserve"> (απόκτηση εξοπλισμού και μέσων και ενίσχυση της διοικητικής ικανότητας για την αποτελεσματική εκτέλεση των ανατιθέμενων καθηκόντων), προστασία της δημόσιας υγείας και ιδίως δράσεις προστασίας του πληθυσμού από την εξάπλωση της πανδημίας του </w:t>
      </w:r>
      <w:proofErr w:type="spellStart"/>
      <w:r w:rsidRPr="00393FC1">
        <w:rPr>
          <w:rFonts w:cstheme="minorHAnsi"/>
          <w:color w:val="000000"/>
          <w:shd w:val="clear" w:color="auto" w:fill="FFFFFF"/>
        </w:rPr>
        <w:t>κορωνοϊού</w:t>
      </w:r>
      <w:proofErr w:type="spellEnd"/>
      <w:r w:rsidRPr="00393FC1">
        <w:rPr>
          <w:rFonts w:cstheme="minorHAnsi"/>
          <w:color w:val="000000"/>
          <w:shd w:val="clear" w:color="auto" w:fill="FFFFFF"/>
        </w:rPr>
        <w:t xml:space="preserve"> COVID-19, δράσεις τεχνικής βοήθειας των δικαιούχων για την εφαρμογή του Προγράμματος.</w:t>
      </w:r>
    </w:p>
    <w:p w14:paraId="7292CA18" w14:textId="77777777" w:rsidR="0096786D" w:rsidRPr="00393FC1" w:rsidRDefault="0096786D" w:rsidP="00A01525">
      <w:pPr>
        <w:pStyle w:val="a3"/>
        <w:numPr>
          <w:ilvl w:val="0"/>
          <w:numId w:val="12"/>
        </w:numPr>
        <w:tabs>
          <w:tab w:val="right" w:pos="7371"/>
        </w:tabs>
        <w:jc w:val="both"/>
        <w:rPr>
          <w:rFonts w:cstheme="minorHAnsi"/>
          <w:bCs/>
        </w:rPr>
      </w:pPr>
      <w:r>
        <w:rPr>
          <w:rFonts w:cstheme="minorHAnsi"/>
          <w:b/>
          <w:bCs/>
          <w:color w:val="000000"/>
          <w:shd w:val="clear" w:color="auto" w:fill="FFFFFF"/>
        </w:rPr>
        <w:t>Π</w:t>
      </w:r>
      <w:r w:rsidRPr="00393FC1">
        <w:rPr>
          <w:rFonts w:cstheme="minorHAnsi"/>
          <w:b/>
          <w:bCs/>
          <w:color w:val="000000"/>
          <w:shd w:val="clear" w:color="auto" w:fill="FFFFFF"/>
        </w:rPr>
        <w:t>οιότητα ζωής και εύρυθμη λειτουργία των πόλεων, της υπαίθρου, των οικισμών</w:t>
      </w:r>
      <w:r w:rsidRPr="00393FC1">
        <w:rPr>
          <w:rFonts w:cstheme="minorHAnsi"/>
          <w:color w:val="000000"/>
          <w:shd w:val="clear" w:color="auto" w:fill="FFFFFF"/>
        </w:rPr>
        <w:t xml:space="preserve"> (κατασκευή απαραίτητων έργων υποδομής, προστασία αδέσποτων κ.ά. καθώς και ενίσχυση της διοικητικής ικανότητας και ανταπόκρισης των ΟΤΑ),</w:t>
      </w:r>
    </w:p>
    <w:p w14:paraId="045FED37" w14:textId="77777777" w:rsidR="0096786D" w:rsidRPr="00393FC1" w:rsidRDefault="0096786D" w:rsidP="00A01525">
      <w:pPr>
        <w:pStyle w:val="a3"/>
        <w:numPr>
          <w:ilvl w:val="0"/>
          <w:numId w:val="12"/>
        </w:numPr>
        <w:tabs>
          <w:tab w:val="right" w:pos="7371"/>
        </w:tabs>
        <w:jc w:val="both"/>
        <w:rPr>
          <w:rFonts w:cstheme="minorHAnsi"/>
          <w:bCs/>
        </w:rPr>
      </w:pPr>
      <w:r>
        <w:rPr>
          <w:rFonts w:cstheme="minorHAnsi"/>
          <w:b/>
          <w:bCs/>
          <w:color w:val="000000"/>
          <w:shd w:val="clear" w:color="auto" w:fill="FFFFFF"/>
        </w:rPr>
        <w:lastRenderedPageBreak/>
        <w:t>Π</w:t>
      </w:r>
      <w:r w:rsidRPr="00393FC1">
        <w:rPr>
          <w:rFonts w:cstheme="minorHAnsi"/>
          <w:b/>
          <w:bCs/>
          <w:color w:val="000000"/>
          <w:shd w:val="clear" w:color="auto" w:fill="FFFFFF"/>
        </w:rPr>
        <w:t>εριβάλλον</w:t>
      </w:r>
      <w:r w:rsidRPr="00393FC1">
        <w:rPr>
          <w:rFonts w:cstheme="minorHAnsi"/>
          <w:color w:val="000000"/>
          <w:shd w:val="clear" w:color="auto" w:fill="FFFFFF"/>
        </w:rPr>
        <w:t xml:space="preserve"> (βιώσιμη ανάπτυξη με έντονο περιβαλλοντικό αποτύπωμα, δράσεις εξοικονόμησης ενέργειας, δράσεις ανανεώσιμων πηγών ενέργειας, διαχείριση υδάτων, υγρών και στερεών αποβλήτων κ.α.),</w:t>
      </w:r>
    </w:p>
    <w:p w14:paraId="6F1BF912" w14:textId="77777777" w:rsidR="0096786D" w:rsidRPr="00393FC1" w:rsidRDefault="0096786D" w:rsidP="00A01525">
      <w:pPr>
        <w:pStyle w:val="a3"/>
        <w:numPr>
          <w:ilvl w:val="0"/>
          <w:numId w:val="12"/>
        </w:numPr>
        <w:tabs>
          <w:tab w:val="right" w:pos="7371"/>
        </w:tabs>
        <w:jc w:val="both"/>
        <w:rPr>
          <w:rFonts w:cstheme="minorHAnsi"/>
          <w:bCs/>
        </w:rPr>
      </w:pPr>
      <w:r w:rsidRPr="00393FC1">
        <w:rPr>
          <w:rFonts w:cstheme="minorHAnsi"/>
          <w:b/>
          <w:bCs/>
          <w:color w:val="000000"/>
          <w:shd w:val="clear" w:color="auto" w:fill="FFFFFF"/>
        </w:rPr>
        <w:t>Ψηφιακή σύγκλιση</w:t>
      </w:r>
      <w:r w:rsidRPr="00393FC1">
        <w:rPr>
          <w:rFonts w:cstheme="minorHAnsi"/>
          <w:color w:val="000000"/>
          <w:shd w:val="clear" w:color="auto" w:fill="FFFFFF"/>
        </w:rPr>
        <w:t xml:space="preserve"> [τεχνολογίες πληροφορικής και επικοινωνιών (ΤΠΕ), εφαρμογές διαδικτύου των πραγμάτων (Internet </w:t>
      </w:r>
      <w:proofErr w:type="spellStart"/>
      <w:r w:rsidRPr="00393FC1">
        <w:rPr>
          <w:rFonts w:cstheme="minorHAnsi"/>
          <w:color w:val="000000"/>
          <w:shd w:val="clear" w:color="auto" w:fill="FFFFFF"/>
        </w:rPr>
        <w:t>ofThings</w:t>
      </w:r>
      <w:proofErr w:type="spellEnd"/>
      <w:r w:rsidRPr="00393FC1">
        <w:rPr>
          <w:rFonts w:cstheme="minorHAnsi"/>
          <w:color w:val="000000"/>
          <w:shd w:val="clear" w:color="auto" w:fill="FFFFFF"/>
        </w:rPr>
        <w:t>), έξυπνες ψηφιακές τεχνολογίες, με εφαρμογή στην τοπική διοικητική πρακτική και την καθημερινότητα των πολιτών και στόχο τον μετασχηματισμό των πόλεων σε «έξυπνες πόλεις»],</w:t>
      </w:r>
    </w:p>
    <w:p w14:paraId="1F2F1A2F" w14:textId="77777777" w:rsidR="0096786D" w:rsidRPr="00393FC1" w:rsidRDefault="0096786D" w:rsidP="00A01525">
      <w:pPr>
        <w:pStyle w:val="a3"/>
        <w:numPr>
          <w:ilvl w:val="0"/>
          <w:numId w:val="12"/>
        </w:numPr>
        <w:tabs>
          <w:tab w:val="right" w:pos="7371"/>
        </w:tabs>
        <w:jc w:val="both"/>
        <w:rPr>
          <w:rFonts w:cstheme="minorHAnsi"/>
          <w:bCs/>
        </w:rPr>
      </w:pPr>
      <w:r>
        <w:rPr>
          <w:rFonts w:cstheme="minorHAnsi"/>
          <w:b/>
          <w:bCs/>
          <w:color w:val="000000"/>
          <w:shd w:val="clear" w:color="auto" w:fill="FFFFFF"/>
        </w:rPr>
        <w:t>Κ</w:t>
      </w:r>
      <w:r w:rsidRPr="00393FC1">
        <w:rPr>
          <w:rFonts w:cstheme="minorHAnsi"/>
          <w:b/>
          <w:bCs/>
          <w:color w:val="000000"/>
          <w:shd w:val="clear" w:color="auto" w:fill="FFFFFF"/>
        </w:rPr>
        <w:t>οινωνική συνοχή και αλληλεγγύη</w:t>
      </w:r>
      <w:r w:rsidRPr="00393FC1">
        <w:rPr>
          <w:rFonts w:cstheme="minorHAnsi"/>
          <w:color w:val="000000"/>
          <w:shd w:val="clear" w:color="auto" w:fill="FFFFFF"/>
        </w:rPr>
        <w:t xml:space="preserve"> (δράσεις κοινωνικής συνοχής για την αποτελεσματική εφαρμογή  προγραμμάτων κοινωνικής προστασίας και αλληλεγγύης για όλους τους πολίτες καθώς και ειδικών προγραμμάτων για ευπαθείς κοινωνικές ομάδες, με βασική στόχευση την άρση ή τον μετριασμό του κοινωνικού αποκλεισμού),</w:t>
      </w:r>
    </w:p>
    <w:p w14:paraId="6D0C2D40" w14:textId="77777777" w:rsidR="0096786D" w:rsidRPr="00EC5B8E" w:rsidRDefault="0096786D" w:rsidP="00A01525">
      <w:pPr>
        <w:pStyle w:val="a3"/>
        <w:numPr>
          <w:ilvl w:val="0"/>
          <w:numId w:val="12"/>
        </w:numPr>
        <w:tabs>
          <w:tab w:val="right" w:pos="7371"/>
        </w:tabs>
        <w:jc w:val="both"/>
        <w:rPr>
          <w:rFonts w:cstheme="minorHAnsi"/>
          <w:bCs/>
        </w:rPr>
      </w:pPr>
      <w:r w:rsidRPr="00393FC1">
        <w:rPr>
          <w:rFonts w:cstheme="minorHAnsi"/>
          <w:b/>
          <w:bCs/>
          <w:color w:val="000000"/>
          <w:shd w:val="clear" w:color="auto" w:fill="FFFFFF"/>
        </w:rPr>
        <w:t>Παιδεία, πολιτισμός, τουρισμός και αθλητισμός</w:t>
      </w:r>
      <w:r w:rsidRPr="00393FC1">
        <w:rPr>
          <w:rFonts w:cstheme="minorHAnsi"/>
          <w:color w:val="000000"/>
          <w:shd w:val="clear" w:color="auto" w:fill="FFFFFF"/>
        </w:rPr>
        <w:t xml:space="preserve"> (όπως ανέγερση σχολείων, αξιοποίηση δημοτικής περιουσίας, εναλλακτικός τουρισμός κ.ά.)</w:t>
      </w:r>
      <w:r w:rsidR="00EC5B8E">
        <w:rPr>
          <w:rFonts w:cstheme="minorHAnsi"/>
          <w:color w:val="000000"/>
          <w:shd w:val="clear" w:color="auto" w:fill="FFFFFF"/>
        </w:rPr>
        <w:t>.</w:t>
      </w:r>
    </w:p>
    <w:p w14:paraId="0730E897" w14:textId="77777777" w:rsidR="007A6BA1" w:rsidRPr="00A017D4" w:rsidRDefault="00CB6659" w:rsidP="00CB6659">
      <w:pPr>
        <w:pStyle w:val="2"/>
      </w:pPr>
      <w:bookmarkStart w:id="42" w:name="_Toc131677217"/>
      <w:bookmarkStart w:id="43" w:name="_Toc131769832"/>
      <w:r>
        <w:t xml:space="preserve">4.5. </w:t>
      </w:r>
      <w:r w:rsidR="007A6BA1" w:rsidRPr="00A017D4">
        <w:t>Χρηματοδοτήσεις του Πράσινου Ταμείου</w:t>
      </w:r>
      <w:bookmarkEnd w:id="42"/>
      <w:bookmarkEnd w:id="43"/>
    </w:p>
    <w:p w14:paraId="7A57918A" w14:textId="77777777" w:rsidR="007A6BA1" w:rsidRPr="007A6BA1" w:rsidRDefault="007A6BA1" w:rsidP="007A6BA1">
      <w:pPr>
        <w:ind w:firstLine="0"/>
        <w:jc w:val="both"/>
        <w:rPr>
          <w:rFonts w:cstheme="minorHAnsi"/>
          <w:b/>
        </w:rPr>
      </w:pPr>
    </w:p>
    <w:p w14:paraId="0C774D2D" w14:textId="77777777" w:rsidR="00A64523" w:rsidRDefault="00FD1FBE" w:rsidP="00FD1FBE">
      <w:pPr>
        <w:pStyle w:val="Web"/>
        <w:shd w:val="clear" w:color="auto" w:fill="FFFFFF"/>
        <w:spacing w:before="0" w:beforeAutospacing="0" w:after="300" w:afterAutospacing="0"/>
        <w:jc w:val="both"/>
        <w:rPr>
          <w:rFonts w:asciiTheme="minorHAnsi" w:hAnsiTheme="minorHAnsi" w:cstheme="minorHAnsi"/>
          <w:sz w:val="22"/>
          <w:szCs w:val="22"/>
        </w:rPr>
      </w:pPr>
      <w:r w:rsidRPr="00FD1FBE">
        <w:rPr>
          <w:rFonts w:asciiTheme="minorHAnsi" w:hAnsiTheme="minorHAnsi" w:cstheme="minorHAnsi"/>
          <w:bCs/>
          <w:sz w:val="22"/>
          <w:szCs w:val="22"/>
        </w:rPr>
        <w:t>Σημαντική βοήθεια μπορεί να προέλθει και από τι</w:t>
      </w:r>
      <w:r w:rsidR="009129DA">
        <w:rPr>
          <w:rFonts w:asciiTheme="minorHAnsi" w:hAnsiTheme="minorHAnsi" w:cstheme="minorHAnsi"/>
          <w:bCs/>
          <w:sz w:val="22"/>
          <w:szCs w:val="22"/>
        </w:rPr>
        <w:t xml:space="preserve">ς χρηματοδοτήσεις του </w:t>
      </w:r>
      <w:r w:rsidR="009129DA" w:rsidRPr="009129DA">
        <w:rPr>
          <w:rFonts w:asciiTheme="minorHAnsi" w:hAnsiTheme="minorHAnsi" w:cstheme="minorHAnsi"/>
          <w:b/>
          <w:bCs/>
          <w:sz w:val="22"/>
          <w:szCs w:val="22"/>
        </w:rPr>
        <w:t xml:space="preserve">Πράσινου </w:t>
      </w:r>
      <w:r w:rsidR="009129DA" w:rsidRPr="009129DA">
        <w:rPr>
          <w:rFonts w:asciiTheme="minorHAnsi" w:hAnsiTheme="minorHAnsi" w:cstheme="minorHAnsi"/>
          <w:b/>
          <w:bCs/>
          <w:sz w:val="22"/>
          <w:szCs w:val="22"/>
          <w:lang w:val="en-US"/>
        </w:rPr>
        <w:t>T</w:t>
      </w:r>
      <w:proofErr w:type="spellStart"/>
      <w:r w:rsidRPr="009129DA">
        <w:rPr>
          <w:rFonts w:asciiTheme="minorHAnsi" w:hAnsiTheme="minorHAnsi" w:cstheme="minorHAnsi"/>
          <w:b/>
          <w:bCs/>
          <w:sz w:val="22"/>
          <w:szCs w:val="22"/>
        </w:rPr>
        <w:t>αμείου</w:t>
      </w:r>
      <w:proofErr w:type="spellEnd"/>
      <w:r w:rsidRPr="00FD1FBE">
        <w:rPr>
          <w:rFonts w:asciiTheme="minorHAnsi" w:hAnsiTheme="minorHAnsi" w:cstheme="minorHAnsi"/>
          <w:bCs/>
          <w:sz w:val="22"/>
          <w:szCs w:val="22"/>
        </w:rPr>
        <w:t xml:space="preserve"> του οποίου σκοπός είναι </w:t>
      </w:r>
      <w:r w:rsidRPr="00FD1FBE">
        <w:rPr>
          <w:rFonts w:asciiTheme="minorHAnsi" w:hAnsiTheme="minorHAnsi" w:cstheme="minorHAnsi"/>
          <w:sz w:val="22"/>
          <w:szCs w:val="22"/>
        </w:rPr>
        <w:t>η ενίσχυση της ανάπτυξης</w:t>
      </w:r>
      <w:r w:rsidR="00A64523">
        <w:rPr>
          <w:rFonts w:asciiTheme="minorHAnsi" w:hAnsiTheme="minorHAnsi" w:cstheme="minorHAnsi"/>
          <w:sz w:val="22"/>
          <w:szCs w:val="22"/>
        </w:rPr>
        <w:t>,</w:t>
      </w:r>
      <w:r w:rsidRPr="00FD1FBE">
        <w:rPr>
          <w:rFonts w:asciiTheme="minorHAnsi" w:hAnsiTheme="minorHAnsi" w:cstheme="minorHAnsi"/>
          <w:sz w:val="22"/>
          <w:szCs w:val="22"/>
        </w:rPr>
        <w:t xml:space="preserve"> μέσω της προστασίας του περιβάλλοντος με την διαχειριστική, οικονομική, τεχνική και χρηματοπιστωτική υποστήριξη προγραμμάτων, μέτρων, παρεμβάσεων και ενεργειών που αποβλέπουν στην ανάδειξη και αποκατάσταση του περιβάλλοντος, </w:t>
      </w:r>
      <w:r w:rsidR="00A64523">
        <w:rPr>
          <w:rFonts w:asciiTheme="minorHAnsi" w:hAnsiTheme="minorHAnsi" w:cstheme="minorHAnsi"/>
          <w:sz w:val="22"/>
          <w:szCs w:val="22"/>
        </w:rPr>
        <w:t>τ</w:t>
      </w:r>
      <w:r w:rsidRPr="00FD1FBE">
        <w:rPr>
          <w:rFonts w:asciiTheme="minorHAnsi" w:hAnsiTheme="minorHAnsi" w:cstheme="minorHAnsi"/>
          <w:sz w:val="22"/>
          <w:szCs w:val="22"/>
        </w:rPr>
        <w:t xml:space="preserve">η στήριξη της περιβαλλοντικής πολιτικής της χώρας και </w:t>
      </w:r>
      <w:r w:rsidR="00A64523">
        <w:rPr>
          <w:rFonts w:asciiTheme="minorHAnsi" w:hAnsiTheme="minorHAnsi" w:cstheme="minorHAnsi"/>
          <w:sz w:val="22"/>
          <w:szCs w:val="22"/>
        </w:rPr>
        <w:t>τ</w:t>
      </w:r>
      <w:r w:rsidRPr="00FD1FBE">
        <w:rPr>
          <w:rFonts w:asciiTheme="minorHAnsi" w:hAnsiTheme="minorHAnsi" w:cstheme="minorHAnsi"/>
          <w:sz w:val="22"/>
          <w:szCs w:val="22"/>
        </w:rPr>
        <w:t>η</w:t>
      </w:r>
      <w:r w:rsidR="00A64523">
        <w:rPr>
          <w:rFonts w:asciiTheme="minorHAnsi" w:hAnsiTheme="minorHAnsi" w:cstheme="minorHAnsi"/>
          <w:sz w:val="22"/>
          <w:szCs w:val="22"/>
        </w:rPr>
        <w:t>ν</w:t>
      </w:r>
      <w:r w:rsidRPr="00FD1FBE">
        <w:rPr>
          <w:rFonts w:asciiTheme="minorHAnsi" w:hAnsiTheme="minorHAnsi" w:cstheme="minorHAnsi"/>
          <w:sz w:val="22"/>
          <w:szCs w:val="22"/>
        </w:rPr>
        <w:t xml:space="preserve"> εξυπηρέτηση του δημόσιου και κοινωνικού συμφέροντος. </w:t>
      </w:r>
    </w:p>
    <w:p w14:paraId="57D87C81" w14:textId="77777777" w:rsidR="00CB6659" w:rsidRDefault="00CB6659" w:rsidP="00CB6659">
      <w:pPr>
        <w:pStyle w:val="2"/>
        <w:rPr>
          <w:rFonts w:asciiTheme="minorHAnsi" w:hAnsiTheme="minorHAnsi" w:cstheme="minorHAnsi"/>
          <w:sz w:val="22"/>
          <w:szCs w:val="22"/>
        </w:rPr>
      </w:pPr>
      <w:bookmarkStart w:id="44" w:name="_Toc131677218"/>
      <w:bookmarkStart w:id="45" w:name="_Toc131769833"/>
      <w:r>
        <w:t xml:space="preserve">4.6. </w:t>
      </w:r>
      <w:r w:rsidRPr="0063630D">
        <w:t>Εταιρικό Σύμφωνο Περιφερειακής Ανάπτυξης - Ε.Σ.Π.Α. 2021-2027</w:t>
      </w:r>
      <w:r w:rsidRPr="00CB6659">
        <w:t xml:space="preserve"> </w:t>
      </w:r>
      <w:r>
        <w:t>(</w:t>
      </w:r>
      <w:r w:rsidRPr="00A017D4">
        <w:t>ΕΣΠΑ 2021-27</w:t>
      </w:r>
      <w:r>
        <w:t>)</w:t>
      </w:r>
      <w:bookmarkEnd w:id="44"/>
      <w:bookmarkEnd w:id="45"/>
    </w:p>
    <w:p w14:paraId="272D53CE" w14:textId="77777777" w:rsidR="007A6BA1" w:rsidRDefault="007A6BA1" w:rsidP="00FD1FBE">
      <w:pPr>
        <w:shd w:val="clear" w:color="auto" w:fill="FFFFFF"/>
        <w:jc w:val="both"/>
        <w:rPr>
          <w:rFonts w:eastAsia="Times New Roman" w:cstheme="minorHAnsi"/>
          <w:b/>
          <w:szCs w:val="24"/>
        </w:rPr>
      </w:pPr>
    </w:p>
    <w:p w14:paraId="10F4D1BE" w14:textId="77777777" w:rsidR="00A63586" w:rsidRPr="00FD1FBE" w:rsidRDefault="00FD1FBE" w:rsidP="00FD1FBE">
      <w:pPr>
        <w:shd w:val="clear" w:color="auto" w:fill="FFFFFF"/>
        <w:jc w:val="both"/>
        <w:rPr>
          <w:rFonts w:ascii="Open Sans" w:eastAsia="Times New Roman" w:hAnsi="Open Sans" w:cs="Open Sans"/>
          <w:color w:val="3A3A3A"/>
          <w:sz w:val="24"/>
          <w:szCs w:val="24"/>
        </w:rPr>
      </w:pPr>
      <w:r w:rsidRPr="009129DA">
        <w:rPr>
          <w:rFonts w:eastAsia="Times New Roman" w:cstheme="minorHAnsi"/>
          <w:b/>
          <w:szCs w:val="24"/>
        </w:rPr>
        <w:t>Το ΕΣΠΑ 2021-27</w:t>
      </w:r>
      <w:r w:rsidRPr="00FD1FBE">
        <w:rPr>
          <w:rFonts w:eastAsia="Times New Roman" w:cstheme="minorHAnsi"/>
          <w:szCs w:val="24"/>
        </w:rPr>
        <w:t xml:space="preserve"> θα αποτελέσει και </w:t>
      </w:r>
      <w:r>
        <w:rPr>
          <w:rFonts w:eastAsia="Times New Roman" w:cstheme="minorHAnsi"/>
          <w:szCs w:val="24"/>
        </w:rPr>
        <w:t>τη</w:t>
      </w:r>
      <w:r w:rsidR="00A64523">
        <w:rPr>
          <w:rFonts w:eastAsia="Times New Roman" w:cstheme="minorHAnsi"/>
          <w:szCs w:val="24"/>
        </w:rPr>
        <w:t>ν</w:t>
      </w:r>
      <w:r>
        <w:rPr>
          <w:rFonts w:eastAsia="Times New Roman" w:cstheme="minorHAnsi"/>
          <w:szCs w:val="24"/>
        </w:rPr>
        <w:t xml:space="preserve"> τρέχουσα προγραμματική</w:t>
      </w:r>
      <w:r w:rsidRPr="00FD1FBE">
        <w:rPr>
          <w:rFonts w:eastAsia="Times New Roman" w:cstheme="minorHAnsi"/>
          <w:szCs w:val="24"/>
        </w:rPr>
        <w:t xml:space="preserve"> περίοδο</w:t>
      </w:r>
      <w:r>
        <w:rPr>
          <w:rFonts w:eastAsia="Times New Roman" w:cstheme="minorHAnsi"/>
          <w:szCs w:val="24"/>
        </w:rPr>
        <w:t xml:space="preserve"> τον κύριο χρηματοδότη δημόσιων και ιδιωτικών επενδύσεων</w:t>
      </w:r>
      <w:r w:rsidR="002B6B4E">
        <w:rPr>
          <w:rFonts w:eastAsia="Times New Roman" w:cstheme="minorHAnsi"/>
          <w:szCs w:val="24"/>
        </w:rPr>
        <w:t>. Οι Δήμοι είναι τελικοί δικαιούχοι πολ</w:t>
      </w:r>
      <w:r w:rsidR="002B6B4E">
        <w:rPr>
          <w:rFonts w:eastAsia="Times New Roman" w:cstheme="minorHAnsi"/>
          <w:szCs w:val="24"/>
        </w:rPr>
        <w:lastRenderedPageBreak/>
        <w:t>λών πράξεων με βάση το σχεδιασμό που γίνεται από τις Περιφέρειες της χώρας με τις διαχειριστικές Αρχές.</w:t>
      </w:r>
      <w:r w:rsidR="006B2F0F">
        <w:rPr>
          <w:rFonts w:eastAsia="Times New Roman" w:cstheme="minorHAnsi"/>
          <w:szCs w:val="24"/>
        </w:rPr>
        <w:t xml:space="preserve"> </w:t>
      </w:r>
      <w:hyperlink r:id="rId33" w:history="1"/>
      <w:r w:rsidR="00A63586" w:rsidRPr="00FD1FBE">
        <w:rPr>
          <w:rFonts w:cstheme="minorHAnsi"/>
          <w:sz w:val="24"/>
          <w:szCs w:val="24"/>
        </w:rPr>
        <w:t>ο</w:t>
      </w:r>
      <w:r w:rsidR="00A63586">
        <w:rPr>
          <w:rFonts w:cstheme="minorHAnsi"/>
        </w:rPr>
        <w:t xml:space="preserve">ι </w:t>
      </w:r>
      <w:r w:rsidR="00A63586" w:rsidRPr="00001D3B">
        <w:rPr>
          <w:rFonts w:cstheme="minorHAnsi"/>
          <w:b/>
          <w:bCs/>
        </w:rPr>
        <w:t>άξονες πολιτικής του ΕΣΠΑ</w:t>
      </w:r>
      <w:r w:rsidR="006B2F0F">
        <w:rPr>
          <w:rFonts w:cstheme="minorHAnsi"/>
          <w:b/>
          <w:bCs/>
        </w:rPr>
        <w:t xml:space="preserve"> </w:t>
      </w:r>
      <w:r w:rsidR="00074FC9">
        <w:rPr>
          <w:rFonts w:cstheme="minorHAnsi"/>
        </w:rPr>
        <w:t xml:space="preserve">που αποτυπώνονται σε κάθε ένα από τα </w:t>
      </w:r>
      <w:proofErr w:type="spellStart"/>
      <w:r w:rsidR="00074FC9">
        <w:rPr>
          <w:rFonts w:cstheme="minorHAnsi"/>
        </w:rPr>
        <w:t>Π</w:t>
      </w:r>
      <w:r w:rsidR="00CB6659">
        <w:rPr>
          <w:rFonts w:cstheme="minorHAnsi"/>
        </w:rPr>
        <w:t>ε</w:t>
      </w:r>
      <w:r w:rsidR="00074FC9">
        <w:rPr>
          <w:rFonts w:cstheme="minorHAnsi"/>
        </w:rPr>
        <w:t>Π</w:t>
      </w:r>
      <w:proofErr w:type="spellEnd"/>
      <w:r w:rsidR="00074FC9">
        <w:rPr>
          <w:rFonts w:cstheme="minorHAnsi"/>
        </w:rPr>
        <w:t xml:space="preserve"> </w:t>
      </w:r>
      <w:r w:rsidR="00A63586">
        <w:rPr>
          <w:rFonts w:cstheme="minorHAnsi"/>
        </w:rPr>
        <w:t>2021-27</w:t>
      </w:r>
      <w:r w:rsidR="005A5589">
        <w:rPr>
          <w:rFonts w:cstheme="minorHAnsi"/>
        </w:rPr>
        <w:t xml:space="preserve"> και εξειδικεύονται με διαφορετικό</w:t>
      </w:r>
      <w:r w:rsidR="006B2F0F">
        <w:rPr>
          <w:rFonts w:cstheme="minorHAnsi"/>
        </w:rPr>
        <w:t xml:space="preserve"> </w:t>
      </w:r>
      <w:r w:rsidR="005A5589">
        <w:rPr>
          <w:rFonts w:cstheme="minorHAnsi"/>
        </w:rPr>
        <w:t>τρόπο</w:t>
      </w:r>
      <w:r w:rsidR="00A63586">
        <w:rPr>
          <w:rFonts w:cstheme="minorHAnsi"/>
        </w:rPr>
        <w:t xml:space="preserve"> είναι:</w:t>
      </w:r>
    </w:p>
    <w:p w14:paraId="1B1F1994" w14:textId="77777777" w:rsidR="00AE4CEE" w:rsidRPr="00A63586" w:rsidRDefault="00AE4CEE" w:rsidP="00A01525">
      <w:pPr>
        <w:pStyle w:val="a3"/>
        <w:numPr>
          <w:ilvl w:val="0"/>
          <w:numId w:val="11"/>
        </w:numPr>
        <w:tabs>
          <w:tab w:val="right" w:pos="7371"/>
        </w:tabs>
        <w:jc w:val="both"/>
        <w:rPr>
          <w:rFonts w:cs="Cambria"/>
          <w:bCs/>
        </w:rPr>
      </w:pPr>
      <w:r w:rsidRPr="00001D3B">
        <w:rPr>
          <w:rFonts w:cs="Cambria"/>
          <w:b/>
        </w:rPr>
        <w:t>Στόχος Πολιτικής 1</w:t>
      </w:r>
      <w:r w:rsidRPr="00A63586">
        <w:rPr>
          <w:rFonts w:cs="Cambria"/>
          <w:bCs/>
        </w:rPr>
        <w:t xml:space="preserve"> : Μια εξυπνότερη Ευρώπη</w:t>
      </w:r>
      <w:r w:rsidR="00F02F87">
        <w:rPr>
          <w:rFonts w:cs="Cambria"/>
          <w:bCs/>
        </w:rPr>
        <w:t>,</w:t>
      </w:r>
      <w:r w:rsidRPr="00A63586">
        <w:rPr>
          <w:rFonts w:cs="Cambria"/>
          <w:bCs/>
        </w:rPr>
        <w:t xml:space="preserve"> μέσω της προώθησης του καινοτόμου και έξυπνου οικονομικού μετασχηματισμού</w:t>
      </w:r>
    </w:p>
    <w:p w14:paraId="1324F50C" w14:textId="77777777" w:rsidR="00AE4CEE" w:rsidRPr="00A63586" w:rsidRDefault="00AE4CEE" w:rsidP="00A01525">
      <w:pPr>
        <w:pStyle w:val="a3"/>
        <w:numPr>
          <w:ilvl w:val="0"/>
          <w:numId w:val="11"/>
        </w:numPr>
        <w:tabs>
          <w:tab w:val="left" w:pos="567"/>
          <w:tab w:val="right" w:pos="7371"/>
        </w:tabs>
        <w:jc w:val="both"/>
        <w:rPr>
          <w:bCs/>
        </w:rPr>
      </w:pPr>
      <w:r w:rsidRPr="00001D3B">
        <w:rPr>
          <w:rFonts w:cs="Cambria"/>
          <w:b/>
        </w:rPr>
        <w:t>Στόχος Πολιτικής 2</w:t>
      </w:r>
      <w:r w:rsidRPr="00A63586">
        <w:rPr>
          <w:rFonts w:cs="Cambria"/>
          <w:bCs/>
        </w:rPr>
        <w:t xml:space="preserve"> : Μια πιο πράσινη Ευρώπη με χαμηλές εκπομπές διοξειδίου του άνθρακα</w:t>
      </w:r>
      <w:r w:rsidR="00F02F87">
        <w:rPr>
          <w:rFonts w:cs="Cambria"/>
          <w:bCs/>
        </w:rPr>
        <w:t>,</w:t>
      </w:r>
      <w:r w:rsidRPr="00A63586">
        <w:rPr>
          <w:rFonts w:cs="Cambria"/>
          <w:bCs/>
        </w:rPr>
        <w:t xml:space="preserve"> μέσω προώθησης της δίκαιης μετάβασης σε καθαρές μορφές ενέργειας, των πράσινων και γαλάζιων επενδύσεων, της κυκλικής οικονομίας, της προσαρμογής στην κλιματική αλλαγή, της πρόληψης και της διαχείρισης των κινδύνων</w:t>
      </w:r>
    </w:p>
    <w:p w14:paraId="0BD97C45" w14:textId="77777777" w:rsidR="00AE4CEE" w:rsidRPr="00A63586" w:rsidRDefault="00AE4CEE" w:rsidP="00A01525">
      <w:pPr>
        <w:pStyle w:val="a3"/>
        <w:numPr>
          <w:ilvl w:val="0"/>
          <w:numId w:val="11"/>
        </w:numPr>
        <w:autoSpaceDE w:val="0"/>
        <w:autoSpaceDN w:val="0"/>
        <w:adjustRightInd w:val="0"/>
        <w:jc w:val="both"/>
        <w:rPr>
          <w:rFonts w:cs="Cambria"/>
          <w:bCs/>
        </w:rPr>
      </w:pPr>
      <w:r w:rsidRPr="00F02F87">
        <w:rPr>
          <w:rFonts w:cs="Cambria"/>
          <w:b/>
          <w:bCs/>
        </w:rPr>
        <w:t>Στόχος Πολιτικής 3</w:t>
      </w:r>
      <w:r w:rsidRPr="00A63586">
        <w:rPr>
          <w:rFonts w:cs="Cambria"/>
          <w:bCs/>
        </w:rPr>
        <w:t xml:space="preserve"> : Μια πιο διασυνδεδεμένη Ευρώπη</w:t>
      </w:r>
      <w:r w:rsidR="00F02F87">
        <w:rPr>
          <w:rFonts w:cs="Cambria"/>
          <w:bCs/>
        </w:rPr>
        <w:t>,</w:t>
      </w:r>
      <w:r w:rsidRPr="00A63586">
        <w:rPr>
          <w:rFonts w:cs="Cambria"/>
          <w:bCs/>
        </w:rPr>
        <w:t xml:space="preserve"> μέσω της ενίσχυσης της κινητικότητας και των περιφερειακών διασυνδέσεων</w:t>
      </w:r>
    </w:p>
    <w:p w14:paraId="31810B4E" w14:textId="77777777" w:rsidR="00AE4CEE" w:rsidRPr="00A63586" w:rsidRDefault="00AE4CEE" w:rsidP="00A01525">
      <w:pPr>
        <w:pStyle w:val="a3"/>
        <w:numPr>
          <w:ilvl w:val="0"/>
          <w:numId w:val="11"/>
        </w:numPr>
        <w:tabs>
          <w:tab w:val="right" w:pos="7371"/>
        </w:tabs>
        <w:jc w:val="both"/>
        <w:rPr>
          <w:bCs/>
        </w:rPr>
      </w:pPr>
      <w:r w:rsidRPr="00001D3B">
        <w:rPr>
          <w:rFonts w:cs="Cambria"/>
          <w:b/>
        </w:rPr>
        <w:t>Στόχος Πολιτικής 4</w:t>
      </w:r>
      <w:r w:rsidRPr="00A63586">
        <w:rPr>
          <w:rFonts w:cs="Cambria"/>
          <w:bCs/>
        </w:rPr>
        <w:t xml:space="preserve"> : Μια πιο κοινωνική Ευρώπη</w:t>
      </w:r>
      <w:r w:rsidR="00F02F87">
        <w:rPr>
          <w:rFonts w:cs="Cambria"/>
          <w:bCs/>
        </w:rPr>
        <w:t>,</w:t>
      </w:r>
      <w:r w:rsidRPr="00A63586">
        <w:rPr>
          <w:rFonts w:cs="Cambria"/>
          <w:bCs/>
        </w:rPr>
        <w:t xml:space="preserve"> μέσω της υλοποίησης του ευρωπαϊκού πυλώνα κοινωνικών δικαιωμάτων. </w:t>
      </w:r>
    </w:p>
    <w:p w14:paraId="3E9B7791" w14:textId="77777777" w:rsidR="00AE4CEE" w:rsidRDefault="00AE4CEE" w:rsidP="00A01525">
      <w:pPr>
        <w:pStyle w:val="a3"/>
        <w:numPr>
          <w:ilvl w:val="0"/>
          <w:numId w:val="11"/>
        </w:numPr>
        <w:tabs>
          <w:tab w:val="left" w:pos="567"/>
        </w:tabs>
        <w:jc w:val="both"/>
        <w:rPr>
          <w:rFonts w:cs="Cambria"/>
          <w:bCs/>
        </w:rPr>
      </w:pPr>
      <w:r w:rsidRPr="00001D3B">
        <w:rPr>
          <w:rFonts w:cs="Cambria"/>
          <w:b/>
        </w:rPr>
        <w:t>Στόχος Πολιτικής 5</w:t>
      </w:r>
      <w:r w:rsidRPr="00A63586">
        <w:rPr>
          <w:rFonts w:cs="Cambria"/>
          <w:bCs/>
        </w:rPr>
        <w:t xml:space="preserve"> : Μια Ευρώπη πιο κοντά στους πολίτες της</w:t>
      </w:r>
      <w:r w:rsidR="00F02F87">
        <w:rPr>
          <w:rFonts w:cs="Cambria"/>
          <w:bCs/>
        </w:rPr>
        <w:t>,</w:t>
      </w:r>
      <w:r w:rsidRPr="00A63586">
        <w:rPr>
          <w:rFonts w:cs="Cambria"/>
          <w:bCs/>
        </w:rPr>
        <w:t xml:space="preserve">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p>
    <w:p w14:paraId="6D46D369" w14:textId="77777777" w:rsidR="002B6B4E" w:rsidRPr="002B6B4E" w:rsidRDefault="002B6B4E" w:rsidP="00CB6659">
      <w:pPr>
        <w:tabs>
          <w:tab w:val="left" w:pos="567"/>
        </w:tabs>
        <w:ind w:firstLine="0"/>
        <w:jc w:val="both"/>
        <w:rPr>
          <w:rFonts w:cs="Cambria"/>
          <w:bCs/>
        </w:rPr>
      </w:pPr>
      <w:r>
        <w:rPr>
          <w:rFonts w:cs="Cambria"/>
          <w:bCs/>
        </w:rPr>
        <w:t xml:space="preserve">Ειδικά σε ότι αφορά στον άξονα 5, προβλέπεται να υπάρξουν </w:t>
      </w:r>
      <w:r w:rsidRPr="009129DA">
        <w:rPr>
          <w:rFonts w:cs="Cambria"/>
          <w:b/>
          <w:bCs/>
        </w:rPr>
        <w:t xml:space="preserve">ολοκληρωμένα προγράμματα τύπου </w:t>
      </w:r>
      <w:proofErr w:type="spellStart"/>
      <w:r w:rsidRPr="009129DA">
        <w:rPr>
          <w:rFonts w:cs="Cambria"/>
          <w:b/>
          <w:bCs/>
        </w:rPr>
        <w:t>ΤΑΠΤοΚ</w:t>
      </w:r>
      <w:proofErr w:type="spellEnd"/>
      <w:r>
        <w:rPr>
          <w:rFonts w:cs="Cambria"/>
          <w:bCs/>
        </w:rPr>
        <w:t xml:space="preserve"> (Τοπικής Ανάπτυξης με Πρωτοβουλία Τοπικών Κοινοτήτων) με αντίστοιχη φιλοσοφία με αυτή των </w:t>
      </w:r>
      <w:r>
        <w:rPr>
          <w:rFonts w:cs="Cambria"/>
          <w:bCs/>
          <w:lang w:val="en-US"/>
        </w:rPr>
        <w:t>Leader</w:t>
      </w:r>
      <w:r w:rsidRPr="002B6B4E">
        <w:rPr>
          <w:rFonts w:cs="Cambria"/>
          <w:bCs/>
        </w:rPr>
        <w:t xml:space="preserve">, </w:t>
      </w:r>
      <w:r>
        <w:rPr>
          <w:rFonts w:cs="Cambria"/>
          <w:bCs/>
        </w:rPr>
        <w:t xml:space="preserve">ανάλογα με την εξειδίκευση που έχει δώσει στο </w:t>
      </w:r>
      <w:proofErr w:type="spellStart"/>
      <w:r>
        <w:rPr>
          <w:rFonts w:cs="Cambria"/>
          <w:bCs/>
        </w:rPr>
        <w:t>Π</w:t>
      </w:r>
      <w:r w:rsidR="00CB6659">
        <w:rPr>
          <w:rFonts w:cs="Cambria"/>
          <w:bCs/>
        </w:rPr>
        <w:t>ε</w:t>
      </w:r>
      <w:r>
        <w:rPr>
          <w:rFonts w:cs="Cambria"/>
          <w:bCs/>
        </w:rPr>
        <w:t>Π</w:t>
      </w:r>
      <w:proofErr w:type="spellEnd"/>
      <w:r>
        <w:rPr>
          <w:rFonts w:cs="Cambria"/>
          <w:bCs/>
        </w:rPr>
        <w:t xml:space="preserve"> η Περιφέρεια. </w:t>
      </w:r>
    </w:p>
    <w:p w14:paraId="512945E6" w14:textId="77777777" w:rsidR="00CB6659" w:rsidRDefault="00CB6659" w:rsidP="0096786D">
      <w:pPr>
        <w:tabs>
          <w:tab w:val="right" w:pos="7371"/>
        </w:tabs>
        <w:jc w:val="both"/>
        <w:rPr>
          <w:rFonts w:cs="Cambria"/>
          <w:bCs/>
        </w:rPr>
      </w:pPr>
    </w:p>
    <w:p w14:paraId="376B71FB" w14:textId="77777777" w:rsidR="005F4C69" w:rsidRPr="005F4C69" w:rsidRDefault="005F4C69" w:rsidP="00CB6659">
      <w:pPr>
        <w:tabs>
          <w:tab w:val="right" w:pos="7371"/>
        </w:tabs>
        <w:ind w:firstLine="0"/>
        <w:jc w:val="both"/>
        <w:rPr>
          <w:rFonts w:cs="Cambria"/>
          <w:bCs/>
        </w:rPr>
      </w:pPr>
      <w:r>
        <w:rPr>
          <w:rFonts w:cs="Cambria"/>
          <w:bCs/>
        </w:rPr>
        <w:t xml:space="preserve">Συμπληρωματικά με τα </w:t>
      </w:r>
      <w:proofErr w:type="spellStart"/>
      <w:r>
        <w:rPr>
          <w:rFonts w:cs="Cambria"/>
          <w:bCs/>
        </w:rPr>
        <w:t>Π</w:t>
      </w:r>
      <w:r w:rsidR="00CB6659">
        <w:rPr>
          <w:rFonts w:cs="Cambria"/>
          <w:bCs/>
        </w:rPr>
        <w:t>ε</w:t>
      </w:r>
      <w:r>
        <w:rPr>
          <w:rFonts w:cs="Cambria"/>
          <w:bCs/>
        </w:rPr>
        <w:t>Π</w:t>
      </w:r>
      <w:proofErr w:type="spellEnd"/>
      <w:r>
        <w:rPr>
          <w:rFonts w:cs="Cambria"/>
          <w:bCs/>
        </w:rPr>
        <w:t xml:space="preserve"> μπορούν να λειτουργήσουν τα προγράμματα </w:t>
      </w:r>
      <w:r>
        <w:rPr>
          <w:rFonts w:cs="Cambria"/>
          <w:bCs/>
          <w:lang w:val="en-US"/>
        </w:rPr>
        <w:t>Leader</w:t>
      </w:r>
      <w:r w:rsidR="00CB6659">
        <w:rPr>
          <w:rFonts w:cs="Cambria"/>
          <w:bCs/>
        </w:rPr>
        <w:t xml:space="preserve"> </w:t>
      </w:r>
      <w:r>
        <w:rPr>
          <w:rFonts w:cs="Cambria"/>
          <w:bCs/>
        </w:rPr>
        <w:t xml:space="preserve">που υλοποιούν οι Τοπικές Ομάδες Δράσεις και περιλαμβάνουν εκτός από ιδιωτικές και δημόσιες </w:t>
      </w:r>
      <w:r w:rsidR="0096786D">
        <w:rPr>
          <w:rFonts w:cs="Cambria"/>
          <w:bCs/>
        </w:rPr>
        <w:t xml:space="preserve">επενδύσεις. </w:t>
      </w:r>
    </w:p>
    <w:p w14:paraId="30007377" w14:textId="77777777" w:rsidR="007A6BA1" w:rsidRDefault="007A6BA1" w:rsidP="00AE4CEE">
      <w:pPr>
        <w:tabs>
          <w:tab w:val="right" w:pos="7371"/>
        </w:tabs>
        <w:rPr>
          <w:rFonts w:cs="Cambria"/>
          <w:bCs/>
        </w:rPr>
      </w:pPr>
    </w:p>
    <w:p w14:paraId="1C5A686F" w14:textId="77777777" w:rsidR="007A6BA1" w:rsidRPr="00A017D4" w:rsidRDefault="00CB6659" w:rsidP="00CB6659">
      <w:pPr>
        <w:pStyle w:val="2"/>
      </w:pPr>
      <w:bookmarkStart w:id="46" w:name="_Toc131677219"/>
      <w:bookmarkStart w:id="47" w:name="_Toc131769834"/>
      <w:r>
        <w:t xml:space="preserve">4.7. </w:t>
      </w:r>
      <w:r w:rsidR="007A6BA1" w:rsidRPr="00A017D4">
        <w:t>Ταμείο Ανάκαμψης</w:t>
      </w:r>
      <w:bookmarkEnd w:id="46"/>
      <w:bookmarkEnd w:id="47"/>
    </w:p>
    <w:p w14:paraId="536539BF" w14:textId="77777777" w:rsidR="007A6BA1" w:rsidRDefault="007A6BA1" w:rsidP="00AE4CEE">
      <w:pPr>
        <w:tabs>
          <w:tab w:val="right" w:pos="7371"/>
        </w:tabs>
        <w:rPr>
          <w:rFonts w:cs="Cambria"/>
          <w:bCs/>
        </w:rPr>
      </w:pPr>
    </w:p>
    <w:p w14:paraId="6D6542E7" w14:textId="77777777" w:rsidR="00C72FC5" w:rsidRPr="007345CC" w:rsidRDefault="0096786D" w:rsidP="00AE4CEE">
      <w:pPr>
        <w:tabs>
          <w:tab w:val="right" w:pos="7371"/>
        </w:tabs>
        <w:rPr>
          <w:rFonts w:cs="Cambria"/>
          <w:bCs/>
        </w:rPr>
      </w:pPr>
      <w:r>
        <w:rPr>
          <w:rFonts w:cs="Cambria"/>
          <w:bCs/>
        </w:rPr>
        <w:lastRenderedPageBreak/>
        <w:t xml:space="preserve">Το </w:t>
      </w:r>
      <w:r w:rsidRPr="009129DA">
        <w:rPr>
          <w:rFonts w:cs="Cambria"/>
          <w:b/>
          <w:bCs/>
        </w:rPr>
        <w:t>Ταμείο Ανάκαμψης</w:t>
      </w:r>
      <w:r>
        <w:rPr>
          <w:rFonts w:cs="Cambria"/>
          <w:bCs/>
        </w:rPr>
        <w:t xml:space="preserve"> αποτελεί τη</w:t>
      </w:r>
      <w:r w:rsidR="00A64523">
        <w:rPr>
          <w:rFonts w:cs="Cambria"/>
          <w:bCs/>
        </w:rPr>
        <w:t>ν</w:t>
      </w:r>
      <w:r>
        <w:rPr>
          <w:rFonts w:cs="Cambria"/>
          <w:bCs/>
        </w:rPr>
        <w:t xml:space="preserve"> τρέχουσα περίοδο ένα σημαντικό χρηματοδοτικό εργαλείο που έρχεται να αναθερμάνει τις ευρωπαϊκές οικονομίες που έχουν πληγεί από πολλαπλές κρίσεις. </w:t>
      </w:r>
      <w:r w:rsidR="00C72FC5" w:rsidRPr="007345CC">
        <w:rPr>
          <w:rFonts w:cs="Cambria"/>
          <w:bCs/>
        </w:rPr>
        <w:t>Οι πυλώνες του Ταμείου Ανάκαμψης είναι:</w:t>
      </w:r>
    </w:p>
    <w:p w14:paraId="60C4950C" w14:textId="77777777" w:rsidR="00C72FC5" w:rsidRPr="007345CC" w:rsidRDefault="00C72FC5" w:rsidP="00C72FC5">
      <w:pPr>
        <w:pStyle w:val="a3"/>
        <w:tabs>
          <w:tab w:val="right" w:pos="7371"/>
        </w:tabs>
        <w:ind w:left="360"/>
        <w:rPr>
          <w:rFonts w:cs="Cambria"/>
          <w:bCs/>
        </w:rPr>
      </w:pPr>
      <w:r w:rsidRPr="007345CC">
        <w:rPr>
          <w:rFonts w:cs="Cambria"/>
          <w:bCs/>
        </w:rPr>
        <w:t>1</w:t>
      </w:r>
      <w:r w:rsidRPr="007345CC">
        <w:rPr>
          <w:rFonts w:cs="Cambria"/>
          <w:bCs/>
          <w:vertAlign w:val="superscript"/>
        </w:rPr>
        <w:t>ος</w:t>
      </w:r>
      <w:r w:rsidRPr="007345CC">
        <w:rPr>
          <w:rFonts w:cs="Cambria"/>
          <w:bCs/>
        </w:rPr>
        <w:t>: Πράσινη Μετάβαση</w:t>
      </w:r>
    </w:p>
    <w:p w14:paraId="7096D462" w14:textId="77777777" w:rsidR="00C72FC5" w:rsidRPr="007345CC" w:rsidRDefault="00C72FC5" w:rsidP="00C72FC5">
      <w:pPr>
        <w:pStyle w:val="a3"/>
        <w:tabs>
          <w:tab w:val="right" w:pos="7371"/>
        </w:tabs>
        <w:ind w:left="360"/>
        <w:rPr>
          <w:rFonts w:cs="Cambria"/>
          <w:bCs/>
        </w:rPr>
      </w:pPr>
      <w:r w:rsidRPr="007345CC">
        <w:rPr>
          <w:rFonts w:cs="Cambria"/>
          <w:bCs/>
        </w:rPr>
        <w:t>2</w:t>
      </w:r>
      <w:r w:rsidRPr="007345CC">
        <w:rPr>
          <w:rFonts w:cs="Cambria"/>
          <w:bCs/>
          <w:vertAlign w:val="superscript"/>
        </w:rPr>
        <w:t>ος</w:t>
      </w:r>
      <w:r w:rsidRPr="007345CC">
        <w:rPr>
          <w:rFonts w:cs="Cambria"/>
          <w:bCs/>
        </w:rPr>
        <w:t>: Ψηφιακή Μετάβαση</w:t>
      </w:r>
    </w:p>
    <w:p w14:paraId="655EAA70" w14:textId="77777777" w:rsidR="00C72FC5" w:rsidRPr="007345CC" w:rsidRDefault="00C72FC5" w:rsidP="00C72FC5">
      <w:pPr>
        <w:pStyle w:val="a3"/>
        <w:tabs>
          <w:tab w:val="right" w:pos="7371"/>
        </w:tabs>
        <w:ind w:left="360"/>
        <w:rPr>
          <w:rFonts w:cs="Cambria"/>
          <w:bCs/>
        </w:rPr>
      </w:pPr>
      <w:r w:rsidRPr="007345CC">
        <w:rPr>
          <w:rFonts w:cs="Cambria"/>
          <w:bCs/>
        </w:rPr>
        <w:t>3</w:t>
      </w:r>
      <w:r w:rsidRPr="007345CC">
        <w:rPr>
          <w:rFonts w:cs="Cambria"/>
          <w:bCs/>
          <w:vertAlign w:val="superscript"/>
        </w:rPr>
        <w:t>ος</w:t>
      </w:r>
      <w:r w:rsidRPr="007345CC">
        <w:rPr>
          <w:rFonts w:cs="Cambria"/>
          <w:bCs/>
        </w:rPr>
        <w:t>: Απασχόληση – Δεξιότητες – Κοινωνική Συνοχή</w:t>
      </w:r>
    </w:p>
    <w:p w14:paraId="7BBD67D2" w14:textId="77777777" w:rsidR="00C72FC5" w:rsidRDefault="00C72FC5" w:rsidP="00C72FC5">
      <w:pPr>
        <w:pStyle w:val="a3"/>
        <w:tabs>
          <w:tab w:val="right" w:pos="7371"/>
        </w:tabs>
        <w:ind w:left="360"/>
        <w:rPr>
          <w:rFonts w:cs="Cambria"/>
          <w:bCs/>
        </w:rPr>
      </w:pPr>
      <w:r w:rsidRPr="007345CC">
        <w:rPr>
          <w:rFonts w:cs="Cambria"/>
          <w:bCs/>
        </w:rPr>
        <w:t>4</w:t>
      </w:r>
      <w:r w:rsidRPr="007345CC">
        <w:rPr>
          <w:rFonts w:cs="Cambria"/>
          <w:bCs/>
          <w:vertAlign w:val="superscript"/>
        </w:rPr>
        <w:t>ος</w:t>
      </w:r>
      <w:r w:rsidRPr="007345CC">
        <w:rPr>
          <w:rFonts w:cs="Cambria"/>
          <w:bCs/>
        </w:rPr>
        <w:t>: Ιδιωτικές επενδύσεις και μετασχηματισμός της οικονομίας</w:t>
      </w:r>
    </w:p>
    <w:p w14:paraId="2C44DB07" w14:textId="77777777" w:rsidR="00AE7C1F" w:rsidRPr="0096786D" w:rsidRDefault="005F4C69" w:rsidP="0096786D">
      <w:pPr>
        <w:tabs>
          <w:tab w:val="right" w:pos="7371"/>
        </w:tabs>
        <w:jc w:val="both"/>
        <w:rPr>
          <w:rFonts w:cs="Cambria"/>
          <w:bCs/>
        </w:rPr>
      </w:pPr>
      <w:r w:rsidRPr="0096786D">
        <w:rPr>
          <w:rFonts w:cs="Cambria"/>
          <w:bCs/>
        </w:rPr>
        <w:t>Αν και οι πόροι του ταμείου Ανάκαμψης δεν έχουν κατανεμηθεί χωρικά, η σταδιακή εξειδίκευση τους σε θεματικές πολιτικές μπορεί να δώσουν τη δυνατότητα για χρηματοδοτήσεις μεμονωμένων έργων όπως πχ. αναβάθμιση ιαματικών πηγών μέσα από τον σχετικό άξονα δράσης του Υπουργείου Τουρισμού.</w:t>
      </w:r>
    </w:p>
    <w:p w14:paraId="68935935" w14:textId="77777777" w:rsidR="007A6BA1" w:rsidRDefault="007A6BA1" w:rsidP="00341D31">
      <w:pPr>
        <w:tabs>
          <w:tab w:val="right" w:pos="7371"/>
        </w:tabs>
        <w:jc w:val="both"/>
        <w:rPr>
          <w:rFonts w:cs="Cambria"/>
          <w:bCs/>
        </w:rPr>
      </w:pPr>
    </w:p>
    <w:p w14:paraId="77D232E6" w14:textId="77777777" w:rsidR="00B113F4" w:rsidRPr="00CB6659" w:rsidRDefault="00CB6659" w:rsidP="00CB6659">
      <w:pPr>
        <w:pStyle w:val="2"/>
      </w:pPr>
      <w:bookmarkStart w:id="48" w:name="_Toc131677220"/>
      <w:bookmarkStart w:id="49" w:name="_Toc131769835"/>
      <w:r>
        <w:t xml:space="preserve">4.8. </w:t>
      </w:r>
      <w:r w:rsidR="00B113F4" w:rsidRPr="00CB6659">
        <w:t>Γαλάζια Οικονομία και Ευρωπαϊκό Ταμείο Θάλασσας, Αλιείας και Υδατοκαλλιεργειών (Ε.Τ.Θ.</w:t>
      </w:r>
      <w:r>
        <w:t>Α.</w:t>
      </w:r>
      <w:r w:rsidR="00B113F4" w:rsidRPr="00CB6659">
        <w:t>Υ.)</w:t>
      </w:r>
      <w:bookmarkEnd w:id="48"/>
      <w:bookmarkEnd w:id="49"/>
    </w:p>
    <w:p w14:paraId="55F789EE" w14:textId="77777777" w:rsidR="00B113F4" w:rsidRDefault="00B113F4" w:rsidP="00B113F4">
      <w:pPr>
        <w:pStyle w:val="a3"/>
        <w:ind w:left="360" w:firstLine="0"/>
        <w:jc w:val="both"/>
        <w:rPr>
          <w:rFonts w:cstheme="minorHAnsi"/>
          <w:b/>
          <w:color w:val="548DD4" w:themeColor="text2" w:themeTint="99"/>
        </w:rPr>
      </w:pPr>
    </w:p>
    <w:p w14:paraId="14734A5A" w14:textId="77777777" w:rsidR="00B113F4" w:rsidRPr="0037297B" w:rsidRDefault="00B113F4" w:rsidP="00B113F4">
      <w:pPr>
        <w:spacing w:after="60"/>
        <w:jc w:val="both"/>
        <w:rPr>
          <w:rFonts w:cstheme="minorHAnsi"/>
        </w:rPr>
      </w:pPr>
      <w:r>
        <w:rPr>
          <w:rFonts w:cstheme="minorHAnsi"/>
        </w:rPr>
        <w:t>Στο ευρύτερο ελληνικό θαλάσσιο χώρο και ε</w:t>
      </w:r>
      <w:r w:rsidRPr="0037297B">
        <w:rPr>
          <w:rFonts w:cstheme="minorHAnsi"/>
        </w:rPr>
        <w:t>ιδικότερα, στο Αιγαίο Πέλαγος υπάρχει εξαιρετικά μεγάλος αριθμός και εκτεταμένες Περιοχές Περιορισμού Αλιείας (ΠΠΠ και όχι Θαλάσσιες Προστατευόμενες Περιοχές, ΘΠΠ), στην συντριπτική πλειοψηφία των οποίων απαγορεύεται η άσκηση αλιευτικών δραστηριοτήτων με συρόμενα ή κινητά εργαλεία σε μόνιμη βάση.</w:t>
      </w:r>
    </w:p>
    <w:p w14:paraId="25F81ED6" w14:textId="77777777" w:rsidR="00B113F4" w:rsidRPr="0037297B" w:rsidRDefault="00B113F4" w:rsidP="00B113F4">
      <w:pPr>
        <w:spacing w:after="60"/>
        <w:jc w:val="both"/>
        <w:rPr>
          <w:rFonts w:cstheme="minorHAnsi"/>
        </w:rPr>
      </w:pPr>
      <w:r w:rsidRPr="0037297B">
        <w:rPr>
          <w:rFonts w:cstheme="minorHAnsi"/>
        </w:rPr>
        <w:t>Οι Περιοχές Περιορισμού Αλιείας (ΠΠΑ) που προσδιορίστηκαν και χαρτογραφήθηκαν καλύπτουν το 56,2% της περιοχής του Αιγαίου και εξ αυτών οι ΠΠΑ που αφορούν μόνιμο περιορισμό των αλιευτικών δραστηριοτήτων καλύπτουν το 38% της ίδιας περιοχής, ενώ οι ΠΠΑ που αφορούν τον εποχιακό περιορισμό των αλιευτικών δραστηριοτήτων καλύπτουν το 27,6%.</w:t>
      </w:r>
    </w:p>
    <w:p w14:paraId="3AC3BDCD" w14:textId="77777777" w:rsidR="00B113F4" w:rsidRPr="0037297B" w:rsidRDefault="00B113F4" w:rsidP="00B113F4">
      <w:pPr>
        <w:spacing w:after="60"/>
        <w:jc w:val="both"/>
        <w:rPr>
          <w:rFonts w:cstheme="minorHAnsi"/>
        </w:rPr>
      </w:pPr>
      <w:r w:rsidRPr="0037297B">
        <w:rPr>
          <w:rFonts w:cstheme="minorHAnsi"/>
        </w:rPr>
        <w:lastRenderedPageBreak/>
        <w:t>Για να χαρακτηρισθεί μία περιοχή ως Θαλάσσια Προστατευόμενη Περιοχή (ΘΠΠ), και να ρυθμιστεί η αλιεία μέσα σε αυτή, με βάση την Κοινή Αλιευτική Πολιτική και τον Κανονισμό της Μεσογείου, απαιτείται σχέδιο διαχείρισης με συγκεκριμένες προδιαγραφές που προβλέπονται από τον GFCM (Γενική Επιτροπή Αλιείας για την Μεσόγειο του FAO).</w:t>
      </w:r>
    </w:p>
    <w:p w14:paraId="025534F2" w14:textId="77777777" w:rsidR="00B113F4" w:rsidRPr="0037297B" w:rsidRDefault="00B113F4" w:rsidP="00B113F4">
      <w:pPr>
        <w:spacing w:after="60"/>
        <w:jc w:val="both"/>
        <w:rPr>
          <w:rFonts w:cstheme="minorHAnsi"/>
        </w:rPr>
      </w:pPr>
      <w:r w:rsidRPr="0037297B">
        <w:rPr>
          <w:rFonts w:cstheme="minorHAnsi"/>
        </w:rPr>
        <w:t xml:space="preserve">Για τον σκοπό αυτό </w:t>
      </w:r>
      <w:r>
        <w:rPr>
          <w:rFonts w:cstheme="minorHAnsi"/>
        </w:rPr>
        <w:t>είναι αναγκαία η εκπόνηση</w:t>
      </w:r>
      <w:r w:rsidRPr="0037297B">
        <w:rPr>
          <w:rFonts w:cstheme="minorHAnsi"/>
        </w:rPr>
        <w:t xml:space="preserve"> μελέτη</w:t>
      </w:r>
      <w:r>
        <w:rPr>
          <w:rFonts w:cstheme="minorHAnsi"/>
        </w:rPr>
        <w:t>ς</w:t>
      </w:r>
      <w:r w:rsidRPr="0037297B">
        <w:rPr>
          <w:rFonts w:cstheme="minorHAnsi"/>
        </w:rPr>
        <w:t xml:space="preserve"> διαχείρισης των αποθεμάτων η οποία τεκμηριώνει τόσο την ανάγκη για προστασία και την απαγόρευση συγκεκριμένων περιοχών, όσο και τη λήψη άλλων μέτρων. </w:t>
      </w:r>
      <w:r>
        <w:rPr>
          <w:rFonts w:cstheme="minorHAnsi"/>
        </w:rPr>
        <w:t>Επίσης,</w:t>
      </w:r>
      <w:r w:rsidRPr="0037297B">
        <w:rPr>
          <w:rFonts w:cstheme="minorHAnsi"/>
        </w:rPr>
        <w:t xml:space="preserve"> απαιτείται είτε να υπάρχουν μετρήσεις για τα αποθέματα</w:t>
      </w:r>
      <w:r w:rsidRPr="00EF57E8">
        <w:rPr>
          <w:rFonts w:cstheme="minorHAnsi"/>
        </w:rPr>
        <w:t xml:space="preserve"> </w:t>
      </w:r>
      <w:r>
        <w:rPr>
          <w:rFonts w:cstheme="minorHAnsi"/>
        </w:rPr>
        <w:t>από</w:t>
      </w:r>
      <w:r w:rsidRPr="0037297B">
        <w:rPr>
          <w:rFonts w:cstheme="minorHAnsi"/>
        </w:rPr>
        <w:t xml:space="preserve"> το παρελθόν, είτε να ξεκινήσ</w:t>
      </w:r>
      <w:r>
        <w:rPr>
          <w:rFonts w:cstheme="minorHAnsi"/>
        </w:rPr>
        <w:t>ουν</w:t>
      </w:r>
      <w:r w:rsidRPr="0037297B">
        <w:rPr>
          <w:rFonts w:cstheme="minorHAnsi"/>
        </w:rPr>
        <w:t xml:space="preserve"> και να διαρκέσ</w:t>
      </w:r>
      <w:r>
        <w:rPr>
          <w:rFonts w:cstheme="minorHAnsi"/>
        </w:rPr>
        <w:t>ουν</w:t>
      </w:r>
      <w:r w:rsidRPr="0037297B">
        <w:rPr>
          <w:rFonts w:cstheme="minorHAnsi"/>
        </w:rPr>
        <w:t xml:space="preserve"> τουλάχιστον 3 με 5 έτη, ώστε να </w:t>
      </w:r>
      <w:r>
        <w:rPr>
          <w:rFonts w:cstheme="minorHAnsi"/>
        </w:rPr>
        <w:t>τεκμηριώνεται η</w:t>
      </w:r>
      <w:r w:rsidRPr="0037297B">
        <w:rPr>
          <w:rFonts w:cstheme="minorHAnsi"/>
        </w:rPr>
        <w:t xml:space="preserve"> αναγκαιότητα. Η έγκριση της χρηματοδότησης μίας τέτοιας μελέτης δεν είναι εύκολη, ενώ υποχρεωτικά απαιτείται να διασφαλισθεί η χρηματοδότηση και της παρακολούθησης της κατάστασης των αποθεμάτων μετά των χαρακτηρισμό της ΘΠΠ.</w:t>
      </w:r>
    </w:p>
    <w:p w14:paraId="19DCE8BB" w14:textId="77777777" w:rsidR="00B113F4" w:rsidRPr="0037297B" w:rsidRDefault="00B113F4" w:rsidP="00B113F4">
      <w:pPr>
        <w:spacing w:after="60"/>
        <w:jc w:val="both"/>
        <w:rPr>
          <w:rFonts w:cstheme="minorHAnsi"/>
        </w:rPr>
      </w:pPr>
      <w:r w:rsidRPr="0037297B">
        <w:rPr>
          <w:rFonts w:cstheme="minorHAnsi"/>
        </w:rPr>
        <w:t>Μία άλλη σημαντική δραστηριότητα που εντάσσεται στο πλαίσιο της γαλάζιας ανάπτυξης είναι οι υδατοκαλλιέργειες</w:t>
      </w:r>
      <w:r>
        <w:rPr>
          <w:rFonts w:cstheme="minorHAnsi"/>
        </w:rPr>
        <w:t>,</w:t>
      </w:r>
      <w:r w:rsidRPr="0037297B">
        <w:rPr>
          <w:rFonts w:cstheme="minorHAnsi"/>
        </w:rPr>
        <w:t xml:space="preserve"> </w:t>
      </w:r>
      <w:r>
        <w:rPr>
          <w:rFonts w:cstheme="minorHAnsi"/>
        </w:rPr>
        <w:t>που</w:t>
      </w:r>
      <w:r w:rsidRPr="0037297B">
        <w:rPr>
          <w:rFonts w:cstheme="minorHAnsi"/>
        </w:rPr>
        <w:t xml:space="preserve"> σ</w:t>
      </w:r>
      <w:r w:rsidRPr="0037297B">
        <w:rPr>
          <w:rFonts w:cstheme="minorHAnsi"/>
          <w:bCs/>
        </w:rPr>
        <w:t xml:space="preserve">ε επίπεδο Ευρωπαϊκής Ένωσης αποτελεί έναν από τους βασικούς πυλώνες της Στρατηγικής για τη Γαλάζια Ανάπτυξη. </w:t>
      </w:r>
      <w:r w:rsidRPr="0037297B">
        <w:rPr>
          <w:rFonts w:cstheme="minorHAnsi"/>
        </w:rPr>
        <w:t xml:space="preserve">Ο Σχεδιασμός της χώρας, για την περίοδο 2021-2030,  περιλαμβάνει τον Στρατηγικό Στόχο και το Όραμα για τον κλάδο, όπου </w:t>
      </w:r>
      <w:r>
        <w:rPr>
          <w:rFonts w:cstheme="minorHAnsi"/>
        </w:rPr>
        <w:t xml:space="preserve">ως </w:t>
      </w:r>
      <w:r w:rsidRPr="0037297B">
        <w:rPr>
          <w:rFonts w:cstheme="minorHAnsi"/>
        </w:rPr>
        <w:t xml:space="preserve">Στρατηγικός Στόχος ορίστηκε η βιώσιμη (περιβαλλοντικά και οικονομικά) και κοινωνικά υπεύθυνη ανάπτυξη της υδατοκαλλιέργειας </w:t>
      </w:r>
      <w:r>
        <w:rPr>
          <w:rFonts w:cstheme="minorHAnsi"/>
        </w:rPr>
        <w:t>που</w:t>
      </w:r>
      <w:r w:rsidRPr="0037297B">
        <w:rPr>
          <w:rFonts w:cstheme="minorHAnsi"/>
        </w:rPr>
        <w:t xml:space="preserve"> θα πραγματοποιηθεί με την υλοποίηση ειδικών στόχων και δράσεων, ανά τομέα, </w:t>
      </w:r>
      <w:r>
        <w:rPr>
          <w:rFonts w:cstheme="minorHAnsi"/>
        </w:rPr>
        <w:t xml:space="preserve">στην κατεύθυνση </w:t>
      </w:r>
      <w:r w:rsidRPr="0037297B">
        <w:rPr>
          <w:rFonts w:cstheme="minorHAnsi"/>
        </w:rPr>
        <w:t>αύξηση</w:t>
      </w:r>
      <w:r>
        <w:rPr>
          <w:rFonts w:cstheme="minorHAnsi"/>
        </w:rPr>
        <w:t>ς</w:t>
      </w:r>
      <w:r w:rsidRPr="0037297B">
        <w:rPr>
          <w:rFonts w:cstheme="minorHAnsi"/>
        </w:rPr>
        <w:t xml:space="preserve"> της παραγωγής προϊόντων και κυρίως αύξηση</w:t>
      </w:r>
      <w:r>
        <w:rPr>
          <w:rFonts w:cstheme="minorHAnsi"/>
        </w:rPr>
        <w:t>ς</w:t>
      </w:r>
      <w:r w:rsidRPr="0037297B">
        <w:rPr>
          <w:rFonts w:cstheme="minorHAnsi"/>
        </w:rPr>
        <w:t xml:space="preserve"> της ανταγωνιστικότητας.</w:t>
      </w:r>
    </w:p>
    <w:p w14:paraId="4AD905FB" w14:textId="77777777" w:rsidR="00B113F4" w:rsidRPr="0037297B" w:rsidRDefault="00B113F4" w:rsidP="00B113F4">
      <w:pPr>
        <w:spacing w:after="60"/>
        <w:jc w:val="both"/>
        <w:rPr>
          <w:rFonts w:cstheme="minorHAnsi"/>
        </w:rPr>
      </w:pPr>
      <w:r w:rsidRPr="0037297B">
        <w:rPr>
          <w:rFonts w:cstheme="minorHAnsi"/>
        </w:rPr>
        <w:t>Ο Κανονισμός της Ε.Ε. για το νέο Ευρωπαϊκό Ταμείο Θάλασσας, Αλιείας και Υδατοκαλλιέργειας (ΕΤΘΑΥ)</w:t>
      </w:r>
      <w:r>
        <w:rPr>
          <w:rFonts w:cstheme="minorHAnsi"/>
        </w:rPr>
        <w:t>,</w:t>
      </w:r>
      <w:r w:rsidRPr="0037297B">
        <w:rPr>
          <w:rFonts w:cstheme="minorHAnsi"/>
        </w:rPr>
        <w:t xml:space="preserve"> μέσα από το οποίο θα γίνει η χρηματοδότηση των έργων στον τομέα της αλιείας, παρέχει μεγαλύτερη ελευθερία σε σχέση με το προηγούμενο Ταμείο προκειμένου τα Κράτη-Μέλη να σχεδιάσουν και να υλοποιούν δράσεις οι οποίες θα είναι ευέλικτες.</w:t>
      </w:r>
    </w:p>
    <w:p w14:paraId="02C759EF" w14:textId="77777777" w:rsidR="00B113F4" w:rsidRPr="0037297B" w:rsidRDefault="00B113F4" w:rsidP="00B113F4">
      <w:pPr>
        <w:spacing w:after="60"/>
        <w:jc w:val="both"/>
        <w:rPr>
          <w:rFonts w:cstheme="minorHAnsi"/>
        </w:rPr>
      </w:pPr>
      <w:r w:rsidRPr="0037297B">
        <w:rPr>
          <w:rFonts w:cstheme="minorHAnsi"/>
        </w:rPr>
        <w:t xml:space="preserve">Ο νέος κανονισμός θα εξακολουθήσει να παρέχει οικονομική στήριξη στους αλιείς για την ανάκτηση και συλλογή απορριμμάτων και απολεσθέντων αλιευτικών εργαλείων και </w:t>
      </w:r>
      <w:r>
        <w:rPr>
          <w:rFonts w:cstheme="minorHAnsi"/>
        </w:rPr>
        <w:t>να</w:t>
      </w:r>
      <w:r w:rsidRPr="0037297B">
        <w:rPr>
          <w:rFonts w:cstheme="minorHAnsi"/>
        </w:rPr>
        <w:t xml:space="preserve"> χρηματοδ</w:t>
      </w:r>
      <w:r>
        <w:rPr>
          <w:rFonts w:cstheme="minorHAnsi"/>
        </w:rPr>
        <w:t>οτεί</w:t>
      </w:r>
      <w:r w:rsidRPr="0037297B">
        <w:rPr>
          <w:rFonts w:cstheme="minorHAnsi"/>
        </w:rPr>
        <w:t xml:space="preserve"> τη</w:t>
      </w:r>
      <w:r>
        <w:rPr>
          <w:rFonts w:cstheme="minorHAnsi"/>
        </w:rPr>
        <w:t>ν</w:t>
      </w:r>
      <w:r w:rsidRPr="0037297B">
        <w:rPr>
          <w:rFonts w:cstheme="minorHAnsi"/>
        </w:rPr>
        <w:t xml:space="preserve"> κατάλληλη επεξεργασία σε λιμένες και τόπους εκφόρτωσης, όπως αναφέρεται στην οδηγία για τις λιμενικές εγκαταστάσεις παραλαβής.</w:t>
      </w:r>
    </w:p>
    <w:p w14:paraId="34D1E0F2" w14:textId="77777777" w:rsidR="00B113F4" w:rsidRDefault="00B113F4" w:rsidP="00B113F4">
      <w:pPr>
        <w:pStyle w:val="a3"/>
        <w:ind w:left="360" w:firstLine="0"/>
        <w:jc w:val="both"/>
        <w:rPr>
          <w:rFonts w:cstheme="minorHAnsi"/>
          <w:b/>
          <w:color w:val="548DD4" w:themeColor="text2" w:themeTint="99"/>
        </w:rPr>
      </w:pPr>
    </w:p>
    <w:p w14:paraId="72AF6374" w14:textId="77777777" w:rsidR="00B113F4" w:rsidRPr="00CB6659" w:rsidRDefault="00B113F4" w:rsidP="00CB6659">
      <w:pPr>
        <w:ind w:left="142" w:firstLine="0"/>
        <w:jc w:val="both"/>
        <w:rPr>
          <w:rFonts w:cstheme="minorHAnsi"/>
          <w:u w:val="single"/>
        </w:rPr>
      </w:pPr>
      <w:r w:rsidRPr="00CB6659">
        <w:rPr>
          <w:rFonts w:cstheme="minorHAnsi"/>
          <w:u w:val="single"/>
        </w:rPr>
        <w:lastRenderedPageBreak/>
        <w:t>Ευκαιρίες χρηματοδότησης από το ΕΤΘΑΥ (2021-2027)</w:t>
      </w:r>
    </w:p>
    <w:p w14:paraId="4D874B2E" w14:textId="77777777" w:rsidR="00B113F4" w:rsidRPr="00B113F4" w:rsidRDefault="00DD655F" w:rsidP="00CB6659">
      <w:pPr>
        <w:spacing w:after="60"/>
        <w:ind w:firstLine="0"/>
        <w:jc w:val="both"/>
        <w:rPr>
          <w:rFonts w:cstheme="minorHAnsi"/>
        </w:rPr>
      </w:pPr>
      <w:r>
        <w:rPr>
          <w:rFonts w:cstheme="minorHAnsi"/>
        </w:rPr>
        <w:t>Η</w:t>
      </w:r>
      <w:r w:rsidR="00B113F4" w:rsidRPr="00B113F4">
        <w:rPr>
          <w:rFonts w:cstheme="minorHAnsi"/>
        </w:rPr>
        <w:t xml:space="preserve"> ανανέωση των γενεών και η διαφοροποίηση των δραστηριοτήτων στην παράκτια αλιεία μικρής κλίμακας </w:t>
      </w:r>
      <w:r>
        <w:rPr>
          <w:rFonts w:cstheme="minorHAnsi"/>
        </w:rPr>
        <w:t>θα</w:t>
      </w:r>
      <w:r w:rsidR="00B113F4" w:rsidRPr="00B113F4">
        <w:rPr>
          <w:rFonts w:cstheme="minorHAnsi"/>
        </w:rPr>
        <w:t xml:space="preserve"> υποστηριχθούν από το ΕΤΘΑΥ.</w:t>
      </w:r>
      <w:r>
        <w:rPr>
          <w:rFonts w:cstheme="minorHAnsi"/>
        </w:rPr>
        <w:t xml:space="preserve"> </w:t>
      </w:r>
      <w:r w:rsidR="00B113F4" w:rsidRPr="00B113F4">
        <w:rPr>
          <w:rFonts w:cstheme="minorHAnsi"/>
        </w:rPr>
        <w:t xml:space="preserve">Ειδικότερα, η δημιουργία και ανάπτυξη νέων οικονομικών δραστηριοτήτων στον τομέα από αλιείς νεαρής ηλικίας </w:t>
      </w:r>
      <w:r>
        <w:rPr>
          <w:rFonts w:cstheme="minorHAnsi"/>
        </w:rPr>
        <w:t>και η</w:t>
      </w:r>
      <w:r w:rsidR="00B113F4" w:rsidRPr="00B113F4">
        <w:rPr>
          <w:rFonts w:cstheme="minorHAnsi"/>
        </w:rPr>
        <w:t xml:space="preserve"> στήριξη κατά </w:t>
      </w:r>
      <w:r>
        <w:rPr>
          <w:rFonts w:cstheme="minorHAnsi"/>
        </w:rPr>
        <w:t>την</w:t>
      </w:r>
      <w:r w:rsidR="00B113F4" w:rsidRPr="00B113F4">
        <w:rPr>
          <w:rFonts w:cstheme="minorHAnsi"/>
        </w:rPr>
        <w:t xml:space="preserve"> </w:t>
      </w:r>
      <w:r>
        <w:rPr>
          <w:rFonts w:cstheme="minorHAnsi"/>
        </w:rPr>
        <w:t>ί</w:t>
      </w:r>
      <w:r w:rsidR="00B113F4" w:rsidRPr="00B113F4">
        <w:rPr>
          <w:rFonts w:cstheme="minorHAnsi"/>
        </w:rPr>
        <w:t>δρυση της επιχείρησής τους.</w:t>
      </w:r>
    </w:p>
    <w:p w14:paraId="5A5C0F3B" w14:textId="77777777" w:rsidR="00B113F4" w:rsidRPr="00B113F4" w:rsidRDefault="00B113F4" w:rsidP="00B113F4">
      <w:pPr>
        <w:spacing w:after="60"/>
        <w:jc w:val="both"/>
        <w:rPr>
          <w:rFonts w:cstheme="minorHAnsi"/>
        </w:rPr>
      </w:pPr>
      <w:r w:rsidRPr="00B113F4">
        <w:rPr>
          <w:rFonts w:cstheme="minorHAnsi"/>
        </w:rPr>
        <w:t xml:space="preserve">Επιπλέον, </w:t>
      </w:r>
      <w:r w:rsidR="00DD655F">
        <w:rPr>
          <w:rFonts w:cstheme="minorHAnsi"/>
        </w:rPr>
        <w:t xml:space="preserve">προβλέπεται </w:t>
      </w:r>
      <w:r w:rsidRPr="00B113F4">
        <w:rPr>
          <w:rFonts w:cstheme="minorHAnsi"/>
        </w:rPr>
        <w:t xml:space="preserve">να ενθαρρύνονται οι βιώσιμες αλιευτικές πρακτικές στην παράκτια αλιεία μικρής κλίμακας, με αυξημένη χρηματοδότηση, καθώς οι αλιείς μικρής κλίμακας εξαρτώνται ιδιαίτερα από τα υγιή αλιευτικά αποθέματα τα οποία αποτελούν την κύρια πηγή εισοδήματός τους. </w:t>
      </w:r>
      <w:r w:rsidR="00DD655F">
        <w:rPr>
          <w:rFonts w:cstheme="minorHAnsi"/>
        </w:rPr>
        <w:t>Επίσης,</w:t>
      </w:r>
      <w:r w:rsidRPr="00B113F4">
        <w:rPr>
          <w:rFonts w:cstheme="minorHAnsi"/>
        </w:rPr>
        <w:t xml:space="preserve"> </w:t>
      </w:r>
      <w:r w:rsidR="00DD655F">
        <w:rPr>
          <w:rFonts w:cstheme="minorHAnsi"/>
        </w:rPr>
        <w:t>θα</w:t>
      </w:r>
      <w:r w:rsidRPr="00B113F4">
        <w:rPr>
          <w:rFonts w:cstheme="minorHAnsi"/>
        </w:rPr>
        <w:t xml:space="preserve"> υποστηριχθ</w:t>
      </w:r>
      <w:r w:rsidR="00DD655F">
        <w:rPr>
          <w:rFonts w:cstheme="minorHAnsi"/>
        </w:rPr>
        <w:t>εί</w:t>
      </w:r>
      <w:r w:rsidRPr="00B113F4">
        <w:rPr>
          <w:rFonts w:cstheme="minorHAnsi"/>
        </w:rPr>
        <w:t xml:space="preserve"> η υγιεινή και ασφάλεια εργασίας στο σκάφος, η μείωση του περιβαλλοντικού αποτυπώματος, </w:t>
      </w:r>
      <w:r w:rsidR="00DD655F">
        <w:rPr>
          <w:rFonts w:cstheme="minorHAnsi"/>
        </w:rPr>
        <w:t xml:space="preserve">η λήψη </w:t>
      </w:r>
      <w:r w:rsidRPr="00B113F4">
        <w:rPr>
          <w:rFonts w:cstheme="minorHAnsi"/>
        </w:rPr>
        <w:t>μέτρ</w:t>
      </w:r>
      <w:r w:rsidR="00DD655F">
        <w:rPr>
          <w:rFonts w:cstheme="minorHAnsi"/>
        </w:rPr>
        <w:t>ων</w:t>
      </w:r>
      <w:r w:rsidRPr="00B113F4">
        <w:rPr>
          <w:rFonts w:cstheme="minorHAnsi"/>
        </w:rPr>
        <w:t xml:space="preserve"> για τον μετριασμό των επιπτώσεων της κλιματικής αλλαγής, για την εφαρμογή της περιβαλλοντικής νομοθεσίας κτλ.</w:t>
      </w:r>
    </w:p>
    <w:p w14:paraId="18C13D60" w14:textId="77777777" w:rsidR="00B113F4" w:rsidRPr="006B2F0F" w:rsidRDefault="006B2F0F" w:rsidP="00B113F4">
      <w:pPr>
        <w:spacing w:after="60"/>
        <w:jc w:val="both"/>
        <w:rPr>
          <w:rFonts w:cstheme="minorHAnsi"/>
        </w:rPr>
      </w:pPr>
      <w:r>
        <w:rPr>
          <w:rFonts w:cstheme="minorHAnsi"/>
        </w:rPr>
        <w:t>Ενδεικτικές</w:t>
      </w:r>
      <w:r w:rsidR="00B113F4" w:rsidRPr="006B2F0F">
        <w:rPr>
          <w:rFonts w:cstheme="minorHAnsi"/>
        </w:rPr>
        <w:t xml:space="preserve"> ενέργειες που θα μπορούσαν να χρηματοδοτηθούν από το νέο ΠΑΛΥΘ και για τις οποίες εξετάζεται η δυνατότητα ένταξης τους στο νέο Πρόγραμμα για την περίοδο 2021 - 2027 (πηγή: ΥΠΑΑΤ/ΓΔΑ), θα μπορούσαν να είναι και οι παρακάτω</w:t>
      </w:r>
      <w:r w:rsidRPr="006B2F0F">
        <w:rPr>
          <w:rFonts w:cstheme="minorHAnsi"/>
        </w:rPr>
        <w:t>:</w:t>
      </w:r>
      <w:r w:rsidR="00B113F4" w:rsidRPr="006B2F0F">
        <w:rPr>
          <w:rFonts w:cstheme="minorHAnsi"/>
        </w:rPr>
        <w:t xml:space="preserve"> </w:t>
      </w:r>
    </w:p>
    <w:p w14:paraId="485C57C7"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Κατασκευή σε τοπικό επίπεδο και χρήση φιλικών προς το περιβάλλον παραδοσιακών αλιευτικών εργαλείων, αλλά  και χρήση φιλικών προς το περιβάλλον παραδοσιακών τεχνικών αλιείας.</w:t>
      </w:r>
    </w:p>
    <w:p w14:paraId="19A04736"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Εκπαίδευση που θα παρέχεται από παλαιότερους αλιείς σε νεότερους, που ενδιαφέρονται να ακολουθήσουν το επάγγελμα, για την κατασκευή και χρήση των προαναφερόμενων  φιλικών προς το περιβάλλον παραδοσιακών αλιευτικών εργαλείων και τεχνικών, ενίσχυση κατά προτεραιότητα νέων αλιέων που θα τις χρησιμοποιούν (διαδοχή των γενεών).</w:t>
      </w:r>
    </w:p>
    <w:p w14:paraId="34D894E5"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Στόχευση ειδών που βρίσκονται σε καλή κατάσταση, λιγότερο εμπορικών και ξενικών εδώδιμων ειδών, και εκδηλώσεις για την προώθησή τους, στο πλαίσιο σχετικών  ομάδων (π.χ. ομάδων γυναικών αλιέων).</w:t>
      </w:r>
    </w:p>
    <w:p w14:paraId="73D4EA75"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 xml:space="preserve">Διοργάνωση εκδηλώσεων για ανταλλαγή γνώσεων και πρακτικών με αλιείς άλλων περιοχών </w:t>
      </w:r>
    </w:p>
    <w:p w14:paraId="4A337F77"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lastRenderedPageBreak/>
        <w:t xml:space="preserve">Δημιουργία ή εκσυγχρονισμός δομών  τυποποίησης και επεξεργασίας των προϊόντων τους, εμπλοκή των γυναικών και των οικογενειών των αλιέων, αλλά και των κατοίκων των τοπικών κοινοτήτων,  επιχειρήσεων για την διάθεσή τους  (καταστήματα, εστιατόρια, ξενώνες με παροχή γευμάτων </w:t>
      </w:r>
      <w:proofErr w:type="spellStart"/>
      <w:r w:rsidRPr="00B113F4">
        <w:rPr>
          <w:rFonts w:cstheme="minorHAnsi"/>
        </w:rPr>
        <w:t>κτλ</w:t>
      </w:r>
      <w:proofErr w:type="spellEnd"/>
      <w:r w:rsidRPr="00B113F4">
        <w:rPr>
          <w:rFonts w:cstheme="minorHAnsi"/>
        </w:rPr>
        <w:t>) ή για απευθείας πώλησή τους στους τελικούς καταναλωτές.</w:t>
      </w:r>
    </w:p>
    <w:p w14:paraId="34ADE6E7"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 xml:space="preserve">Συμμετοχή αλιέων παράκτιας αλιείας μικρής κλίμακας σε </w:t>
      </w:r>
      <w:proofErr w:type="spellStart"/>
      <w:r w:rsidRPr="00B113F4">
        <w:rPr>
          <w:rFonts w:cstheme="minorHAnsi"/>
        </w:rPr>
        <w:t>συνδιαχείριση</w:t>
      </w:r>
      <w:proofErr w:type="spellEnd"/>
      <w:r w:rsidRPr="00B113F4">
        <w:rPr>
          <w:rFonts w:cstheme="minorHAnsi"/>
        </w:rPr>
        <w:t xml:space="preserve"> περιοχών, ειδικά όσων εντάσσονται στο δίκτυο </w:t>
      </w:r>
      <w:r w:rsidRPr="00B113F4">
        <w:rPr>
          <w:rFonts w:cstheme="minorHAnsi"/>
          <w:lang w:val="en-US"/>
        </w:rPr>
        <w:t>NATURA</w:t>
      </w:r>
      <w:r w:rsidRPr="00B113F4">
        <w:rPr>
          <w:rFonts w:cstheme="minorHAnsi"/>
        </w:rPr>
        <w:t xml:space="preserve"> 2000.</w:t>
      </w:r>
    </w:p>
    <w:p w14:paraId="0E7FEA43" w14:textId="77777777" w:rsidR="00B113F4" w:rsidRPr="00B113F4" w:rsidRDefault="00B113F4" w:rsidP="00A01525">
      <w:pPr>
        <w:pStyle w:val="a3"/>
        <w:numPr>
          <w:ilvl w:val="0"/>
          <w:numId w:val="25"/>
        </w:numPr>
        <w:ind w:left="284" w:hanging="284"/>
        <w:contextualSpacing w:val="0"/>
        <w:jc w:val="both"/>
        <w:rPr>
          <w:rFonts w:cstheme="minorHAnsi"/>
        </w:rPr>
      </w:pPr>
      <w:r w:rsidRPr="00B113F4">
        <w:rPr>
          <w:rFonts w:cstheme="minorHAnsi"/>
        </w:rPr>
        <w:t>Διαφοροποίηση δραστηριοτήτων, για συμπλήρωση του εισοδήματος, όπως π.χ. αλιευτικός τουρισμός με επίδειξη μεθόδων κατασκευής παραδοσιακών εργαλείων ή παραδοσιακών μεθόδων μεταποίησης αλιευτικών προϊόντων. Υποστήριξη- οργάνωση δράσεων, σε συνδυασμό με τουριστικές λοιπές υποδομές.</w:t>
      </w:r>
    </w:p>
    <w:p w14:paraId="5C4AC49C" w14:textId="77777777" w:rsidR="00E237CD" w:rsidRPr="00B113F4" w:rsidRDefault="00B113F4" w:rsidP="00E237CD">
      <w:pPr>
        <w:spacing w:after="60"/>
        <w:jc w:val="both"/>
        <w:rPr>
          <w:rFonts w:cstheme="minorHAnsi"/>
        </w:rPr>
      </w:pPr>
      <w:r w:rsidRPr="00B113F4">
        <w:rPr>
          <w:rFonts w:cstheme="minorHAnsi"/>
        </w:rPr>
        <w:t>Παράλληλα με την αλιευτική τους δραστηριότητα οι αλιείς</w:t>
      </w:r>
      <w:r w:rsidR="00DD655F">
        <w:rPr>
          <w:rFonts w:cstheme="minorHAnsi"/>
        </w:rPr>
        <w:t>,</w:t>
      </w:r>
      <w:r w:rsidRPr="00B113F4">
        <w:rPr>
          <w:rFonts w:cstheme="minorHAnsi"/>
        </w:rPr>
        <w:t xml:space="preserve"> κυρίως της μικρής παράκτιας αλιείας μπορούν να αναζητήσουν μία εναλλακτική μορφή δραστηριότητας που έχει σχέση πχ με τον τουρισμό, την τυποποίηση, μεταποίηση και άλλους τομείς της  οικονομικής δραστηριότητας που αναπτύσσεται σε τοπικό επίπεδο.</w:t>
      </w:r>
      <w:r w:rsidR="00E237CD" w:rsidRPr="00E237CD">
        <w:rPr>
          <w:rFonts w:cstheme="minorHAnsi"/>
        </w:rPr>
        <w:t xml:space="preserve"> </w:t>
      </w:r>
      <w:r w:rsidR="00E237CD">
        <w:rPr>
          <w:rFonts w:cstheme="minorHAnsi"/>
        </w:rPr>
        <w:t>Σ</w:t>
      </w:r>
      <w:r w:rsidR="00E237CD" w:rsidRPr="00B113F4">
        <w:rPr>
          <w:rFonts w:cstheme="minorHAnsi"/>
        </w:rPr>
        <w:t>τόχο</w:t>
      </w:r>
      <w:r w:rsidR="00E237CD">
        <w:rPr>
          <w:rFonts w:cstheme="minorHAnsi"/>
        </w:rPr>
        <w:t>ς είναι</w:t>
      </w:r>
      <w:r w:rsidR="00E237CD" w:rsidRPr="00B113F4">
        <w:rPr>
          <w:rFonts w:cstheme="minorHAnsi"/>
        </w:rPr>
        <w:t xml:space="preserve"> η ενίσχυση του εισοδήματος των αλιέων που δραστηριοποιούνται στην παράκτια ζώνη, η στήριξη της τοπικής οικονομίας και η ανάπτυξη των παράκτιων περιοχών.</w:t>
      </w:r>
    </w:p>
    <w:p w14:paraId="3B657E52" w14:textId="77777777" w:rsidR="00B113F4" w:rsidRPr="00B113F4" w:rsidRDefault="00B113F4" w:rsidP="00B113F4">
      <w:pPr>
        <w:spacing w:after="60"/>
        <w:jc w:val="both"/>
        <w:rPr>
          <w:rFonts w:cstheme="minorHAnsi"/>
        </w:rPr>
      </w:pPr>
      <w:r w:rsidRPr="00B113F4">
        <w:rPr>
          <w:rFonts w:cstheme="minorHAnsi"/>
        </w:rPr>
        <w:t>Στην κατηγορία των εναλλακτικών μορφών απασχόλησης συγκαταλέγεται και ο αλιευτικός τουρισμός ο οποίος τα τελευταία χρόνια παρουσιάζει μια δυναμική ανάπτυξη.</w:t>
      </w:r>
      <w:r w:rsidR="00E237CD">
        <w:rPr>
          <w:rFonts w:cstheme="minorHAnsi"/>
        </w:rPr>
        <w:t xml:space="preserve"> Η</w:t>
      </w:r>
      <w:r w:rsidRPr="00B113F4">
        <w:rPr>
          <w:rFonts w:cstheme="minorHAnsi"/>
        </w:rPr>
        <w:t xml:space="preserve"> ενασχόληση με τον αλιευτικό τουρισμό περιορίζει την αλιευτική δραστηριότητα και επομένως μειώνεται η πίεση στα </w:t>
      </w:r>
      <w:proofErr w:type="spellStart"/>
      <w:r w:rsidRPr="00B113F4">
        <w:rPr>
          <w:rFonts w:cstheme="minorHAnsi"/>
        </w:rPr>
        <w:t>ιχθυαποθέματα</w:t>
      </w:r>
      <w:proofErr w:type="spellEnd"/>
      <w:r w:rsidRPr="00B113F4">
        <w:rPr>
          <w:rFonts w:cstheme="minorHAnsi"/>
        </w:rPr>
        <w:t>, εξασφαλίζοντας  έτσι μία  Βιώσιμη ανάπτυξη.</w:t>
      </w:r>
      <w:r w:rsidR="00E237CD">
        <w:rPr>
          <w:rFonts w:cstheme="minorHAnsi"/>
        </w:rPr>
        <w:t xml:space="preserve"> </w:t>
      </w:r>
      <w:r w:rsidRPr="00B113F4">
        <w:rPr>
          <w:rFonts w:cstheme="minorHAnsi"/>
        </w:rPr>
        <w:t>Οι νέες πηγές εισοδήματος μπορεί να συμβάλλουν στη διατήρηση των αλιέων στο επάγγελμα και την ενίσχυση της ελκυστικότητας του κλάδου, ώστε ηλικιακά νεότερα άτομα να ασχοληθούν με την αλιεία.  Παράλληλα παρέχοντας υπηρεσίες σχετικά με το επάγγελμά τους οι αλιείς μπορούν να συμβάλλουν στην ευαισθητοποίηση του κοινού σχετικά με τη βιώσιμη αλιεία και τις υπεύθυνες καταναλωτικές επιλογές.</w:t>
      </w:r>
      <w:r w:rsidR="00E237CD">
        <w:rPr>
          <w:rFonts w:cstheme="minorHAnsi"/>
        </w:rPr>
        <w:t xml:space="preserve"> </w:t>
      </w:r>
      <w:r w:rsidRPr="00B113F4">
        <w:rPr>
          <w:rFonts w:cstheme="minorHAnsi"/>
        </w:rPr>
        <w:t xml:space="preserve">Τέλος ο αλιευτικός τουρισμός μπορεί να συνδυαστεί και με άλλες δραστηριότητες όπως: γαστρονομικές εμπειρίες με έμφαση στα ψάρια και τα θαλασσινά, παρουσίαση εθίμων και συμμετοχή σε πολιτιστικές  εκδηλώσεις, γνωριμία με τα θαλάσσια οικοσυστήματα και τα οικοσυστήματα εσωτερικών υδάτων της ευρύτερης περιοχής κλπ. </w:t>
      </w:r>
    </w:p>
    <w:p w14:paraId="3FABEDF9" w14:textId="77777777" w:rsidR="00B113F4" w:rsidRPr="00B113F4" w:rsidRDefault="00DE6E50" w:rsidP="00B113F4">
      <w:pPr>
        <w:spacing w:after="60"/>
        <w:jc w:val="both"/>
        <w:rPr>
          <w:rFonts w:cstheme="minorHAnsi"/>
        </w:rPr>
      </w:pPr>
      <w:r>
        <w:rPr>
          <w:rFonts w:cstheme="minorHAnsi"/>
        </w:rPr>
        <w:lastRenderedPageBreak/>
        <w:t xml:space="preserve">Για το σκοπό αυτό, </w:t>
      </w:r>
      <w:r w:rsidR="00E237CD">
        <w:rPr>
          <w:rFonts w:cstheme="minorHAnsi"/>
        </w:rPr>
        <w:t xml:space="preserve">ωστόσο, </w:t>
      </w:r>
      <w:r>
        <w:rPr>
          <w:rFonts w:cstheme="minorHAnsi"/>
        </w:rPr>
        <w:t>α</w:t>
      </w:r>
      <w:r w:rsidR="00B113F4" w:rsidRPr="00B113F4">
        <w:rPr>
          <w:rFonts w:cstheme="minorHAnsi"/>
        </w:rPr>
        <w:t>παιτείται κατάρτιση των αλιέων, ως προς τις δυνατότητες του αλιευτικού τουρισμού σε σχέση και με άλλες δραστηριότητες.</w:t>
      </w:r>
    </w:p>
    <w:p w14:paraId="41D54FA9" w14:textId="77777777" w:rsidR="00B113F4" w:rsidRPr="00B113F4" w:rsidRDefault="00B113F4" w:rsidP="00B113F4">
      <w:pPr>
        <w:spacing w:after="60"/>
        <w:ind w:left="284" w:hanging="284"/>
        <w:jc w:val="both"/>
        <w:rPr>
          <w:rFonts w:cstheme="minorHAnsi"/>
        </w:rPr>
      </w:pPr>
    </w:p>
    <w:p w14:paraId="2F5DD6F2" w14:textId="77777777" w:rsidR="007A6BA1" w:rsidRPr="00B113F4" w:rsidRDefault="009E2F4D" w:rsidP="009E2F4D">
      <w:pPr>
        <w:pStyle w:val="2"/>
      </w:pPr>
      <w:bookmarkStart w:id="50" w:name="_Toc131677221"/>
      <w:bookmarkStart w:id="51" w:name="_Toc131769836"/>
      <w:r>
        <w:t xml:space="preserve">4.9. </w:t>
      </w:r>
      <w:r w:rsidR="007A6BA1" w:rsidRPr="00B113F4">
        <w:t>Λοιπά ευρωπαϊκά προγράμματα</w:t>
      </w:r>
      <w:bookmarkEnd w:id="50"/>
      <w:bookmarkEnd w:id="51"/>
    </w:p>
    <w:p w14:paraId="3E0BBF81" w14:textId="77777777" w:rsidR="007A6BA1" w:rsidRDefault="007A6BA1" w:rsidP="00341D31">
      <w:pPr>
        <w:tabs>
          <w:tab w:val="right" w:pos="7371"/>
        </w:tabs>
        <w:jc w:val="both"/>
        <w:rPr>
          <w:rFonts w:cs="Cambria"/>
          <w:bCs/>
        </w:rPr>
      </w:pPr>
    </w:p>
    <w:p w14:paraId="63BE9D8A" w14:textId="77777777" w:rsidR="00EC5B8E" w:rsidRPr="00341D31" w:rsidRDefault="007A6BA1" w:rsidP="00341D31">
      <w:pPr>
        <w:tabs>
          <w:tab w:val="right" w:pos="7371"/>
        </w:tabs>
        <w:jc w:val="both"/>
        <w:rPr>
          <w:rFonts w:cs="Cambria"/>
          <w:bCs/>
        </w:rPr>
      </w:pPr>
      <w:r>
        <w:rPr>
          <w:rFonts w:cs="Cambria"/>
          <w:bCs/>
        </w:rPr>
        <w:t>Πέραν των προηγουμένων, υ</w:t>
      </w:r>
      <w:r w:rsidR="0096786D" w:rsidRPr="00341D31">
        <w:rPr>
          <w:rFonts w:cs="Cambria"/>
          <w:bCs/>
        </w:rPr>
        <w:t xml:space="preserve">πάρχουν και άλλα </w:t>
      </w:r>
      <w:r>
        <w:rPr>
          <w:rFonts w:cs="Cambria"/>
          <w:bCs/>
        </w:rPr>
        <w:t xml:space="preserve">προγράμματα </w:t>
      </w:r>
      <w:r w:rsidR="0096786D" w:rsidRPr="00341D31">
        <w:rPr>
          <w:rFonts w:cs="Cambria"/>
          <w:bCs/>
        </w:rPr>
        <w:t xml:space="preserve">που μπορούν να καλύψουν </w:t>
      </w:r>
      <w:proofErr w:type="spellStart"/>
      <w:r w:rsidR="0096786D" w:rsidRPr="00341D31">
        <w:rPr>
          <w:rFonts w:cs="Cambria"/>
          <w:bCs/>
        </w:rPr>
        <w:t>στοχευμένες</w:t>
      </w:r>
      <w:proofErr w:type="spellEnd"/>
      <w:r w:rsidR="0096786D" w:rsidRPr="00341D31">
        <w:rPr>
          <w:rFonts w:cs="Cambria"/>
          <w:bCs/>
        </w:rPr>
        <w:t xml:space="preserve"> ανάγκες </w:t>
      </w:r>
      <w:r w:rsidR="00787F6D" w:rsidRPr="00341D31">
        <w:rPr>
          <w:rFonts w:cs="Cambria"/>
          <w:bCs/>
        </w:rPr>
        <w:t>όπως</w:t>
      </w:r>
      <w:r w:rsidR="00EC5B8E" w:rsidRPr="00341D31">
        <w:rPr>
          <w:rFonts w:cs="Cambria"/>
          <w:bCs/>
        </w:rPr>
        <w:t>:</w:t>
      </w:r>
    </w:p>
    <w:p w14:paraId="22AEA3A2" w14:textId="77777777" w:rsidR="00EC5B8E" w:rsidRPr="00341D31" w:rsidRDefault="00B113F4" w:rsidP="00A01525">
      <w:pPr>
        <w:pStyle w:val="a3"/>
        <w:numPr>
          <w:ilvl w:val="0"/>
          <w:numId w:val="19"/>
        </w:numPr>
        <w:tabs>
          <w:tab w:val="right" w:pos="7371"/>
        </w:tabs>
        <w:jc w:val="both"/>
        <w:rPr>
          <w:rFonts w:cs="Cambria"/>
          <w:bCs/>
        </w:rPr>
      </w:pPr>
      <w:r w:rsidRPr="00341D31">
        <w:rPr>
          <w:rFonts w:cs="Cambria"/>
          <w:bCs/>
        </w:rPr>
        <w:t>Τ</w:t>
      </w:r>
      <w:r w:rsidR="00EC5B8E" w:rsidRPr="00341D31">
        <w:rPr>
          <w:rFonts w:cs="Cambria"/>
          <w:bCs/>
        </w:rPr>
        <w:t>ο</w:t>
      </w:r>
      <w:r>
        <w:rPr>
          <w:rFonts w:cs="Cambria"/>
          <w:bCs/>
        </w:rPr>
        <w:t xml:space="preserve"> </w:t>
      </w:r>
      <w:r w:rsidR="00787F6D" w:rsidRPr="00341D31">
        <w:rPr>
          <w:rFonts w:cs="Cambria"/>
          <w:b/>
          <w:bCs/>
          <w:lang w:val="en-US"/>
        </w:rPr>
        <w:t>LIFE</w:t>
      </w:r>
      <w:r w:rsidR="00657AE3" w:rsidRPr="00341D31">
        <w:rPr>
          <w:rFonts w:cs="Cambria"/>
          <w:bCs/>
        </w:rPr>
        <w:t>,</w:t>
      </w:r>
      <w:r w:rsidR="00787F6D" w:rsidRPr="00341D31">
        <w:rPr>
          <w:rFonts w:cs="Cambria"/>
          <w:bCs/>
        </w:rPr>
        <w:t xml:space="preserve"> που </w:t>
      </w:r>
      <w:r w:rsidR="00657AE3" w:rsidRPr="00341D31">
        <w:rPr>
          <w:rFonts w:cs="Cambria"/>
          <w:bCs/>
        </w:rPr>
        <w:t xml:space="preserve">αποτελεί το κύριο χρηματοδοτικό μέσο της ΕΕ για το περιβάλλον με ετήσιες προσκλήσεις που αλλάζουν τομείς στόχευσης, </w:t>
      </w:r>
    </w:p>
    <w:p w14:paraId="20C831EE" w14:textId="77777777" w:rsidR="00EC5B8E" w:rsidRPr="00341D31" w:rsidRDefault="00657AE3" w:rsidP="00A01525">
      <w:pPr>
        <w:pStyle w:val="a3"/>
        <w:numPr>
          <w:ilvl w:val="0"/>
          <w:numId w:val="19"/>
        </w:numPr>
        <w:tabs>
          <w:tab w:val="right" w:pos="7371"/>
        </w:tabs>
        <w:jc w:val="both"/>
        <w:rPr>
          <w:rFonts w:cs="Cambria"/>
          <w:bCs/>
        </w:rPr>
      </w:pPr>
      <w:r w:rsidRPr="00341D31">
        <w:rPr>
          <w:rFonts w:cs="Cambria"/>
          <w:bCs/>
        </w:rPr>
        <w:t xml:space="preserve">το </w:t>
      </w:r>
      <w:r w:rsidR="009E2F4D" w:rsidRPr="009E2F4D">
        <w:rPr>
          <w:rFonts w:cs="Cambria"/>
          <w:b/>
          <w:bCs/>
        </w:rPr>
        <w:t>Η</w:t>
      </w:r>
      <w:r w:rsidRPr="00341D31">
        <w:rPr>
          <w:rFonts w:cs="Cambria"/>
          <w:b/>
          <w:bCs/>
          <w:lang w:val="en-US"/>
        </w:rPr>
        <w:t>ORIZON</w:t>
      </w:r>
      <w:r w:rsidRPr="00341D31">
        <w:rPr>
          <w:rFonts w:cs="Cambria"/>
          <w:bCs/>
        </w:rPr>
        <w:t xml:space="preserve"> που αφορά κύρια στην έρευνα και στη καινοτομία αλλά μπορεί να είναι χρήσιμο μέσα από συνεργασίες με επιστημονικούς φορείς να καλύψει εξειδικευμένες ανάγκες</w:t>
      </w:r>
      <w:r w:rsidR="00BE5718" w:rsidRPr="00341D31">
        <w:rPr>
          <w:rFonts w:cs="Cambria"/>
          <w:bCs/>
        </w:rPr>
        <w:t xml:space="preserve">, </w:t>
      </w:r>
    </w:p>
    <w:p w14:paraId="3B303427" w14:textId="77777777" w:rsidR="005F4C69" w:rsidRPr="00341D31" w:rsidRDefault="00657AE3" w:rsidP="00A01525">
      <w:pPr>
        <w:pStyle w:val="a3"/>
        <w:numPr>
          <w:ilvl w:val="0"/>
          <w:numId w:val="19"/>
        </w:numPr>
        <w:tabs>
          <w:tab w:val="right" w:pos="7371"/>
        </w:tabs>
        <w:jc w:val="both"/>
        <w:rPr>
          <w:rFonts w:cstheme="minorHAnsi"/>
          <w:shd w:val="clear" w:color="auto" w:fill="FFFFFF"/>
        </w:rPr>
      </w:pPr>
      <w:r w:rsidRPr="00341D31">
        <w:rPr>
          <w:rFonts w:cs="Cambria"/>
          <w:bCs/>
        </w:rPr>
        <w:t xml:space="preserve">το </w:t>
      </w:r>
      <w:r w:rsidRPr="00341D31">
        <w:rPr>
          <w:rFonts w:cs="Cambria"/>
          <w:b/>
          <w:bCs/>
          <w:lang w:val="en-US"/>
        </w:rPr>
        <w:t>INTERREG</w:t>
      </w:r>
      <w:r w:rsidR="009E2F4D">
        <w:rPr>
          <w:rFonts w:cs="Cambria"/>
          <w:b/>
          <w:bCs/>
        </w:rPr>
        <w:t xml:space="preserve"> </w:t>
      </w:r>
      <w:r w:rsidR="00BE5718" w:rsidRPr="00341D31">
        <w:rPr>
          <w:rFonts w:cs="Cambria"/>
          <w:bCs/>
        </w:rPr>
        <w:t>που</w:t>
      </w:r>
      <w:r w:rsidR="009E2F4D">
        <w:rPr>
          <w:rFonts w:cs="Cambria"/>
          <w:bCs/>
        </w:rPr>
        <w:t xml:space="preserve"> </w:t>
      </w:r>
      <w:r w:rsidR="00BE5718" w:rsidRPr="00341D31">
        <w:rPr>
          <w:rFonts w:cstheme="minorHAnsi"/>
          <w:shd w:val="clear" w:color="auto" w:fill="FFFFFF"/>
        </w:rPr>
        <w:t xml:space="preserve">έχουν ως στόχο να αντιμετωπίσουν κοινές διασυνοριακές και διακρατικές προκλήσεις, να στηρίξουν </w:t>
      </w:r>
      <w:proofErr w:type="spellStart"/>
      <w:r w:rsidR="00BE5718" w:rsidRPr="00341D31">
        <w:rPr>
          <w:rFonts w:cstheme="minorHAnsi"/>
          <w:shd w:val="clear" w:color="auto" w:fill="FFFFFF"/>
        </w:rPr>
        <w:t>συνέργιες</w:t>
      </w:r>
      <w:proofErr w:type="spellEnd"/>
      <w:r w:rsidR="00BE5718" w:rsidRPr="00341D31">
        <w:rPr>
          <w:rFonts w:cstheme="minorHAnsi"/>
          <w:shd w:val="clear" w:color="auto" w:fill="FFFFFF"/>
        </w:rPr>
        <w:t xml:space="preserve"> μέσω κοινών εταιρικών σχημάτων και να εδραιώσουν δυνατές συνεργασίες με γνώμονα την ισορροπημένη οικονομική, κοινωνική και χωρική ανάπτυξη σε ευρωπαϊκό επίπεδο</w:t>
      </w:r>
      <w:r w:rsidR="00EC5B8E" w:rsidRPr="00341D31">
        <w:rPr>
          <w:rFonts w:cstheme="minorHAnsi"/>
          <w:shd w:val="clear" w:color="auto" w:fill="FFFFFF"/>
        </w:rPr>
        <w:t>, στο οποίο εμπλέκονται κύρια αλλά όχι αποκλειστικά Περιφερειακές Αυτοδιοικήσεις</w:t>
      </w:r>
      <w:r w:rsidR="00BE5718" w:rsidRPr="00341D31">
        <w:rPr>
          <w:rFonts w:cstheme="minorHAnsi"/>
          <w:shd w:val="clear" w:color="auto" w:fill="FFFFFF"/>
        </w:rPr>
        <w:t>.</w:t>
      </w:r>
      <w:r w:rsidR="00EC5B8E" w:rsidRPr="00341D31">
        <w:rPr>
          <w:rFonts w:cstheme="minorHAnsi"/>
          <w:shd w:val="clear" w:color="auto" w:fill="FFFFFF"/>
        </w:rPr>
        <w:t xml:space="preserve"> Ειδικά το </w:t>
      </w:r>
      <w:r w:rsidR="00EC5B8E" w:rsidRPr="00341D31">
        <w:rPr>
          <w:rFonts w:cstheme="minorHAnsi"/>
          <w:shd w:val="clear" w:color="auto" w:fill="FFFFFF"/>
          <w:lang w:val="en-US"/>
        </w:rPr>
        <w:t>INTERREGMED</w:t>
      </w:r>
      <w:r w:rsidR="00EC5B8E" w:rsidRPr="00341D31">
        <w:rPr>
          <w:rFonts w:cstheme="minorHAnsi"/>
          <w:shd w:val="clear" w:color="auto" w:fill="FFFFFF"/>
        </w:rPr>
        <w:t xml:space="preserve"> έχει εκπονήσει προγράμματα για τον βιώσιμο τουρισμό και θα συνεχίζει στη κατεύθυνση αυτή με μεγάλη έμφαση</w:t>
      </w:r>
    </w:p>
    <w:p w14:paraId="434D9AF4" w14:textId="77777777" w:rsidR="00EC5B8E" w:rsidRPr="00341D31" w:rsidRDefault="00EC5B8E" w:rsidP="00A01525">
      <w:pPr>
        <w:pStyle w:val="a3"/>
        <w:numPr>
          <w:ilvl w:val="0"/>
          <w:numId w:val="19"/>
        </w:numPr>
        <w:tabs>
          <w:tab w:val="right" w:pos="7371"/>
        </w:tabs>
        <w:jc w:val="both"/>
        <w:rPr>
          <w:rFonts w:cs="Cambria"/>
          <w:bCs/>
        </w:rPr>
      </w:pPr>
      <w:r w:rsidRPr="00341D31">
        <w:rPr>
          <w:rFonts w:cstheme="minorHAnsi"/>
          <w:shd w:val="clear" w:color="auto" w:fill="FFFFFF"/>
        </w:rPr>
        <w:t>το</w:t>
      </w:r>
      <w:r w:rsidR="00B113F4">
        <w:rPr>
          <w:rFonts w:cstheme="minorHAnsi"/>
          <w:shd w:val="clear" w:color="auto" w:fill="FFFFFF"/>
        </w:rPr>
        <w:t xml:space="preserve"> </w:t>
      </w:r>
      <w:r w:rsidRPr="00341D31">
        <w:rPr>
          <w:rFonts w:cstheme="minorHAnsi"/>
          <w:b/>
          <w:shd w:val="clear" w:color="auto" w:fill="FFFFFF"/>
          <w:lang w:val="en-US"/>
        </w:rPr>
        <w:t>ESPON</w:t>
      </w:r>
      <w:r w:rsidR="00634F3E" w:rsidRPr="00341D31">
        <w:rPr>
          <w:rFonts w:cstheme="minorHAnsi"/>
          <w:shd w:val="clear" w:color="auto" w:fill="FFFFFF"/>
        </w:rPr>
        <w:t xml:space="preserve"> που εστιάζει στη βελτίωση της εδαφικής συνοχής της ΕΕ μέσα από δράσεις που αφορούν περισσότερο περιφέρειες αλλά και πόλεις.</w:t>
      </w:r>
    </w:p>
    <w:p w14:paraId="133E53DE" w14:textId="77777777" w:rsidR="00406029" w:rsidRDefault="00406029" w:rsidP="004C7E41">
      <w:pPr>
        <w:widowControl w:val="0"/>
        <w:autoSpaceDE w:val="0"/>
        <w:autoSpaceDN w:val="0"/>
        <w:contextualSpacing/>
        <w:jc w:val="both"/>
        <w:rPr>
          <w:rFonts w:eastAsia="Batang" w:cstheme="minorHAnsi"/>
          <w:lang w:eastAsia="ko-KR"/>
        </w:rPr>
      </w:pPr>
    </w:p>
    <w:p w14:paraId="59241B3A" w14:textId="77777777" w:rsidR="00E033B6" w:rsidRPr="00E033B6" w:rsidRDefault="00E033B6" w:rsidP="00E033B6">
      <w:pPr>
        <w:pStyle w:val="2"/>
        <w:rPr>
          <w:lang w:eastAsia="el-GR"/>
        </w:rPr>
      </w:pPr>
      <w:bookmarkStart w:id="52" w:name="_Toc131677222"/>
      <w:bookmarkStart w:id="53" w:name="_Toc131769837"/>
      <w:r w:rsidRPr="00E033B6">
        <w:rPr>
          <w:lang w:eastAsia="el-GR"/>
        </w:rPr>
        <w:t>4.10. Συμπερασματικά</w:t>
      </w:r>
      <w:bookmarkEnd w:id="52"/>
      <w:bookmarkEnd w:id="53"/>
    </w:p>
    <w:p w14:paraId="59356705" w14:textId="77777777" w:rsidR="00E033B6" w:rsidRDefault="00E033B6" w:rsidP="004C7E41">
      <w:pPr>
        <w:widowControl w:val="0"/>
        <w:autoSpaceDE w:val="0"/>
        <w:autoSpaceDN w:val="0"/>
        <w:contextualSpacing/>
        <w:jc w:val="both"/>
        <w:rPr>
          <w:rFonts w:eastAsia="Batang" w:cstheme="minorHAnsi"/>
          <w:b/>
          <w:lang w:eastAsia="ko-KR"/>
        </w:rPr>
      </w:pPr>
    </w:p>
    <w:p w14:paraId="70BE1AAF" w14:textId="77777777" w:rsidR="00156A47" w:rsidRDefault="007345CC" w:rsidP="004C7E41">
      <w:pPr>
        <w:widowControl w:val="0"/>
        <w:autoSpaceDE w:val="0"/>
        <w:autoSpaceDN w:val="0"/>
        <w:contextualSpacing/>
        <w:jc w:val="both"/>
        <w:rPr>
          <w:rFonts w:eastAsia="Batang" w:cstheme="minorHAnsi"/>
          <w:lang w:eastAsia="ko-KR"/>
        </w:rPr>
      </w:pPr>
      <w:r w:rsidRPr="00341D31">
        <w:rPr>
          <w:rFonts w:eastAsia="Batang" w:cstheme="minorHAnsi"/>
          <w:b/>
          <w:lang w:eastAsia="ko-KR"/>
        </w:rPr>
        <w:t>Από τη</w:t>
      </w:r>
      <w:r w:rsidR="00F02F87" w:rsidRPr="00341D31">
        <w:rPr>
          <w:rFonts w:eastAsia="Batang" w:cstheme="minorHAnsi"/>
          <w:b/>
          <w:lang w:eastAsia="ko-KR"/>
        </w:rPr>
        <w:t>ν</w:t>
      </w:r>
      <w:r w:rsidRPr="00341D31">
        <w:rPr>
          <w:rFonts w:eastAsia="Batang" w:cstheme="minorHAnsi"/>
          <w:b/>
          <w:lang w:eastAsia="ko-KR"/>
        </w:rPr>
        <w:t xml:space="preserve"> παράθεση των αξόνων των κύριων επιχειρησιακών</w:t>
      </w:r>
      <w:r w:rsidR="00E237CD">
        <w:rPr>
          <w:rFonts w:eastAsia="Batang" w:cstheme="minorHAnsi"/>
          <w:b/>
          <w:lang w:eastAsia="ko-KR"/>
        </w:rPr>
        <w:t xml:space="preserve"> </w:t>
      </w:r>
      <w:r w:rsidR="00406029" w:rsidRPr="00341D31">
        <w:rPr>
          <w:rFonts w:eastAsia="Batang" w:cstheme="minorHAnsi"/>
          <w:b/>
          <w:lang w:eastAsia="ko-KR"/>
        </w:rPr>
        <w:t xml:space="preserve">και χρηματοδοτικών </w:t>
      </w:r>
      <w:r w:rsidRPr="00341D31">
        <w:rPr>
          <w:rFonts w:eastAsia="Batang" w:cstheme="minorHAnsi"/>
          <w:b/>
          <w:lang w:eastAsia="ko-KR"/>
        </w:rPr>
        <w:lastRenderedPageBreak/>
        <w:t>προγραμμάτων</w:t>
      </w:r>
      <w:r w:rsidR="00F02F87" w:rsidRPr="00341D31">
        <w:rPr>
          <w:rFonts w:eastAsia="Batang" w:cstheme="minorHAnsi"/>
          <w:b/>
          <w:lang w:eastAsia="ko-KR"/>
        </w:rPr>
        <w:t>,</w:t>
      </w:r>
      <w:r w:rsidR="0095742C" w:rsidRPr="00341D31">
        <w:rPr>
          <w:rStyle w:val="aa"/>
          <w:rFonts w:eastAsia="Batang" w:cstheme="minorHAnsi"/>
          <w:b/>
          <w:lang w:eastAsia="ko-KR"/>
        </w:rPr>
        <w:footnoteReference w:id="53"/>
      </w:r>
      <w:r w:rsidR="00E237CD">
        <w:rPr>
          <w:rFonts w:eastAsia="Batang" w:cstheme="minorHAnsi"/>
          <w:b/>
          <w:lang w:eastAsia="ko-KR"/>
        </w:rPr>
        <w:t xml:space="preserve"> </w:t>
      </w:r>
      <w:r w:rsidR="00940A9C" w:rsidRPr="00341D31">
        <w:rPr>
          <w:rFonts w:eastAsia="Batang" w:cstheme="minorHAnsi"/>
          <w:b/>
          <w:lang w:eastAsia="ko-KR"/>
        </w:rPr>
        <w:t xml:space="preserve">από τα οποία προέρχεται και το 90% των πόρων της αυτοδιοίκησης, </w:t>
      </w:r>
      <w:r w:rsidR="00C05D4A" w:rsidRPr="00341D31">
        <w:rPr>
          <w:rFonts w:eastAsia="Batang" w:cstheme="minorHAnsi"/>
          <w:b/>
          <w:lang w:eastAsia="ko-KR"/>
        </w:rPr>
        <w:t xml:space="preserve">φαίνεται ότι καλύπτονται όλοι οι τομείς </w:t>
      </w:r>
      <w:r w:rsidR="00823765" w:rsidRPr="00341D31">
        <w:rPr>
          <w:rFonts w:eastAsia="Batang" w:cstheme="minorHAnsi"/>
          <w:b/>
          <w:lang w:eastAsia="ko-KR"/>
        </w:rPr>
        <w:t>στους οποίους αναφερθήκαμε προηγο</w:t>
      </w:r>
      <w:r w:rsidR="00E237CD">
        <w:rPr>
          <w:rFonts w:eastAsia="Batang" w:cstheme="minorHAnsi"/>
          <w:b/>
          <w:lang w:eastAsia="ko-KR"/>
        </w:rPr>
        <w:t>υμένως</w:t>
      </w:r>
      <w:r w:rsidR="00C8581F" w:rsidRPr="00341D31">
        <w:rPr>
          <w:rFonts w:eastAsia="Batang" w:cstheme="minorHAnsi"/>
          <w:b/>
          <w:lang w:eastAsia="ko-KR"/>
        </w:rPr>
        <w:t>.</w:t>
      </w:r>
    </w:p>
    <w:p w14:paraId="48128CAE" w14:textId="77777777" w:rsidR="007345CC" w:rsidRPr="00156A47" w:rsidRDefault="00C8581F" w:rsidP="004C7E41">
      <w:pPr>
        <w:widowControl w:val="0"/>
        <w:autoSpaceDE w:val="0"/>
        <w:autoSpaceDN w:val="0"/>
        <w:contextualSpacing/>
        <w:jc w:val="both"/>
        <w:rPr>
          <w:rFonts w:eastAsia="Batang" w:cstheme="minorHAnsi"/>
          <w:lang w:eastAsia="ko-KR"/>
        </w:rPr>
      </w:pPr>
      <w:r w:rsidRPr="00156A47">
        <w:rPr>
          <w:rFonts w:eastAsia="Batang" w:cstheme="minorHAnsi"/>
          <w:lang w:eastAsia="ko-KR"/>
        </w:rPr>
        <w:t xml:space="preserve">Η αξιοποίηση </w:t>
      </w:r>
      <w:r w:rsidR="00341D31" w:rsidRPr="00156A47">
        <w:rPr>
          <w:rFonts w:eastAsia="Batang" w:cstheme="minorHAnsi"/>
          <w:lang w:eastAsia="ko-KR"/>
        </w:rPr>
        <w:t>τους,</w:t>
      </w:r>
      <w:r w:rsidR="00E237CD">
        <w:rPr>
          <w:rFonts w:eastAsia="Batang" w:cstheme="minorHAnsi"/>
          <w:lang w:eastAsia="ko-KR"/>
        </w:rPr>
        <w:t xml:space="preserve"> </w:t>
      </w:r>
      <w:r w:rsidR="004A31CC" w:rsidRPr="00156A47">
        <w:rPr>
          <w:rFonts w:eastAsia="Batang" w:cstheme="minorHAnsi"/>
          <w:lang w:eastAsia="ko-KR"/>
        </w:rPr>
        <w:t xml:space="preserve">με τρόπο που να επιλύει τα </w:t>
      </w:r>
      <w:r w:rsidR="0078047E" w:rsidRPr="00156A47">
        <w:rPr>
          <w:rFonts w:eastAsia="Batang" w:cstheme="minorHAnsi"/>
          <w:lang w:eastAsia="ko-KR"/>
        </w:rPr>
        <w:t xml:space="preserve">διαρθρωτικά προβλήματα των νησιών </w:t>
      </w:r>
      <w:r w:rsidR="00906301" w:rsidRPr="00156A47">
        <w:rPr>
          <w:rFonts w:eastAsia="Batang" w:cstheme="minorHAnsi"/>
          <w:lang w:eastAsia="ko-KR"/>
        </w:rPr>
        <w:t>«σκοντάφτει»</w:t>
      </w:r>
      <w:r w:rsidR="00E237CD">
        <w:rPr>
          <w:rFonts w:eastAsia="Batang" w:cstheme="minorHAnsi"/>
          <w:lang w:eastAsia="ko-KR"/>
        </w:rPr>
        <w:t xml:space="preserve"> </w:t>
      </w:r>
      <w:r w:rsidR="00906301" w:rsidRPr="00156A47">
        <w:rPr>
          <w:rFonts w:eastAsia="Batang" w:cstheme="minorHAnsi"/>
          <w:lang w:eastAsia="ko-KR"/>
        </w:rPr>
        <w:t>σε δύο σημεία</w:t>
      </w:r>
      <w:r w:rsidR="00147F50" w:rsidRPr="00156A47">
        <w:rPr>
          <w:rFonts w:eastAsia="Batang" w:cstheme="minorHAnsi"/>
          <w:lang w:eastAsia="ko-KR"/>
        </w:rPr>
        <w:t xml:space="preserve"> που έχουν ήδη επισημανθε</w:t>
      </w:r>
      <w:r w:rsidR="00275F64" w:rsidRPr="00156A47">
        <w:rPr>
          <w:rFonts w:eastAsia="Batang" w:cstheme="minorHAnsi"/>
          <w:lang w:eastAsia="ko-KR"/>
        </w:rPr>
        <w:t>ί στην εισαγωγή του παρόντος κειμένου</w:t>
      </w:r>
      <w:r w:rsidR="00906301" w:rsidRPr="00156A47">
        <w:rPr>
          <w:rFonts w:eastAsia="Batang" w:cstheme="minorHAnsi"/>
          <w:lang w:eastAsia="ko-KR"/>
        </w:rPr>
        <w:t>:</w:t>
      </w:r>
    </w:p>
    <w:p w14:paraId="0AABD8A3" w14:textId="77777777" w:rsidR="00D15F0E" w:rsidRPr="00156A47" w:rsidRDefault="00906301" w:rsidP="00A01525">
      <w:pPr>
        <w:pStyle w:val="a3"/>
        <w:widowControl w:val="0"/>
        <w:numPr>
          <w:ilvl w:val="0"/>
          <w:numId w:val="11"/>
        </w:numPr>
        <w:autoSpaceDE w:val="0"/>
        <w:autoSpaceDN w:val="0"/>
        <w:jc w:val="both"/>
        <w:rPr>
          <w:rFonts w:eastAsia="Batang" w:cstheme="minorHAnsi"/>
          <w:lang w:eastAsia="ko-KR"/>
        </w:rPr>
      </w:pPr>
      <w:r w:rsidRPr="00156A47">
        <w:rPr>
          <w:rFonts w:eastAsia="Batang" w:cstheme="minorHAnsi"/>
          <w:b/>
          <w:bCs/>
          <w:lang w:eastAsia="ko-KR"/>
        </w:rPr>
        <w:t>Στην έλλειψη οράματος και σχεδίου</w:t>
      </w:r>
      <w:r w:rsidR="00E237CD">
        <w:rPr>
          <w:rFonts w:eastAsia="Batang" w:cstheme="minorHAnsi"/>
          <w:b/>
          <w:bCs/>
          <w:lang w:eastAsia="ko-KR"/>
        </w:rPr>
        <w:t xml:space="preserve"> </w:t>
      </w:r>
      <w:r w:rsidR="001648AF" w:rsidRPr="00156A47">
        <w:rPr>
          <w:rFonts w:eastAsia="Batang" w:cstheme="minorHAnsi"/>
          <w:b/>
          <w:bCs/>
          <w:lang w:eastAsia="ko-KR"/>
        </w:rPr>
        <w:t>προσαρμοσμένου στα ιδιαίτερα χαρακτηριστικά και ανάγκες του νησιού</w:t>
      </w:r>
      <w:r w:rsidR="00F02F87" w:rsidRPr="00156A47">
        <w:rPr>
          <w:rFonts w:eastAsia="Batang" w:cstheme="minorHAnsi"/>
          <w:b/>
          <w:bCs/>
          <w:lang w:eastAsia="ko-KR"/>
        </w:rPr>
        <w:t>,</w:t>
      </w:r>
      <w:r w:rsidR="00E237CD">
        <w:rPr>
          <w:rFonts w:eastAsia="Batang" w:cstheme="minorHAnsi"/>
          <w:b/>
          <w:bCs/>
          <w:lang w:eastAsia="ko-KR"/>
        </w:rPr>
        <w:t xml:space="preserve"> </w:t>
      </w:r>
      <w:r w:rsidRPr="00156A47">
        <w:rPr>
          <w:rFonts w:eastAsia="Batang" w:cstheme="minorHAnsi"/>
          <w:lang w:eastAsia="ko-KR"/>
        </w:rPr>
        <w:t xml:space="preserve">που «υποκαθίσταται» από </w:t>
      </w:r>
      <w:r w:rsidR="00E303FD" w:rsidRPr="00156A47">
        <w:rPr>
          <w:rFonts w:eastAsia="Batang" w:cstheme="minorHAnsi"/>
          <w:lang w:eastAsia="ko-KR"/>
        </w:rPr>
        <w:t>τις προκηρύξεις</w:t>
      </w:r>
      <w:r w:rsidR="00D8758E" w:rsidRPr="00156A47">
        <w:rPr>
          <w:rFonts w:eastAsia="Batang" w:cstheme="minorHAnsi"/>
          <w:lang w:eastAsia="ko-KR"/>
        </w:rPr>
        <w:t xml:space="preserve"> – «σειρήνες» χρηματοδοτήσεων</w:t>
      </w:r>
      <w:r w:rsidR="00E303FD" w:rsidRPr="00156A47">
        <w:rPr>
          <w:rFonts w:eastAsia="Batang" w:cstheme="minorHAnsi"/>
          <w:lang w:eastAsia="ko-KR"/>
        </w:rPr>
        <w:t xml:space="preserve"> που </w:t>
      </w:r>
      <w:r w:rsidR="007C1D89" w:rsidRPr="00156A47">
        <w:rPr>
          <w:rFonts w:eastAsia="Batang" w:cstheme="minorHAnsi"/>
          <w:lang w:eastAsia="ko-KR"/>
        </w:rPr>
        <w:t xml:space="preserve">δημοσιεύονται </w:t>
      </w:r>
      <w:r w:rsidR="002D29D5" w:rsidRPr="00156A47">
        <w:rPr>
          <w:rFonts w:eastAsia="Batang" w:cstheme="minorHAnsi"/>
          <w:lang w:eastAsia="ko-KR"/>
        </w:rPr>
        <w:t xml:space="preserve">διαρκώς </w:t>
      </w:r>
      <w:r w:rsidR="007C1D89" w:rsidRPr="00156A47">
        <w:rPr>
          <w:rFonts w:eastAsia="Batang" w:cstheme="minorHAnsi"/>
          <w:lang w:eastAsia="ko-KR"/>
        </w:rPr>
        <w:t>στο πλαίσιο της υλοποίησης των διαφόρων ευρωπαϊκών, εθνικών, περιφερειακών, τομεακών προγραμμάτων</w:t>
      </w:r>
      <w:r w:rsidR="00F02F87" w:rsidRPr="00156A47">
        <w:rPr>
          <w:rFonts w:eastAsia="Batang" w:cstheme="minorHAnsi"/>
          <w:lang w:eastAsia="ko-KR"/>
        </w:rPr>
        <w:t>, οι οποίες</w:t>
      </w:r>
      <w:r w:rsidR="007C1D89" w:rsidRPr="00156A47">
        <w:rPr>
          <w:rFonts w:eastAsia="Batang" w:cstheme="minorHAnsi"/>
          <w:lang w:eastAsia="ko-KR"/>
        </w:rPr>
        <w:t xml:space="preserve">  αποπροσανατολίζουν </w:t>
      </w:r>
      <w:r w:rsidR="00D15F0E" w:rsidRPr="00156A47">
        <w:rPr>
          <w:rFonts w:eastAsia="Batang" w:cstheme="minorHAnsi"/>
          <w:lang w:eastAsia="ko-KR"/>
        </w:rPr>
        <w:t>το σύστημα αποφάσεων σε τοπικό επίπεδο</w:t>
      </w:r>
    </w:p>
    <w:p w14:paraId="7DA2AE7E" w14:textId="77777777" w:rsidR="00906301" w:rsidRPr="00156A47" w:rsidRDefault="00D15F0E" w:rsidP="00A01525">
      <w:pPr>
        <w:pStyle w:val="a3"/>
        <w:widowControl w:val="0"/>
        <w:numPr>
          <w:ilvl w:val="0"/>
          <w:numId w:val="11"/>
        </w:numPr>
        <w:autoSpaceDE w:val="0"/>
        <w:autoSpaceDN w:val="0"/>
        <w:jc w:val="both"/>
        <w:rPr>
          <w:rFonts w:eastAsia="Batang" w:cstheme="minorHAnsi"/>
          <w:lang w:eastAsia="ko-KR"/>
        </w:rPr>
      </w:pPr>
      <w:r w:rsidRPr="00156A47">
        <w:rPr>
          <w:rFonts w:eastAsia="Batang" w:cstheme="minorHAnsi"/>
          <w:b/>
          <w:bCs/>
          <w:lang w:eastAsia="ko-KR"/>
        </w:rPr>
        <w:t xml:space="preserve">Στην έλλειψη ανθρώπινου δυναμικού </w:t>
      </w:r>
      <w:r w:rsidRPr="00156A47">
        <w:rPr>
          <w:rFonts w:eastAsia="Batang" w:cstheme="minorHAnsi"/>
          <w:lang w:eastAsia="ko-KR"/>
        </w:rPr>
        <w:t xml:space="preserve">στους δήμους αλλά και στις περιφέρειες για να εκπονήσουν </w:t>
      </w:r>
      <w:r w:rsidR="00C468DD" w:rsidRPr="00156A47">
        <w:rPr>
          <w:rFonts w:eastAsia="Batang" w:cstheme="minorHAnsi"/>
          <w:lang w:eastAsia="ko-KR"/>
        </w:rPr>
        <w:t xml:space="preserve">και να υλοποιήσουν </w:t>
      </w:r>
      <w:r w:rsidRPr="00156A47">
        <w:rPr>
          <w:rFonts w:eastAsia="Batang" w:cstheme="minorHAnsi"/>
          <w:lang w:eastAsia="ko-KR"/>
        </w:rPr>
        <w:t>αυτό το επιχειρησιακό σχέδιο</w:t>
      </w:r>
      <w:r w:rsidR="00F02F87" w:rsidRPr="00156A47">
        <w:rPr>
          <w:rFonts w:eastAsia="Batang" w:cstheme="minorHAnsi"/>
          <w:lang w:eastAsia="ko-KR"/>
        </w:rPr>
        <w:t>,</w:t>
      </w:r>
      <w:r w:rsidR="00D23570" w:rsidRPr="00156A47">
        <w:rPr>
          <w:rFonts w:eastAsia="Batang" w:cstheme="minorHAnsi"/>
          <w:lang w:eastAsia="ko-KR"/>
        </w:rPr>
        <w:t xml:space="preserve"> σε συνεργασία με τ</w:t>
      </w:r>
      <w:r w:rsidR="007301BF" w:rsidRPr="00156A47">
        <w:rPr>
          <w:rFonts w:eastAsia="Batang" w:cstheme="minorHAnsi"/>
          <w:lang w:eastAsia="ko-KR"/>
        </w:rPr>
        <w:t>α ενδιαφερόμενα μέρη της τοπικής κοινωνίας</w:t>
      </w:r>
      <w:r w:rsidR="00F02F87" w:rsidRPr="00156A47">
        <w:rPr>
          <w:rFonts w:eastAsia="Batang" w:cstheme="minorHAnsi"/>
          <w:lang w:eastAsia="ko-KR"/>
        </w:rPr>
        <w:t>,</w:t>
      </w:r>
      <w:r w:rsidR="007301BF" w:rsidRPr="00156A47">
        <w:rPr>
          <w:rFonts w:eastAsia="Batang" w:cstheme="minorHAnsi"/>
          <w:lang w:eastAsia="ko-KR"/>
        </w:rPr>
        <w:t xml:space="preserve"> στο πλαίσιο </w:t>
      </w:r>
      <w:r w:rsidR="00CB7B89" w:rsidRPr="00156A47">
        <w:rPr>
          <w:rFonts w:eastAsia="Batang" w:cstheme="minorHAnsi"/>
          <w:lang w:eastAsia="ko-KR"/>
        </w:rPr>
        <w:t>της λειτουργίας των οργάνων διαβούλευσης</w:t>
      </w:r>
      <w:r w:rsidR="00393FC1" w:rsidRPr="00156A47">
        <w:rPr>
          <w:rFonts w:eastAsia="Batang" w:cstheme="minorHAnsi"/>
          <w:lang w:eastAsia="ko-KR"/>
        </w:rPr>
        <w:t xml:space="preserve">. Η έλλειψη αυτή «υποκαθίσταται» από </w:t>
      </w:r>
      <w:r w:rsidR="00275F64" w:rsidRPr="00156A47">
        <w:rPr>
          <w:rFonts w:eastAsia="Batang" w:cstheme="minorHAnsi"/>
          <w:lang w:eastAsia="ko-KR"/>
        </w:rPr>
        <w:t xml:space="preserve">ιδιώτες μελετητές που </w:t>
      </w:r>
      <w:r w:rsidR="00CB7B89" w:rsidRPr="00156A47">
        <w:rPr>
          <w:rFonts w:eastAsia="Batang" w:cstheme="minorHAnsi"/>
          <w:lang w:eastAsia="ko-KR"/>
        </w:rPr>
        <w:t xml:space="preserve">παρεμβαίνουν </w:t>
      </w:r>
      <w:r w:rsidR="00CB7B89" w:rsidRPr="00156A47">
        <w:rPr>
          <w:rFonts w:eastAsia="Batang" w:cstheme="minorHAnsi"/>
          <w:lang w:val="en-GB" w:eastAsia="ko-KR"/>
        </w:rPr>
        <w:t>ad</w:t>
      </w:r>
      <w:r w:rsidR="00E237CD">
        <w:rPr>
          <w:rFonts w:eastAsia="Batang" w:cstheme="minorHAnsi"/>
          <w:lang w:eastAsia="ko-KR"/>
        </w:rPr>
        <w:t xml:space="preserve"> </w:t>
      </w:r>
      <w:r w:rsidR="00CB7B89" w:rsidRPr="00156A47">
        <w:rPr>
          <w:rFonts w:eastAsia="Batang" w:cstheme="minorHAnsi"/>
          <w:lang w:val="en-GB" w:eastAsia="ko-KR"/>
        </w:rPr>
        <w:t>hoc</w:t>
      </w:r>
      <w:r w:rsidR="00CB7B89" w:rsidRPr="00156A47">
        <w:rPr>
          <w:rFonts w:eastAsia="Batang" w:cstheme="minorHAnsi"/>
          <w:lang w:eastAsia="ko-KR"/>
        </w:rPr>
        <w:t xml:space="preserve"> με τα αποτελέσματα που γνωρίζουμε στις τελευταίες δεκαετίες.</w:t>
      </w:r>
    </w:p>
    <w:p w14:paraId="650D0A56" w14:textId="77777777" w:rsidR="00560D83" w:rsidRDefault="00560D83" w:rsidP="004C7E41">
      <w:pPr>
        <w:widowControl w:val="0"/>
        <w:autoSpaceDE w:val="0"/>
        <w:autoSpaceDN w:val="0"/>
        <w:contextualSpacing/>
        <w:jc w:val="both"/>
        <w:rPr>
          <w:rFonts w:eastAsia="Batang" w:cstheme="minorHAnsi"/>
          <w:lang w:eastAsia="ko-KR"/>
        </w:rPr>
      </w:pPr>
    </w:p>
    <w:p w14:paraId="40527B1B" w14:textId="77777777" w:rsidR="007345CC" w:rsidRDefault="00163432" w:rsidP="004C7E41">
      <w:pPr>
        <w:widowControl w:val="0"/>
        <w:autoSpaceDE w:val="0"/>
        <w:autoSpaceDN w:val="0"/>
        <w:contextualSpacing/>
        <w:jc w:val="both"/>
        <w:rPr>
          <w:rFonts w:eastAsia="Batang" w:cstheme="minorHAnsi"/>
          <w:lang w:eastAsia="ko-KR"/>
        </w:rPr>
      </w:pPr>
      <w:r w:rsidRPr="000758D1">
        <w:rPr>
          <w:rFonts w:eastAsia="Batang" w:cstheme="minorHAnsi"/>
          <w:lang w:eastAsia="ko-KR"/>
        </w:rPr>
        <w:t>Οι</w:t>
      </w:r>
      <w:r w:rsidR="00B609E4" w:rsidRPr="000758D1">
        <w:rPr>
          <w:rFonts w:eastAsia="Batang" w:cstheme="minorHAnsi"/>
          <w:lang w:eastAsia="ko-KR"/>
        </w:rPr>
        <w:t xml:space="preserve"> προβλέψε</w:t>
      </w:r>
      <w:r w:rsidRPr="000758D1">
        <w:rPr>
          <w:rFonts w:eastAsia="Batang" w:cstheme="minorHAnsi"/>
          <w:lang w:eastAsia="ko-KR"/>
        </w:rPr>
        <w:t>ις</w:t>
      </w:r>
      <w:r w:rsidR="00B609E4" w:rsidRPr="000758D1">
        <w:rPr>
          <w:rFonts w:eastAsia="Batang" w:cstheme="minorHAnsi"/>
          <w:lang w:eastAsia="ko-KR"/>
        </w:rPr>
        <w:t xml:space="preserve"> του </w:t>
      </w:r>
      <w:r w:rsidR="00F9751E" w:rsidRPr="000758D1">
        <w:rPr>
          <w:rFonts w:eastAsia="Batang" w:cstheme="minorHAnsi"/>
          <w:lang w:eastAsia="ko-KR"/>
        </w:rPr>
        <w:t>Ν.</w:t>
      </w:r>
      <w:r w:rsidR="00E85968" w:rsidRPr="000758D1">
        <w:rPr>
          <w:rFonts w:eastAsia="Batang" w:cstheme="minorHAnsi"/>
          <w:lang w:eastAsia="ko-KR"/>
        </w:rPr>
        <w:t>3852/10 περί επιχειρησιακού σχεδιασμού και περί διαβούλευσης</w:t>
      </w:r>
      <w:r w:rsidR="0015180B" w:rsidRPr="000758D1">
        <w:rPr>
          <w:rFonts w:eastAsia="Batang" w:cstheme="minorHAnsi"/>
          <w:lang w:eastAsia="ko-KR"/>
        </w:rPr>
        <w:t xml:space="preserve">, </w:t>
      </w:r>
      <w:r w:rsidR="00B416BF" w:rsidRPr="000758D1">
        <w:rPr>
          <w:rFonts w:eastAsia="Batang" w:cstheme="minorHAnsi"/>
          <w:lang w:eastAsia="ko-KR"/>
        </w:rPr>
        <w:t xml:space="preserve">που είχαν εισαχθεί ακριβώς για να αντιμετωπίσουν τις δομικές παθογένειες </w:t>
      </w:r>
      <w:r w:rsidR="008816E3" w:rsidRPr="000758D1">
        <w:rPr>
          <w:rFonts w:eastAsia="Batang" w:cstheme="minorHAnsi"/>
          <w:lang w:eastAsia="ko-KR"/>
        </w:rPr>
        <w:t>που αναφέρθηκαν προηγούμενα, δεν βελτίωσαν τα πράγματα</w:t>
      </w:r>
      <w:r w:rsidRPr="000758D1">
        <w:rPr>
          <w:rFonts w:eastAsia="Batang" w:cstheme="minorHAnsi"/>
          <w:lang w:eastAsia="ko-KR"/>
        </w:rPr>
        <w:t xml:space="preserve">, αφού ατόνησαν </w:t>
      </w:r>
      <w:r w:rsidR="00341D31" w:rsidRPr="000758D1">
        <w:rPr>
          <w:rFonts w:eastAsia="Batang" w:cstheme="minorHAnsi"/>
          <w:lang w:eastAsia="ko-KR"/>
        </w:rPr>
        <w:t>στη συνέχεια</w:t>
      </w:r>
      <w:r w:rsidR="008816E3" w:rsidRPr="000758D1">
        <w:rPr>
          <w:rFonts w:eastAsia="Batang" w:cstheme="minorHAnsi"/>
          <w:lang w:eastAsia="ko-KR"/>
        </w:rPr>
        <w:t>.</w:t>
      </w:r>
      <w:r w:rsidR="00E237CD">
        <w:rPr>
          <w:rFonts w:eastAsia="Batang" w:cstheme="minorHAnsi"/>
          <w:lang w:eastAsia="ko-KR"/>
        </w:rPr>
        <w:t xml:space="preserve"> </w:t>
      </w:r>
      <w:r w:rsidR="00925559" w:rsidRPr="000758D1">
        <w:rPr>
          <w:rFonts w:eastAsia="Batang" w:cstheme="minorHAnsi"/>
          <w:lang w:eastAsia="ko-KR"/>
        </w:rPr>
        <w:t>Οι διατάξεις που καθιστούν τη ΜΟΔ και την Ε</w:t>
      </w:r>
      <w:r w:rsidR="00E237CD">
        <w:rPr>
          <w:rFonts w:eastAsia="Batang" w:cstheme="minorHAnsi"/>
          <w:lang w:eastAsia="ko-KR"/>
        </w:rPr>
        <w:t>.</w:t>
      </w:r>
      <w:r w:rsidR="00925559" w:rsidRPr="000758D1">
        <w:rPr>
          <w:rFonts w:eastAsia="Batang" w:cstheme="minorHAnsi"/>
          <w:lang w:eastAsia="ko-KR"/>
        </w:rPr>
        <w:t>Ε</w:t>
      </w:r>
      <w:r w:rsidR="00E237CD">
        <w:rPr>
          <w:rFonts w:eastAsia="Batang" w:cstheme="minorHAnsi"/>
          <w:lang w:eastAsia="ko-KR"/>
        </w:rPr>
        <w:t>.</w:t>
      </w:r>
      <w:r w:rsidR="00925559" w:rsidRPr="000758D1">
        <w:rPr>
          <w:rFonts w:eastAsia="Batang" w:cstheme="minorHAnsi"/>
          <w:lang w:eastAsia="ko-KR"/>
        </w:rPr>
        <w:t>Τ</w:t>
      </w:r>
      <w:r w:rsidR="00E237CD">
        <w:rPr>
          <w:rFonts w:eastAsia="Batang" w:cstheme="minorHAnsi"/>
          <w:lang w:eastAsia="ko-KR"/>
        </w:rPr>
        <w:t>.</w:t>
      </w:r>
      <w:r w:rsidR="00925559" w:rsidRPr="000758D1">
        <w:rPr>
          <w:rFonts w:eastAsia="Batang" w:cstheme="minorHAnsi"/>
          <w:lang w:eastAsia="ko-KR"/>
        </w:rPr>
        <w:t>Α</w:t>
      </w:r>
      <w:r w:rsidR="00E237CD">
        <w:rPr>
          <w:rFonts w:eastAsia="Batang" w:cstheme="minorHAnsi"/>
          <w:lang w:eastAsia="ko-KR"/>
        </w:rPr>
        <w:t>.</w:t>
      </w:r>
      <w:r w:rsidR="00925559" w:rsidRPr="000758D1">
        <w:rPr>
          <w:rFonts w:eastAsia="Batang" w:cstheme="minorHAnsi"/>
          <w:lang w:eastAsia="ko-KR"/>
        </w:rPr>
        <w:t>Α</w:t>
      </w:r>
      <w:r w:rsidR="00E237CD">
        <w:rPr>
          <w:rFonts w:eastAsia="Batang" w:cstheme="minorHAnsi"/>
          <w:lang w:eastAsia="ko-KR"/>
        </w:rPr>
        <w:t>.</w:t>
      </w:r>
      <w:r w:rsidR="00925559" w:rsidRPr="000758D1">
        <w:rPr>
          <w:rFonts w:eastAsia="Batang" w:cstheme="minorHAnsi"/>
          <w:lang w:eastAsia="ko-KR"/>
        </w:rPr>
        <w:t xml:space="preserve"> βοηθούς των μικρών ΟΤΑ στην ωρίμανση και υλοποίηση έργων</w:t>
      </w:r>
      <w:r w:rsidR="007506F5" w:rsidRPr="000758D1">
        <w:rPr>
          <w:rFonts w:eastAsia="Batang" w:cstheme="minorHAnsi"/>
          <w:lang w:eastAsia="ko-KR"/>
        </w:rPr>
        <w:t>,</w:t>
      </w:r>
      <w:r w:rsidR="00E237CD">
        <w:rPr>
          <w:rFonts w:eastAsia="Batang" w:cstheme="minorHAnsi"/>
          <w:lang w:eastAsia="ko-KR"/>
        </w:rPr>
        <w:t xml:space="preserve"> </w:t>
      </w:r>
      <w:r w:rsidR="00560D83" w:rsidRPr="000758D1">
        <w:rPr>
          <w:rFonts w:eastAsia="Batang" w:cstheme="minorHAnsi"/>
          <w:lang w:eastAsia="ko-KR"/>
        </w:rPr>
        <w:t>θα αποτελέσουν ένα σημαντικό εργαλείο αντιμετώπισης της έλλειψης ανθρώπινου δυναμικού και ειδικά τεχνικής επάρκειας στους μικρότερους νησιωτικούς και άλλους δήμους</w:t>
      </w:r>
      <w:r w:rsidR="00CA0C0C" w:rsidRPr="000758D1">
        <w:rPr>
          <w:rFonts w:eastAsia="Batang" w:cstheme="minorHAnsi"/>
          <w:lang w:eastAsia="ko-KR"/>
        </w:rPr>
        <w:t>.</w:t>
      </w:r>
    </w:p>
    <w:p w14:paraId="374989EF" w14:textId="77777777" w:rsidR="008816E3" w:rsidRDefault="008816E3" w:rsidP="004C7E41">
      <w:pPr>
        <w:widowControl w:val="0"/>
        <w:autoSpaceDE w:val="0"/>
        <w:autoSpaceDN w:val="0"/>
        <w:contextualSpacing/>
        <w:jc w:val="both"/>
        <w:rPr>
          <w:rFonts w:eastAsia="Batang" w:cstheme="minorHAnsi"/>
          <w:lang w:eastAsia="ko-KR"/>
        </w:rPr>
      </w:pPr>
    </w:p>
    <w:p w14:paraId="1B3D6879" w14:textId="77777777" w:rsidR="0095190E" w:rsidRDefault="008816E3" w:rsidP="004C7E41">
      <w:pPr>
        <w:widowControl w:val="0"/>
        <w:autoSpaceDE w:val="0"/>
        <w:autoSpaceDN w:val="0"/>
        <w:contextualSpacing/>
        <w:jc w:val="both"/>
        <w:rPr>
          <w:rFonts w:eastAsia="Batang" w:cstheme="minorHAnsi"/>
          <w:lang w:eastAsia="ko-KR"/>
        </w:rPr>
      </w:pPr>
      <w:r w:rsidRPr="000758D1">
        <w:rPr>
          <w:rFonts w:eastAsia="Batang" w:cstheme="minorHAnsi"/>
          <w:b/>
          <w:lang w:eastAsia="ko-KR"/>
        </w:rPr>
        <w:t>Μια άλλη παθογένεια του συστήματος «σχεδιασμού»</w:t>
      </w:r>
      <w:r>
        <w:rPr>
          <w:rFonts w:eastAsia="Batang" w:cstheme="minorHAnsi"/>
          <w:lang w:eastAsia="ko-KR"/>
        </w:rPr>
        <w:t xml:space="preserve"> είναι η επικέντρωση στο θέμα </w:t>
      </w:r>
      <w:r>
        <w:rPr>
          <w:rFonts w:eastAsia="Batang" w:cstheme="minorHAnsi"/>
          <w:lang w:eastAsia="ko-KR"/>
        </w:rPr>
        <w:lastRenderedPageBreak/>
        <w:t>των υποδομών</w:t>
      </w:r>
      <w:r w:rsidR="001309B9">
        <w:rPr>
          <w:rFonts w:eastAsia="Batang" w:cstheme="minorHAnsi"/>
          <w:lang w:eastAsia="ko-KR"/>
        </w:rPr>
        <w:t xml:space="preserve"> και</w:t>
      </w:r>
      <w:r w:rsidR="00EA1620">
        <w:rPr>
          <w:rFonts w:eastAsia="Batang" w:cstheme="minorHAnsi"/>
          <w:lang w:eastAsia="ko-KR"/>
        </w:rPr>
        <w:t xml:space="preserve"> γενικότερα των «</w:t>
      </w:r>
      <w:r w:rsidR="00EA1620">
        <w:rPr>
          <w:rFonts w:eastAsia="Batang" w:cstheme="minorHAnsi"/>
          <w:lang w:val="fr-FR" w:eastAsia="ko-KR"/>
        </w:rPr>
        <w:t>hard</w:t>
      </w:r>
      <w:r w:rsidR="00EA1620">
        <w:rPr>
          <w:rFonts w:eastAsia="Batang" w:cstheme="minorHAnsi"/>
          <w:lang w:eastAsia="ko-KR"/>
        </w:rPr>
        <w:t>» δράσεων</w:t>
      </w:r>
      <w:r w:rsidR="005C4134">
        <w:rPr>
          <w:rFonts w:eastAsia="Batang" w:cstheme="minorHAnsi"/>
          <w:lang w:eastAsia="ko-KR"/>
        </w:rPr>
        <w:t xml:space="preserve"> και</w:t>
      </w:r>
      <w:r w:rsidR="001309B9">
        <w:rPr>
          <w:rFonts w:eastAsia="Batang" w:cstheme="minorHAnsi"/>
          <w:lang w:eastAsia="ko-KR"/>
        </w:rPr>
        <w:t xml:space="preserve"> η παντελής αγνόηση των παραμέτρων άσκησης </w:t>
      </w:r>
      <w:r w:rsidR="009D3200">
        <w:rPr>
          <w:rFonts w:eastAsia="Batang" w:cstheme="minorHAnsi"/>
          <w:lang w:eastAsia="ko-KR"/>
        </w:rPr>
        <w:t>ή έστω επηρεασμού της οικονομικής και κοινωνικής πολιτικής μέσα από την αξιοποίηση των υπαρχόντων εργαλείων</w:t>
      </w:r>
      <w:r w:rsidR="005C4134">
        <w:rPr>
          <w:rFonts w:eastAsia="Batang" w:cstheme="minorHAnsi"/>
          <w:lang w:eastAsia="ko-KR"/>
        </w:rPr>
        <w:t>,</w:t>
      </w:r>
      <w:r w:rsidR="00E237CD">
        <w:rPr>
          <w:rFonts w:eastAsia="Batang" w:cstheme="minorHAnsi"/>
          <w:lang w:eastAsia="ko-KR"/>
        </w:rPr>
        <w:t xml:space="preserve"> </w:t>
      </w:r>
      <w:r w:rsidR="00BD5027">
        <w:rPr>
          <w:rFonts w:eastAsia="Batang" w:cstheme="minorHAnsi"/>
          <w:lang w:eastAsia="ko-KR"/>
        </w:rPr>
        <w:t xml:space="preserve">μέσα από </w:t>
      </w:r>
      <w:r w:rsidR="00BD5027" w:rsidRPr="00BD5027">
        <w:rPr>
          <w:rFonts w:eastAsia="Batang" w:cstheme="minorHAnsi"/>
          <w:lang w:eastAsia="ko-KR"/>
        </w:rPr>
        <w:t>“</w:t>
      </w:r>
      <w:r w:rsidR="00BD5027">
        <w:rPr>
          <w:rFonts w:eastAsia="Batang" w:cstheme="minorHAnsi"/>
          <w:lang w:val="en-GB" w:eastAsia="ko-KR"/>
        </w:rPr>
        <w:t>soft</w:t>
      </w:r>
      <w:r w:rsidR="00BD5027" w:rsidRPr="00BD5027">
        <w:rPr>
          <w:rFonts w:eastAsia="Batang" w:cstheme="minorHAnsi"/>
          <w:lang w:eastAsia="ko-KR"/>
        </w:rPr>
        <w:t>”</w:t>
      </w:r>
      <w:r w:rsidR="00BD5027">
        <w:rPr>
          <w:rFonts w:eastAsia="Batang" w:cstheme="minorHAnsi"/>
          <w:lang w:eastAsia="ko-KR"/>
        </w:rPr>
        <w:t xml:space="preserve"> δράσεις. </w:t>
      </w:r>
      <w:r w:rsidR="005C4134">
        <w:rPr>
          <w:rFonts w:eastAsia="Batang" w:cstheme="minorHAnsi"/>
          <w:lang w:eastAsia="ko-KR"/>
        </w:rPr>
        <w:t>Έ</w:t>
      </w:r>
      <w:r w:rsidR="00BD5027">
        <w:rPr>
          <w:rFonts w:eastAsia="Batang" w:cstheme="minorHAnsi"/>
          <w:lang w:eastAsia="ko-KR"/>
        </w:rPr>
        <w:t>τσι</w:t>
      </w:r>
      <w:r w:rsidR="005C4134">
        <w:rPr>
          <w:rFonts w:eastAsia="Batang" w:cstheme="minorHAnsi"/>
          <w:lang w:eastAsia="ko-KR"/>
        </w:rPr>
        <w:t>,</w:t>
      </w:r>
      <w:r w:rsidR="00E237CD">
        <w:rPr>
          <w:rFonts w:eastAsia="Batang" w:cstheme="minorHAnsi"/>
          <w:lang w:eastAsia="ko-KR"/>
        </w:rPr>
        <w:t xml:space="preserve"> </w:t>
      </w:r>
      <w:r w:rsidR="00BD5027" w:rsidRPr="000758D1">
        <w:rPr>
          <w:rFonts w:eastAsia="Batang" w:cstheme="minorHAnsi"/>
          <w:b/>
          <w:lang w:eastAsia="ko-KR"/>
        </w:rPr>
        <w:t xml:space="preserve">προτιμώνται </w:t>
      </w:r>
      <w:r w:rsidR="0026355D" w:rsidRPr="000758D1">
        <w:rPr>
          <w:rFonts w:eastAsia="Batang" w:cstheme="minorHAnsi"/>
          <w:b/>
          <w:lang w:eastAsia="ko-KR"/>
        </w:rPr>
        <w:t>ακριβές δράσεις αμφιβόλου αποτελέσματος</w:t>
      </w:r>
      <w:r w:rsidR="005C4134" w:rsidRPr="000758D1">
        <w:rPr>
          <w:rFonts w:eastAsia="Batang" w:cstheme="minorHAnsi"/>
          <w:b/>
          <w:lang w:eastAsia="ko-KR"/>
        </w:rPr>
        <w:t>,</w:t>
      </w:r>
      <w:r w:rsidR="0026355D" w:rsidRPr="000758D1">
        <w:rPr>
          <w:rFonts w:eastAsia="Batang" w:cstheme="minorHAnsi"/>
          <w:b/>
          <w:lang w:eastAsia="ko-KR"/>
        </w:rPr>
        <w:t xml:space="preserve"> έναντι</w:t>
      </w:r>
      <w:r w:rsidR="005C4134" w:rsidRPr="000758D1">
        <w:rPr>
          <w:rFonts w:eastAsia="Batang" w:cstheme="minorHAnsi"/>
          <w:b/>
          <w:lang w:eastAsia="ko-KR"/>
        </w:rPr>
        <w:t xml:space="preserve"> δράσεων</w:t>
      </w:r>
      <w:r w:rsidR="0026355D" w:rsidRPr="000758D1">
        <w:rPr>
          <w:rFonts w:eastAsia="Batang" w:cstheme="minorHAnsi"/>
          <w:b/>
          <w:lang w:eastAsia="ko-KR"/>
        </w:rPr>
        <w:t xml:space="preserve"> μικρ</w:t>
      </w:r>
      <w:r w:rsidR="005C4E80" w:rsidRPr="000758D1">
        <w:rPr>
          <w:rFonts w:eastAsia="Batang" w:cstheme="minorHAnsi"/>
          <w:b/>
          <w:lang w:eastAsia="ko-KR"/>
        </w:rPr>
        <w:t>ο</w:t>
      </w:r>
      <w:r w:rsidR="0026355D" w:rsidRPr="000758D1">
        <w:rPr>
          <w:rFonts w:eastAsia="Batang" w:cstheme="minorHAnsi"/>
          <w:b/>
          <w:lang w:eastAsia="ko-KR"/>
        </w:rPr>
        <w:t>ύ κόσ</w:t>
      </w:r>
      <w:r w:rsidR="005C4E80" w:rsidRPr="000758D1">
        <w:rPr>
          <w:rFonts w:eastAsia="Batang" w:cstheme="minorHAnsi"/>
          <w:b/>
          <w:lang w:eastAsia="ko-KR"/>
        </w:rPr>
        <w:t>τ</w:t>
      </w:r>
      <w:r w:rsidR="0026355D" w:rsidRPr="000758D1">
        <w:rPr>
          <w:rFonts w:eastAsia="Batang" w:cstheme="minorHAnsi"/>
          <w:b/>
          <w:lang w:eastAsia="ko-KR"/>
        </w:rPr>
        <w:t>ους αλλά πιθανά μεγ</w:t>
      </w:r>
      <w:r w:rsidR="005C4E80" w:rsidRPr="000758D1">
        <w:rPr>
          <w:rFonts w:eastAsia="Batang" w:cstheme="minorHAnsi"/>
          <w:b/>
          <w:lang w:eastAsia="ko-KR"/>
        </w:rPr>
        <w:t xml:space="preserve">αλύτερου </w:t>
      </w:r>
      <w:r w:rsidR="0026355D" w:rsidRPr="000758D1">
        <w:rPr>
          <w:rFonts w:eastAsia="Batang" w:cstheme="minorHAnsi"/>
          <w:b/>
          <w:lang w:eastAsia="ko-KR"/>
        </w:rPr>
        <w:t>αποτελέσματος</w:t>
      </w:r>
      <w:r w:rsidR="005C4E80">
        <w:rPr>
          <w:rFonts w:eastAsia="Batang" w:cstheme="minorHAnsi"/>
          <w:lang w:eastAsia="ko-KR"/>
        </w:rPr>
        <w:t>,</w:t>
      </w:r>
      <w:r w:rsidR="00667B2D">
        <w:rPr>
          <w:rFonts w:eastAsia="Batang" w:cstheme="minorHAnsi"/>
          <w:lang w:eastAsia="ko-KR"/>
        </w:rPr>
        <w:t xml:space="preserve"> αφού θα </w:t>
      </w:r>
      <w:r w:rsidR="005C4134">
        <w:rPr>
          <w:rFonts w:eastAsia="Batang" w:cstheme="minorHAnsi"/>
          <w:lang w:eastAsia="ko-KR"/>
        </w:rPr>
        <w:t xml:space="preserve">έχουν </w:t>
      </w:r>
      <w:r w:rsidR="00667B2D">
        <w:rPr>
          <w:rFonts w:eastAsia="Batang" w:cstheme="minorHAnsi"/>
          <w:lang w:eastAsia="ko-KR"/>
        </w:rPr>
        <w:t xml:space="preserve">πολλαπλασιαστικές επιδράσεις. </w:t>
      </w:r>
    </w:p>
    <w:p w14:paraId="1DDDAAD9" w14:textId="77777777" w:rsidR="0008640D" w:rsidRDefault="0095190E" w:rsidP="004C7E41">
      <w:pPr>
        <w:widowControl w:val="0"/>
        <w:autoSpaceDE w:val="0"/>
        <w:autoSpaceDN w:val="0"/>
        <w:contextualSpacing/>
        <w:jc w:val="both"/>
        <w:rPr>
          <w:rFonts w:eastAsia="Batang" w:cstheme="minorHAnsi"/>
          <w:lang w:eastAsia="ko-KR"/>
        </w:rPr>
      </w:pPr>
      <w:r>
        <w:rPr>
          <w:rFonts w:eastAsia="Batang" w:cstheme="minorHAnsi"/>
          <w:lang w:eastAsia="ko-KR"/>
        </w:rPr>
        <w:t>Ας αναφέρουμε ένα παράδειγμα που αφορά στη</w:t>
      </w:r>
      <w:r w:rsidR="006C59B2">
        <w:rPr>
          <w:rFonts w:eastAsia="Batang" w:cstheme="minorHAnsi"/>
          <w:lang w:eastAsia="ko-KR"/>
        </w:rPr>
        <w:t>ν</w:t>
      </w:r>
      <w:r>
        <w:rPr>
          <w:rFonts w:eastAsia="Batang" w:cstheme="minorHAnsi"/>
          <w:lang w:eastAsia="ko-KR"/>
        </w:rPr>
        <w:t xml:space="preserve"> κυρίαρχη δραστηριότητα, τον τουρισμό. </w:t>
      </w:r>
      <w:r w:rsidR="00F307E0">
        <w:rPr>
          <w:rFonts w:eastAsia="Batang" w:cstheme="minorHAnsi"/>
          <w:lang w:eastAsia="ko-KR"/>
        </w:rPr>
        <w:t>Π</w:t>
      </w:r>
      <w:r w:rsidR="007A30EB">
        <w:rPr>
          <w:rFonts w:eastAsia="Batang" w:cstheme="minorHAnsi"/>
          <w:lang w:eastAsia="ko-KR"/>
        </w:rPr>
        <w:t xml:space="preserve">όσα νησιά, ακόμη και τα πιο τουριστικά, διαθέτουν </w:t>
      </w:r>
      <w:r w:rsidR="006B6907">
        <w:rPr>
          <w:rFonts w:eastAsia="Batang" w:cstheme="minorHAnsi"/>
          <w:lang w:eastAsia="ko-KR"/>
        </w:rPr>
        <w:t xml:space="preserve">ολοκληρωμένο </w:t>
      </w:r>
      <w:r w:rsidR="00820563">
        <w:rPr>
          <w:rFonts w:eastAsia="Batang" w:cstheme="minorHAnsi"/>
          <w:lang w:eastAsia="ko-KR"/>
        </w:rPr>
        <w:t>σχέδιο δράσης για το βιώσιμο τουρισμό</w:t>
      </w:r>
      <w:r w:rsidR="00E237CD">
        <w:rPr>
          <w:rFonts w:eastAsia="Batang" w:cstheme="minorHAnsi"/>
          <w:lang w:eastAsia="ko-KR"/>
        </w:rPr>
        <w:t xml:space="preserve">  </w:t>
      </w:r>
      <w:r w:rsidR="00C90FE0">
        <w:rPr>
          <w:rFonts w:eastAsia="Batang" w:cstheme="minorHAnsi"/>
          <w:lang w:eastAsia="ko-KR"/>
        </w:rPr>
        <w:t>που να περιλαμβάνει</w:t>
      </w:r>
      <w:r w:rsidR="0008640D">
        <w:rPr>
          <w:rFonts w:eastAsia="Batang" w:cstheme="minorHAnsi"/>
          <w:lang w:eastAsia="ko-KR"/>
        </w:rPr>
        <w:t>:</w:t>
      </w:r>
    </w:p>
    <w:p w14:paraId="5BF005D8" w14:textId="77777777" w:rsidR="00592AFE" w:rsidRPr="00341D31" w:rsidRDefault="00C90FE0" w:rsidP="00A01525">
      <w:pPr>
        <w:pStyle w:val="a3"/>
        <w:widowControl w:val="0"/>
        <w:numPr>
          <w:ilvl w:val="0"/>
          <w:numId w:val="20"/>
        </w:numPr>
        <w:autoSpaceDE w:val="0"/>
        <w:autoSpaceDN w:val="0"/>
        <w:jc w:val="both"/>
        <w:rPr>
          <w:rFonts w:eastAsia="Batang" w:cstheme="minorHAnsi"/>
          <w:lang w:eastAsia="ko-KR"/>
        </w:rPr>
      </w:pPr>
      <w:r w:rsidRPr="00341D31">
        <w:rPr>
          <w:rFonts w:eastAsia="Batang" w:cstheme="minorHAnsi"/>
          <w:lang w:eastAsia="ko-KR"/>
        </w:rPr>
        <w:t>Παρατηρητή</w:t>
      </w:r>
      <w:r w:rsidR="00D12928" w:rsidRPr="00341D31">
        <w:rPr>
          <w:rFonts w:eastAsia="Batang" w:cstheme="minorHAnsi"/>
          <w:lang w:eastAsia="ko-KR"/>
        </w:rPr>
        <w:t xml:space="preserve">ριο Τουρισμού </w:t>
      </w:r>
      <w:r w:rsidR="00CA0C0C" w:rsidRPr="00341D31">
        <w:rPr>
          <w:rFonts w:eastAsia="Batang" w:cstheme="minorHAnsi"/>
          <w:lang w:eastAsia="ko-KR"/>
        </w:rPr>
        <w:t xml:space="preserve">και Φορέα Διαχείρισης </w:t>
      </w:r>
      <w:r w:rsidR="0083406E">
        <w:rPr>
          <w:rFonts w:eastAsia="Batang" w:cstheme="minorHAnsi"/>
          <w:lang w:eastAsia="ko-KR"/>
        </w:rPr>
        <w:t xml:space="preserve">και Προβολής </w:t>
      </w:r>
      <w:r w:rsidR="00CA0C0C" w:rsidRPr="00341D31">
        <w:rPr>
          <w:rFonts w:eastAsia="Batang" w:cstheme="minorHAnsi"/>
          <w:lang w:eastAsia="ko-KR"/>
        </w:rPr>
        <w:t>Προορισμού</w:t>
      </w:r>
      <w:r w:rsidR="0083406E">
        <w:rPr>
          <w:rFonts w:eastAsia="Batang" w:cstheme="minorHAnsi"/>
          <w:lang w:eastAsia="ko-KR"/>
        </w:rPr>
        <w:t xml:space="preserve"> - </w:t>
      </w:r>
      <w:r w:rsidR="0083406E">
        <w:rPr>
          <w:rFonts w:eastAsia="Batang" w:cstheme="minorHAnsi"/>
          <w:lang w:val="en-US" w:eastAsia="ko-KR"/>
        </w:rPr>
        <w:t>DMMO</w:t>
      </w:r>
      <w:r w:rsidR="00CA0C0C" w:rsidRPr="00341D31">
        <w:rPr>
          <w:rFonts w:eastAsia="Batang" w:cstheme="minorHAnsi"/>
          <w:lang w:eastAsia="ko-KR"/>
        </w:rPr>
        <w:t xml:space="preserve"> (που λόγω της νησιωτικής ιδιαιτερότητας θα αφορά το σύνολο του νησιού και των δραστηριοτήτων του)</w:t>
      </w:r>
      <w:r w:rsidR="00B964EA" w:rsidRPr="00341D31">
        <w:rPr>
          <w:rFonts w:eastAsia="Batang" w:cstheme="minorHAnsi"/>
          <w:lang w:eastAsia="ko-KR"/>
        </w:rPr>
        <w:t xml:space="preserve"> και θα λειτουργεί με βάση τους κανόνες του Παγκόσμιου Οργανισμού Τουρισμού</w:t>
      </w:r>
    </w:p>
    <w:p w14:paraId="221D2675" w14:textId="77777777" w:rsidR="00592AFE" w:rsidRPr="00341D31" w:rsidRDefault="0008640D" w:rsidP="00A01525">
      <w:pPr>
        <w:pStyle w:val="a3"/>
        <w:widowControl w:val="0"/>
        <w:numPr>
          <w:ilvl w:val="0"/>
          <w:numId w:val="20"/>
        </w:numPr>
        <w:autoSpaceDE w:val="0"/>
        <w:autoSpaceDN w:val="0"/>
        <w:jc w:val="both"/>
        <w:rPr>
          <w:rFonts w:eastAsia="Batang" w:cstheme="minorHAnsi"/>
          <w:lang w:eastAsia="ko-KR"/>
        </w:rPr>
      </w:pPr>
      <w:r w:rsidRPr="00341D31">
        <w:rPr>
          <w:rFonts w:eastAsia="Batang" w:cstheme="minorHAnsi"/>
          <w:lang w:eastAsia="ko-KR"/>
        </w:rPr>
        <w:t>Ε</w:t>
      </w:r>
      <w:r w:rsidR="00931B92" w:rsidRPr="00341D31">
        <w:rPr>
          <w:rFonts w:eastAsia="Batang" w:cstheme="minorHAnsi"/>
          <w:lang w:eastAsia="ko-KR"/>
        </w:rPr>
        <w:t xml:space="preserve">φαρμογή </w:t>
      </w:r>
      <w:r w:rsidR="00C0033E" w:rsidRPr="00341D31">
        <w:rPr>
          <w:rFonts w:eastAsia="Batang" w:cstheme="minorHAnsi"/>
          <w:lang w:eastAsia="ko-KR"/>
        </w:rPr>
        <w:t xml:space="preserve">ολοκληρωμένης </w:t>
      </w:r>
      <w:r w:rsidR="00931B92" w:rsidRPr="00341D31">
        <w:rPr>
          <w:rFonts w:eastAsia="Batang" w:cstheme="minorHAnsi"/>
          <w:lang w:eastAsia="ko-KR"/>
        </w:rPr>
        <w:t>στρατηγικ</w:t>
      </w:r>
      <w:r w:rsidR="00C0033E" w:rsidRPr="00341D31">
        <w:rPr>
          <w:rFonts w:eastAsia="Batang" w:cstheme="minorHAnsi"/>
          <w:lang w:eastAsia="ko-KR"/>
        </w:rPr>
        <w:t>ής</w:t>
      </w:r>
      <w:r w:rsidR="00931B92" w:rsidRPr="00341D31">
        <w:rPr>
          <w:rFonts w:eastAsia="Batang" w:cstheme="minorHAnsi"/>
          <w:lang w:eastAsia="ko-KR"/>
        </w:rPr>
        <w:t xml:space="preserve"> διαχείρισης προορισμού, </w:t>
      </w:r>
    </w:p>
    <w:p w14:paraId="53591B10" w14:textId="77777777" w:rsidR="008816E3" w:rsidRPr="00341D31" w:rsidRDefault="000B7828" w:rsidP="00A01525">
      <w:pPr>
        <w:pStyle w:val="a3"/>
        <w:widowControl w:val="0"/>
        <w:numPr>
          <w:ilvl w:val="0"/>
          <w:numId w:val="20"/>
        </w:numPr>
        <w:autoSpaceDE w:val="0"/>
        <w:autoSpaceDN w:val="0"/>
        <w:jc w:val="both"/>
        <w:rPr>
          <w:rFonts w:eastAsia="Batang" w:cstheme="minorHAnsi"/>
          <w:lang w:eastAsia="ko-KR"/>
        </w:rPr>
      </w:pPr>
      <w:r w:rsidRPr="00341D31">
        <w:rPr>
          <w:rFonts w:eastAsia="Batang" w:cstheme="minorHAnsi"/>
          <w:lang w:eastAsia="ko-KR"/>
        </w:rPr>
        <w:t>Α</w:t>
      </w:r>
      <w:r w:rsidR="00931B92" w:rsidRPr="00341D31">
        <w:rPr>
          <w:rFonts w:eastAsia="Batang" w:cstheme="minorHAnsi"/>
          <w:lang w:eastAsia="ko-KR"/>
        </w:rPr>
        <w:t xml:space="preserve">νάπτυξη σχεδίου για την αντιμετώπιση </w:t>
      </w:r>
      <w:r w:rsidR="006C59B2" w:rsidRPr="00341D31">
        <w:rPr>
          <w:rFonts w:eastAsia="Batang" w:cstheme="minorHAnsi"/>
          <w:lang w:eastAsia="ko-KR"/>
        </w:rPr>
        <w:t>επί</w:t>
      </w:r>
      <w:r w:rsidR="00E237CD">
        <w:rPr>
          <w:rFonts w:eastAsia="Batang" w:cstheme="minorHAnsi"/>
          <w:lang w:eastAsia="ko-KR"/>
        </w:rPr>
        <w:t xml:space="preserve"> </w:t>
      </w:r>
      <w:r w:rsidR="00C0033E" w:rsidRPr="00341D31">
        <w:rPr>
          <w:rFonts w:eastAsia="Batang" w:cstheme="minorHAnsi"/>
          <w:lang w:eastAsia="ko-KR"/>
        </w:rPr>
        <w:t xml:space="preserve">μέρους </w:t>
      </w:r>
      <w:r w:rsidR="00931B92" w:rsidRPr="00341D31">
        <w:rPr>
          <w:rFonts w:eastAsia="Batang" w:cstheme="minorHAnsi"/>
          <w:lang w:eastAsia="ko-KR"/>
        </w:rPr>
        <w:t xml:space="preserve">θεμάτων όπως της εποχικότητας, της κλιματικής αλλαγής, των </w:t>
      </w:r>
      <w:r w:rsidR="00931B92" w:rsidRPr="00341D31">
        <w:rPr>
          <w:rFonts w:eastAsia="Batang" w:cstheme="minorHAnsi"/>
          <w:lang w:val="en-US" w:eastAsia="ko-KR"/>
        </w:rPr>
        <w:t>standards</w:t>
      </w:r>
      <w:r w:rsidR="00E237CD">
        <w:rPr>
          <w:rFonts w:eastAsia="Batang" w:cstheme="minorHAnsi"/>
          <w:lang w:eastAsia="ko-KR"/>
        </w:rPr>
        <w:t xml:space="preserve"> </w:t>
      </w:r>
      <w:proofErr w:type="spellStart"/>
      <w:r w:rsidR="00931B92" w:rsidRPr="00341D31">
        <w:rPr>
          <w:rFonts w:eastAsia="Batang" w:cstheme="minorHAnsi"/>
          <w:lang w:eastAsia="ko-KR"/>
        </w:rPr>
        <w:t>αειφορίας</w:t>
      </w:r>
      <w:proofErr w:type="spellEnd"/>
      <w:r w:rsidR="00931B92" w:rsidRPr="00341D31">
        <w:rPr>
          <w:rFonts w:eastAsia="Batang" w:cstheme="minorHAnsi"/>
          <w:lang w:eastAsia="ko-KR"/>
        </w:rPr>
        <w:t xml:space="preserve"> και ασφάλειας, μηχανισμών αντιμετώπισης κρίσεων, της ικανοποίησης επισκεπτών, επιχειρηματιών και κατοίκων, την εφαρμογή πρακτικών πράσινης παραγωγής και κατανάλωσης, τη μείωση των στερεών αποβλήτων, της ρύπανσης από θόρυβο και φωτισμό, συστήματα μεταφορών χαμηλών επιπτώσεων </w:t>
      </w:r>
      <w:proofErr w:type="spellStart"/>
      <w:r w:rsidR="00931B92" w:rsidRPr="00341D31">
        <w:rPr>
          <w:rFonts w:eastAsia="Batang" w:cstheme="minorHAnsi"/>
          <w:lang w:eastAsia="ko-KR"/>
        </w:rPr>
        <w:t>κλπ</w:t>
      </w:r>
      <w:proofErr w:type="spellEnd"/>
      <w:r w:rsidR="002F0CFD" w:rsidRPr="00341D31">
        <w:rPr>
          <w:rFonts w:eastAsia="Batang" w:cstheme="minorHAnsi"/>
          <w:lang w:eastAsia="ko-KR"/>
        </w:rPr>
        <w:t>;</w:t>
      </w:r>
    </w:p>
    <w:p w14:paraId="1C70165F" w14:textId="77777777" w:rsidR="007345CC" w:rsidRDefault="007345CC" w:rsidP="004C7E41">
      <w:pPr>
        <w:widowControl w:val="0"/>
        <w:autoSpaceDE w:val="0"/>
        <w:autoSpaceDN w:val="0"/>
        <w:contextualSpacing/>
        <w:jc w:val="both"/>
        <w:rPr>
          <w:rFonts w:eastAsia="Batang" w:cstheme="minorHAnsi"/>
          <w:lang w:eastAsia="ko-KR"/>
        </w:rPr>
      </w:pPr>
    </w:p>
    <w:p w14:paraId="13170106" w14:textId="77777777" w:rsidR="00931B92" w:rsidRDefault="00125826" w:rsidP="004C7E41">
      <w:pPr>
        <w:widowControl w:val="0"/>
        <w:autoSpaceDE w:val="0"/>
        <w:autoSpaceDN w:val="0"/>
        <w:contextualSpacing/>
        <w:jc w:val="both"/>
        <w:rPr>
          <w:rFonts w:eastAsia="Batang" w:cstheme="minorHAnsi"/>
          <w:lang w:eastAsia="ko-KR"/>
        </w:rPr>
      </w:pPr>
      <w:r>
        <w:rPr>
          <w:rFonts w:eastAsia="Batang" w:cstheme="minorHAnsi"/>
          <w:lang w:eastAsia="ko-KR"/>
        </w:rPr>
        <w:t xml:space="preserve">Είναι αλήθεια ότι </w:t>
      </w:r>
      <w:r w:rsidR="005C4134">
        <w:rPr>
          <w:rFonts w:eastAsia="Batang" w:cstheme="minorHAnsi"/>
          <w:lang w:eastAsia="ko-KR"/>
        </w:rPr>
        <w:t xml:space="preserve">δράσεις για τον </w:t>
      </w:r>
      <w:r>
        <w:rPr>
          <w:rFonts w:eastAsia="Batang" w:cstheme="minorHAnsi"/>
          <w:lang w:eastAsia="ko-KR"/>
        </w:rPr>
        <w:t xml:space="preserve"> τουρισμό </w:t>
      </w:r>
      <w:r w:rsidR="005C4134">
        <w:rPr>
          <w:rFonts w:eastAsia="Batang" w:cstheme="minorHAnsi"/>
          <w:lang w:eastAsia="ko-KR"/>
        </w:rPr>
        <w:t xml:space="preserve">απουσιάζουν </w:t>
      </w:r>
      <w:r w:rsidR="003B1F4A">
        <w:rPr>
          <w:rFonts w:eastAsia="Batang" w:cstheme="minorHAnsi"/>
          <w:lang w:eastAsia="ko-KR"/>
        </w:rPr>
        <w:t>από τον σχεδιασμό ακόμη και των νησιωτικών ΟΤΑ</w:t>
      </w:r>
      <w:r w:rsidR="009B0F10">
        <w:rPr>
          <w:rStyle w:val="aa"/>
          <w:rFonts w:eastAsia="Batang" w:cstheme="minorHAnsi"/>
          <w:lang w:eastAsia="ko-KR"/>
        </w:rPr>
        <w:footnoteReference w:id="54"/>
      </w:r>
      <w:r w:rsidR="00286E2F">
        <w:rPr>
          <w:rFonts w:eastAsia="Batang" w:cstheme="minorHAnsi"/>
          <w:lang w:eastAsia="ko-KR"/>
        </w:rPr>
        <w:t xml:space="preserve">, πόσο μάλλον δράσεις για τους άλλους </w:t>
      </w:r>
      <w:r w:rsidR="00B56335">
        <w:rPr>
          <w:rFonts w:eastAsia="Batang" w:cstheme="minorHAnsi"/>
          <w:lang w:eastAsia="ko-KR"/>
        </w:rPr>
        <w:t xml:space="preserve">οικονομικούς </w:t>
      </w:r>
      <w:r w:rsidR="00286E2F">
        <w:rPr>
          <w:rFonts w:eastAsia="Batang" w:cstheme="minorHAnsi"/>
          <w:lang w:eastAsia="ko-KR"/>
        </w:rPr>
        <w:t>κλάδους</w:t>
      </w:r>
      <w:r w:rsidR="005C4134">
        <w:rPr>
          <w:rFonts w:eastAsia="Batang" w:cstheme="minorHAnsi"/>
          <w:lang w:eastAsia="ko-KR"/>
        </w:rPr>
        <w:t>.</w:t>
      </w:r>
      <w:r w:rsidR="00B56335">
        <w:rPr>
          <w:rFonts w:eastAsia="Batang" w:cstheme="minorHAnsi"/>
          <w:lang w:eastAsia="ko-KR"/>
        </w:rPr>
        <w:t xml:space="preserve"> </w:t>
      </w:r>
      <w:r w:rsidR="00B56335">
        <w:rPr>
          <w:rFonts w:eastAsia="Batang" w:cstheme="minorHAnsi"/>
          <w:lang w:eastAsia="ko-KR"/>
        </w:rPr>
        <w:lastRenderedPageBreak/>
        <w:t>Και</w:t>
      </w:r>
      <w:r w:rsidR="005C4134">
        <w:rPr>
          <w:rFonts w:eastAsia="Batang" w:cstheme="minorHAnsi"/>
          <w:lang w:eastAsia="ko-KR"/>
        </w:rPr>
        <w:t>,</w:t>
      </w:r>
      <w:r w:rsidR="00B56335">
        <w:rPr>
          <w:rFonts w:eastAsia="Batang" w:cstheme="minorHAnsi"/>
          <w:lang w:eastAsia="ko-KR"/>
        </w:rPr>
        <w:t xml:space="preserve"> ενώ τα θέματα που καλούνται να αντιμετωπίσουν ο</w:t>
      </w:r>
      <w:r w:rsidR="00F50D3D">
        <w:rPr>
          <w:rFonts w:eastAsia="Batang" w:cstheme="minorHAnsi"/>
          <w:lang w:eastAsia="ko-KR"/>
        </w:rPr>
        <w:t>ι δημοτικές αρχές των νησιών αναφορικά με τη διαχείριση στερεών και υγρών αποβλήτων, νερού, κυκλοφοριακού, προσβασιμότητας, διαχείρισης δημόσιων χώρων</w:t>
      </w:r>
      <w:r w:rsidR="004F4195">
        <w:rPr>
          <w:rFonts w:eastAsia="Batang" w:cstheme="minorHAnsi"/>
          <w:lang w:eastAsia="ko-KR"/>
        </w:rPr>
        <w:t xml:space="preserve"> και ειδικά παραλιών</w:t>
      </w:r>
      <w:r w:rsidR="00F50D3D">
        <w:rPr>
          <w:rFonts w:eastAsia="Batang" w:cstheme="minorHAnsi"/>
          <w:lang w:eastAsia="ko-KR"/>
        </w:rPr>
        <w:t xml:space="preserve"> κ</w:t>
      </w:r>
      <w:r w:rsidR="009F33C5" w:rsidRPr="009F33C5">
        <w:rPr>
          <w:rFonts w:eastAsia="Batang" w:cstheme="minorHAnsi"/>
          <w:lang w:eastAsia="ko-KR"/>
        </w:rPr>
        <w:t>.</w:t>
      </w:r>
      <w:r w:rsidR="00F50D3D">
        <w:rPr>
          <w:rFonts w:eastAsia="Batang" w:cstheme="minorHAnsi"/>
          <w:lang w:eastAsia="ko-KR"/>
        </w:rPr>
        <w:t>λπ</w:t>
      </w:r>
      <w:r w:rsidR="009F33C5" w:rsidRPr="009F33C5">
        <w:rPr>
          <w:rFonts w:eastAsia="Batang" w:cstheme="minorHAnsi"/>
          <w:lang w:eastAsia="ko-KR"/>
        </w:rPr>
        <w:t>.</w:t>
      </w:r>
      <w:r w:rsidR="00F50D3D">
        <w:rPr>
          <w:rFonts w:eastAsia="Batang" w:cstheme="minorHAnsi"/>
          <w:lang w:eastAsia="ko-KR"/>
        </w:rPr>
        <w:t xml:space="preserve"> είναι προβλήματα τα οποία οφείλονται στη</w:t>
      </w:r>
      <w:r w:rsidR="006C59B2">
        <w:rPr>
          <w:rFonts w:eastAsia="Batang" w:cstheme="minorHAnsi"/>
          <w:lang w:eastAsia="ko-KR"/>
        </w:rPr>
        <w:t>ν</w:t>
      </w:r>
      <w:r w:rsidR="004F4195">
        <w:rPr>
          <w:rFonts w:eastAsia="Batang" w:cstheme="minorHAnsi"/>
          <w:lang w:eastAsia="ko-KR"/>
        </w:rPr>
        <w:t xml:space="preserve"> τουριστική πίεση, σε ελάχιστες περιπτώσεις υπάρχ</w:t>
      </w:r>
      <w:r w:rsidR="00931B92">
        <w:rPr>
          <w:rFonts w:eastAsia="Batang" w:cstheme="minorHAnsi"/>
          <w:lang w:eastAsia="ko-KR"/>
        </w:rPr>
        <w:t>ουν βασικές πληροφορίες που να καταγράφουν και να αξιολογούν το αποτύπωμα του τουρισμού ώστε να σχεδιαστούν οι βέλτιστες (από πλευράς κόστους και αποτελεσματικότητας) πολιτικές και δράσεις.</w:t>
      </w:r>
    </w:p>
    <w:p w14:paraId="748EF3BB" w14:textId="77777777" w:rsidR="00931B92" w:rsidRDefault="00931B92" w:rsidP="004C7E41">
      <w:pPr>
        <w:widowControl w:val="0"/>
        <w:autoSpaceDE w:val="0"/>
        <w:autoSpaceDN w:val="0"/>
        <w:contextualSpacing/>
        <w:jc w:val="both"/>
        <w:rPr>
          <w:rFonts w:eastAsia="Batang" w:cstheme="minorHAnsi"/>
          <w:lang w:eastAsia="ko-KR"/>
        </w:rPr>
      </w:pPr>
    </w:p>
    <w:p w14:paraId="2B2941C0" w14:textId="77777777" w:rsidR="00931B92" w:rsidRDefault="00C53FAA" w:rsidP="004C7E41">
      <w:pPr>
        <w:widowControl w:val="0"/>
        <w:autoSpaceDE w:val="0"/>
        <w:autoSpaceDN w:val="0"/>
        <w:contextualSpacing/>
        <w:jc w:val="both"/>
        <w:rPr>
          <w:rFonts w:eastAsia="Batang" w:cstheme="minorHAnsi"/>
          <w:lang w:eastAsia="ko-KR"/>
        </w:rPr>
      </w:pPr>
      <w:r>
        <w:rPr>
          <w:rFonts w:eastAsia="Batang" w:cstheme="minorHAnsi"/>
          <w:lang w:eastAsia="ko-KR"/>
        </w:rPr>
        <w:t>Κατά</w:t>
      </w:r>
      <w:r w:rsidR="00850251">
        <w:rPr>
          <w:rFonts w:eastAsia="Batang" w:cstheme="minorHAnsi"/>
          <w:lang w:eastAsia="ko-KR"/>
        </w:rPr>
        <w:t xml:space="preserve"> συνέπεια</w:t>
      </w:r>
      <w:r w:rsidR="005C4134">
        <w:rPr>
          <w:rFonts w:eastAsia="Batang" w:cstheme="minorHAnsi"/>
          <w:lang w:eastAsia="ko-KR"/>
        </w:rPr>
        <w:t>,</w:t>
      </w:r>
      <w:r w:rsidR="00E237CD">
        <w:rPr>
          <w:rFonts w:eastAsia="Batang" w:cstheme="minorHAnsi"/>
          <w:lang w:eastAsia="ko-KR"/>
        </w:rPr>
        <w:t xml:space="preserve"> </w:t>
      </w:r>
      <w:r w:rsidR="00640788">
        <w:rPr>
          <w:rFonts w:eastAsia="Batang" w:cstheme="minorHAnsi"/>
          <w:lang w:eastAsia="ko-KR"/>
        </w:rPr>
        <w:t xml:space="preserve">στη δεύτερη φάση </w:t>
      </w:r>
      <w:r w:rsidR="007C1AF3">
        <w:rPr>
          <w:rFonts w:eastAsia="Batang" w:cstheme="minorHAnsi"/>
          <w:lang w:eastAsia="ko-KR"/>
        </w:rPr>
        <w:t>του έργου</w:t>
      </w:r>
      <w:r w:rsidR="0028515E">
        <w:rPr>
          <w:rFonts w:eastAsia="Batang" w:cstheme="minorHAnsi"/>
          <w:lang w:eastAsia="ko-KR"/>
        </w:rPr>
        <w:t xml:space="preserve"> θα </w:t>
      </w:r>
      <w:r w:rsidR="005C4134">
        <w:rPr>
          <w:rFonts w:eastAsia="Batang" w:cstheme="minorHAnsi"/>
          <w:lang w:eastAsia="ko-KR"/>
        </w:rPr>
        <w:t>αξιοποιηθούν τα συμπεράσματα των</w:t>
      </w:r>
      <w:r w:rsidR="00E237CD">
        <w:rPr>
          <w:rFonts w:eastAsia="Batang" w:cstheme="minorHAnsi"/>
          <w:lang w:eastAsia="ko-KR"/>
        </w:rPr>
        <w:t xml:space="preserve"> </w:t>
      </w:r>
      <w:r w:rsidR="005C4134">
        <w:rPr>
          <w:rFonts w:eastAsia="Batang" w:cstheme="minorHAnsi"/>
          <w:lang w:eastAsia="ko-KR"/>
        </w:rPr>
        <w:t xml:space="preserve">ερωτηματολογίων </w:t>
      </w:r>
      <w:r w:rsidR="0028515E">
        <w:rPr>
          <w:rFonts w:eastAsia="Batang" w:cstheme="minorHAnsi"/>
          <w:lang w:eastAsia="ko-KR"/>
        </w:rPr>
        <w:t>προς τους δημάρχους των νησιών</w:t>
      </w:r>
      <w:r w:rsidR="005C4134">
        <w:rPr>
          <w:rFonts w:eastAsia="Batang" w:cstheme="minorHAnsi"/>
          <w:lang w:eastAsia="ko-KR"/>
        </w:rPr>
        <w:t>,</w:t>
      </w:r>
      <w:r w:rsidR="0028515E">
        <w:rPr>
          <w:rFonts w:eastAsia="Batang" w:cstheme="minorHAnsi"/>
          <w:lang w:eastAsia="ko-KR"/>
        </w:rPr>
        <w:t xml:space="preserve"> ώστε να </w:t>
      </w:r>
      <w:r w:rsidR="005D18FD">
        <w:rPr>
          <w:rFonts w:eastAsia="Batang" w:cstheme="minorHAnsi"/>
          <w:lang w:eastAsia="ko-KR"/>
        </w:rPr>
        <w:t>αποτυπωθεί η άποψ</w:t>
      </w:r>
      <w:r w:rsidR="005C4134">
        <w:rPr>
          <w:rFonts w:eastAsia="Batang" w:cstheme="minorHAnsi"/>
          <w:lang w:eastAsia="ko-KR"/>
        </w:rPr>
        <w:t>ή τους</w:t>
      </w:r>
      <w:r w:rsidR="005D18FD">
        <w:rPr>
          <w:rFonts w:eastAsia="Batang" w:cstheme="minorHAnsi"/>
          <w:lang w:eastAsia="ko-KR"/>
        </w:rPr>
        <w:t xml:space="preserve"> σε ότι αφορά τη</w:t>
      </w:r>
      <w:r w:rsidR="006C59B2">
        <w:rPr>
          <w:rFonts w:eastAsia="Batang" w:cstheme="minorHAnsi"/>
          <w:lang w:eastAsia="ko-KR"/>
        </w:rPr>
        <w:t>ν</w:t>
      </w:r>
      <w:r w:rsidR="005D18FD">
        <w:rPr>
          <w:rFonts w:eastAsia="Batang" w:cstheme="minorHAnsi"/>
          <w:lang w:eastAsia="ko-KR"/>
        </w:rPr>
        <w:t xml:space="preserve"> κατάσταση του νησιού </w:t>
      </w:r>
      <w:r w:rsidR="005C4134">
        <w:rPr>
          <w:rFonts w:eastAsia="Batang" w:cstheme="minorHAnsi"/>
          <w:lang w:eastAsia="ko-KR"/>
        </w:rPr>
        <w:t>τους, το</w:t>
      </w:r>
      <w:r w:rsidR="00CA28B4">
        <w:rPr>
          <w:rFonts w:eastAsia="Batang" w:cstheme="minorHAnsi"/>
          <w:lang w:eastAsia="ko-KR"/>
        </w:rPr>
        <w:t xml:space="preserve"> «έλλειμμα ελκυστικότητας»</w:t>
      </w:r>
      <w:r w:rsidR="005C4134">
        <w:rPr>
          <w:rFonts w:eastAsia="Batang" w:cstheme="minorHAnsi"/>
          <w:lang w:eastAsia="ko-KR"/>
        </w:rPr>
        <w:t xml:space="preserve"> του νησιού τους και  τις</w:t>
      </w:r>
      <w:r w:rsidR="00811855">
        <w:rPr>
          <w:rFonts w:eastAsia="Batang" w:cstheme="minorHAnsi"/>
          <w:lang w:eastAsia="ko-KR"/>
        </w:rPr>
        <w:t xml:space="preserve"> προτεραιότητες</w:t>
      </w:r>
      <w:r w:rsidR="005C4134">
        <w:rPr>
          <w:rFonts w:eastAsia="Batang" w:cstheme="minorHAnsi"/>
          <w:lang w:eastAsia="ko-KR"/>
        </w:rPr>
        <w:t xml:space="preserve"> των δράσεων</w:t>
      </w:r>
      <w:r w:rsidR="00CA28B4">
        <w:rPr>
          <w:rFonts w:eastAsia="Batang" w:cstheme="minorHAnsi"/>
          <w:lang w:eastAsia="ko-KR"/>
        </w:rPr>
        <w:t>. Στη συνέχεια</w:t>
      </w:r>
      <w:r w:rsidR="005C4134">
        <w:rPr>
          <w:rFonts w:eastAsia="Batang" w:cstheme="minorHAnsi"/>
          <w:lang w:eastAsia="ko-KR"/>
        </w:rPr>
        <w:t>,</w:t>
      </w:r>
      <w:r w:rsidR="00E237CD">
        <w:rPr>
          <w:rFonts w:eastAsia="Batang" w:cstheme="minorHAnsi"/>
          <w:lang w:eastAsia="ko-KR"/>
        </w:rPr>
        <w:t xml:space="preserve"> </w:t>
      </w:r>
      <w:r w:rsidR="000F21BC">
        <w:rPr>
          <w:rFonts w:eastAsia="Batang" w:cstheme="minorHAnsi"/>
          <w:lang w:eastAsia="ko-KR"/>
        </w:rPr>
        <w:t>θα</w:t>
      </w:r>
      <w:r w:rsidR="00E237CD">
        <w:rPr>
          <w:rFonts w:eastAsia="Batang" w:cstheme="minorHAnsi"/>
          <w:lang w:eastAsia="ko-KR"/>
        </w:rPr>
        <w:t xml:space="preserve"> </w:t>
      </w:r>
      <w:r w:rsidR="005C4134">
        <w:rPr>
          <w:rFonts w:eastAsia="Batang" w:cstheme="minorHAnsi"/>
          <w:lang w:eastAsia="ko-KR"/>
        </w:rPr>
        <w:t xml:space="preserve">γίνει </w:t>
      </w:r>
      <w:r w:rsidR="00C362C0">
        <w:rPr>
          <w:rFonts w:eastAsia="Batang" w:cstheme="minorHAnsi"/>
          <w:lang w:eastAsia="ko-KR"/>
        </w:rPr>
        <w:t xml:space="preserve">η σύνδεση μεταξύ προτεραιοτήτων </w:t>
      </w:r>
      <w:r w:rsidR="00B054A8">
        <w:rPr>
          <w:rFonts w:eastAsia="Batang" w:cstheme="minorHAnsi"/>
          <w:lang w:eastAsia="ko-KR"/>
        </w:rPr>
        <w:t>που θα αντιμετωπίζουν προβλήματα</w:t>
      </w:r>
      <w:r w:rsidR="000F21BC">
        <w:rPr>
          <w:rFonts w:eastAsia="Batang" w:cstheme="minorHAnsi"/>
          <w:lang w:eastAsia="ko-KR"/>
        </w:rPr>
        <w:t xml:space="preserve"> με ένα λειτουργικό τρόπο</w:t>
      </w:r>
      <w:r w:rsidR="005C4134">
        <w:rPr>
          <w:rFonts w:eastAsia="Batang" w:cstheme="minorHAnsi"/>
          <w:lang w:eastAsia="ko-KR"/>
        </w:rPr>
        <w:t>,</w:t>
      </w:r>
      <w:r w:rsidR="000F21BC">
        <w:rPr>
          <w:rFonts w:eastAsia="Batang" w:cstheme="minorHAnsi"/>
          <w:lang w:eastAsia="ko-KR"/>
        </w:rPr>
        <w:t xml:space="preserve"> όπου </w:t>
      </w:r>
      <w:r w:rsidR="00473D0A">
        <w:rPr>
          <w:rFonts w:eastAsia="Batang" w:cstheme="minorHAnsi"/>
          <w:lang w:eastAsia="ko-KR"/>
        </w:rPr>
        <w:t xml:space="preserve">θα υπάρχει εσωτερική σύνδεση μεταξύ </w:t>
      </w:r>
      <w:r w:rsidR="000548DB">
        <w:rPr>
          <w:rFonts w:eastAsia="Batang" w:cstheme="minorHAnsi"/>
          <w:lang w:eastAsia="ko-KR"/>
        </w:rPr>
        <w:t xml:space="preserve">διαπιστωμένου προβλήματος, αιτίας, δράσεων δημιουργίας κεφαλαίων και αναμενόμενων αποτελεσμάτων </w:t>
      </w:r>
      <w:r w:rsidR="00EB7E3B">
        <w:rPr>
          <w:rFonts w:eastAsia="Batang" w:cstheme="minorHAnsi"/>
          <w:lang w:eastAsia="ko-KR"/>
        </w:rPr>
        <w:t>που θα συμβάλουν στην άρση των αιτιών που δημιουργούν τα προβλήματα όπως παρουσιάστηκε στο σχήμα 1 (σ.8)</w:t>
      </w:r>
      <w:r w:rsidR="00171ADB">
        <w:rPr>
          <w:rFonts w:eastAsia="Batang" w:cstheme="minorHAnsi"/>
          <w:lang w:eastAsia="ko-KR"/>
        </w:rPr>
        <w:t>.</w:t>
      </w:r>
    </w:p>
    <w:p w14:paraId="68CC1D1E" w14:textId="77777777" w:rsidR="00804F69" w:rsidRDefault="00804F69" w:rsidP="004C7E41">
      <w:pPr>
        <w:widowControl w:val="0"/>
        <w:autoSpaceDE w:val="0"/>
        <w:autoSpaceDN w:val="0"/>
        <w:contextualSpacing/>
        <w:jc w:val="both"/>
        <w:rPr>
          <w:rFonts w:eastAsia="Batang" w:cstheme="minorHAnsi"/>
          <w:lang w:eastAsia="ko-KR"/>
        </w:rPr>
      </w:pPr>
    </w:p>
    <w:p w14:paraId="7985F4D7" w14:textId="77777777" w:rsidR="00F50D3D" w:rsidRDefault="00F50D3D" w:rsidP="004C7E41">
      <w:pPr>
        <w:widowControl w:val="0"/>
        <w:autoSpaceDE w:val="0"/>
        <w:autoSpaceDN w:val="0"/>
        <w:contextualSpacing/>
        <w:jc w:val="both"/>
        <w:rPr>
          <w:rFonts w:eastAsia="Batang" w:cstheme="minorHAnsi"/>
          <w:lang w:eastAsia="ko-KR"/>
        </w:rPr>
      </w:pPr>
    </w:p>
    <w:p w14:paraId="230EE05B" w14:textId="77777777" w:rsidR="00DA6180" w:rsidRDefault="00AC3DE1" w:rsidP="006C59B2">
      <w:pPr>
        <w:widowControl w:val="0"/>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contextualSpacing/>
        <w:jc w:val="both"/>
        <w:rPr>
          <w:rFonts w:eastAsia="Batang" w:cstheme="minorHAnsi"/>
          <w:lang w:eastAsia="ko-KR"/>
        </w:rPr>
      </w:pPr>
      <w:r>
        <w:rPr>
          <w:rFonts w:eastAsia="Batang" w:cstheme="minorHAnsi"/>
          <w:lang w:eastAsia="ko-KR"/>
        </w:rPr>
        <w:t xml:space="preserve">Στην ανάλυση που προηγήθηκε </w:t>
      </w:r>
      <w:r w:rsidR="00D243A1">
        <w:rPr>
          <w:rFonts w:eastAsia="Batang" w:cstheme="minorHAnsi"/>
          <w:lang w:eastAsia="ko-KR"/>
        </w:rPr>
        <w:t>καταδεικνύεται ότι:</w:t>
      </w:r>
    </w:p>
    <w:p w14:paraId="0CC1CD77" w14:textId="77777777" w:rsidR="00D243A1" w:rsidRDefault="00D243A1" w:rsidP="00A01525">
      <w:pPr>
        <w:pStyle w:val="a3"/>
        <w:widowControl w:val="0"/>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jc w:val="both"/>
        <w:rPr>
          <w:rFonts w:eastAsia="Batang" w:cstheme="minorHAnsi"/>
          <w:lang w:eastAsia="ko-KR"/>
        </w:rPr>
      </w:pPr>
      <w:r>
        <w:rPr>
          <w:rFonts w:eastAsia="Batang" w:cstheme="minorHAnsi"/>
          <w:lang w:eastAsia="ko-KR"/>
        </w:rPr>
        <w:t>Τα ιδιαίτερα χα</w:t>
      </w:r>
      <w:r w:rsidR="00BF2917">
        <w:rPr>
          <w:rFonts w:eastAsia="Batang" w:cstheme="minorHAnsi"/>
          <w:lang w:eastAsia="ko-KR"/>
        </w:rPr>
        <w:t>ρακτηριστικά των νησιών (</w:t>
      </w:r>
      <w:proofErr w:type="spellStart"/>
      <w:r w:rsidR="00BF2917">
        <w:rPr>
          <w:rFonts w:eastAsia="Batang" w:cstheme="minorHAnsi"/>
          <w:lang w:eastAsia="ko-KR"/>
        </w:rPr>
        <w:t>νησιωτικότητα</w:t>
      </w:r>
      <w:proofErr w:type="spellEnd"/>
      <w:r w:rsidR="00BF2917">
        <w:rPr>
          <w:rFonts w:eastAsia="Batang" w:cstheme="minorHAnsi"/>
          <w:lang w:eastAsia="ko-KR"/>
        </w:rPr>
        <w:t xml:space="preserve">) έχουν ως συνέπεια </w:t>
      </w:r>
      <w:r w:rsidR="002D4E3C">
        <w:rPr>
          <w:rFonts w:eastAsia="Batang" w:cstheme="minorHAnsi"/>
          <w:lang w:eastAsia="ko-KR"/>
        </w:rPr>
        <w:t>η ελκυστικότητα τους να διαφοροποιείται από αυτή των ηπειρωτικών περιοχών</w:t>
      </w:r>
      <w:r w:rsidR="006C59B2">
        <w:rPr>
          <w:rFonts w:eastAsia="Batang" w:cstheme="minorHAnsi"/>
          <w:lang w:eastAsia="ko-KR"/>
        </w:rPr>
        <w:t>,</w:t>
      </w:r>
      <w:r w:rsidR="00E237CD">
        <w:rPr>
          <w:rFonts w:eastAsia="Batang" w:cstheme="minorHAnsi"/>
          <w:lang w:eastAsia="ko-KR"/>
        </w:rPr>
        <w:t xml:space="preserve"> </w:t>
      </w:r>
      <w:r w:rsidR="006C59B2">
        <w:rPr>
          <w:rFonts w:eastAsia="Batang" w:cstheme="minorHAnsi"/>
          <w:lang w:eastAsia="ko-KR"/>
        </w:rPr>
        <w:t>με κυριότερο αίτιο</w:t>
      </w:r>
      <w:r w:rsidR="0035403A">
        <w:rPr>
          <w:rFonts w:eastAsia="Batang" w:cstheme="minorHAnsi"/>
          <w:lang w:eastAsia="ko-KR"/>
        </w:rPr>
        <w:t xml:space="preserve"> το αυξημένο κόστος λειτουργίας </w:t>
      </w:r>
      <w:r w:rsidR="00A14259">
        <w:rPr>
          <w:rFonts w:eastAsia="Batang" w:cstheme="minorHAnsi"/>
          <w:lang w:eastAsia="ko-KR"/>
        </w:rPr>
        <w:t>επιχειρήσεων, νοικοκυριών &amp; κράτους</w:t>
      </w:r>
      <w:r w:rsidR="006C59B2">
        <w:rPr>
          <w:rFonts w:eastAsia="Batang" w:cstheme="minorHAnsi"/>
          <w:lang w:eastAsia="ko-KR"/>
        </w:rPr>
        <w:t xml:space="preserve"> αλλά και </w:t>
      </w:r>
      <w:r w:rsidR="0092269C">
        <w:rPr>
          <w:rFonts w:eastAsia="Batang" w:cstheme="minorHAnsi"/>
          <w:lang w:eastAsia="ko-KR"/>
        </w:rPr>
        <w:t xml:space="preserve">την ευθραυστότητα του συστήματος </w:t>
      </w:r>
      <w:r w:rsidR="006C59B2">
        <w:rPr>
          <w:rFonts w:eastAsia="Batang" w:cstheme="minorHAnsi"/>
          <w:lang w:eastAsia="ko-KR"/>
        </w:rPr>
        <w:t xml:space="preserve">από πλευράς </w:t>
      </w:r>
      <w:r w:rsidR="0092269C">
        <w:rPr>
          <w:rFonts w:eastAsia="Batang" w:cstheme="minorHAnsi"/>
          <w:lang w:eastAsia="ko-KR"/>
        </w:rPr>
        <w:t>οικονομικ</w:t>
      </w:r>
      <w:r w:rsidR="006C59B2">
        <w:rPr>
          <w:rFonts w:eastAsia="Batang" w:cstheme="minorHAnsi"/>
          <w:lang w:eastAsia="ko-KR"/>
        </w:rPr>
        <w:t>ής</w:t>
      </w:r>
      <w:r w:rsidR="0092269C">
        <w:rPr>
          <w:rFonts w:eastAsia="Batang" w:cstheme="minorHAnsi"/>
          <w:lang w:eastAsia="ko-KR"/>
        </w:rPr>
        <w:t>, κοινωνικ</w:t>
      </w:r>
      <w:r w:rsidR="006C59B2">
        <w:rPr>
          <w:rFonts w:eastAsia="Batang" w:cstheme="minorHAnsi"/>
          <w:lang w:eastAsia="ko-KR"/>
        </w:rPr>
        <w:t>ής</w:t>
      </w:r>
      <w:r w:rsidR="0092269C">
        <w:rPr>
          <w:rFonts w:eastAsia="Batang" w:cstheme="minorHAnsi"/>
          <w:lang w:eastAsia="ko-KR"/>
        </w:rPr>
        <w:t xml:space="preserve"> και περιβαλλοντικ</w:t>
      </w:r>
      <w:r w:rsidR="006C59B2">
        <w:rPr>
          <w:rFonts w:eastAsia="Batang" w:cstheme="minorHAnsi"/>
          <w:lang w:eastAsia="ko-KR"/>
        </w:rPr>
        <w:t>ής</w:t>
      </w:r>
    </w:p>
    <w:p w14:paraId="01F40FDF" w14:textId="77777777" w:rsidR="00F72C87" w:rsidRDefault="00DE64C5" w:rsidP="00A01525">
      <w:pPr>
        <w:pStyle w:val="a3"/>
        <w:widowControl w:val="0"/>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jc w:val="both"/>
        <w:rPr>
          <w:rFonts w:eastAsia="Batang" w:cstheme="minorHAnsi"/>
          <w:lang w:eastAsia="ko-KR"/>
        </w:rPr>
      </w:pPr>
      <w:r>
        <w:rPr>
          <w:rFonts w:eastAsia="Batang" w:cstheme="minorHAnsi"/>
          <w:lang w:eastAsia="ko-KR"/>
        </w:rPr>
        <w:t xml:space="preserve">Η διαφοροποίηση αυτή </w:t>
      </w:r>
      <w:r w:rsidR="007526BB">
        <w:rPr>
          <w:rFonts w:eastAsia="Batang" w:cstheme="minorHAnsi"/>
          <w:lang w:eastAsia="ko-KR"/>
        </w:rPr>
        <w:t xml:space="preserve">απαιτεί διαφορετική προσέγγιση-πολιτική </w:t>
      </w:r>
      <w:r w:rsidR="00364A2F">
        <w:rPr>
          <w:rFonts w:eastAsia="Batang" w:cstheme="minorHAnsi"/>
          <w:lang w:eastAsia="ko-KR"/>
        </w:rPr>
        <w:t xml:space="preserve">«ομπρέλα» </w:t>
      </w:r>
      <w:r w:rsidR="007526BB">
        <w:rPr>
          <w:rFonts w:eastAsia="Batang" w:cstheme="minorHAnsi"/>
          <w:lang w:eastAsia="ko-KR"/>
        </w:rPr>
        <w:t xml:space="preserve">σε ευρωπαϊκό και εθνικό επίπεδο που να λαμβάνει υπόψη </w:t>
      </w:r>
      <w:r w:rsidR="00364A2F">
        <w:rPr>
          <w:rFonts w:eastAsia="Batang" w:cstheme="minorHAnsi"/>
          <w:lang w:eastAsia="ko-KR"/>
        </w:rPr>
        <w:t>τις ιδιαιτερότητες αυτές</w:t>
      </w:r>
    </w:p>
    <w:p w14:paraId="0B1195FD" w14:textId="77777777" w:rsidR="00364A2F" w:rsidRPr="00D243A1" w:rsidRDefault="009E3BAF" w:rsidP="00A01525">
      <w:pPr>
        <w:pStyle w:val="a3"/>
        <w:widowControl w:val="0"/>
        <w:numPr>
          <w:ilvl w:val="0"/>
          <w:numId w:val="11"/>
        </w:num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jc w:val="both"/>
        <w:rPr>
          <w:rFonts w:eastAsia="Batang" w:cstheme="minorHAnsi"/>
          <w:lang w:eastAsia="ko-KR"/>
        </w:rPr>
      </w:pPr>
      <w:r>
        <w:rPr>
          <w:rFonts w:eastAsia="Batang" w:cstheme="minorHAnsi"/>
          <w:lang w:eastAsia="ko-KR"/>
        </w:rPr>
        <w:t xml:space="preserve">Οι ιδιαιτερότητες αυτές οδηγούν σε μια διαφορετική αναπτυξιακή στρατηγική στον νησιωτικό χώρο που </w:t>
      </w:r>
      <w:r w:rsidR="00804F69">
        <w:rPr>
          <w:rFonts w:eastAsia="Batang" w:cstheme="minorHAnsi"/>
          <w:lang w:eastAsia="ko-KR"/>
        </w:rPr>
        <w:t>βασίζεται στο τρίπτυχο: ποιοτικά, πράσινα και ίσων ευκαιριών νησιά.</w:t>
      </w:r>
    </w:p>
    <w:p w14:paraId="3CB3B253" w14:textId="77777777" w:rsidR="000856DD" w:rsidRDefault="000856DD" w:rsidP="00D61CB5">
      <w:pPr>
        <w:jc w:val="both"/>
        <w:rPr>
          <w:rFonts w:cstheme="minorHAnsi"/>
        </w:rPr>
      </w:pPr>
    </w:p>
    <w:p w14:paraId="54CCF973" w14:textId="77777777" w:rsidR="00E04EC5" w:rsidRDefault="00E04EC5">
      <w:pPr>
        <w:rPr>
          <w:rFonts w:cstheme="minorHAnsi"/>
        </w:rPr>
      </w:pPr>
    </w:p>
    <w:p w14:paraId="568AA37E" w14:textId="77777777" w:rsidR="00FA7B4E" w:rsidRDefault="00FA7B4E">
      <w:pPr>
        <w:rPr>
          <w:rFonts w:cstheme="minorHAnsi"/>
          <w:b/>
        </w:rPr>
      </w:pPr>
      <w:r>
        <w:rPr>
          <w:rFonts w:cstheme="minorHAnsi"/>
          <w:b/>
        </w:rPr>
        <w:lastRenderedPageBreak/>
        <w:br w:type="page"/>
      </w:r>
    </w:p>
    <w:p w14:paraId="1FAEF623" w14:textId="77777777" w:rsidR="00BC5F41" w:rsidRDefault="000856DD" w:rsidP="00D61CB5">
      <w:pPr>
        <w:jc w:val="both"/>
        <w:rPr>
          <w:rFonts w:cstheme="minorHAnsi"/>
          <w:b/>
        </w:rPr>
      </w:pPr>
      <w:r w:rsidRPr="00E04EC5">
        <w:rPr>
          <w:rFonts w:cstheme="minorHAnsi"/>
          <w:b/>
        </w:rPr>
        <w:lastRenderedPageBreak/>
        <w:t>Β</w:t>
      </w:r>
      <w:r w:rsidR="00BC5F41" w:rsidRPr="00E04EC5">
        <w:rPr>
          <w:rFonts w:cstheme="minorHAnsi"/>
          <w:b/>
        </w:rPr>
        <w:t>ΙΒΛΙΟΓΡΑΦΙΑ</w:t>
      </w:r>
    </w:p>
    <w:p w14:paraId="16255CA2" w14:textId="77777777" w:rsidR="00E04EC5" w:rsidRPr="00E04EC5" w:rsidRDefault="00E04EC5" w:rsidP="00D61CB5">
      <w:pPr>
        <w:jc w:val="both"/>
        <w:rPr>
          <w:rFonts w:cstheme="minorHAnsi"/>
          <w:b/>
        </w:rPr>
      </w:pPr>
    </w:p>
    <w:p w14:paraId="325F6401" w14:textId="77777777" w:rsidR="00BC5F41" w:rsidRPr="00E04EC5" w:rsidRDefault="00BC5F41" w:rsidP="00A01525">
      <w:pPr>
        <w:pStyle w:val="a3"/>
        <w:numPr>
          <w:ilvl w:val="0"/>
          <w:numId w:val="6"/>
        </w:numPr>
        <w:jc w:val="both"/>
        <w:rPr>
          <w:rFonts w:cstheme="minorHAnsi"/>
          <w:lang w:val="en-US"/>
        </w:rPr>
      </w:pPr>
      <w:r w:rsidRPr="007E3048">
        <w:rPr>
          <w:rFonts w:cstheme="minorHAnsi"/>
          <w:lang w:val="en-GB"/>
        </w:rPr>
        <w:t xml:space="preserve">OECD, 2020, </w:t>
      </w:r>
      <w:r w:rsidR="003C5DBD" w:rsidRPr="007E3048">
        <w:rPr>
          <w:rFonts w:cstheme="minorHAnsi"/>
          <w:lang w:val="en-GB"/>
        </w:rPr>
        <w:t xml:space="preserve">Regional Policy for Greece post 2020, </w:t>
      </w:r>
      <w:r w:rsidR="00980E63" w:rsidRPr="007E3048">
        <w:rPr>
          <w:rFonts w:cstheme="minorHAnsi"/>
          <w:lang w:val="en-GB"/>
        </w:rPr>
        <w:t>ed. OECD</w:t>
      </w:r>
      <w:r w:rsidR="00980E63" w:rsidRPr="00E04EC5">
        <w:rPr>
          <w:rFonts w:cstheme="minorHAnsi"/>
          <w:lang w:val="en-US"/>
        </w:rPr>
        <w:t xml:space="preserve"> </w:t>
      </w:r>
      <w:r w:rsidR="00E237CD">
        <w:rPr>
          <w:rFonts w:cstheme="minorHAnsi"/>
          <w:lang w:val="en-US"/>
        </w:rPr>
        <w:t>–</w:t>
      </w:r>
      <w:r w:rsidR="00980E63" w:rsidRPr="00E04EC5">
        <w:rPr>
          <w:rFonts w:cstheme="minorHAnsi"/>
          <w:lang w:val="en-US"/>
        </w:rPr>
        <w:t xml:space="preserve"> </w:t>
      </w:r>
      <w:r w:rsidR="00980E63" w:rsidRPr="007E3048">
        <w:rPr>
          <w:rFonts w:cstheme="minorHAnsi"/>
          <w:lang w:val="en-GB"/>
        </w:rPr>
        <w:t>Territorial</w:t>
      </w:r>
      <w:r w:rsidR="00E237CD" w:rsidRPr="00FA7B4E">
        <w:rPr>
          <w:rFonts w:cstheme="minorHAnsi"/>
          <w:lang w:val="en-US"/>
        </w:rPr>
        <w:t xml:space="preserve"> </w:t>
      </w:r>
      <w:r w:rsidR="00980E63" w:rsidRPr="007E3048">
        <w:rPr>
          <w:rFonts w:cstheme="minorHAnsi"/>
          <w:lang w:val="en-GB"/>
        </w:rPr>
        <w:t>Review</w:t>
      </w:r>
      <w:r w:rsidR="008C7F15" w:rsidRPr="007E3048">
        <w:rPr>
          <w:rFonts w:cstheme="minorHAnsi"/>
          <w:lang w:val="en-GB"/>
        </w:rPr>
        <w:t>s</w:t>
      </w:r>
      <w:r w:rsidR="00980E63" w:rsidRPr="00E04EC5">
        <w:rPr>
          <w:rFonts w:cstheme="minorHAnsi"/>
          <w:lang w:val="en-US"/>
        </w:rPr>
        <w:t xml:space="preserve">, </w:t>
      </w:r>
      <w:r w:rsidR="003C5DBD" w:rsidRPr="007E3048">
        <w:rPr>
          <w:rFonts w:cstheme="minorHAnsi"/>
          <w:lang w:val="en-GB"/>
        </w:rPr>
        <w:t>p</w:t>
      </w:r>
      <w:r w:rsidR="003C5DBD" w:rsidRPr="00E04EC5">
        <w:rPr>
          <w:rFonts w:cstheme="minorHAnsi"/>
          <w:lang w:val="en-US"/>
        </w:rPr>
        <w:t>.</w:t>
      </w:r>
      <w:r w:rsidR="00980E63" w:rsidRPr="00E04EC5">
        <w:rPr>
          <w:rFonts w:cstheme="minorHAnsi"/>
          <w:lang w:val="en-US"/>
        </w:rPr>
        <w:t>341</w:t>
      </w:r>
    </w:p>
    <w:p w14:paraId="108C5A33" w14:textId="77777777" w:rsidR="00D21BEE" w:rsidRPr="007E3048" w:rsidRDefault="00D21BEE" w:rsidP="00A01525">
      <w:pPr>
        <w:pStyle w:val="a3"/>
        <w:numPr>
          <w:ilvl w:val="0"/>
          <w:numId w:val="6"/>
        </w:numPr>
        <w:jc w:val="both"/>
        <w:rPr>
          <w:rFonts w:cstheme="minorHAnsi"/>
        </w:rPr>
      </w:pPr>
      <w:proofErr w:type="spellStart"/>
      <w:r w:rsidRPr="007E3048">
        <w:rPr>
          <w:rFonts w:cstheme="minorHAnsi"/>
        </w:rPr>
        <w:t>Κίζος</w:t>
      </w:r>
      <w:proofErr w:type="spellEnd"/>
      <w:r w:rsidRPr="007E3048">
        <w:rPr>
          <w:rFonts w:cstheme="minorHAnsi"/>
        </w:rPr>
        <w:t xml:space="preserve"> Θ., </w:t>
      </w:r>
      <w:proofErr w:type="spellStart"/>
      <w:r w:rsidRPr="007E3048">
        <w:rPr>
          <w:rFonts w:cstheme="minorHAnsi"/>
        </w:rPr>
        <w:t>Σπιλάνης</w:t>
      </w:r>
      <w:proofErr w:type="spellEnd"/>
      <w:r w:rsidRPr="007E3048">
        <w:rPr>
          <w:rFonts w:cstheme="minorHAnsi"/>
        </w:rPr>
        <w:t xml:space="preserve"> Γ. 2016, </w:t>
      </w:r>
      <w:r w:rsidR="00E04EC5" w:rsidRPr="007E3048">
        <w:rPr>
          <w:rFonts w:cstheme="minorHAnsi"/>
        </w:rPr>
        <w:t>Άτλας</w:t>
      </w:r>
      <w:r w:rsidRPr="007E3048">
        <w:rPr>
          <w:rFonts w:cstheme="minorHAnsi"/>
        </w:rPr>
        <w:t xml:space="preserve"> των νησιών, </w:t>
      </w:r>
      <w:proofErr w:type="spellStart"/>
      <w:r w:rsidRPr="007E3048">
        <w:rPr>
          <w:rFonts w:cstheme="minorHAnsi"/>
        </w:rPr>
        <w:t>εκδ</w:t>
      </w:r>
      <w:proofErr w:type="spellEnd"/>
      <w:r w:rsidR="00E237CD">
        <w:rPr>
          <w:rFonts w:cstheme="minorHAnsi"/>
        </w:rPr>
        <w:t>.</w:t>
      </w:r>
      <w:r w:rsidRPr="007E3048">
        <w:rPr>
          <w:rFonts w:cstheme="minorHAnsi"/>
        </w:rPr>
        <w:t xml:space="preserve"> Πανεπιστήμιο Αιγαίου, σ. 117</w:t>
      </w:r>
    </w:p>
    <w:p w14:paraId="736D1637" w14:textId="77777777" w:rsidR="00AC3962" w:rsidRPr="007E3048" w:rsidRDefault="00AC3962" w:rsidP="00A01525">
      <w:pPr>
        <w:pStyle w:val="a3"/>
        <w:numPr>
          <w:ilvl w:val="0"/>
          <w:numId w:val="6"/>
        </w:numPr>
        <w:jc w:val="both"/>
        <w:rPr>
          <w:rFonts w:cstheme="minorHAnsi"/>
        </w:rPr>
      </w:pPr>
      <w:proofErr w:type="spellStart"/>
      <w:r w:rsidRPr="007E3048">
        <w:rPr>
          <w:rFonts w:cstheme="minorHAnsi"/>
        </w:rPr>
        <w:t>Σπιλάνης</w:t>
      </w:r>
      <w:proofErr w:type="spellEnd"/>
      <w:r w:rsidRPr="007E3048">
        <w:rPr>
          <w:rFonts w:cstheme="minorHAnsi"/>
        </w:rPr>
        <w:t xml:space="preserve"> Γ. 2012, Ευρωπαϊκά νησιά κι πολιτική συνοχ</w:t>
      </w:r>
      <w:r w:rsidR="00D21BEE" w:rsidRPr="007E3048">
        <w:rPr>
          <w:rFonts w:cstheme="minorHAnsi"/>
        </w:rPr>
        <w:t xml:space="preserve">ής, </w:t>
      </w:r>
      <w:proofErr w:type="spellStart"/>
      <w:r w:rsidR="00D21BEE" w:rsidRPr="007E3048">
        <w:rPr>
          <w:rFonts w:cstheme="minorHAnsi"/>
        </w:rPr>
        <w:t>εκδ</w:t>
      </w:r>
      <w:proofErr w:type="spellEnd"/>
      <w:r w:rsidR="00E237CD">
        <w:rPr>
          <w:rFonts w:cstheme="minorHAnsi"/>
        </w:rPr>
        <w:t xml:space="preserve">. </w:t>
      </w:r>
      <w:r w:rsidR="00D21BEE" w:rsidRPr="007E3048">
        <w:rPr>
          <w:rFonts w:cstheme="minorHAnsi"/>
          <w:lang w:val="en-US"/>
        </w:rPr>
        <w:t>Gutenberg</w:t>
      </w:r>
      <w:r w:rsidR="00D21BEE" w:rsidRPr="007E3048">
        <w:rPr>
          <w:rFonts w:cstheme="minorHAnsi"/>
        </w:rPr>
        <w:t>, σ. 243</w:t>
      </w:r>
    </w:p>
    <w:p w14:paraId="3AFA24F5" w14:textId="77777777" w:rsidR="007C2781" w:rsidRPr="00E04EC5" w:rsidRDefault="00A612D4" w:rsidP="00A01525">
      <w:pPr>
        <w:pStyle w:val="a3"/>
        <w:numPr>
          <w:ilvl w:val="0"/>
          <w:numId w:val="6"/>
        </w:numPr>
        <w:jc w:val="both"/>
        <w:rPr>
          <w:rFonts w:cstheme="minorHAnsi"/>
          <w:b/>
          <w:bCs/>
        </w:rPr>
      </w:pPr>
      <w:proofErr w:type="spellStart"/>
      <w:r w:rsidRPr="00E04EC5">
        <w:rPr>
          <w:rFonts w:cstheme="minorHAnsi"/>
        </w:rPr>
        <w:t>Σπιλάνης</w:t>
      </w:r>
      <w:proofErr w:type="spellEnd"/>
      <w:r w:rsidRPr="00E04EC5">
        <w:rPr>
          <w:rFonts w:cstheme="minorHAnsi"/>
        </w:rPr>
        <w:t xml:space="preserve"> Γ, Ιωσηφίδης Θ., </w:t>
      </w:r>
      <w:proofErr w:type="spellStart"/>
      <w:r w:rsidRPr="00E04EC5">
        <w:rPr>
          <w:rFonts w:cstheme="minorHAnsi"/>
        </w:rPr>
        <w:t>Κίζος</w:t>
      </w:r>
      <w:proofErr w:type="spellEnd"/>
      <w:r w:rsidRPr="00E04EC5">
        <w:rPr>
          <w:rFonts w:cstheme="minorHAnsi"/>
        </w:rPr>
        <w:t xml:space="preserve"> Θ, 2004, </w:t>
      </w:r>
      <w:r w:rsidR="006F5FC0" w:rsidRPr="00E04EC5">
        <w:rPr>
          <w:rFonts w:cstheme="minorHAnsi"/>
        </w:rPr>
        <w:t>Στρατηγικές Ανάπτυξης σε Λιγότερο Ευνοημένες Περιοχές</w:t>
      </w:r>
      <w:r w:rsidRPr="00E04EC5">
        <w:rPr>
          <w:rFonts w:cstheme="minorHAnsi"/>
        </w:rPr>
        <w:t>, εκ.</w:t>
      </w:r>
      <w:r w:rsidRPr="00E04EC5">
        <w:rPr>
          <w:rFonts w:cstheme="minorHAnsi"/>
          <w:lang w:val="en-GB"/>
        </w:rPr>
        <w:t>Gutenberg</w:t>
      </w:r>
      <w:r w:rsidRPr="00E04EC5">
        <w:rPr>
          <w:rFonts w:cstheme="minorHAnsi"/>
        </w:rPr>
        <w:t xml:space="preserve">, </w:t>
      </w:r>
      <w:r w:rsidR="00D2667B" w:rsidRPr="00E04EC5">
        <w:rPr>
          <w:rFonts w:cstheme="minorHAnsi"/>
        </w:rPr>
        <w:t>σ.333</w:t>
      </w:r>
      <w:r w:rsidR="00E04EC5" w:rsidRPr="00E04EC5">
        <w:rPr>
          <w:rFonts w:cstheme="minorHAnsi"/>
        </w:rPr>
        <w:t>.</w:t>
      </w:r>
    </w:p>
    <w:p w14:paraId="296890EA" w14:textId="77777777" w:rsidR="00EA75EF" w:rsidRDefault="00EA75EF">
      <w:pPr>
        <w:rPr>
          <w:rFonts w:cstheme="minorHAnsi"/>
          <w:b/>
          <w:bCs/>
        </w:rPr>
      </w:pPr>
      <w:r>
        <w:rPr>
          <w:rFonts w:cstheme="minorHAnsi"/>
          <w:b/>
          <w:bCs/>
        </w:rPr>
        <w:br w:type="page"/>
      </w:r>
    </w:p>
    <w:p w14:paraId="2B8C268B" w14:textId="77777777" w:rsidR="004B67E3" w:rsidRDefault="004B67E3" w:rsidP="004B67E3">
      <w:pPr>
        <w:pStyle w:val="1"/>
      </w:pPr>
      <w:bookmarkStart w:id="54" w:name="_Toc131677223"/>
      <w:bookmarkStart w:id="55" w:name="_Toc131769838"/>
      <w:bookmarkStart w:id="56" w:name="_Toc131603476"/>
      <w:r>
        <w:lastRenderedPageBreak/>
        <w:t>ΜΕΡΟΣ Β</w:t>
      </w:r>
      <w:bookmarkEnd w:id="54"/>
      <w:bookmarkEnd w:id="55"/>
      <w:r>
        <w:t xml:space="preserve"> </w:t>
      </w:r>
    </w:p>
    <w:p w14:paraId="3AAF6B8D" w14:textId="77777777" w:rsidR="004B67E3" w:rsidRDefault="004B67E3" w:rsidP="004B67E3">
      <w:pPr>
        <w:pStyle w:val="1"/>
      </w:pPr>
      <w:bookmarkStart w:id="57" w:name="_Toc131677224"/>
      <w:bookmarkStart w:id="58" w:name="_Toc131769839"/>
      <w:r>
        <w:t>ΕΙΣΑΓΩΓΗ</w:t>
      </w:r>
      <w:bookmarkEnd w:id="56"/>
      <w:bookmarkEnd w:id="57"/>
      <w:bookmarkEnd w:id="58"/>
    </w:p>
    <w:p w14:paraId="76BDDDE1" w14:textId="77777777" w:rsidR="004B67E3" w:rsidRDefault="004B67E3" w:rsidP="004B67E3">
      <w:pPr>
        <w:jc w:val="both"/>
        <w:rPr>
          <w:rFonts w:cstheme="minorHAnsi"/>
          <w:bCs/>
        </w:rPr>
      </w:pPr>
    </w:p>
    <w:p w14:paraId="6CF602E3" w14:textId="77777777" w:rsidR="004B67E3" w:rsidRDefault="004B67E3" w:rsidP="004B67E3">
      <w:pPr>
        <w:jc w:val="both"/>
        <w:rPr>
          <w:rFonts w:cstheme="minorHAnsi"/>
          <w:bCs/>
        </w:rPr>
      </w:pPr>
      <w:r>
        <w:rPr>
          <w:rFonts w:cstheme="minorHAnsi"/>
          <w:bCs/>
        </w:rPr>
        <w:t>Στην α’ φάση της παρούσας εμπειρογνωμοσύνης εξετάσθηκαν:</w:t>
      </w:r>
    </w:p>
    <w:p w14:paraId="34D9ABF0" w14:textId="77777777" w:rsidR="004B67E3" w:rsidRDefault="004B67E3" w:rsidP="00A01525">
      <w:pPr>
        <w:pStyle w:val="a3"/>
        <w:numPr>
          <w:ilvl w:val="0"/>
          <w:numId w:val="27"/>
        </w:numPr>
        <w:spacing w:after="200"/>
        <w:jc w:val="both"/>
        <w:rPr>
          <w:rFonts w:cstheme="minorHAnsi"/>
          <w:bCs/>
        </w:rPr>
      </w:pPr>
      <w:r>
        <w:rPr>
          <w:rFonts w:cstheme="minorHAnsi"/>
          <w:bCs/>
        </w:rPr>
        <w:t xml:space="preserve">Οι ιδιαιτερότητες της </w:t>
      </w:r>
      <w:proofErr w:type="spellStart"/>
      <w:r>
        <w:rPr>
          <w:rFonts w:cstheme="minorHAnsi"/>
          <w:bCs/>
        </w:rPr>
        <w:t>νησιωτικότητας</w:t>
      </w:r>
      <w:proofErr w:type="spellEnd"/>
      <w:r>
        <w:rPr>
          <w:rFonts w:cstheme="minorHAnsi"/>
          <w:bCs/>
        </w:rPr>
        <w:t xml:space="preserve"> και οι συνέπειές της στην ελκυστικότητα των νησιών, δηλαδή στην προσέλκυση δραστηριοτήτων και κατοίκων </w:t>
      </w:r>
    </w:p>
    <w:p w14:paraId="1DA5D834" w14:textId="77777777" w:rsidR="004B67E3" w:rsidRDefault="004B67E3" w:rsidP="00A01525">
      <w:pPr>
        <w:pStyle w:val="a3"/>
        <w:numPr>
          <w:ilvl w:val="0"/>
          <w:numId w:val="27"/>
        </w:numPr>
        <w:spacing w:after="200"/>
        <w:jc w:val="both"/>
        <w:rPr>
          <w:rFonts w:cstheme="minorHAnsi"/>
          <w:bCs/>
        </w:rPr>
      </w:pPr>
      <w:r>
        <w:rPr>
          <w:rFonts w:cstheme="minorHAnsi"/>
          <w:bCs/>
        </w:rPr>
        <w:t>Η υφιστάμενη κατάσταση των νησιών και τα προβλήματα που εντοπίζονται σε ότι αφορά την απόκλιση από την υλοποίηση των στόχων της βιώσιμης ανάπτυξης</w:t>
      </w:r>
    </w:p>
    <w:p w14:paraId="7E63F756" w14:textId="77777777" w:rsidR="004B67E3" w:rsidRDefault="004B67E3" w:rsidP="00A01525">
      <w:pPr>
        <w:pStyle w:val="a3"/>
        <w:numPr>
          <w:ilvl w:val="0"/>
          <w:numId w:val="27"/>
        </w:numPr>
        <w:spacing w:after="200"/>
        <w:jc w:val="both"/>
        <w:rPr>
          <w:rFonts w:cstheme="minorHAnsi"/>
          <w:bCs/>
        </w:rPr>
      </w:pPr>
      <w:r>
        <w:rPr>
          <w:rFonts w:cstheme="minorHAnsi"/>
          <w:bCs/>
        </w:rPr>
        <w:t>Η ταξινόμηση των νησιών με βάση επιλεγμένες μεταβλητές που αποτυπώνουν από τη μια μεριά τις δημογραφικές τάσεις και από την άλλη την τουριστική πίεση</w:t>
      </w:r>
    </w:p>
    <w:p w14:paraId="5C14A423" w14:textId="77777777" w:rsidR="004B67E3" w:rsidRDefault="004B67E3" w:rsidP="00A01525">
      <w:pPr>
        <w:pStyle w:val="a3"/>
        <w:numPr>
          <w:ilvl w:val="0"/>
          <w:numId w:val="27"/>
        </w:numPr>
        <w:spacing w:after="200"/>
        <w:jc w:val="both"/>
        <w:rPr>
          <w:rFonts w:cstheme="minorHAnsi"/>
          <w:bCs/>
        </w:rPr>
      </w:pPr>
      <w:r>
        <w:rPr>
          <w:rFonts w:cstheme="minorHAnsi"/>
          <w:bCs/>
        </w:rPr>
        <w:t xml:space="preserve">Οι γενικές κατευθύνσεις μιας νησιωτικής πολιτικής που μπορεί να αντιμετωπίσει τα διαρθρωτικά προβλήματα και τα οποία έχουν ως αίτιο το συνδυασμό  χαμηλής ελκυστικότητας για μόνιμη κατοικία και για ανάπτυξη άλλων δραστηριοτήτων εκτός τουρισμού </w:t>
      </w:r>
    </w:p>
    <w:p w14:paraId="1EE9C356" w14:textId="77777777" w:rsidR="004B67E3" w:rsidRDefault="004B67E3" w:rsidP="004B67E3">
      <w:pPr>
        <w:jc w:val="both"/>
        <w:rPr>
          <w:rFonts w:cstheme="minorHAnsi"/>
          <w:bCs/>
        </w:rPr>
      </w:pPr>
      <w:r>
        <w:rPr>
          <w:rFonts w:cstheme="minorHAnsi"/>
          <w:bCs/>
        </w:rPr>
        <w:t>Στην β’ φάση αντικείμενο αποτελεί:</w:t>
      </w:r>
    </w:p>
    <w:p w14:paraId="08F76DF2" w14:textId="77777777" w:rsidR="004B67E3" w:rsidRDefault="004B67E3" w:rsidP="00A01525">
      <w:pPr>
        <w:pStyle w:val="a3"/>
        <w:numPr>
          <w:ilvl w:val="0"/>
          <w:numId w:val="28"/>
        </w:numPr>
        <w:spacing w:after="200"/>
        <w:jc w:val="both"/>
        <w:rPr>
          <w:rFonts w:cstheme="minorHAnsi"/>
          <w:bCs/>
        </w:rPr>
      </w:pPr>
      <w:r>
        <w:rPr>
          <w:rFonts w:cstheme="minorHAnsi"/>
          <w:bCs/>
        </w:rPr>
        <w:t>Η αποτύπωση των παραγόντων ελκυστικότητας που αναγνωρίζουν οι δήμαρχοι των νησιών και η παρουσίαση αυτών που θεωρούν ότι αποτελούν προτεραιότητα τους</w:t>
      </w:r>
      <w:r>
        <w:rPr>
          <w:rStyle w:val="aa"/>
          <w:rFonts w:cstheme="minorHAnsi"/>
          <w:bCs/>
        </w:rPr>
        <w:footnoteReference w:id="55"/>
      </w:r>
    </w:p>
    <w:p w14:paraId="17419D21" w14:textId="77777777" w:rsidR="004B67E3" w:rsidRDefault="004B67E3" w:rsidP="00A01525">
      <w:pPr>
        <w:pStyle w:val="a3"/>
        <w:numPr>
          <w:ilvl w:val="0"/>
          <w:numId w:val="28"/>
        </w:numPr>
        <w:spacing w:after="200"/>
        <w:jc w:val="both"/>
        <w:rPr>
          <w:rFonts w:cstheme="minorHAnsi"/>
          <w:bCs/>
        </w:rPr>
      </w:pPr>
      <w:r>
        <w:rPr>
          <w:rFonts w:cstheme="minorHAnsi"/>
          <w:bCs/>
        </w:rPr>
        <w:t xml:space="preserve">Η διατύπωση προτάσεων κατηγοριών δράσεων, τόσο οριζόντιων (για το σύνολο του νησιωτικού χώρου) όσο και ανά ομάδα ομοειδών νησιών, με βάση τα τρέχοντα χρηματοδοτικά εργαλεία και τους άξονες δράσης τους. Όπως προαναφέρθηκε, στόχος είναι ο κάθε νησιωτικός δήμος, με βάση το όραμα και το στρατηγικό σχέδιο που θα συντάξει, </w:t>
      </w:r>
      <w:r>
        <w:rPr>
          <w:rFonts w:cstheme="minorHAnsi"/>
          <w:bCs/>
        </w:rPr>
        <w:lastRenderedPageBreak/>
        <w:t>θέτοντας έτσι τις αναπτυξιακές του προτεραιότητες, να μπορεί να επιλέξει από μια «εργαλειοθήκη» δράσεων, εκείνες τις δράσεις που θα επιτρέψουν να επιτύχει με τον καλύτερο τρόπο τους στόχους του.</w:t>
      </w:r>
    </w:p>
    <w:p w14:paraId="4B35C804" w14:textId="77777777" w:rsidR="004B67E3" w:rsidRDefault="004B67E3" w:rsidP="00A01525">
      <w:pPr>
        <w:pStyle w:val="a3"/>
        <w:numPr>
          <w:ilvl w:val="0"/>
          <w:numId w:val="28"/>
        </w:numPr>
        <w:spacing w:after="200"/>
        <w:jc w:val="both"/>
        <w:rPr>
          <w:rFonts w:cstheme="minorHAnsi"/>
          <w:bCs/>
        </w:rPr>
      </w:pPr>
      <w:r>
        <w:rPr>
          <w:rFonts w:cstheme="minorHAnsi"/>
          <w:bCs/>
        </w:rPr>
        <w:t>Η διατύπωση προτάσεων για την διευκόλυνση της υλοποίησης των στόχων μέσα από ολοκληρωμένες παρεμβάσεις όπως είναι οι Ολοκληρωμένες Χωρικές Επενδύσεις (ΟΧΕ) και τις δυνάμεις που πρέπει να κινητοποιηθούν προς το σκοπό αυτό.</w:t>
      </w:r>
    </w:p>
    <w:p w14:paraId="694710CD" w14:textId="77777777" w:rsidR="004B67E3" w:rsidRDefault="004B67E3" w:rsidP="004B67E3">
      <w:pPr>
        <w:jc w:val="both"/>
        <w:rPr>
          <w:rFonts w:cstheme="minorHAnsi"/>
          <w:bCs/>
        </w:rPr>
      </w:pPr>
      <w:r>
        <w:rPr>
          <w:rFonts w:cstheme="minorHAnsi"/>
          <w:bCs/>
        </w:rPr>
        <w:t xml:space="preserve">Με δεδομένο ότι απώτερος στόχος όλων είναι η βιώσιμη ανάπτυξη,   αποτελεί απαραίτητο βήμα η σύνδεση των προβλημάτων βιωσιμότητας που έχουν αναλυθεί στην πρώτη φάση, με τα αίτια που τα προκαλούν (παράγοντες ελκυστικότητας) ώστε να εντοπιστούν οι αναγκαίες προτεραιότητες που στη συνέχεια να αποτυπωθούν σε δέσμες έργων και δράσεων που θα στοχεύουν στην αντιμετώπιση των αιτίων αυτών (βλ. Α’ φάση, σχήμα 1). </w:t>
      </w:r>
      <w:r>
        <w:rPr>
          <w:rFonts w:cstheme="minorHAnsi"/>
          <w:b/>
        </w:rPr>
        <w:t>Υπογραμμίζεται για μια ακόμη φορά ότι, η ελκυστικότητα αφορά τόσο στην εγκατάσταση νέων ή διατήρηση υφιστάμενων επιχειρήσεων, εφόσον υπάρχουν ή διαμορφώνονται οι συνθήκες ώστε αυτές να είναι οικονομικά ανταγωνιστικές και επομένως βιώσιμες, όσο και στην διατήρηση ή εγκατάσταση νέων κατοίκων, εφόσον υπάρχουν ή διαμορφώνονται οι συνθήκες ποιότητας ζωής που επιθυμούν και οι κατάλληλες συνθήκες εργασίας.</w:t>
      </w:r>
      <w:r>
        <w:rPr>
          <w:rFonts w:cstheme="minorHAnsi"/>
          <w:bCs/>
        </w:rPr>
        <w:t xml:space="preserve"> Κρίσιμο στοιχείο που πρέπει να επαναληφθεί εδώ είναι ότι η </w:t>
      </w:r>
      <w:proofErr w:type="spellStart"/>
      <w:r>
        <w:rPr>
          <w:rFonts w:cstheme="minorHAnsi"/>
          <w:bCs/>
        </w:rPr>
        <w:t>νησιωτικότητα</w:t>
      </w:r>
      <w:proofErr w:type="spellEnd"/>
      <w:r>
        <w:rPr>
          <w:rFonts w:cstheme="minorHAnsi"/>
          <w:bCs/>
        </w:rPr>
        <w:t xml:space="preserve"> δεν επιτρέπει την εφαρμογή των «κλασσικών» παραγόντων ελκυστικότητας (πχ. υψηλές συγκεντρώσεις πληθυσμού, αφθονία πρώτων υλών, συγκοινωνιακός κόμβος, ύπαρξη υψηλού επιπέδου καινοτομίας και εκπαιδευμένου ανθρώπινου δυναμικού που εργάζεται σε τεχνολογικά προηγμένες επιχειρήσεις κ.λπ.). Μπορεί όμως να δημιουργήσει παράγοντες</w:t>
      </w:r>
      <w:r>
        <w:rPr>
          <w:rFonts w:cstheme="minorHAnsi"/>
          <w:b/>
        </w:rPr>
        <w:t xml:space="preserve"> με βάση τα δικά της ιδιαίτερα χαρακτηριστικά, με έμφαση στην ιδιαίτερη ποιότητα ζωής της μικρής κλίμακας και της άμεσης επαφής με τη φύση.</w:t>
      </w:r>
      <w:r>
        <w:rPr>
          <w:rFonts w:cstheme="minorHAnsi"/>
          <w:bCs/>
        </w:rPr>
        <w:t xml:space="preserve"> Ακόμη και στην περίπτωση που επιλεγεί ως στρατηγική η προσέλκυση των ψηφιακών νομάδων η προσέγγιση τους στα νησιά δεν μπορεί να γίνει με τον ίδιο τρόπο όπως σε μια πόλη ή στην ύπαιθρο. Τονίζεται επίσης ότι διαφορετικές επιχειρήσεις και διαφορετικοί άνθρωποι έχουν τις δικές τους προτεραιότητες σε ότι αφορά στην ελκυστικότητα ενός τόπου, πέρα από κάποιους κοινούς παράγοντες (πχ. προσβασιμότητα, υγεία, γενικές υποδομές και υπηρεσίες) και επομένως η στόχευση γίνεται </w:t>
      </w:r>
      <w:r>
        <w:rPr>
          <w:rFonts w:cstheme="minorHAnsi"/>
          <w:bCs/>
        </w:rPr>
        <w:lastRenderedPageBreak/>
        <w:t xml:space="preserve">στο να δημιουργηθεί τουλάχιστον μια ελάχιστη βάση παραγόντων που να συνθέτουν την ελκυστικότητα αυτή. </w:t>
      </w:r>
    </w:p>
    <w:p w14:paraId="665C7006" w14:textId="77777777" w:rsidR="004B67E3" w:rsidRDefault="004B67E3" w:rsidP="004B67E3">
      <w:pPr>
        <w:jc w:val="both"/>
        <w:rPr>
          <w:rFonts w:cstheme="minorHAnsi"/>
          <w:b/>
          <w:bCs/>
        </w:rPr>
      </w:pPr>
      <w:r>
        <w:rPr>
          <w:rFonts w:cstheme="minorHAnsi"/>
          <w:b/>
          <w:bCs/>
        </w:rPr>
        <w:t>Με βάση την ανάλυση που προηγήθηκε, η τυπολογία των νησιών που προτείνεται  τα κατατάσσει σε τρεις ομάδες:</w:t>
      </w:r>
    </w:p>
    <w:p w14:paraId="03427112" w14:textId="77777777" w:rsidR="004B67E3" w:rsidRDefault="004B67E3" w:rsidP="00A01525">
      <w:pPr>
        <w:pStyle w:val="a3"/>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Pr>
          <w:rFonts w:cstheme="minorHAnsi"/>
          <w:b/>
        </w:rPr>
        <w:t xml:space="preserve">Νησιά με </w:t>
      </w:r>
      <w:r>
        <w:rPr>
          <w:rFonts w:cstheme="minorHAnsi"/>
          <w:b/>
          <w:bCs/>
        </w:rPr>
        <w:t>υψηλή ελκυστικότητα</w:t>
      </w:r>
      <w:r>
        <w:rPr>
          <w:rFonts w:cstheme="minorHAnsi"/>
          <w:b/>
        </w:rPr>
        <w:t xml:space="preserve"> </w:t>
      </w:r>
      <w:r>
        <w:rPr>
          <w:rFonts w:cstheme="minorHAnsi"/>
          <w:bCs/>
        </w:rPr>
        <w:t>(</w:t>
      </w:r>
      <w:r>
        <w:rPr>
          <w:rFonts w:cstheme="minorHAnsi"/>
          <w:b/>
          <w:bCs/>
          <w:i/>
        </w:rPr>
        <w:t>δηλαδή</w:t>
      </w:r>
      <w:r>
        <w:rPr>
          <w:rFonts w:cstheme="minorHAnsi"/>
          <w:b/>
          <w:i/>
        </w:rPr>
        <w:t xml:space="preserve"> θετική φυσική κίνηση κυρίως εξ αιτίας της υψηλής τουριστικής πίεσης</w:t>
      </w:r>
      <w:r>
        <w:rPr>
          <w:rFonts w:cstheme="minorHAnsi"/>
          <w:bCs/>
        </w:rPr>
        <w:t>) που θα πρέπει να προσανατολιστούν κυρίως στη διαχείριση των πιέσεων, δίνοντας έμφαση στη διαφοροποίηση τη οικονομίας τους και/ή του τουριστικού τους προϊόντος χωρίς αυτό να σημαίνει ότι θα εγκαταλείψουν τις προσπάθειες περαιτέρω βελτίωσης της,</w:t>
      </w:r>
    </w:p>
    <w:p w14:paraId="26F87FAE" w14:textId="77777777" w:rsidR="004B67E3" w:rsidRDefault="004B67E3" w:rsidP="00A01525">
      <w:pPr>
        <w:pStyle w:val="a3"/>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Pr>
          <w:rFonts w:cstheme="minorHAnsi"/>
          <w:b/>
        </w:rPr>
        <w:t xml:space="preserve">Νησιά με </w:t>
      </w:r>
      <w:r>
        <w:rPr>
          <w:rFonts w:cstheme="minorHAnsi"/>
          <w:b/>
          <w:bCs/>
        </w:rPr>
        <w:t>χαμηλή γενική αλλά υψηλή τουριστική ελκυστικότητα</w:t>
      </w:r>
      <w:r>
        <w:rPr>
          <w:rFonts w:cstheme="minorHAnsi"/>
          <w:bCs/>
        </w:rPr>
        <w:t xml:space="preserve"> (</w:t>
      </w:r>
      <w:r>
        <w:rPr>
          <w:rFonts w:cstheme="minorHAnsi"/>
          <w:b/>
          <w:bCs/>
          <w:i/>
        </w:rPr>
        <w:t xml:space="preserve">δηλαδή </w:t>
      </w:r>
      <w:r>
        <w:rPr>
          <w:rFonts w:cstheme="minorHAnsi"/>
          <w:b/>
          <w:i/>
        </w:rPr>
        <w:t>υψηλή τουριστική πίεση αλλά αρνητική και πολύ αρνητική φυσική κίνηση</w:t>
      </w:r>
      <w:r>
        <w:rPr>
          <w:rFonts w:cstheme="minorHAnsi"/>
          <w:bCs/>
        </w:rPr>
        <w:t xml:space="preserve">) που θα πρέπει να εντοπίσουν ποια είναι τα στοιχεία χαμηλής ελκυστικότητας σε ότι αφορά την μόνιμη εγκατάσταση ανθρώπων. Η αντιμετώπιση της υψηλότατης εποχικότητας του τουρισμού, που σε ορισμένες περιπτώσεις ξεπερνά το 80% το τρίμηνο Ιουλίου-Αυγούστου-Σεπτεμβρίου, θα πρέπει να αποτελέσει επίσης ζήτημα προς αντιμετώπιση, </w:t>
      </w:r>
    </w:p>
    <w:p w14:paraId="2646FC46" w14:textId="77777777" w:rsidR="004B67E3" w:rsidRDefault="004B67E3" w:rsidP="00A01525">
      <w:pPr>
        <w:pStyle w:val="a3"/>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theme="minorHAnsi"/>
          <w:bCs/>
        </w:rPr>
      </w:pPr>
      <w:r>
        <w:rPr>
          <w:rFonts w:cstheme="minorHAnsi"/>
          <w:b/>
        </w:rPr>
        <w:t xml:space="preserve">Νησιά με </w:t>
      </w:r>
      <w:r>
        <w:rPr>
          <w:rFonts w:cstheme="minorHAnsi"/>
          <w:b/>
          <w:bCs/>
        </w:rPr>
        <w:t>χαμηλή γενική ελκυστικότητα</w:t>
      </w:r>
      <w:r>
        <w:rPr>
          <w:rFonts w:cstheme="minorHAnsi"/>
          <w:b/>
        </w:rPr>
        <w:t xml:space="preserve"> </w:t>
      </w:r>
      <w:r>
        <w:rPr>
          <w:rFonts w:cstheme="minorHAnsi"/>
          <w:bCs/>
          <w:i/>
        </w:rPr>
        <w:t>(</w:t>
      </w:r>
      <w:r>
        <w:rPr>
          <w:rFonts w:cstheme="minorHAnsi"/>
          <w:b/>
          <w:i/>
        </w:rPr>
        <w:t>που έχουν και χαμηλή τουριστική πίεση και αρνητική φυσική κίνηση</w:t>
      </w:r>
      <w:r>
        <w:rPr>
          <w:rFonts w:cstheme="minorHAnsi"/>
          <w:bCs/>
        </w:rPr>
        <w:t xml:space="preserve">) που θα πρέπει να εστιάσουν στη βελτίωση τόσο της ελκυστικότητας προς τις επιχειρήσεις όσο και προς τον πληθυσμό, χωρίς απαραίτητα να δώσουν απόλυτη προτεραιότητα στον τουρισμό. </w:t>
      </w:r>
    </w:p>
    <w:p w14:paraId="0C48CD8B" w14:textId="77777777" w:rsidR="004B67E3" w:rsidRDefault="004B67E3" w:rsidP="004B67E3">
      <w:pPr>
        <w:rPr>
          <w:b/>
        </w:rPr>
      </w:pPr>
    </w:p>
    <w:p w14:paraId="6002053E" w14:textId="77777777" w:rsidR="004B67E3" w:rsidRDefault="004B67E3" w:rsidP="004B67E3">
      <w:pPr>
        <w:rPr>
          <w:b/>
        </w:rPr>
      </w:pPr>
    </w:p>
    <w:p w14:paraId="488FFAC2" w14:textId="77777777" w:rsidR="004B67E3" w:rsidRDefault="004B67E3" w:rsidP="004B67E3">
      <w:pPr>
        <w:rPr>
          <w:b/>
        </w:rPr>
      </w:pPr>
    </w:p>
    <w:p w14:paraId="5693B925" w14:textId="77777777" w:rsidR="004B67E3" w:rsidRDefault="00DD1851" w:rsidP="004B67E3">
      <w:r>
        <w:rPr>
          <w:noProof/>
          <w:lang w:val="en-US" w:eastAsia="zh-CN"/>
        </w:rPr>
        <w:lastRenderedPageBreak/>
        <w:drawing>
          <wp:anchor distT="0" distB="0" distL="114300" distR="114300" simplePos="0" relativeHeight="251699200" behindDoc="1" locked="0" layoutInCell="1" allowOverlap="1" wp14:anchorId="5C2C3A6F" wp14:editId="27CAA1A5">
            <wp:simplePos x="0" y="0"/>
            <wp:positionH relativeFrom="column">
              <wp:posOffset>-66675</wp:posOffset>
            </wp:positionH>
            <wp:positionV relativeFrom="paragraph">
              <wp:posOffset>182245</wp:posOffset>
            </wp:positionV>
            <wp:extent cx="5705475" cy="3748405"/>
            <wp:effectExtent l="0" t="0" r="9525" b="4445"/>
            <wp:wrapSquare wrapText="bothSides"/>
            <wp:docPr id="59" name="Εικόνα 59"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Εικόνα που περιέχει χάρτης&#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3748405"/>
                    </a:xfrm>
                    <a:prstGeom prst="rect">
                      <a:avLst/>
                    </a:prstGeom>
                    <a:noFill/>
                  </pic:spPr>
                </pic:pic>
              </a:graphicData>
            </a:graphic>
            <wp14:sizeRelH relativeFrom="page">
              <wp14:pctWidth>0</wp14:pctWidth>
            </wp14:sizeRelH>
            <wp14:sizeRelV relativeFrom="page">
              <wp14:pctHeight>0</wp14:pctHeight>
            </wp14:sizeRelV>
          </wp:anchor>
        </w:drawing>
      </w:r>
      <w:r w:rsidR="004B67E3">
        <w:rPr>
          <w:b/>
        </w:rPr>
        <w:t>Χάρτης 1: Ταξινόμηση νησιών με βάση την ελκυστικότητα</w:t>
      </w:r>
    </w:p>
    <w:p w14:paraId="7C32A405" w14:textId="77777777" w:rsidR="004B67E3" w:rsidRDefault="004B67E3" w:rsidP="004B67E3">
      <w:pPr>
        <w:jc w:val="both"/>
        <w:rPr>
          <w:rFonts w:cstheme="minorHAnsi"/>
          <w:bCs/>
          <w:i/>
        </w:rPr>
      </w:pPr>
      <w:r>
        <w:rPr>
          <w:rFonts w:cstheme="minorHAnsi"/>
          <w:bCs/>
          <w:i/>
        </w:rPr>
        <w:t>Πηγή: Φάση Α’</w:t>
      </w:r>
    </w:p>
    <w:p w14:paraId="3DCB3D04" w14:textId="77777777" w:rsidR="00C76D28" w:rsidRDefault="00C76D28" w:rsidP="004B67E3">
      <w:pPr>
        <w:jc w:val="both"/>
        <w:rPr>
          <w:rFonts w:cstheme="minorHAnsi"/>
          <w:bCs/>
        </w:rPr>
      </w:pPr>
    </w:p>
    <w:p w14:paraId="38F09D31" w14:textId="77777777" w:rsidR="004B67E3" w:rsidRDefault="004B67E3" w:rsidP="004B67E3">
      <w:pPr>
        <w:jc w:val="both"/>
        <w:rPr>
          <w:rFonts w:cstheme="minorHAnsi"/>
          <w:bCs/>
        </w:rPr>
      </w:pPr>
      <w:r>
        <w:rPr>
          <w:rFonts w:cstheme="minorHAnsi"/>
          <w:bCs/>
        </w:rPr>
        <w:t xml:space="preserve">Με βάση την συμβατική προσέγγιση περί ανάπτυξης υπάρχει μια </w:t>
      </w:r>
      <w:r>
        <w:rPr>
          <w:rFonts w:cstheme="minorHAnsi"/>
          <w:b/>
          <w:bCs/>
        </w:rPr>
        <w:t>αντίθεση μεταξύ ελκυστικότητας και βιωσιμότητας</w:t>
      </w:r>
      <w:r>
        <w:rPr>
          <w:rFonts w:cstheme="minorHAnsi"/>
          <w:bCs/>
        </w:rPr>
        <w:t xml:space="preserve"> καθώς η υψηλή ελκυστικότητα, δηλαδή αυτή που οδηγεί στην αύξηση ανθρώπων και δραστηριοτήτων σε μια περιοχή, συνεπάγεται αύξηση των χρησιμοποιούμενων πόρων και των παραγόμενων αποβλήτων και έχει αναπόφευκτα αρνητικές συνέπειες στη διατήρηση της περιβαλλοντικής ισορροπίας. Το αν καταγράφονται ζητήματα «</w:t>
      </w:r>
      <w:proofErr w:type="spellStart"/>
      <w:r>
        <w:rPr>
          <w:rFonts w:cstheme="minorHAnsi"/>
          <w:bCs/>
        </w:rPr>
        <w:t>υπερτουρισμού</w:t>
      </w:r>
      <w:proofErr w:type="spellEnd"/>
      <w:r>
        <w:rPr>
          <w:rFonts w:cstheme="minorHAnsi"/>
          <w:bCs/>
        </w:rPr>
        <w:t>» ή/και υπέρβασης της φέρουσας ικανότητας</w:t>
      </w:r>
      <w:r>
        <w:rPr>
          <w:rStyle w:val="aa"/>
          <w:rFonts w:cstheme="minorHAnsi"/>
          <w:bCs/>
        </w:rPr>
        <w:footnoteReference w:id="56"/>
      </w:r>
      <w:r>
        <w:rPr>
          <w:rFonts w:cstheme="minorHAnsi"/>
          <w:bCs/>
        </w:rPr>
        <w:t xml:space="preserve"> εξαρτάται από την πραγματική κατάσταση κάθε νησιού ξεχωριστά και καλούνται οι δημοτικές αρχές μαζί με όλους τους εμπλεκόμενους, αφού τα διαπιστώσουν να τα αντιμετωπίσουν προτάσσοντας τις αντίστοιχες δράσεις. </w:t>
      </w:r>
    </w:p>
    <w:p w14:paraId="01CB395F" w14:textId="77777777" w:rsidR="004B67E3" w:rsidRDefault="004B67E3" w:rsidP="004B67E3">
      <w:pPr>
        <w:jc w:val="both"/>
        <w:rPr>
          <w:rFonts w:cstheme="minorHAnsi"/>
          <w:bCs/>
        </w:rPr>
      </w:pPr>
      <w:r>
        <w:rPr>
          <w:rFonts w:cstheme="minorHAnsi"/>
          <w:bCs/>
        </w:rPr>
        <w:t>Αντίθετα, η χαμηλή ελκυστικότητα που οδηγεί σε μείωση οικονομικής δραστηριότητας, αφήνει απόθεμα αναξιοποίητων πόρων με το ανθρώπινο δυναμικό να υποαπασχολείται ή να μεταναστεύει δημιουργώντας συνθήκες γερασμένων και μη βιώσιμων κοινωνιών. Υπάρχει και μία ενδιάμεση κατηγορία (η 2</w:t>
      </w:r>
      <w:r>
        <w:rPr>
          <w:rFonts w:cstheme="minorHAnsi"/>
          <w:bCs/>
          <w:vertAlign w:val="superscript"/>
        </w:rPr>
        <w:t>η</w:t>
      </w:r>
      <w:r>
        <w:rPr>
          <w:rFonts w:cstheme="minorHAnsi"/>
          <w:bCs/>
        </w:rPr>
        <w:t xml:space="preserve"> στη τυπολογία που προηγήθηκε) εξ αιτίας του τουρισμού: νησιά εποχιακά ελκυστικά, αποκλειστικά ως τόποι διακοπών (με υψηλή εποχικότητα που δεν ξεπερνά τους 2 με 3 μήνες), όπου όμως η τουριστική ανάπτυξη από τη μια πλευρά </w:t>
      </w:r>
      <w:r>
        <w:rPr>
          <w:rFonts w:cstheme="minorHAnsi"/>
          <w:bCs/>
        </w:rPr>
        <w:lastRenderedPageBreak/>
        <w:t>οδηγεί σε υψηλή πίεση, κυρίως περιβαλλοντική αλλά και κοινωνική</w:t>
      </w:r>
      <w:r>
        <w:rPr>
          <w:rStyle w:val="aa"/>
          <w:rFonts w:cstheme="minorHAnsi"/>
          <w:bCs/>
        </w:rPr>
        <w:footnoteReference w:id="57"/>
      </w:r>
      <w:r>
        <w:rPr>
          <w:rFonts w:cstheme="minorHAnsi"/>
          <w:bCs/>
        </w:rPr>
        <w:t>, με απρόβλεπτες συνέπειες, ενώ από την άλλη δημιουργεί μια κατηγορία “νησιών-</w:t>
      </w:r>
      <w:r>
        <w:rPr>
          <w:rFonts w:cstheme="minorHAnsi"/>
          <w:bCs/>
          <w:lang w:val="en-GB"/>
        </w:rPr>
        <w:t>resorts</w:t>
      </w:r>
      <w:r>
        <w:rPr>
          <w:rFonts w:cstheme="minorHAnsi"/>
          <w:bCs/>
        </w:rPr>
        <w:t>”</w:t>
      </w:r>
      <w:r>
        <w:rPr>
          <w:rStyle w:val="aa"/>
          <w:rFonts w:cstheme="minorHAnsi"/>
          <w:bCs/>
        </w:rPr>
        <w:footnoteReference w:id="58"/>
      </w:r>
      <w:r>
        <w:rPr>
          <w:rFonts w:cstheme="minorHAnsi"/>
          <w:bCs/>
        </w:rPr>
        <w:t xml:space="preserve">, αφού δεν καταφέρνει να αντιστρέψει τουλάχιστον τα δημογραφικά μεγέθη. </w:t>
      </w:r>
    </w:p>
    <w:p w14:paraId="6C649972" w14:textId="77777777" w:rsidR="004B67E3" w:rsidRDefault="004B67E3" w:rsidP="004B67E3">
      <w:pPr>
        <w:jc w:val="both"/>
        <w:rPr>
          <w:rFonts w:cstheme="minorHAnsi"/>
        </w:rPr>
      </w:pPr>
      <w:r>
        <w:rPr>
          <w:rFonts w:cstheme="minorHAnsi"/>
          <w:bCs/>
        </w:rPr>
        <w:t>Επομένως οι προτάσεις θα πρέπει να στοχεύουν στο πώς</w:t>
      </w:r>
      <w:r>
        <w:rPr>
          <w:rFonts w:cstheme="minorHAnsi"/>
        </w:rPr>
        <w:t xml:space="preserve"> μπορούμε να δημιουργήσουμε μια νέα ισορροπία μεταξύ και των τριών πυλώνων της βιώσιμης ανάπτυξης, νησιά των 365 ημερών με κοινωνίες που θα λειτουργούν σε ισορροπία όλο το χρόνο. </w:t>
      </w:r>
      <w:r>
        <w:rPr>
          <w:rFonts w:cstheme="minorHAnsi"/>
          <w:b/>
        </w:rPr>
        <w:t>Προφανώς δεν μπορεί να ακολουθηθεί η ίδια στρατηγική για τα νησιά και των τριών κατηγοριών, αλλά ούτε και υπάρχει κάποια «συνταγή» που μπορεί να ακολουθηθεί «στα τυφλά» χωρίς προσαρμογές</w:t>
      </w:r>
      <w:r>
        <w:rPr>
          <w:rFonts w:cstheme="minorHAnsi"/>
        </w:rPr>
        <w:t xml:space="preserve"> που έχουν να κάνουν με τη σημερινή κατάσταση του κάθε νησιού, το πως έφτασε σ’ αυτή και το διαθέσιμο έμψυχο δυναμικό. Ήδη στο κεφ. 3 της α’ φάσης </w:t>
      </w:r>
      <w:proofErr w:type="spellStart"/>
      <w:r>
        <w:rPr>
          <w:rFonts w:cstheme="minorHAnsi"/>
        </w:rPr>
        <w:t>περιγράφηκαν</w:t>
      </w:r>
      <w:proofErr w:type="spellEnd"/>
      <w:r>
        <w:rPr>
          <w:rFonts w:cstheme="minorHAnsi"/>
        </w:rPr>
        <w:t xml:space="preserve"> </w:t>
      </w:r>
      <w:r>
        <w:rPr>
          <w:rFonts w:cstheme="minorHAnsi"/>
          <w:bCs/>
        </w:rPr>
        <w:t>οι αρχές μιας στρατηγικής για βιώσιμα νησιά με χρονικό ορίζοντα το 2030+ που να εστιάζεται στο τρίπτυχο ποιοτικά, πράσινα και ίσων ευκαιριών νησιά</w:t>
      </w:r>
      <w:r>
        <w:rPr>
          <w:rFonts w:cstheme="minorHAnsi"/>
        </w:rPr>
        <w:t xml:space="preserve"> </w:t>
      </w:r>
      <w:r>
        <w:rPr>
          <w:rFonts w:cstheme="minorHAnsi"/>
          <w:bCs/>
        </w:rPr>
        <w:t>δημιουργώντας μια ιδιαίτερη νησιωτική ελκυστικότητα,</w:t>
      </w:r>
      <w:r>
        <w:rPr>
          <w:rFonts w:cstheme="minorHAnsi"/>
        </w:rPr>
        <w:t xml:space="preserve"> όπου τόσο το περιεχόμενο της ανάπτυξης όσο και της ποιότητας ζωής θα έχουν αναγκαία διαφορετικά χαρακτηριστικά από αυτά των πόλεων, αλλά αρκετά κοινά στοιχεία με «μικρότερους» τόπους.</w:t>
      </w:r>
    </w:p>
    <w:p w14:paraId="6A5FA380" w14:textId="77777777" w:rsidR="004B67E3" w:rsidRDefault="004B67E3" w:rsidP="004B67E3">
      <w:pPr>
        <w:jc w:val="both"/>
        <w:rPr>
          <w:rFonts w:cstheme="minorHAnsi"/>
        </w:rPr>
      </w:pPr>
    </w:p>
    <w:p w14:paraId="7210446E" w14:textId="77777777" w:rsidR="004B67E3" w:rsidRDefault="004B67E3" w:rsidP="004B67E3">
      <w:pPr>
        <w:jc w:val="both"/>
        <w:rPr>
          <w:rFonts w:cstheme="minorHAnsi"/>
        </w:rPr>
      </w:pPr>
    </w:p>
    <w:p w14:paraId="751E357B" w14:textId="77777777" w:rsidR="004B67E3" w:rsidRDefault="004B67E3" w:rsidP="004B67E3">
      <w:pPr>
        <w:spacing w:after="160" w:line="256" w:lineRule="auto"/>
        <w:rPr>
          <w:rFonts w:asciiTheme="majorHAnsi" w:eastAsiaTheme="majorEastAsia" w:hAnsiTheme="majorHAnsi" w:cstheme="majorBidi"/>
          <w:b/>
          <w:bCs/>
          <w:color w:val="365F91" w:themeColor="accent1" w:themeShade="BF"/>
          <w:spacing w:val="30"/>
          <w:sz w:val="24"/>
          <w:szCs w:val="24"/>
        </w:rPr>
      </w:pPr>
      <w:r>
        <w:br w:type="page"/>
      </w:r>
      <w:bookmarkStart w:id="59" w:name="_Toc131603477"/>
    </w:p>
    <w:p w14:paraId="22F6A3E6" w14:textId="77777777" w:rsidR="004B67E3" w:rsidRDefault="004B67E3" w:rsidP="004B67E3">
      <w:pPr>
        <w:pStyle w:val="1"/>
        <w:ind w:left="1701" w:hanging="1701"/>
        <w:rPr>
          <w:spacing w:val="30"/>
        </w:rPr>
      </w:pPr>
      <w:bookmarkStart w:id="60" w:name="_Toc131677225"/>
      <w:bookmarkStart w:id="61" w:name="_Toc131769840"/>
      <w:r>
        <w:lastRenderedPageBreak/>
        <w:t>ΚΕΦΑΛΑΙΟ 1:ΟΙ ΑΠΟΨΕΙΣ ΤΩΝ ΝΗΣΙΩΤΙΚΩΝ ΔΗΜΩΝ ΣΕ ΣΧΕΣΗ ΜΕ ΤΗ ΒΙΩΣΙΜΗ ΑΝΑΠΤΥΞΗ</w:t>
      </w:r>
      <w:bookmarkEnd w:id="59"/>
      <w:bookmarkEnd w:id="60"/>
      <w:bookmarkEnd w:id="61"/>
    </w:p>
    <w:p w14:paraId="6AFA7DE7" w14:textId="77777777" w:rsidR="004B67E3" w:rsidRDefault="004B67E3" w:rsidP="004B67E3">
      <w:pPr>
        <w:pStyle w:val="2"/>
      </w:pPr>
      <w:bookmarkStart w:id="62" w:name="_Toc131603478"/>
      <w:bookmarkStart w:id="63" w:name="_Toc131677226"/>
      <w:bookmarkStart w:id="64" w:name="_Toc131769841"/>
      <w:r>
        <w:t>1.1. Αποτελέσματα έρευνας σε ευρωπαϊκά νησιά ως προς τους παράγοντες ελκυστικότητας</w:t>
      </w:r>
      <w:bookmarkEnd w:id="62"/>
      <w:bookmarkEnd w:id="63"/>
      <w:bookmarkEnd w:id="64"/>
    </w:p>
    <w:p w14:paraId="26BCEE79" w14:textId="77777777" w:rsidR="004B67E3" w:rsidRDefault="004B67E3" w:rsidP="004B67E3">
      <w:pPr>
        <w:jc w:val="both"/>
        <w:rPr>
          <w:rFonts w:cstheme="minorHAnsi"/>
        </w:rPr>
      </w:pPr>
    </w:p>
    <w:p w14:paraId="39154CA2" w14:textId="77777777" w:rsidR="004B67E3" w:rsidRDefault="004B67E3" w:rsidP="004B67E3">
      <w:pPr>
        <w:jc w:val="both"/>
        <w:rPr>
          <w:rFonts w:cstheme="minorHAnsi"/>
        </w:rPr>
      </w:pPr>
      <w:r>
        <w:rPr>
          <w:rFonts w:cstheme="minorHAnsi"/>
        </w:rPr>
        <w:t>Παρουσιάζονται στη συνέχεια τα αποτελέσματα μιας παλαιότερης έρευνας που είχε πραγματοποιηθεί σε επίπεδο ευρωπαϊκών νησιών</w:t>
      </w:r>
      <w:r>
        <w:rPr>
          <w:rStyle w:val="aa"/>
          <w:rFonts w:cstheme="minorHAnsi"/>
        </w:rPr>
        <w:footnoteReference w:id="59"/>
      </w:r>
      <w:r>
        <w:rPr>
          <w:rFonts w:cstheme="minorHAnsi"/>
        </w:rPr>
        <w:t xml:space="preserve"> και όπου είχαν εντοπιστεί από τους άμεσα ενδιαφερόμενους οι σημαντικές παράμετροι ελκυστικότητας για την κατοικία και την επιχειρηματικότητα αντίστοιχα. Η έρευνα έγινε σε Προέδρους Ευρωπαϊκών Νησιωτικών Περιφερειών και Προέδρους Επιμελητηρίων.</w:t>
      </w:r>
    </w:p>
    <w:p w14:paraId="0129B0EE" w14:textId="77777777" w:rsidR="004B67E3" w:rsidRDefault="004B67E3" w:rsidP="004B67E3">
      <w:pPr>
        <w:pStyle w:val="3"/>
      </w:pPr>
      <w:bookmarkStart w:id="65" w:name="_Toc131603479"/>
      <w:bookmarkStart w:id="66" w:name="_Toc131677227"/>
      <w:r>
        <w:t>1.1.1. Παράγοντες ελκυστικότητας για κατοικία</w:t>
      </w:r>
      <w:bookmarkEnd w:id="65"/>
      <w:bookmarkEnd w:id="66"/>
    </w:p>
    <w:p w14:paraId="37755847" w14:textId="77777777" w:rsidR="004B67E3" w:rsidRDefault="004B67E3" w:rsidP="004B67E3">
      <w:pPr>
        <w:jc w:val="both"/>
        <w:rPr>
          <w:rFonts w:cstheme="minorHAnsi"/>
        </w:rPr>
      </w:pPr>
      <w:r>
        <w:rPr>
          <w:rFonts w:cstheme="minorHAnsi"/>
        </w:rPr>
        <w:t>Με βάση την ιεράρχηση που έδωσαν στους παράγοντες ελκυστικότητας για κατοικία, το σύστημα υγείας, η συνδεσιμότητα, η επάρκεια νερού και οι ευκαιρίες απασχόλησης κρίθηκαν ως οι σημαντικότερες.</w:t>
      </w:r>
    </w:p>
    <w:p w14:paraId="2BC87004" w14:textId="77777777" w:rsidR="004B67E3" w:rsidRDefault="004B67E3" w:rsidP="004B67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tblGrid>
      <w:tr w:rsidR="004B67E3" w14:paraId="5606497B" w14:textId="77777777" w:rsidTr="00C76D28">
        <w:trPr>
          <w:trHeight w:val="379"/>
          <w:jc w:val="center"/>
        </w:trPr>
        <w:tc>
          <w:tcPr>
            <w:tcW w:w="58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7E0EB0" w14:textId="77777777" w:rsidR="004B67E3" w:rsidRDefault="004B67E3" w:rsidP="00C76D28">
            <w:pPr>
              <w:snapToGrid w:val="0"/>
              <w:rPr>
                <w:rFonts w:cstheme="minorHAnsi"/>
                <w:b/>
              </w:rPr>
            </w:pPr>
            <w:r>
              <w:rPr>
                <w:rFonts w:cstheme="minorHAnsi"/>
                <w:b/>
              </w:rPr>
              <w:t>Παράγοντες υψηλής σημασίας (1.00-3.50)</w:t>
            </w:r>
          </w:p>
        </w:tc>
      </w:tr>
      <w:tr w:rsidR="004B67E3" w14:paraId="430D5C4E" w14:textId="77777777" w:rsidTr="00C76D28">
        <w:trPr>
          <w:trHeight w:val="192"/>
          <w:jc w:val="center"/>
        </w:trPr>
        <w:tc>
          <w:tcPr>
            <w:tcW w:w="5807" w:type="dxa"/>
            <w:tcBorders>
              <w:top w:val="single" w:sz="4" w:space="0" w:color="auto"/>
              <w:left w:val="single" w:sz="4" w:space="0" w:color="auto"/>
              <w:bottom w:val="single" w:sz="4" w:space="0" w:color="auto"/>
              <w:right w:val="single" w:sz="4" w:space="0" w:color="auto"/>
            </w:tcBorders>
            <w:hideMark/>
          </w:tcPr>
          <w:p w14:paraId="4A3DE1D4" w14:textId="77777777" w:rsidR="004B67E3" w:rsidRDefault="004B67E3" w:rsidP="00C76D28">
            <w:pPr>
              <w:snapToGrid w:val="0"/>
              <w:rPr>
                <w:rFonts w:cstheme="minorHAnsi"/>
              </w:rPr>
            </w:pPr>
            <w:r>
              <w:rPr>
                <w:rFonts w:cstheme="minorHAnsi"/>
              </w:rPr>
              <w:t>Ποιότητα του συστήματος υγείας</w:t>
            </w:r>
          </w:p>
        </w:tc>
      </w:tr>
      <w:tr w:rsidR="004B67E3" w14:paraId="3D2DD62B" w14:textId="77777777" w:rsidTr="00C76D28">
        <w:trPr>
          <w:trHeight w:val="245"/>
          <w:jc w:val="center"/>
        </w:trPr>
        <w:tc>
          <w:tcPr>
            <w:tcW w:w="5807" w:type="dxa"/>
            <w:tcBorders>
              <w:top w:val="single" w:sz="4" w:space="0" w:color="auto"/>
              <w:left w:val="single" w:sz="4" w:space="0" w:color="auto"/>
              <w:bottom w:val="single" w:sz="4" w:space="0" w:color="auto"/>
              <w:right w:val="single" w:sz="4" w:space="0" w:color="auto"/>
            </w:tcBorders>
            <w:hideMark/>
          </w:tcPr>
          <w:p w14:paraId="729AF174" w14:textId="77777777" w:rsidR="004B67E3" w:rsidRDefault="004B67E3" w:rsidP="00C76D28">
            <w:pPr>
              <w:snapToGrid w:val="0"/>
              <w:rPr>
                <w:rFonts w:cstheme="minorHAnsi"/>
              </w:rPr>
            </w:pPr>
            <w:r>
              <w:rPr>
                <w:rFonts w:cstheme="minorHAnsi"/>
              </w:rPr>
              <w:t>Συχνότητα δρομολογίων</w:t>
            </w:r>
          </w:p>
        </w:tc>
      </w:tr>
      <w:tr w:rsidR="004B67E3" w14:paraId="56D95593" w14:textId="77777777" w:rsidTr="00C76D28">
        <w:trPr>
          <w:trHeight w:val="341"/>
          <w:jc w:val="center"/>
        </w:trPr>
        <w:tc>
          <w:tcPr>
            <w:tcW w:w="5807" w:type="dxa"/>
            <w:tcBorders>
              <w:top w:val="single" w:sz="4" w:space="0" w:color="auto"/>
              <w:left w:val="single" w:sz="4" w:space="0" w:color="auto"/>
              <w:bottom w:val="single" w:sz="4" w:space="0" w:color="auto"/>
              <w:right w:val="single" w:sz="4" w:space="0" w:color="auto"/>
            </w:tcBorders>
            <w:hideMark/>
          </w:tcPr>
          <w:p w14:paraId="227E002C" w14:textId="77777777" w:rsidR="004B67E3" w:rsidRDefault="004B67E3" w:rsidP="00C76D28">
            <w:pPr>
              <w:snapToGrid w:val="0"/>
              <w:rPr>
                <w:rFonts w:cstheme="minorHAnsi"/>
              </w:rPr>
            </w:pPr>
            <w:r>
              <w:rPr>
                <w:rFonts w:cstheme="minorHAnsi"/>
              </w:rPr>
              <w:t>Κανονικότητα προμήθειας νερού</w:t>
            </w:r>
          </w:p>
        </w:tc>
      </w:tr>
      <w:tr w:rsidR="004B67E3" w14:paraId="3552C1C3" w14:textId="77777777" w:rsidTr="00C76D28">
        <w:trPr>
          <w:trHeight w:val="346"/>
          <w:jc w:val="center"/>
        </w:trPr>
        <w:tc>
          <w:tcPr>
            <w:tcW w:w="5807" w:type="dxa"/>
            <w:tcBorders>
              <w:top w:val="single" w:sz="4" w:space="0" w:color="auto"/>
              <w:left w:val="single" w:sz="4" w:space="0" w:color="auto"/>
              <w:bottom w:val="single" w:sz="4" w:space="0" w:color="auto"/>
              <w:right w:val="single" w:sz="4" w:space="0" w:color="auto"/>
            </w:tcBorders>
            <w:hideMark/>
          </w:tcPr>
          <w:p w14:paraId="6AB4CE14" w14:textId="77777777" w:rsidR="004B67E3" w:rsidRDefault="004B67E3" w:rsidP="00C76D28">
            <w:pPr>
              <w:snapToGrid w:val="0"/>
              <w:rPr>
                <w:rFonts w:cstheme="minorHAnsi"/>
              </w:rPr>
            </w:pPr>
            <w:r>
              <w:rPr>
                <w:rFonts w:cstheme="minorHAnsi"/>
              </w:rPr>
              <w:t>Ευκαιρίες απασχόλησης</w:t>
            </w:r>
          </w:p>
        </w:tc>
      </w:tr>
      <w:tr w:rsidR="004B67E3" w14:paraId="2DA8F6DA" w14:textId="77777777" w:rsidTr="00C76D28">
        <w:trPr>
          <w:trHeight w:val="351"/>
          <w:jc w:val="center"/>
        </w:trPr>
        <w:tc>
          <w:tcPr>
            <w:tcW w:w="58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E03047" w14:textId="77777777" w:rsidR="004B67E3" w:rsidRDefault="004B67E3" w:rsidP="00C76D28">
            <w:pPr>
              <w:snapToGrid w:val="0"/>
              <w:rPr>
                <w:rFonts w:cstheme="minorHAnsi"/>
                <w:b/>
              </w:rPr>
            </w:pPr>
            <w:r>
              <w:rPr>
                <w:rFonts w:cstheme="minorHAnsi"/>
                <w:b/>
              </w:rPr>
              <w:t>Παράγοντες μέσης σημασίας (3.51-4.00)</w:t>
            </w:r>
          </w:p>
        </w:tc>
      </w:tr>
      <w:tr w:rsidR="004B67E3" w14:paraId="589A9B9F" w14:textId="77777777" w:rsidTr="00C76D28">
        <w:trPr>
          <w:trHeight w:val="258"/>
          <w:jc w:val="center"/>
        </w:trPr>
        <w:tc>
          <w:tcPr>
            <w:tcW w:w="5807" w:type="dxa"/>
            <w:tcBorders>
              <w:top w:val="single" w:sz="4" w:space="0" w:color="auto"/>
              <w:left w:val="single" w:sz="4" w:space="0" w:color="auto"/>
              <w:bottom w:val="single" w:sz="4" w:space="0" w:color="auto"/>
              <w:right w:val="single" w:sz="4" w:space="0" w:color="auto"/>
            </w:tcBorders>
            <w:hideMark/>
          </w:tcPr>
          <w:p w14:paraId="4612C19E" w14:textId="77777777" w:rsidR="004B67E3" w:rsidRDefault="004B67E3" w:rsidP="00C76D28">
            <w:pPr>
              <w:snapToGrid w:val="0"/>
              <w:rPr>
                <w:rFonts w:cstheme="minorHAnsi"/>
              </w:rPr>
            </w:pPr>
            <w:r>
              <w:rPr>
                <w:rFonts w:cstheme="minorHAnsi"/>
              </w:rPr>
              <w:t>Ποιότητα ζωής</w:t>
            </w:r>
          </w:p>
        </w:tc>
      </w:tr>
      <w:tr w:rsidR="004B67E3" w14:paraId="4361F858" w14:textId="77777777" w:rsidTr="00DD1851">
        <w:trPr>
          <w:trHeight w:val="303"/>
          <w:jc w:val="center"/>
        </w:trPr>
        <w:tc>
          <w:tcPr>
            <w:tcW w:w="5807" w:type="dxa"/>
            <w:tcBorders>
              <w:top w:val="single" w:sz="4" w:space="0" w:color="auto"/>
              <w:left w:val="single" w:sz="4" w:space="0" w:color="auto"/>
              <w:bottom w:val="single" w:sz="4" w:space="0" w:color="auto"/>
              <w:right w:val="single" w:sz="4" w:space="0" w:color="auto"/>
            </w:tcBorders>
            <w:hideMark/>
          </w:tcPr>
          <w:p w14:paraId="3E50F8B4" w14:textId="77777777" w:rsidR="004B67E3" w:rsidRDefault="004B67E3" w:rsidP="00C76D28">
            <w:pPr>
              <w:snapToGrid w:val="0"/>
              <w:rPr>
                <w:rFonts w:cstheme="minorHAnsi"/>
              </w:rPr>
            </w:pPr>
            <w:r>
              <w:rPr>
                <w:rFonts w:cstheme="minorHAnsi"/>
              </w:rPr>
              <w:t>Ποιότητα εκπαιδευτικού συστήματος</w:t>
            </w:r>
          </w:p>
        </w:tc>
      </w:tr>
      <w:tr w:rsidR="004B67E3" w14:paraId="12883011" w14:textId="77777777" w:rsidTr="00DD1851">
        <w:trPr>
          <w:trHeight w:val="295"/>
          <w:jc w:val="center"/>
        </w:trPr>
        <w:tc>
          <w:tcPr>
            <w:tcW w:w="5807" w:type="dxa"/>
            <w:tcBorders>
              <w:top w:val="single" w:sz="4" w:space="0" w:color="auto"/>
              <w:left w:val="single" w:sz="4" w:space="0" w:color="auto"/>
              <w:bottom w:val="single" w:sz="4" w:space="0" w:color="auto"/>
              <w:right w:val="single" w:sz="4" w:space="0" w:color="auto"/>
            </w:tcBorders>
            <w:hideMark/>
          </w:tcPr>
          <w:p w14:paraId="2081117A" w14:textId="77777777" w:rsidR="004B67E3" w:rsidRDefault="004B67E3" w:rsidP="00C76D28">
            <w:pPr>
              <w:snapToGrid w:val="0"/>
              <w:rPr>
                <w:rFonts w:cstheme="minorHAnsi"/>
              </w:rPr>
            </w:pPr>
            <w:r>
              <w:rPr>
                <w:rFonts w:cstheme="minorHAnsi"/>
              </w:rPr>
              <w:t>Κανονικότητα παροχής ενέργειας</w:t>
            </w:r>
          </w:p>
        </w:tc>
      </w:tr>
      <w:tr w:rsidR="004B67E3" w14:paraId="1DBD5071" w14:textId="77777777" w:rsidTr="00DD1851">
        <w:trPr>
          <w:trHeight w:val="383"/>
          <w:jc w:val="center"/>
        </w:trPr>
        <w:tc>
          <w:tcPr>
            <w:tcW w:w="58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A8BF3D" w14:textId="77777777" w:rsidR="004B67E3" w:rsidRDefault="004B67E3" w:rsidP="00C76D28">
            <w:pPr>
              <w:snapToGrid w:val="0"/>
              <w:rPr>
                <w:rFonts w:cstheme="minorHAnsi"/>
                <w:b/>
              </w:rPr>
            </w:pPr>
            <w:r>
              <w:rPr>
                <w:rFonts w:cstheme="minorHAnsi"/>
                <w:b/>
              </w:rPr>
              <w:t>Παράγοντες μικρής σημασίας (4.01-4.85)</w:t>
            </w:r>
          </w:p>
        </w:tc>
      </w:tr>
      <w:tr w:rsidR="004B67E3" w14:paraId="2C594C0A" w14:textId="77777777" w:rsidTr="00C76D28">
        <w:trPr>
          <w:trHeight w:val="258"/>
          <w:jc w:val="center"/>
        </w:trPr>
        <w:tc>
          <w:tcPr>
            <w:tcW w:w="5807" w:type="dxa"/>
            <w:tcBorders>
              <w:top w:val="single" w:sz="4" w:space="0" w:color="auto"/>
              <w:left w:val="single" w:sz="4" w:space="0" w:color="auto"/>
              <w:bottom w:val="single" w:sz="4" w:space="0" w:color="auto"/>
              <w:right w:val="single" w:sz="4" w:space="0" w:color="auto"/>
            </w:tcBorders>
            <w:hideMark/>
          </w:tcPr>
          <w:p w14:paraId="02C3CB42" w14:textId="77777777" w:rsidR="004B67E3" w:rsidRDefault="004B67E3" w:rsidP="00C76D28">
            <w:pPr>
              <w:snapToGrid w:val="0"/>
              <w:rPr>
                <w:rFonts w:cstheme="minorHAnsi"/>
              </w:rPr>
            </w:pPr>
            <w:r>
              <w:rPr>
                <w:rFonts w:cstheme="minorHAnsi"/>
              </w:rPr>
              <w:t>Κόστος ταξιδιού</w:t>
            </w:r>
          </w:p>
        </w:tc>
      </w:tr>
      <w:tr w:rsidR="004B67E3" w14:paraId="011DAA28" w14:textId="77777777" w:rsidTr="00C76D28">
        <w:trPr>
          <w:trHeight w:val="245"/>
          <w:jc w:val="center"/>
        </w:trPr>
        <w:tc>
          <w:tcPr>
            <w:tcW w:w="5807" w:type="dxa"/>
            <w:tcBorders>
              <w:top w:val="single" w:sz="4" w:space="0" w:color="auto"/>
              <w:left w:val="single" w:sz="4" w:space="0" w:color="auto"/>
              <w:bottom w:val="single" w:sz="4" w:space="0" w:color="auto"/>
              <w:right w:val="single" w:sz="4" w:space="0" w:color="auto"/>
            </w:tcBorders>
            <w:hideMark/>
          </w:tcPr>
          <w:p w14:paraId="78C6E3CA" w14:textId="77777777" w:rsidR="004B67E3" w:rsidRDefault="004B67E3" w:rsidP="00C76D28">
            <w:pPr>
              <w:snapToGrid w:val="0"/>
              <w:rPr>
                <w:rFonts w:cstheme="minorHAnsi"/>
              </w:rPr>
            </w:pPr>
            <w:r>
              <w:rPr>
                <w:rFonts w:cstheme="minorHAnsi"/>
              </w:rPr>
              <w:lastRenderedPageBreak/>
              <w:t>Κόστος διαβίωσης</w:t>
            </w:r>
          </w:p>
        </w:tc>
      </w:tr>
      <w:tr w:rsidR="004B67E3" w14:paraId="54AB7B6A" w14:textId="77777777" w:rsidTr="00C76D28">
        <w:trPr>
          <w:trHeight w:val="258"/>
          <w:jc w:val="center"/>
        </w:trPr>
        <w:tc>
          <w:tcPr>
            <w:tcW w:w="5807" w:type="dxa"/>
            <w:tcBorders>
              <w:top w:val="single" w:sz="4" w:space="0" w:color="auto"/>
              <w:left w:val="single" w:sz="4" w:space="0" w:color="auto"/>
              <w:bottom w:val="single" w:sz="4" w:space="0" w:color="auto"/>
              <w:right w:val="single" w:sz="4" w:space="0" w:color="auto"/>
            </w:tcBorders>
            <w:hideMark/>
          </w:tcPr>
          <w:p w14:paraId="6A15780D" w14:textId="77777777" w:rsidR="004B67E3" w:rsidRDefault="004B67E3" w:rsidP="00C76D28">
            <w:pPr>
              <w:snapToGrid w:val="0"/>
              <w:rPr>
                <w:rFonts w:cstheme="minorHAnsi"/>
              </w:rPr>
            </w:pPr>
            <w:r>
              <w:rPr>
                <w:rFonts w:cstheme="minorHAnsi"/>
              </w:rPr>
              <w:t>Ποιότητα περιβάλλοντος</w:t>
            </w:r>
          </w:p>
        </w:tc>
      </w:tr>
      <w:tr w:rsidR="004B67E3" w14:paraId="14B0C6CE" w14:textId="77777777" w:rsidTr="00C76D28">
        <w:trPr>
          <w:trHeight w:val="245"/>
          <w:jc w:val="center"/>
        </w:trPr>
        <w:tc>
          <w:tcPr>
            <w:tcW w:w="5807" w:type="dxa"/>
            <w:tcBorders>
              <w:top w:val="single" w:sz="4" w:space="0" w:color="auto"/>
              <w:left w:val="single" w:sz="4" w:space="0" w:color="auto"/>
              <w:bottom w:val="single" w:sz="4" w:space="0" w:color="auto"/>
              <w:right w:val="single" w:sz="4" w:space="0" w:color="auto"/>
            </w:tcBorders>
            <w:hideMark/>
          </w:tcPr>
          <w:p w14:paraId="51AA7E01" w14:textId="77777777" w:rsidR="004B67E3" w:rsidRDefault="004B67E3" w:rsidP="00C76D28">
            <w:pPr>
              <w:snapToGrid w:val="0"/>
              <w:rPr>
                <w:rFonts w:cstheme="minorHAnsi"/>
              </w:rPr>
            </w:pPr>
            <w:r>
              <w:rPr>
                <w:rFonts w:cstheme="minorHAnsi"/>
              </w:rPr>
              <w:t>Ποιότητα μεταφορών</w:t>
            </w:r>
          </w:p>
        </w:tc>
      </w:tr>
      <w:tr w:rsidR="004B67E3" w14:paraId="6DF3DED3" w14:textId="77777777" w:rsidTr="00C76D28">
        <w:trPr>
          <w:trHeight w:val="258"/>
          <w:jc w:val="center"/>
        </w:trPr>
        <w:tc>
          <w:tcPr>
            <w:tcW w:w="5807" w:type="dxa"/>
            <w:tcBorders>
              <w:top w:val="single" w:sz="4" w:space="0" w:color="auto"/>
              <w:left w:val="single" w:sz="4" w:space="0" w:color="auto"/>
              <w:bottom w:val="single" w:sz="4" w:space="0" w:color="auto"/>
              <w:right w:val="single" w:sz="4" w:space="0" w:color="auto"/>
            </w:tcBorders>
            <w:hideMark/>
          </w:tcPr>
          <w:p w14:paraId="5CC78987" w14:textId="77777777" w:rsidR="004B67E3" w:rsidRDefault="004B67E3" w:rsidP="00C76D28">
            <w:pPr>
              <w:snapToGrid w:val="0"/>
              <w:rPr>
                <w:rFonts w:cstheme="minorHAnsi"/>
              </w:rPr>
            </w:pPr>
            <w:r>
              <w:rPr>
                <w:rFonts w:cstheme="minorHAnsi"/>
              </w:rPr>
              <w:t>Ευκαιρίες καριέρας</w:t>
            </w:r>
          </w:p>
        </w:tc>
      </w:tr>
      <w:tr w:rsidR="004B67E3" w14:paraId="19EBC61B" w14:textId="77777777" w:rsidTr="00C76D28">
        <w:trPr>
          <w:trHeight w:val="245"/>
          <w:jc w:val="center"/>
        </w:trPr>
        <w:tc>
          <w:tcPr>
            <w:tcW w:w="5807" w:type="dxa"/>
            <w:tcBorders>
              <w:top w:val="single" w:sz="4" w:space="0" w:color="auto"/>
              <w:left w:val="single" w:sz="4" w:space="0" w:color="auto"/>
              <w:bottom w:val="single" w:sz="4" w:space="0" w:color="auto"/>
              <w:right w:val="single" w:sz="4" w:space="0" w:color="auto"/>
            </w:tcBorders>
            <w:hideMark/>
          </w:tcPr>
          <w:p w14:paraId="3FB83C3D" w14:textId="77777777" w:rsidR="004B67E3" w:rsidRDefault="004B67E3" w:rsidP="00C76D28">
            <w:pPr>
              <w:snapToGrid w:val="0"/>
              <w:rPr>
                <w:rFonts w:cstheme="minorHAnsi"/>
              </w:rPr>
            </w:pPr>
            <w:r>
              <w:rPr>
                <w:rFonts w:cstheme="minorHAnsi"/>
              </w:rPr>
              <w:t>Κόστος γης</w:t>
            </w:r>
          </w:p>
        </w:tc>
      </w:tr>
      <w:tr w:rsidR="004B67E3" w14:paraId="13CAA490" w14:textId="77777777" w:rsidTr="00DD1851">
        <w:trPr>
          <w:trHeight w:val="283"/>
          <w:jc w:val="center"/>
        </w:trPr>
        <w:tc>
          <w:tcPr>
            <w:tcW w:w="5807" w:type="dxa"/>
            <w:tcBorders>
              <w:top w:val="single" w:sz="4" w:space="0" w:color="auto"/>
              <w:left w:val="single" w:sz="4" w:space="0" w:color="auto"/>
              <w:bottom w:val="single" w:sz="4" w:space="0" w:color="auto"/>
              <w:right w:val="single" w:sz="4" w:space="0" w:color="auto"/>
            </w:tcBorders>
            <w:hideMark/>
          </w:tcPr>
          <w:p w14:paraId="051BBA67" w14:textId="77777777" w:rsidR="004B67E3" w:rsidRDefault="004B67E3" w:rsidP="00C76D28">
            <w:pPr>
              <w:snapToGrid w:val="0"/>
              <w:rPr>
                <w:rFonts w:cstheme="minorHAnsi"/>
              </w:rPr>
            </w:pPr>
            <w:r>
              <w:rPr>
                <w:rFonts w:cstheme="minorHAnsi"/>
              </w:rPr>
              <w:t>Σύνδεση με δίκτυο επεξεργασίας υγρών αποβλήτων</w:t>
            </w:r>
          </w:p>
        </w:tc>
      </w:tr>
      <w:tr w:rsidR="004B67E3" w14:paraId="0F6E7983" w14:textId="77777777" w:rsidTr="00C76D28">
        <w:trPr>
          <w:trHeight w:val="335"/>
          <w:jc w:val="center"/>
        </w:trPr>
        <w:tc>
          <w:tcPr>
            <w:tcW w:w="58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17E30E" w14:textId="77777777" w:rsidR="004B67E3" w:rsidRDefault="004B67E3" w:rsidP="00C76D28">
            <w:pPr>
              <w:snapToGrid w:val="0"/>
              <w:rPr>
                <w:rFonts w:cstheme="minorHAnsi"/>
                <w:b/>
              </w:rPr>
            </w:pPr>
            <w:r>
              <w:rPr>
                <w:rFonts w:cstheme="minorHAnsi"/>
                <w:b/>
              </w:rPr>
              <w:t>Ασήμαντοι – συμπληρωματικοί (4.86-5.00)</w:t>
            </w:r>
          </w:p>
        </w:tc>
      </w:tr>
      <w:tr w:rsidR="004B67E3" w14:paraId="39C2BA37" w14:textId="77777777" w:rsidTr="00C76D28">
        <w:trPr>
          <w:trHeight w:val="268"/>
          <w:jc w:val="center"/>
        </w:trPr>
        <w:tc>
          <w:tcPr>
            <w:tcW w:w="5807" w:type="dxa"/>
            <w:tcBorders>
              <w:top w:val="single" w:sz="4" w:space="0" w:color="auto"/>
              <w:left w:val="single" w:sz="4" w:space="0" w:color="auto"/>
              <w:bottom w:val="single" w:sz="4" w:space="0" w:color="auto"/>
              <w:right w:val="single" w:sz="4" w:space="0" w:color="auto"/>
            </w:tcBorders>
            <w:hideMark/>
          </w:tcPr>
          <w:p w14:paraId="1C385FDF" w14:textId="77777777" w:rsidR="004B67E3" w:rsidRDefault="004B67E3" w:rsidP="00C76D28">
            <w:pPr>
              <w:snapToGrid w:val="0"/>
              <w:rPr>
                <w:rFonts w:cstheme="minorHAnsi"/>
              </w:rPr>
            </w:pPr>
            <w:r>
              <w:rPr>
                <w:rFonts w:cstheme="minorHAnsi"/>
              </w:rPr>
              <w:t>Αποτελεσματικότητα συλλογής στερεών αποβλήτων</w:t>
            </w:r>
          </w:p>
        </w:tc>
      </w:tr>
      <w:tr w:rsidR="004B67E3" w14:paraId="74E620EF" w14:textId="77777777" w:rsidTr="00C76D28">
        <w:trPr>
          <w:trHeight w:val="287"/>
          <w:jc w:val="center"/>
        </w:trPr>
        <w:tc>
          <w:tcPr>
            <w:tcW w:w="5807" w:type="dxa"/>
            <w:tcBorders>
              <w:top w:val="single" w:sz="4" w:space="0" w:color="auto"/>
              <w:left w:val="single" w:sz="4" w:space="0" w:color="auto"/>
              <w:bottom w:val="single" w:sz="4" w:space="0" w:color="auto"/>
              <w:right w:val="single" w:sz="4" w:space="0" w:color="auto"/>
            </w:tcBorders>
            <w:hideMark/>
          </w:tcPr>
          <w:p w14:paraId="7E6E9F67" w14:textId="77777777" w:rsidR="004B67E3" w:rsidRDefault="004B67E3" w:rsidP="00C76D28">
            <w:pPr>
              <w:snapToGrid w:val="0"/>
              <w:rPr>
                <w:rFonts w:cstheme="minorHAnsi"/>
              </w:rPr>
            </w:pPr>
            <w:r>
              <w:rPr>
                <w:rFonts w:cstheme="minorHAnsi"/>
              </w:rPr>
              <w:t>Γλωσσική, θρησκευτική, εθνική ποικιλία</w:t>
            </w:r>
          </w:p>
        </w:tc>
      </w:tr>
      <w:tr w:rsidR="004B67E3" w14:paraId="48ABF076" w14:textId="77777777" w:rsidTr="00DD1851">
        <w:trPr>
          <w:trHeight w:val="291"/>
          <w:jc w:val="center"/>
        </w:trPr>
        <w:tc>
          <w:tcPr>
            <w:tcW w:w="5807" w:type="dxa"/>
            <w:tcBorders>
              <w:top w:val="single" w:sz="4" w:space="0" w:color="auto"/>
              <w:left w:val="single" w:sz="4" w:space="0" w:color="auto"/>
              <w:bottom w:val="single" w:sz="4" w:space="0" w:color="auto"/>
              <w:right w:val="single" w:sz="4" w:space="0" w:color="auto"/>
            </w:tcBorders>
            <w:hideMark/>
          </w:tcPr>
          <w:p w14:paraId="3B8A6E08" w14:textId="77777777" w:rsidR="004B67E3" w:rsidRDefault="004B67E3" w:rsidP="00C76D28">
            <w:pPr>
              <w:snapToGrid w:val="0"/>
              <w:rPr>
                <w:rFonts w:cstheme="minorHAnsi"/>
              </w:rPr>
            </w:pPr>
            <w:r>
              <w:rPr>
                <w:rFonts w:cstheme="minorHAnsi"/>
              </w:rPr>
              <w:t>Ευκαιρίες πολιτιστικών εκδηλώσεων</w:t>
            </w:r>
          </w:p>
        </w:tc>
      </w:tr>
      <w:tr w:rsidR="004B67E3" w14:paraId="0F4DCA85" w14:textId="77777777" w:rsidTr="00C76D28">
        <w:trPr>
          <w:trHeight w:val="328"/>
          <w:jc w:val="center"/>
        </w:trPr>
        <w:tc>
          <w:tcPr>
            <w:tcW w:w="5807" w:type="dxa"/>
            <w:tcBorders>
              <w:top w:val="single" w:sz="4" w:space="0" w:color="auto"/>
              <w:left w:val="single" w:sz="4" w:space="0" w:color="auto"/>
              <w:bottom w:val="single" w:sz="4" w:space="0" w:color="auto"/>
              <w:right w:val="single" w:sz="4" w:space="0" w:color="auto"/>
            </w:tcBorders>
            <w:hideMark/>
          </w:tcPr>
          <w:p w14:paraId="0734CA9E" w14:textId="77777777" w:rsidR="004B67E3" w:rsidRDefault="004B67E3" w:rsidP="00C76D28">
            <w:pPr>
              <w:snapToGrid w:val="0"/>
              <w:rPr>
                <w:rFonts w:cstheme="minorHAnsi"/>
              </w:rPr>
            </w:pPr>
            <w:r>
              <w:rPr>
                <w:rFonts w:cstheme="minorHAnsi"/>
              </w:rPr>
              <w:t>Ποιότητα δημόσιων συγκοινωνιών</w:t>
            </w:r>
          </w:p>
        </w:tc>
      </w:tr>
      <w:tr w:rsidR="004B67E3" w14:paraId="77F01F98" w14:textId="77777777" w:rsidTr="00C76D28">
        <w:trPr>
          <w:trHeight w:val="304"/>
          <w:jc w:val="center"/>
        </w:trPr>
        <w:tc>
          <w:tcPr>
            <w:tcW w:w="5807" w:type="dxa"/>
            <w:tcBorders>
              <w:top w:val="single" w:sz="4" w:space="0" w:color="auto"/>
              <w:left w:val="single" w:sz="4" w:space="0" w:color="auto"/>
              <w:bottom w:val="single" w:sz="4" w:space="0" w:color="auto"/>
              <w:right w:val="single" w:sz="4" w:space="0" w:color="auto"/>
            </w:tcBorders>
            <w:hideMark/>
          </w:tcPr>
          <w:p w14:paraId="365F0FDB" w14:textId="77777777" w:rsidR="004B67E3" w:rsidRDefault="004B67E3" w:rsidP="00C76D28">
            <w:pPr>
              <w:snapToGrid w:val="0"/>
              <w:rPr>
                <w:rFonts w:cstheme="minorHAnsi"/>
              </w:rPr>
            </w:pPr>
            <w:r>
              <w:rPr>
                <w:rFonts w:cstheme="minorHAnsi"/>
              </w:rPr>
              <w:t>Ποιότητα δομημένου περιβάλλοντος</w:t>
            </w:r>
          </w:p>
        </w:tc>
      </w:tr>
      <w:tr w:rsidR="004B67E3" w14:paraId="584E575C" w14:textId="77777777" w:rsidTr="00C76D28">
        <w:trPr>
          <w:trHeight w:val="274"/>
          <w:jc w:val="center"/>
        </w:trPr>
        <w:tc>
          <w:tcPr>
            <w:tcW w:w="5807" w:type="dxa"/>
            <w:tcBorders>
              <w:top w:val="single" w:sz="4" w:space="0" w:color="auto"/>
              <w:left w:val="single" w:sz="4" w:space="0" w:color="auto"/>
              <w:bottom w:val="single" w:sz="4" w:space="0" w:color="auto"/>
              <w:right w:val="single" w:sz="4" w:space="0" w:color="auto"/>
            </w:tcBorders>
            <w:hideMark/>
          </w:tcPr>
          <w:p w14:paraId="51F8FEA8" w14:textId="77777777" w:rsidR="004B67E3" w:rsidRDefault="004B67E3" w:rsidP="00C76D28">
            <w:pPr>
              <w:snapToGrid w:val="0"/>
              <w:rPr>
                <w:rFonts w:cstheme="minorHAnsi"/>
              </w:rPr>
            </w:pPr>
            <w:r>
              <w:rPr>
                <w:rFonts w:cstheme="minorHAnsi"/>
              </w:rPr>
              <w:t>Δίκτυα εμπιστοσύνης και κοινωνικό κεφάλαιο</w:t>
            </w:r>
          </w:p>
        </w:tc>
      </w:tr>
      <w:tr w:rsidR="004B67E3" w14:paraId="7DF273A7" w14:textId="77777777" w:rsidTr="00C76D28">
        <w:trPr>
          <w:trHeight w:val="258"/>
          <w:jc w:val="center"/>
        </w:trPr>
        <w:tc>
          <w:tcPr>
            <w:tcW w:w="5807" w:type="dxa"/>
            <w:tcBorders>
              <w:top w:val="single" w:sz="4" w:space="0" w:color="auto"/>
              <w:left w:val="single" w:sz="4" w:space="0" w:color="auto"/>
              <w:bottom w:val="single" w:sz="4" w:space="0" w:color="auto"/>
              <w:right w:val="single" w:sz="4" w:space="0" w:color="auto"/>
            </w:tcBorders>
            <w:hideMark/>
          </w:tcPr>
          <w:p w14:paraId="507A4694" w14:textId="77777777" w:rsidR="004B67E3" w:rsidRDefault="004B67E3" w:rsidP="00C76D28">
            <w:pPr>
              <w:snapToGrid w:val="0"/>
              <w:rPr>
                <w:rFonts w:cstheme="minorHAnsi"/>
              </w:rPr>
            </w:pPr>
            <w:r>
              <w:rPr>
                <w:rFonts w:cstheme="minorHAnsi"/>
              </w:rPr>
              <w:t>Ευκαιρίες κατάρτισης</w:t>
            </w:r>
          </w:p>
        </w:tc>
      </w:tr>
      <w:tr w:rsidR="004B67E3" w14:paraId="4C84916A" w14:textId="77777777" w:rsidTr="00C76D28">
        <w:trPr>
          <w:trHeight w:val="355"/>
          <w:jc w:val="center"/>
        </w:trPr>
        <w:tc>
          <w:tcPr>
            <w:tcW w:w="5807" w:type="dxa"/>
            <w:tcBorders>
              <w:top w:val="single" w:sz="4" w:space="0" w:color="auto"/>
              <w:left w:val="single" w:sz="4" w:space="0" w:color="auto"/>
              <w:bottom w:val="single" w:sz="4" w:space="0" w:color="auto"/>
              <w:right w:val="single" w:sz="4" w:space="0" w:color="auto"/>
            </w:tcBorders>
            <w:hideMark/>
          </w:tcPr>
          <w:p w14:paraId="594BD057" w14:textId="77777777" w:rsidR="004B67E3" w:rsidRDefault="004B67E3" w:rsidP="00C76D28">
            <w:pPr>
              <w:snapToGrid w:val="0"/>
              <w:rPr>
                <w:rFonts w:cstheme="minorHAnsi"/>
              </w:rPr>
            </w:pPr>
            <w:r>
              <w:rPr>
                <w:rFonts w:cstheme="minorHAnsi"/>
              </w:rPr>
              <w:t>Συμμετοχή σε μη κυβερνητικές οργανώσεις</w:t>
            </w:r>
          </w:p>
        </w:tc>
      </w:tr>
    </w:tbl>
    <w:p w14:paraId="14CB7A5C" w14:textId="77777777" w:rsidR="004B67E3" w:rsidRDefault="004B67E3" w:rsidP="004B67E3">
      <w:pPr>
        <w:pStyle w:val="3"/>
      </w:pPr>
      <w:bookmarkStart w:id="67" w:name="_Toc131603480"/>
      <w:bookmarkStart w:id="68" w:name="_Toc131677228"/>
      <w:r>
        <w:t>1.1.2. Παράγοντες ελκυστικότητας για οικονομικές δραστηριότητες</w:t>
      </w:r>
      <w:bookmarkEnd w:id="67"/>
      <w:bookmarkEnd w:id="68"/>
    </w:p>
    <w:p w14:paraId="5D21CFA5" w14:textId="77777777" w:rsidR="004B67E3" w:rsidRDefault="004B67E3" w:rsidP="004B67E3">
      <w:pPr>
        <w:pStyle w:val="MainText"/>
        <w:rPr>
          <w:sz w:val="22"/>
          <w:szCs w:val="20"/>
          <w:lang w:val="el-GR"/>
        </w:rPr>
      </w:pPr>
    </w:p>
    <w:p w14:paraId="7527DDEE" w14:textId="77777777" w:rsidR="004B67E3" w:rsidRDefault="004B67E3" w:rsidP="004B67E3">
      <w:pPr>
        <w:pStyle w:val="MainText"/>
        <w:rPr>
          <w:sz w:val="22"/>
          <w:szCs w:val="20"/>
          <w:lang w:val="el-GR"/>
        </w:rPr>
      </w:pPr>
      <w:r>
        <w:rPr>
          <w:sz w:val="22"/>
          <w:szCs w:val="20"/>
          <w:lang w:val="el-GR"/>
        </w:rPr>
        <w:t>Σε ότι αφορά στους παράγοντες ελκυστικότητας για οικονομικές δραστηριότητες, οι μεταφορές (συχνότητα και κόστος), η ύπαρξη κινήτρων, η κανονικότητα της ύδρευσης και το όραμα των τοπικών αρχών αναδείχθηκαν ως πλέον σημαντικοί.</w:t>
      </w:r>
    </w:p>
    <w:p w14:paraId="1579F05F" w14:textId="77777777" w:rsidR="004B67E3" w:rsidRDefault="004B67E3" w:rsidP="004B67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tblGrid>
      <w:tr w:rsidR="004B67E3" w14:paraId="65380C08"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071833" w14:textId="77777777" w:rsidR="004B67E3" w:rsidRDefault="004B67E3" w:rsidP="00C76D28">
            <w:pPr>
              <w:snapToGrid w:val="0"/>
              <w:rPr>
                <w:rFonts w:cstheme="minorHAnsi"/>
                <w:b/>
              </w:rPr>
            </w:pPr>
            <w:r>
              <w:rPr>
                <w:rFonts w:cstheme="minorHAnsi"/>
                <w:b/>
              </w:rPr>
              <w:t>Παράγοντες υψηλής σημασίας (1.00-3.50)</w:t>
            </w:r>
          </w:p>
        </w:tc>
      </w:tr>
      <w:tr w:rsidR="004B67E3" w14:paraId="53D50575"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32326EE5" w14:textId="77777777" w:rsidR="004B67E3" w:rsidRDefault="004B67E3" w:rsidP="00C76D28">
            <w:pPr>
              <w:snapToGrid w:val="0"/>
              <w:rPr>
                <w:rFonts w:cstheme="minorHAnsi"/>
              </w:rPr>
            </w:pPr>
            <w:r>
              <w:rPr>
                <w:rFonts w:cstheme="minorHAnsi"/>
              </w:rPr>
              <w:t>Συχνότητα δρομολογίων</w:t>
            </w:r>
          </w:p>
        </w:tc>
      </w:tr>
      <w:tr w:rsidR="004B67E3" w14:paraId="494E2C64"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2E3F312C" w14:textId="77777777" w:rsidR="004B67E3" w:rsidRDefault="004B67E3" w:rsidP="00C76D28">
            <w:pPr>
              <w:snapToGrid w:val="0"/>
              <w:rPr>
                <w:rFonts w:cstheme="minorHAnsi"/>
              </w:rPr>
            </w:pPr>
            <w:r>
              <w:rPr>
                <w:rFonts w:cstheme="minorHAnsi"/>
              </w:rPr>
              <w:t>Οικονομικά κίνητρα</w:t>
            </w:r>
          </w:p>
        </w:tc>
      </w:tr>
      <w:tr w:rsidR="004B67E3" w14:paraId="2F68E671"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5709D623" w14:textId="77777777" w:rsidR="004B67E3" w:rsidRDefault="004B67E3" w:rsidP="00C76D28">
            <w:pPr>
              <w:snapToGrid w:val="0"/>
              <w:rPr>
                <w:rFonts w:cstheme="minorHAnsi"/>
              </w:rPr>
            </w:pPr>
            <w:r>
              <w:rPr>
                <w:rFonts w:cstheme="minorHAnsi"/>
              </w:rPr>
              <w:t>Κανονικότητα προμήθειας νερού</w:t>
            </w:r>
          </w:p>
        </w:tc>
      </w:tr>
      <w:tr w:rsidR="004B67E3" w14:paraId="21CD8930"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665D3BD7" w14:textId="77777777" w:rsidR="004B67E3" w:rsidRDefault="004B67E3" w:rsidP="00C76D28">
            <w:pPr>
              <w:snapToGrid w:val="0"/>
              <w:rPr>
                <w:rFonts w:cstheme="minorHAnsi"/>
              </w:rPr>
            </w:pPr>
            <w:r>
              <w:rPr>
                <w:rFonts w:cstheme="minorHAnsi"/>
              </w:rPr>
              <w:t>Όραμα τοπικών αρχών</w:t>
            </w:r>
          </w:p>
        </w:tc>
      </w:tr>
      <w:tr w:rsidR="004B67E3" w14:paraId="6930F4DA"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6514C75C" w14:textId="77777777" w:rsidR="004B67E3" w:rsidRDefault="004B67E3" w:rsidP="00C76D28">
            <w:pPr>
              <w:snapToGrid w:val="0"/>
              <w:rPr>
                <w:rFonts w:cstheme="minorHAnsi"/>
              </w:rPr>
            </w:pPr>
            <w:r>
              <w:rPr>
                <w:rFonts w:cstheme="minorHAnsi"/>
              </w:rPr>
              <w:t>Κανονικότητα παροχής ενέργειας</w:t>
            </w:r>
          </w:p>
        </w:tc>
      </w:tr>
      <w:tr w:rsidR="004B67E3" w14:paraId="08587CDD" w14:textId="77777777" w:rsidTr="00C76D28">
        <w:trPr>
          <w:trHeight w:val="265"/>
          <w:jc w:val="center"/>
        </w:trPr>
        <w:tc>
          <w:tcPr>
            <w:tcW w:w="6091" w:type="dxa"/>
            <w:tcBorders>
              <w:top w:val="single" w:sz="4" w:space="0" w:color="auto"/>
              <w:left w:val="single" w:sz="4" w:space="0" w:color="auto"/>
              <w:bottom w:val="single" w:sz="4" w:space="0" w:color="auto"/>
              <w:right w:val="single" w:sz="4" w:space="0" w:color="auto"/>
            </w:tcBorders>
            <w:hideMark/>
          </w:tcPr>
          <w:p w14:paraId="162E46A2" w14:textId="77777777" w:rsidR="004B67E3" w:rsidRDefault="004B67E3" w:rsidP="00C76D28">
            <w:pPr>
              <w:snapToGrid w:val="0"/>
              <w:rPr>
                <w:rFonts w:cstheme="minorHAnsi"/>
              </w:rPr>
            </w:pPr>
            <w:r>
              <w:rPr>
                <w:rFonts w:cstheme="minorHAnsi"/>
              </w:rPr>
              <w:t>Κόστος ταξιδιού</w:t>
            </w:r>
          </w:p>
        </w:tc>
      </w:tr>
      <w:tr w:rsidR="004B67E3" w14:paraId="2A4DD0DF"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ACCC1" w14:textId="77777777" w:rsidR="004B67E3" w:rsidRDefault="004B67E3" w:rsidP="00C76D28">
            <w:pPr>
              <w:snapToGrid w:val="0"/>
              <w:rPr>
                <w:rFonts w:cstheme="minorHAnsi"/>
                <w:b/>
              </w:rPr>
            </w:pPr>
            <w:r>
              <w:rPr>
                <w:rFonts w:cstheme="minorHAnsi"/>
                <w:b/>
              </w:rPr>
              <w:t>Παράγοντες μέσης σημασίας (3.51-4.00)</w:t>
            </w:r>
          </w:p>
        </w:tc>
      </w:tr>
      <w:tr w:rsidR="004B67E3" w14:paraId="2F21CA62"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652BCCD" w14:textId="77777777" w:rsidR="004B67E3" w:rsidRDefault="004B67E3" w:rsidP="00C76D28">
            <w:pPr>
              <w:snapToGrid w:val="0"/>
              <w:rPr>
                <w:rFonts w:cstheme="minorHAnsi"/>
              </w:rPr>
            </w:pPr>
            <w:r>
              <w:rPr>
                <w:rFonts w:cstheme="minorHAnsi"/>
              </w:rPr>
              <w:t>Αποτελεσματικότητα διοίκησης</w:t>
            </w:r>
          </w:p>
        </w:tc>
      </w:tr>
      <w:tr w:rsidR="004B67E3" w14:paraId="311322C5"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3E5DD723" w14:textId="77777777" w:rsidR="004B67E3" w:rsidRDefault="004B67E3" w:rsidP="00C76D28">
            <w:pPr>
              <w:snapToGrid w:val="0"/>
              <w:rPr>
                <w:rFonts w:cstheme="minorHAnsi"/>
              </w:rPr>
            </w:pPr>
            <w:r>
              <w:rPr>
                <w:rFonts w:cstheme="minorHAnsi"/>
              </w:rPr>
              <w:t>Κόστος εργασίας</w:t>
            </w:r>
          </w:p>
        </w:tc>
      </w:tr>
      <w:tr w:rsidR="004B67E3" w14:paraId="4A4D35DB"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4629BD3A" w14:textId="77777777" w:rsidR="004B67E3" w:rsidRDefault="004B67E3" w:rsidP="00C76D28">
            <w:pPr>
              <w:snapToGrid w:val="0"/>
              <w:rPr>
                <w:rFonts w:cstheme="minorHAnsi"/>
              </w:rPr>
            </w:pPr>
            <w:r>
              <w:rPr>
                <w:rFonts w:cstheme="minorHAnsi"/>
              </w:rPr>
              <w:t>Κόστος γης και κατασκευών</w:t>
            </w:r>
          </w:p>
        </w:tc>
      </w:tr>
      <w:tr w:rsidR="004B67E3" w14:paraId="26C314F9"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F17FFF5" w14:textId="77777777" w:rsidR="004B67E3" w:rsidRDefault="004B67E3" w:rsidP="00C76D28">
            <w:pPr>
              <w:snapToGrid w:val="0"/>
              <w:rPr>
                <w:rFonts w:cstheme="minorHAnsi"/>
              </w:rPr>
            </w:pPr>
            <w:r>
              <w:rPr>
                <w:rFonts w:cstheme="minorHAnsi"/>
              </w:rPr>
              <w:t>Ποιότητα μεταφορικών υπηρεσιών</w:t>
            </w:r>
          </w:p>
        </w:tc>
      </w:tr>
      <w:tr w:rsidR="004B67E3" w14:paraId="4F344E84"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25086C6D" w14:textId="77777777" w:rsidR="004B67E3" w:rsidRDefault="004B67E3" w:rsidP="00C76D28">
            <w:pPr>
              <w:snapToGrid w:val="0"/>
              <w:rPr>
                <w:rFonts w:cstheme="minorHAnsi"/>
              </w:rPr>
            </w:pPr>
            <w:r>
              <w:rPr>
                <w:rFonts w:cstheme="minorHAnsi"/>
              </w:rPr>
              <w:t>Επάρκεια καταρτισμένου ανθρώπινου δυναμικού</w:t>
            </w:r>
          </w:p>
        </w:tc>
      </w:tr>
      <w:tr w:rsidR="004B67E3" w14:paraId="4BB2EE04"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24B4EB48" w14:textId="77777777" w:rsidR="004B67E3" w:rsidRDefault="004B67E3" w:rsidP="00C76D28">
            <w:pPr>
              <w:snapToGrid w:val="0"/>
              <w:rPr>
                <w:rFonts w:cstheme="minorHAnsi"/>
              </w:rPr>
            </w:pPr>
            <w:r>
              <w:rPr>
                <w:rFonts w:cstheme="minorHAnsi"/>
              </w:rPr>
              <w:t>Ικανότητα τοπικών αρχών να λύνουν προβλήματα</w:t>
            </w:r>
          </w:p>
        </w:tc>
      </w:tr>
      <w:tr w:rsidR="004B67E3" w14:paraId="08D558B5"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E685" w14:textId="77777777" w:rsidR="004B67E3" w:rsidRDefault="004B67E3" w:rsidP="00C76D28">
            <w:pPr>
              <w:snapToGrid w:val="0"/>
              <w:rPr>
                <w:rFonts w:cstheme="minorHAnsi"/>
                <w:b/>
              </w:rPr>
            </w:pPr>
            <w:r>
              <w:rPr>
                <w:rFonts w:cstheme="minorHAnsi"/>
                <w:b/>
              </w:rPr>
              <w:t>Παράγοντες μικρής σημασίας (4.01-4.85)</w:t>
            </w:r>
          </w:p>
        </w:tc>
      </w:tr>
      <w:tr w:rsidR="004B67E3" w14:paraId="7B22CA8F"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7BB8C9CD" w14:textId="77777777" w:rsidR="004B67E3" w:rsidRDefault="004B67E3" w:rsidP="00C76D28">
            <w:pPr>
              <w:pStyle w:val="StyleJustified"/>
              <w:spacing w:line="256" w:lineRule="auto"/>
              <w:jc w:val="left"/>
              <w:rPr>
                <w:rFonts w:asciiTheme="minorHAnsi" w:hAnsiTheme="minorHAnsi" w:cstheme="minorHAnsi"/>
                <w:b/>
                <w:sz w:val="22"/>
                <w:szCs w:val="22"/>
                <w:lang w:val="el-GR"/>
              </w:rPr>
            </w:pPr>
            <w:r>
              <w:rPr>
                <w:rFonts w:asciiTheme="minorHAnsi" w:hAnsiTheme="minorHAnsi" w:cstheme="minorHAnsi"/>
                <w:sz w:val="22"/>
                <w:szCs w:val="22"/>
                <w:lang w:val="el-GR"/>
              </w:rPr>
              <w:t>Ποιότητα δημόσιων συγκοινωνιών</w:t>
            </w:r>
          </w:p>
        </w:tc>
      </w:tr>
      <w:tr w:rsidR="004B67E3" w14:paraId="268937D9"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0C1D15B" w14:textId="77777777" w:rsidR="004B67E3" w:rsidRDefault="004B67E3" w:rsidP="00C76D28">
            <w:pPr>
              <w:snapToGrid w:val="0"/>
              <w:rPr>
                <w:rFonts w:asciiTheme="minorHAnsi" w:hAnsiTheme="minorHAnsi" w:cstheme="minorHAnsi"/>
              </w:rPr>
            </w:pPr>
            <w:proofErr w:type="spellStart"/>
            <w:r>
              <w:rPr>
                <w:rFonts w:cstheme="minorHAnsi"/>
              </w:rPr>
              <w:t>Ευρυζωνική</w:t>
            </w:r>
            <w:proofErr w:type="spellEnd"/>
            <w:r>
              <w:rPr>
                <w:rFonts w:cstheme="minorHAnsi"/>
              </w:rPr>
              <w:t xml:space="preserve"> σύνδεση</w:t>
            </w:r>
          </w:p>
        </w:tc>
      </w:tr>
      <w:tr w:rsidR="004B67E3" w14:paraId="4BC53CFF"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7930449D" w14:textId="77777777" w:rsidR="004B67E3" w:rsidRDefault="004B67E3" w:rsidP="00C76D28">
            <w:pPr>
              <w:snapToGrid w:val="0"/>
              <w:rPr>
                <w:rFonts w:cstheme="minorHAnsi"/>
              </w:rPr>
            </w:pPr>
            <w:r>
              <w:rPr>
                <w:rFonts w:cstheme="minorHAnsi"/>
              </w:rPr>
              <w:lastRenderedPageBreak/>
              <w:t>Δυνατότητα στήριξης καινοτομίας</w:t>
            </w:r>
          </w:p>
        </w:tc>
      </w:tr>
      <w:tr w:rsidR="004B67E3" w14:paraId="736A2101"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68C1F1E7" w14:textId="77777777" w:rsidR="004B67E3" w:rsidRDefault="004B67E3" w:rsidP="00C76D28">
            <w:pPr>
              <w:snapToGrid w:val="0"/>
              <w:rPr>
                <w:rFonts w:cstheme="minorHAnsi"/>
              </w:rPr>
            </w:pPr>
            <w:r>
              <w:rPr>
                <w:rFonts w:cstheme="minorHAnsi"/>
              </w:rPr>
              <w:t xml:space="preserve">Βαθμός εμπλοκής </w:t>
            </w:r>
            <w:proofErr w:type="spellStart"/>
            <w:r>
              <w:rPr>
                <w:rFonts w:cstheme="minorHAnsi"/>
              </w:rPr>
              <w:t>stakeholders</w:t>
            </w:r>
            <w:proofErr w:type="spellEnd"/>
            <w:r>
              <w:rPr>
                <w:rFonts w:cstheme="minorHAnsi"/>
              </w:rPr>
              <w:t xml:space="preserve"> σε λήψη αποφάσεων</w:t>
            </w:r>
          </w:p>
        </w:tc>
      </w:tr>
      <w:tr w:rsidR="004B67E3" w14:paraId="7605740C"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49810764" w14:textId="77777777" w:rsidR="004B67E3" w:rsidRDefault="004B67E3" w:rsidP="00C76D28">
            <w:pPr>
              <w:snapToGrid w:val="0"/>
              <w:rPr>
                <w:rFonts w:cstheme="minorHAnsi"/>
              </w:rPr>
            </w:pPr>
            <w:r>
              <w:rPr>
                <w:rFonts w:cstheme="minorHAnsi"/>
              </w:rPr>
              <w:t>Υποστήριξη από άλλες επιχειρήσεις</w:t>
            </w:r>
          </w:p>
        </w:tc>
      </w:tr>
      <w:tr w:rsidR="004B67E3" w14:paraId="5C2FD33B"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4A41DFB4" w14:textId="77777777" w:rsidR="004B67E3" w:rsidRDefault="004B67E3" w:rsidP="00C76D28">
            <w:pPr>
              <w:snapToGrid w:val="0"/>
              <w:rPr>
                <w:rFonts w:cstheme="minorHAnsi"/>
              </w:rPr>
            </w:pPr>
            <w:r>
              <w:rPr>
                <w:rFonts w:cstheme="minorHAnsi"/>
              </w:rPr>
              <w:t>Υπηρεσίες στήριξης επιχειρήσεων</w:t>
            </w:r>
          </w:p>
        </w:tc>
      </w:tr>
      <w:tr w:rsidR="004B67E3" w14:paraId="4A91C492"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C76C48" w14:textId="77777777" w:rsidR="004B67E3" w:rsidRDefault="004B67E3" w:rsidP="00C76D28">
            <w:pPr>
              <w:snapToGrid w:val="0"/>
              <w:rPr>
                <w:rFonts w:cstheme="minorHAnsi"/>
                <w:b/>
              </w:rPr>
            </w:pPr>
            <w:r>
              <w:rPr>
                <w:rFonts w:cstheme="minorHAnsi"/>
                <w:b/>
              </w:rPr>
              <w:t>Ασήμαντοι – συμπληρωματικοί (4.86-5.00)</w:t>
            </w:r>
          </w:p>
        </w:tc>
      </w:tr>
      <w:tr w:rsidR="004B67E3" w14:paraId="06524B1C"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552EFAA4" w14:textId="77777777" w:rsidR="004B67E3" w:rsidRDefault="004B67E3" w:rsidP="00C76D28">
            <w:pPr>
              <w:pStyle w:val="StyleJustified"/>
              <w:spacing w:line="256" w:lineRule="auto"/>
              <w:jc w:val="left"/>
              <w:rPr>
                <w:rFonts w:asciiTheme="minorHAnsi" w:hAnsiTheme="minorHAnsi" w:cstheme="minorHAnsi"/>
                <w:b/>
                <w:sz w:val="22"/>
                <w:szCs w:val="22"/>
                <w:lang w:val="el-GR"/>
              </w:rPr>
            </w:pPr>
            <w:r>
              <w:rPr>
                <w:rFonts w:asciiTheme="minorHAnsi" w:hAnsiTheme="minorHAnsi" w:cstheme="minorHAnsi"/>
                <w:sz w:val="22"/>
                <w:szCs w:val="22"/>
                <w:lang w:val="el-GR"/>
              </w:rPr>
              <w:t>Ασφάλεια</w:t>
            </w:r>
          </w:p>
        </w:tc>
      </w:tr>
      <w:tr w:rsidR="004B67E3" w14:paraId="1FF7DDD5"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1E18295F" w14:textId="77777777" w:rsidR="004B67E3" w:rsidRDefault="004B67E3" w:rsidP="00C76D28">
            <w:pPr>
              <w:snapToGrid w:val="0"/>
              <w:rPr>
                <w:rFonts w:asciiTheme="minorHAnsi" w:hAnsiTheme="minorHAnsi" w:cstheme="minorHAnsi"/>
              </w:rPr>
            </w:pPr>
            <w:r>
              <w:rPr>
                <w:rFonts w:cstheme="minorHAnsi"/>
              </w:rPr>
              <w:t>Αποτελεσματικότητα συλλογής στερεών αποβλήτων</w:t>
            </w:r>
          </w:p>
        </w:tc>
      </w:tr>
      <w:tr w:rsidR="004B67E3" w14:paraId="15E15F9F"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305F053" w14:textId="77777777" w:rsidR="004B67E3" w:rsidRDefault="004B67E3" w:rsidP="00C76D28">
            <w:pPr>
              <w:snapToGrid w:val="0"/>
              <w:rPr>
                <w:rFonts w:cstheme="minorHAnsi"/>
              </w:rPr>
            </w:pPr>
            <w:r>
              <w:rPr>
                <w:rFonts w:cstheme="minorHAnsi"/>
              </w:rPr>
              <w:t>Σύνδεση με δίκτυο υγρών αποβλήτων</w:t>
            </w:r>
          </w:p>
        </w:tc>
      </w:tr>
      <w:tr w:rsidR="004B67E3" w14:paraId="549E58CB"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21E0479" w14:textId="77777777" w:rsidR="004B67E3" w:rsidRDefault="004B67E3" w:rsidP="00C76D28">
            <w:pPr>
              <w:snapToGrid w:val="0"/>
              <w:rPr>
                <w:rFonts w:cstheme="minorHAnsi"/>
              </w:rPr>
            </w:pPr>
            <w:r>
              <w:rPr>
                <w:rFonts w:cstheme="minorHAnsi"/>
              </w:rPr>
              <w:t>Συνεργασία με άλλες επιχειρήσεις</w:t>
            </w:r>
          </w:p>
        </w:tc>
      </w:tr>
      <w:tr w:rsidR="004B67E3" w14:paraId="65870A9D"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59C13E7C" w14:textId="77777777" w:rsidR="004B67E3" w:rsidRDefault="004B67E3" w:rsidP="00C76D28">
            <w:pPr>
              <w:snapToGrid w:val="0"/>
              <w:rPr>
                <w:rFonts w:cstheme="minorHAnsi"/>
              </w:rPr>
            </w:pPr>
            <w:r>
              <w:rPr>
                <w:rFonts w:cstheme="minorHAnsi"/>
              </w:rPr>
              <w:t>Φυσικοί κίνδυνοι</w:t>
            </w:r>
          </w:p>
        </w:tc>
      </w:tr>
      <w:tr w:rsidR="004B67E3" w14:paraId="3FB75E66" w14:textId="77777777" w:rsidTr="00C76D28">
        <w:trPr>
          <w:trHeight w:val="113"/>
          <w:jc w:val="center"/>
        </w:trPr>
        <w:tc>
          <w:tcPr>
            <w:tcW w:w="6091" w:type="dxa"/>
            <w:tcBorders>
              <w:top w:val="single" w:sz="4" w:space="0" w:color="auto"/>
              <w:left w:val="single" w:sz="4" w:space="0" w:color="auto"/>
              <w:bottom w:val="single" w:sz="4" w:space="0" w:color="auto"/>
              <w:right w:val="single" w:sz="4" w:space="0" w:color="auto"/>
            </w:tcBorders>
            <w:hideMark/>
          </w:tcPr>
          <w:p w14:paraId="08AF14A3" w14:textId="77777777" w:rsidR="004B67E3" w:rsidRDefault="004B67E3" w:rsidP="00C76D28">
            <w:pPr>
              <w:snapToGrid w:val="0"/>
              <w:rPr>
                <w:rFonts w:cstheme="minorHAnsi"/>
              </w:rPr>
            </w:pPr>
            <w:r>
              <w:rPr>
                <w:rFonts w:cstheme="minorHAnsi"/>
              </w:rPr>
              <w:t>Τεχνολογικοί κίνδυνοι.</w:t>
            </w:r>
          </w:p>
        </w:tc>
      </w:tr>
    </w:tbl>
    <w:p w14:paraId="78AD36D5" w14:textId="77777777" w:rsidR="004B67E3" w:rsidRDefault="004B67E3" w:rsidP="004B67E3">
      <w:pPr>
        <w:jc w:val="both"/>
        <w:rPr>
          <w:rFonts w:asciiTheme="minorHAnsi" w:hAnsiTheme="minorHAnsi" w:cstheme="minorHAnsi"/>
          <w:lang w:eastAsia="el-GR"/>
        </w:rPr>
      </w:pPr>
    </w:p>
    <w:p w14:paraId="281D8A08" w14:textId="77777777" w:rsidR="004B67E3" w:rsidRDefault="004B67E3" w:rsidP="004B67E3">
      <w:pPr>
        <w:pStyle w:val="1"/>
      </w:pPr>
      <w:r>
        <w:t xml:space="preserve"> </w:t>
      </w:r>
      <w:bookmarkStart w:id="69" w:name="_Toc131603481"/>
      <w:bookmarkStart w:id="70" w:name="_Toc131677229"/>
      <w:bookmarkStart w:id="71" w:name="_Toc131769842"/>
      <w:r>
        <w:t>1.2. Προβλήματα, αναπτυξιακοί στόχοι, δράσεις και εμπόδια: οι απόψεις των ελληνικών δημοτικών αρχών</w:t>
      </w:r>
      <w:bookmarkEnd w:id="69"/>
      <w:bookmarkEnd w:id="70"/>
      <w:bookmarkEnd w:id="71"/>
    </w:p>
    <w:p w14:paraId="10452A1A" w14:textId="77777777" w:rsidR="004B67E3" w:rsidRDefault="004B67E3" w:rsidP="004B67E3">
      <w:pPr>
        <w:jc w:val="both"/>
        <w:rPr>
          <w:rFonts w:cstheme="minorHAnsi"/>
        </w:rPr>
      </w:pPr>
    </w:p>
    <w:p w14:paraId="486CEF14" w14:textId="77777777" w:rsidR="004B67E3" w:rsidRDefault="004B67E3" w:rsidP="004B67E3">
      <w:pPr>
        <w:jc w:val="both"/>
        <w:rPr>
          <w:rFonts w:cstheme="minorHAnsi"/>
        </w:rPr>
      </w:pPr>
      <w:r>
        <w:rPr>
          <w:rFonts w:cstheme="minorHAnsi"/>
        </w:rPr>
        <w:t>Το διάστημα 22/3 έως 29/6 η ομάδα έργου απέστειλε ερωτηματολόγια  στους δημάρχους των ελληνικών νησιών,</w:t>
      </w:r>
      <w:r>
        <w:rPr>
          <w:rStyle w:val="aa"/>
          <w:rFonts w:cstheme="minorHAnsi"/>
        </w:rPr>
        <w:footnoteReference w:id="60"/>
      </w:r>
      <w:r>
        <w:rPr>
          <w:rFonts w:cstheme="minorHAnsi"/>
        </w:rPr>
        <w:t xml:space="preserve"> με στόχο να καταγράψει τις απόψεις τους για τα προβλήματα, τις δυνατότητες και τους στόχους για την ανάπτυξη των νησιών τους. Από τα εβδομήντα δύο (</w:t>
      </w:r>
      <w:r>
        <w:t>72) ερωτηματολόγια</w:t>
      </w:r>
      <w:r w:rsidR="00C367ED">
        <w:t xml:space="preserve"> </w:t>
      </w:r>
      <w:r>
        <w:t xml:space="preserve">που </w:t>
      </w:r>
      <w:r>
        <w:rPr>
          <w:rFonts w:cstheme="minorHAnsi"/>
        </w:rPr>
        <w:t xml:space="preserve">απέστειλε απαντήθηκαν τα είκοσι τέσσερα (24), που αντιστοιχούν σε 19 νησιά, </w:t>
      </w:r>
      <w:r>
        <w:t xml:space="preserve">δηλαδή το 34% του συνόλου. Ερωτηματολόγιο επίσης συμπλήρωσε και η ΠΕΔ Ιονίων Νήσων. </w:t>
      </w:r>
      <w:r>
        <w:rPr>
          <w:rFonts w:cstheme="minorHAnsi"/>
        </w:rPr>
        <w:t>Οι απαντήσεις που δόθηκαν, ανά κατηγορία και ανά ερώτηση, παρουσιάζονται αναλυτικά στη συνέχεια.</w:t>
      </w:r>
    </w:p>
    <w:p w14:paraId="161C9E9F" w14:textId="77777777" w:rsidR="004B67E3" w:rsidRDefault="004B67E3" w:rsidP="004B67E3">
      <w:pPr>
        <w:pStyle w:val="3"/>
        <w:rPr>
          <w:b/>
          <w:color w:val="243F60" w:themeColor="accent1" w:themeShade="7F"/>
        </w:rPr>
      </w:pPr>
      <w:bookmarkStart w:id="72" w:name="_Toc131603482"/>
      <w:bookmarkStart w:id="73" w:name="_Toc131677230"/>
      <w:r>
        <w:t>1.2.1. Ιεράρχηση προκλήσεων, χαρακτηριστικών που συντελούν στην ελκυστικότητα και προβλημάτων των κατοίκων των νησιών</w:t>
      </w:r>
      <w:bookmarkEnd w:id="72"/>
      <w:bookmarkEnd w:id="73"/>
    </w:p>
    <w:p w14:paraId="62FDF0C2" w14:textId="77777777" w:rsidR="004B67E3" w:rsidRDefault="004B67E3" w:rsidP="004B67E3">
      <w:pPr>
        <w:rPr>
          <w:b/>
          <w:bCs/>
          <w:iCs/>
          <w:color w:val="002060"/>
        </w:rPr>
      </w:pPr>
    </w:p>
    <w:p w14:paraId="430A28C1" w14:textId="77777777" w:rsidR="004B67E3" w:rsidRDefault="004B67E3" w:rsidP="004B67E3">
      <w:pPr>
        <w:rPr>
          <w:rFonts w:eastAsia="Calibri" w:cs="Calibri Light"/>
          <w:bCs/>
        </w:rPr>
      </w:pPr>
      <w:r>
        <w:rPr>
          <w:b/>
          <w:bCs/>
          <w:iCs/>
          <w:color w:val="002060"/>
        </w:rPr>
        <w:lastRenderedPageBreak/>
        <w:t>Ερώτηση 1:</w:t>
      </w:r>
      <w:r>
        <w:rPr>
          <w:bCs/>
          <w:iCs/>
        </w:rPr>
        <w:t xml:space="preserve"> </w:t>
      </w:r>
      <w:r>
        <w:rPr>
          <w:rFonts w:eastAsia="Calibri" w:cs="Calibri Light"/>
        </w:rPr>
        <w:t xml:space="preserve">Ιεραρχείστε τις </w:t>
      </w:r>
      <w:r>
        <w:rPr>
          <w:rFonts w:eastAsia="Calibri" w:cs="Calibri Light"/>
          <w:bCs/>
        </w:rPr>
        <w:t xml:space="preserve">προκλήσεις </w:t>
      </w:r>
      <w:r>
        <w:rPr>
          <w:rFonts w:eastAsia="Calibri" w:cs="Calibri Light"/>
        </w:rPr>
        <w:t xml:space="preserve">των νησιών, που προκύπτουν </w:t>
      </w:r>
      <w:r>
        <w:rPr>
          <w:rFonts w:eastAsia="Calibri" w:cs="Calibri Light"/>
          <w:bCs/>
        </w:rPr>
        <w:t>από τα φυσικά και γεωγραφικά χαρακτηριστικά τους (τιμές από 1 έως 10)</w:t>
      </w:r>
    </w:p>
    <w:p w14:paraId="77CA4BA0" w14:textId="77777777" w:rsidR="00961FA7" w:rsidRDefault="00961FA7" w:rsidP="004B67E3">
      <w:pPr>
        <w:jc w:val="center"/>
        <w:rPr>
          <w:b/>
          <w:bCs/>
          <w:iCs/>
          <w:color w:val="002060"/>
        </w:rPr>
      </w:pPr>
    </w:p>
    <w:p w14:paraId="26C43F53" w14:textId="77777777" w:rsidR="00961FA7" w:rsidRDefault="00961FA7" w:rsidP="00961FA7">
      <w:pPr>
        <w:jc w:val="center"/>
        <w:rPr>
          <w:b/>
          <w:bCs/>
          <w:iCs/>
          <w:color w:val="002060"/>
        </w:rPr>
      </w:pPr>
      <w:r>
        <w:rPr>
          <w:b/>
          <w:bCs/>
          <w:iCs/>
          <w:color w:val="002060"/>
        </w:rPr>
        <w:t>Κατάταξη προκλήσεων</w:t>
      </w:r>
    </w:p>
    <w:tbl>
      <w:tblPr>
        <w:tblpPr w:leftFromText="180" w:rightFromText="180" w:bottomFromText="160" w:vertAnchor="page" w:horzAnchor="margin" w:tblpXSpec="center" w:tblpY="3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5"/>
      </w:tblGrid>
      <w:tr w:rsidR="00961FA7" w14:paraId="03E88AF4" w14:textId="77777777" w:rsidTr="00961FA7">
        <w:trPr>
          <w:trHeight w:val="288"/>
        </w:trPr>
        <w:tc>
          <w:tcPr>
            <w:tcW w:w="57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BE12EA" w14:textId="77777777" w:rsidR="00961FA7" w:rsidRDefault="00961FA7" w:rsidP="00961FA7">
            <w:pPr>
              <w:snapToGrid w:val="0"/>
              <w:ind w:firstLine="22"/>
              <w:rPr>
                <w:rFonts w:cstheme="minorHAnsi"/>
                <w:b/>
              </w:rPr>
            </w:pPr>
            <w:r>
              <w:rPr>
                <w:rFonts w:cstheme="minorHAnsi"/>
                <w:b/>
              </w:rPr>
              <w:t>1 . Παράγοντες υψηλής σημασίας (1 – 2 )</w:t>
            </w:r>
          </w:p>
        </w:tc>
      </w:tr>
      <w:tr w:rsidR="00961FA7" w14:paraId="03A78601" w14:textId="77777777" w:rsidTr="00961FA7">
        <w:trPr>
          <w:trHeight w:val="245"/>
        </w:trPr>
        <w:tc>
          <w:tcPr>
            <w:tcW w:w="5745" w:type="dxa"/>
            <w:tcBorders>
              <w:top w:val="single" w:sz="4" w:space="0" w:color="auto"/>
              <w:left w:val="single" w:sz="4" w:space="0" w:color="auto"/>
              <w:bottom w:val="single" w:sz="4" w:space="0" w:color="auto"/>
              <w:right w:val="single" w:sz="4" w:space="0" w:color="auto"/>
            </w:tcBorders>
            <w:hideMark/>
          </w:tcPr>
          <w:p w14:paraId="0B27745B" w14:textId="77777777" w:rsidR="00961FA7" w:rsidRDefault="00961FA7" w:rsidP="00961FA7">
            <w:pPr>
              <w:snapToGrid w:val="0"/>
              <w:ind w:firstLine="22"/>
              <w:rPr>
                <w:rFonts w:cstheme="minorHAnsi"/>
              </w:rPr>
            </w:pPr>
            <w:r>
              <w:t>Οι αυξημένες τιμές στα προϊόντα και τις υπηρεσίες</w:t>
            </w:r>
          </w:p>
        </w:tc>
      </w:tr>
      <w:tr w:rsidR="00961FA7" w14:paraId="5B1730B6" w14:textId="77777777" w:rsidTr="00961FA7">
        <w:trPr>
          <w:trHeight w:val="218"/>
        </w:trPr>
        <w:tc>
          <w:tcPr>
            <w:tcW w:w="5745" w:type="dxa"/>
            <w:tcBorders>
              <w:top w:val="single" w:sz="4" w:space="0" w:color="auto"/>
              <w:left w:val="single" w:sz="4" w:space="0" w:color="auto"/>
              <w:bottom w:val="single" w:sz="4" w:space="0" w:color="auto"/>
              <w:right w:val="single" w:sz="4" w:space="0" w:color="auto"/>
            </w:tcBorders>
            <w:hideMark/>
          </w:tcPr>
          <w:p w14:paraId="4CCC77A7" w14:textId="77777777" w:rsidR="00961FA7" w:rsidRDefault="00961FA7" w:rsidP="00961FA7">
            <w:pPr>
              <w:snapToGrid w:val="0"/>
              <w:ind w:firstLine="22"/>
              <w:rPr>
                <w:rFonts w:cstheme="minorHAnsi"/>
              </w:rPr>
            </w:pPr>
            <w:r>
              <w:rPr>
                <w:rFonts w:cstheme="minorHAnsi"/>
              </w:rPr>
              <w:t>Η μεγάλη απόσταση και η απομόνωση από τα «κέντρα»</w:t>
            </w:r>
          </w:p>
        </w:tc>
      </w:tr>
      <w:tr w:rsidR="00961FA7" w14:paraId="621D2F00"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hideMark/>
          </w:tcPr>
          <w:p w14:paraId="23B4974D" w14:textId="77777777" w:rsidR="00961FA7" w:rsidRDefault="00961FA7" w:rsidP="00961FA7">
            <w:pPr>
              <w:snapToGrid w:val="0"/>
              <w:ind w:firstLine="22"/>
              <w:rPr>
                <w:rFonts w:cstheme="minorHAnsi"/>
              </w:rPr>
            </w:pPr>
            <w:r>
              <w:t>Η  έλλειψη σε υπηρεσίες</w:t>
            </w:r>
          </w:p>
        </w:tc>
      </w:tr>
      <w:tr w:rsidR="00961FA7" w14:paraId="7F512741" w14:textId="77777777" w:rsidTr="00961FA7">
        <w:trPr>
          <w:trHeight w:val="265"/>
        </w:trPr>
        <w:tc>
          <w:tcPr>
            <w:tcW w:w="57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A0FE86" w14:textId="77777777" w:rsidR="00961FA7" w:rsidRDefault="00961FA7" w:rsidP="00961FA7">
            <w:pPr>
              <w:snapToGrid w:val="0"/>
              <w:ind w:firstLine="22"/>
              <w:rPr>
                <w:rFonts w:cstheme="minorHAnsi"/>
                <w:b/>
              </w:rPr>
            </w:pPr>
            <w:r>
              <w:rPr>
                <w:rFonts w:cstheme="minorHAnsi"/>
                <w:b/>
              </w:rPr>
              <w:t>2.Παράγοντες μέσης σημασίας (3 – 5 )</w:t>
            </w:r>
          </w:p>
        </w:tc>
      </w:tr>
      <w:tr w:rsidR="00961FA7" w14:paraId="49E8C3BA"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hideMark/>
          </w:tcPr>
          <w:p w14:paraId="675BDAE0" w14:textId="77777777" w:rsidR="00961FA7" w:rsidRDefault="00961FA7" w:rsidP="00961FA7">
            <w:pPr>
              <w:snapToGrid w:val="0"/>
              <w:ind w:firstLine="22"/>
              <w:rPr>
                <w:rFonts w:cstheme="minorHAnsi"/>
              </w:rPr>
            </w:pPr>
            <w:r>
              <w:rPr>
                <w:rFonts w:cstheme="minorHAnsi"/>
              </w:rPr>
              <w:t>Οι περιορισμένοι και εύθραυστοι φυσικοί πόροι</w:t>
            </w:r>
          </w:p>
        </w:tc>
      </w:tr>
      <w:tr w:rsidR="00961FA7" w14:paraId="61F333DB" w14:textId="77777777" w:rsidTr="00961FA7">
        <w:trPr>
          <w:trHeight w:val="295"/>
        </w:trPr>
        <w:tc>
          <w:tcPr>
            <w:tcW w:w="5745" w:type="dxa"/>
            <w:tcBorders>
              <w:top w:val="single" w:sz="4" w:space="0" w:color="auto"/>
              <w:left w:val="single" w:sz="4" w:space="0" w:color="auto"/>
              <w:bottom w:val="single" w:sz="4" w:space="0" w:color="auto"/>
              <w:right w:val="single" w:sz="4" w:space="0" w:color="auto"/>
            </w:tcBorders>
            <w:hideMark/>
          </w:tcPr>
          <w:p w14:paraId="01A9962F" w14:textId="77777777" w:rsidR="00961FA7" w:rsidRDefault="00961FA7" w:rsidP="00961FA7">
            <w:pPr>
              <w:snapToGrid w:val="0"/>
              <w:ind w:firstLine="22"/>
              <w:rPr>
                <w:rFonts w:cstheme="minorHAnsi"/>
              </w:rPr>
            </w:pPr>
            <w:r>
              <w:rPr>
                <w:rFonts w:cstheme="minorHAnsi"/>
              </w:rPr>
              <w:t>Η μικρή αγορά εργασίας</w:t>
            </w:r>
          </w:p>
        </w:tc>
      </w:tr>
      <w:tr w:rsidR="00961FA7" w14:paraId="47CE40BA" w14:textId="77777777" w:rsidTr="00961FA7">
        <w:trPr>
          <w:trHeight w:val="270"/>
        </w:trPr>
        <w:tc>
          <w:tcPr>
            <w:tcW w:w="5745" w:type="dxa"/>
            <w:tcBorders>
              <w:top w:val="single" w:sz="4" w:space="0" w:color="auto"/>
              <w:left w:val="single" w:sz="4" w:space="0" w:color="auto"/>
              <w:bottom w:val="single" w:sz="4" w:space="0" w:color="auto"/>
              <w:right w:val="single" w:sz="4" w:space="0" w:color="auto"/>
            </w:tcBorders>
            <w:hideMark/>
          </w:tcPr>
          <w:p w14:paraId="4A194DE6" w14:textId="77777777" w:rsidR="00961FA7" w:rsidRDefault="00961FA7" w:rsidP="00961FA7">
            <w:pPr>
              <w:snapToGrid w:val="0"/>
              <w:ind w:firstLine="22"/>
              <w:rPr>
                <w:rFonts w:cstheme="minorHAnsi"/>
              </w:rPr>
            </w:pPr>
            <w:r>
              <w:rPr>
                <w:rFonts w:cstheme="minorHAnsi"/>
              </w:rPr>
              <w:t>Η έλλειψη σε επαγγέλματα</w:t>
            </w:r>
          </w:p>
        </w:tc>
      </w:tr>
      <w:tr w:rsidR="00961FA7" w14:paraId="6C992B47"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E96070C" w14:textId="77777777" w:rsidR="00961FA7" w:rsidRDefault="00961FA7" w:rsidP="00961FA7">
            <w:pPr>
              <w:snapToGrid w:val="0"/>
              <w:ind w:firstLine="22"/>
              <w:rPr>
                <w:rFonts w:cstheme="minorHAnsi"/>
                <w:b/>
              </w:rPr>
            </w:pPr>
            <w:r>
              <w:rPr>
                <w:rFonts w:cstheme="minorHAnsi"/>
                <w:b/>
              </w:rPr>
              <w:t>3. Παράγοντες μικρής σημασίας ( 6 – 7)</w:t>
            </w:r>
          </w:p>
        </w:tc>
      </w:tr>
      <w:tr w:rsidR="00961FA7" w14:paraId="5FC127A1"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hideMark/>
          </w:tcPr>
          <w:p w14:paraId="4B1E2D6A" w14:textId="77777777" w:rsidR="00961FA7" w:rsidRDefault="00961FA7" w:rsidP="00961FA7">
            <w:pPr>
              <w:snapToGrid w:val="0"/>
              <w:ind w:firstLine="22"/>
              <w:rPr>
                <w:rFonts w:cstheme="minorHAnsi"/>
              </w:rPr>
            </w:pPr>
            <w:r>
              <w:rPr>
                <w:rFonts w:cstheme="minorHAnsi"/>
              </w:rPr>
              <w:t>Οι σημαντικοί αλλά εύθραυστοι πολιτιστικοί πόροι</w:t>
            </w:r>
          </w:p>
        </w:tc>
      </w:tr>
      <w:tr w:rsidR="00961FA7" w14:paraId="56B4F213"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1A2974" w14:textId="77777777" w:rsidR="00961FA7" w:rsidRDefault="00961FA7" w:rsidP="00961FA7">
            <w:pPr>
              <w:snapToGrid w:val="0"/>
              <w:ind w:firstLine="22"/>
              <w:rPr>
                <w:rFonts w:cstheme="minorHAnsi"/>
              </w:rPr>
            </w:pPr>
            <w:r>
              <w:rPr>
                <w:rFonts w:cstheme="minorHAnsi"/>
                <w:b/>
              </w:rPr>
              <w:t>4.Ασήμαντοι – συμπληρωματικοί (8 – 10)</w:t>
            </w:r>
          </w:p>
        </w:tc>
      </w:tr>
      <w:tr w:rsidR="00961FA7" w14:paraId="7D7AD164"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hideMark/>
          </w:tcPr>
          <w:p w14:paraId="76B79FCF" w14:textId="77777777" w:rsidR="00961FA7" w:rsidRDefault="00961FA7" w:rsidP="00961FA7">
            <w:pPr>
              <w:snapToGrid w:val="0"/>
              <w:ind w:firstLine="22"/>
              <w:rPr>
                <w:rFonts w:cstheme="minorHAnsi"/>
                <w:b/>
              </w:rPr>
            </w:pPr>
            <w:r>
              <w:rPr>
                <w:rFonts w:cstheme="minorHAnsi"/>
              </w:rPr>
              <w:t>Ο περιορισμένος κοινωνικός περίγυρος</w:t>
            </w:r>
          </w:p>
        </w:tc>
      </w:tr>
      <w:tr w:rsidR="00961FA7" w14:paraId="3A0D7392" w14:textId="77777777" w:rsidTr="00961FA7">
        <w:trPr>
          <w:trHeight w:val="232"/>
        </w:trPr>
        <w:tc>
          <w:tcPr>
            <w:tcW w:w="5745" w:type="dxa"/>
            <w:tcBorders>
              <w:top w:val="single" w:sz="4" w:space="0" w:color="auto"/>
              <w:left w:val="single" w:sz="4" w:space="0" w:color="auto"/>
              <w:bottom w:val="single" w:sz="4" w:space="0" w:color="auto"/>
              <w:right w:val="single" w:sz="4" w:space="0" w:color="auto"/>
            </w:tcBorders>
            <w:hideMark/>
          </w:tcPr>
          <w:p w14:paraId="6BBFD9A5" w14:textId="77777777" w:rsidR="00961FA7" w:rsidRDefault="00961FA7" w:rsidP="00961FA7">
            <w:pPr>
              <w:pStyle w:val="StyleJustified"/>
              <w:spacing w:line="256" w:lineRule="auto"/>
              <w:ind w:firstLine="22"/>
              <w:jc w:val="left"/>
              <w:rPr>
                <w:rFonts w:asciiTheme="minorHAnsi" w:hAnsiTheme="minorHAnsi" w:cstheme="minorHAnsi"/>
                <w:sz w:val="22"/>
                <w:szCs w:val="22"/>
                <w:lang w:val="el-GR"/>
              </w:rPr>
            </w:pPr>
            <w:r>
              <w:rPr>
                <w:rFonts w:asciiTheme="minorHAnsi" w:hAnsiTheme="minorHAnsi"/>
                <w:sz w:val="22"/>
                <w:szCs w:val="22"/>
                <w:lang w:val="el-GR"/>
              </w:rPr>
              <w:t>Η  ιδιόμορφη συμπεριφορά των κατοίκων στα κοινά</w:t>
            </w:r>
          </w:p>
        </w:tc>
      </w:tr>
    </w:tbl>
    <w:tbl>
      <w:tblPr>
        <w:tblpPr w:leftFromText="180" w:rightFromText="180" w:bottomFromText="160" w:vertAnchor="page" w:horzAnchor="margin" w:tblpXSpec="center" w:tblpY="9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961FA7" w14:paraId="6D8DEA07" w14:textId="77777777" w:rsidTr="00961FA7">
        <w:trPr>
          <w:trHeight w:val="271"/>
        </w:trPr>
        <w:tc>
          <w:tcPr>
            <w:tcW w:w="79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177FC8" w14:textId="77777777" w:rsidR="00961FA7" w:rsidRDefault="00961FA7" w:rsidP="00961FA7">
            <w:pPr>
              <w:snapToGrid w:val="0"/>
              <w:ind w:firstLine="0"/>
              <w:rPr>
                <w:rFonts w:cstheme="minorHAnsi"/>
                <w:b/>
              </w:rPr>
            </w:pPr>
            <w:r>
              <w:rPr>
                <w:rFonts w:cstheme="minorHAnsi"/>
                <w:b/>
              </w:rPr>
              <w:t>1 . Παράγοντες υψηλής σημασίας (1 - 4)</w:t>
            </w:r>
          </w:p>
        </w:tc>
      </w:tr>
      <w:tr w:rsidR="00961FA7" w14:paraId="6534C764" w14:textId="77777777" w:rsidTr="00961FA7">
        <w:trPr>
          <w:trHeight w:val="360"/>
        </w:trPr>
        <w:tc>
          <w:tcPr>
            <w:tcW w:w="7905" w:type="dxa"/>
            <w:tcBorders>
              <w:top w:val="single" w:sz="4" w:space="0" w:color="auto"/>
              <w:left w:val="single" w:sz="4" w:space="0" w:color="auto"/>
              <w:bottom w:val="single" w:sz="4" w:space="0" w:color="auto"/>
              <w:right w:val="single" w:sz="4" w:space="0" w:color="auto"/>
            </w:tcBorders>
            <w:hideMark/>
          </w:tcPr>
          <w:p w14:paraId="78580E98" w14:textId="77777777" w:rsidR="00961FA7" w:rsidRDefault="00961FA7" w:rsidP="00961FA7">
            <w:pPr>
              <w:snapToGrid w:val="0"/>
              <w:ind w:firstLine="0"/>
              <w:rPr>
                <w:rFonts w:cstheme="minorHAnsi"/>
              </w:rPr>
            </w:pPr>
            <w:r>
              <w:rPr>
                <w:rFonts w:cstheme="minorHAnsi"/>
              </w:rPr>
              <w:t>Η ύπαρξη ισχυρής φυσικής και πολιτιστικής κληρονομιάς &amp; ταυτότητας στο νησί</w:t>
            </w:r>
          </w:p>
        </w:tc>
      </w:tr>
      <w:tr w:rsidR="00961FA7" w14:paraId="7E8866AF" w14:textId="77777777" w:rsidTr="00961FA7">
        <w:trPr>
          <w:trHeight w:val="325"/>
        </w:trPr>
        <w:tc>
          <w:tcPr>
            <w:tcW w:w="7905" w:type="dxa"/>
            <w:tcBorders>
              <w:top w:val="single" w:sz="4" w:space="0" w:color="auto"/>
              <w:left w:val="single" w:sz="4" w:space="0" w:color="auto"/>
              <w:bottom w:val="single" w:sz="4" w:space="0" w:color="auto"/>
              <w:right w:val="single" w:sz="4" w:space="0" w:color="auto"/>
            </w:tcBorders>
            <w:hideMark/>
          </w:tcPr>
          <w:p w14:paraId="34D23001" w14:textId="77777777" w:rsidR="00961FA7" w:rsidRDefault="00961FA7" w:rsidP="00961FA7">
            <w:pPr>
              <w:snapToGrid w:val="0"/>
              <w:ind w:firstLine="0"/>
              <w:rPr>
                <w:rFonts w:cstheme="minorHAnsi"/>
              </w:rPr>
            </w:pPr>
            <w:r>
              <w:t>Η συχνή (ακτοπλοϊκή, αεροπορική) σύνδεση με την ηπειρωτική χώρα</w:t>
            </w:r>
          </w:p>
        </w:tc>
      </w:tr>
      <w:tr w:rsidR="00961FA7" w14:paraId="6FA881A9" w14:textId="77777777" w:rsidTr="00961FA7">
        <w:trPr>
          <w:trHeight w:val="287"/>
        </w:trPr>
        <w:tc>
          <w:tcPr>
            <w:tcW w:w="7905" w:type="dxa"/>
            <w:tcBorders>
              <w:top w:val="single" w:sz="4" w:space="0" w:color="auto"/>
              <w:left w:val="single" w:sz="4" w:space="0" w:color="auto"/>
              <w:bottom w:val="single" w:sz="4" w:space="0" w:color="auto"/>
              <w:right w:val="single" w:sz="4" w:space="0" w:color="auto"/>
            </w:tcBorders>
            <w:hideMark/>
          </w:tcPr>
          <w:p w14:paraId="51D83CFC" w14:textId="77777777" w:rsidR="00961FA7" w:rsidRDefault="00961FA7" w:rsidP="00961FA7">
            <w:pPr>
              <w:snapToGrid w:val="0"/>
              <w:ind w:firstLine="0"/>
              <w:rPr>
                <w:rFonts w:cstheme="minorHAnsi"/>
              </w:rPr>
            </w:pPr>
            <w:r>
              <w:rPr>
                <w:rFonts w:cstheme="minorHAnsi"/>
              </w:rPr>
              <w:t>Η ποιότητα ζωής και η αποτελεσματική διαχείριση του τουρισμού</w:t>
            </w:r>
          </w:p>
        </w:tc>
      </w:tr>
      <w:tr w:rsidR="00961FA7" w14:paraId="77D86753" w14:textId="77777777" w:rsidTr="00961FA7">
        <w:trPr>
          <w:trHeight w:val="376"/>
        </w:trPr>
        <w:tc>
          <w:tcPr>
            <w:tcW w:w="7905" w:type="dxa"/>
            <w:tcBorders>
              <w:top w:val="single" w:sz="4" w:space="0" w:color="auto"/>
              <w:left w:val="single" w:sz="4" w:space="0" w:color="auto"/>
              <w:bottom w:val="single" w:sz="4" w:space="0" w:color="auto"/>
              <w:right w:val="single" w:sz="4" w:space="0" w:color="auto"/>
            </w:tcBorders>
            <w:hideMark/>
          </w:tcPr>
          <w:p w14:paraId="2E8322BD" w14:textId="77777777" w:rsidR="00961FA7" w:rsidRDefault="00961FA7" w:rsidP="00961FA7">
            <w:pPr>
              <w:snapToGrid w:val="0"/>
              <w:ind w:firstLine="0"/>
            </w:pPr>
            <w:r>
              <w:t>Η παροχή ικανοποιητικού επιπέδου υπηρεσιών υγείας</w:t>
            </w:r>
          </w:p>
        </w:tc>
      </w:tr>
      <w:tr w:rsidR="00961FA7" w14:paraId="71369501" w14:textId="77777777" w:rsidTr="00961FA7">
        <w:trPr>
          <w:trHeight w:val="309"/>
        </w:trPr>
        <w:tc>
          <w:tcPr>
            <w:tcW w:w="79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00E3F9" w14:textId="77777777" w:rsidR="00961FA7" w:rsidRDefault="00961FA7" w:rsidP="00961FA7">
            <w:pPr>
              <w:snapToGrid w:val="0"/>
              <w:ind w:firstLine="0"/>
              <w:rPr>
                <w:rFonts w:cstheme="minorHAnsi"/>
                <w:b/>
              </w:rPr>
            </w:pPr>
            <w:r>
              <w:rPr>
                <w:rFonts w:cstheme="minorHAnsi"/>
                <w:b/>
              </w:rPr>
              <w:t>2. Παράγοντες μέσης σημασίας (5 -8 )</w:t>
            </w:r>
          </w:p>
        </w:tc>
      </w:tr>
      <w:tr w:rsidR="00961FA7" w14:paraId="3D6677A1" w14:textId="77777777" w:rsidTr="00961FA7">
        <w:trPr>
          <w:trHeight w:val="263"/>
        </w:trPr>
        <w:tc>
          <w:tcPr>
            <w:tcW w:w="7905" w:type="dxa"/>
            <w:tcBorders>
              <w:top w:val="single" w:sz="4" w:space="0" w:color="auto"/>
              <w:left w:val="single" w:sz="4" w:space="0" w:color="auto"/>
              <w:bottom w:val="single" w:sz="4" w:space="0" w:color="auto"/>
              <w:right w:val="single" w:sz="4" w:space="0" w:color="auto"/>
            </w:tcBorders>
            <w:hideMark/>
          </w:tcPr>
          <w:p w14:paraId="55FF477D" w14:textId="77777777" w:rsidR="00961FA7" w:rsidRDefault="00961FA7" w:rsidP="00961FA7">
            <w:pPr>
              <w:snapToGrid w:val="0"/>
              <w:ind w:firstLine="0"/>
              <w:rPr>
                <w:rFonts w:cstheme="minorHAnsi"/>
              </w:rPr>
            </w:pPr>
            <w:r>
              <w:t>Το κόστος ζωής</w:t>
            </w:r>
          </w:p>
        </w:tc>
      </w:tr>
      <w:tr w:rsidR="00961FA7" w14:paraId="15D66D03" w14:textId="77777777" w:rsidTr="00961FA7">
        <w:trPr>
          <w:trHeight w:val="169"/>
        </w:trPr>
        <w:tc>
          <w:tcPr>
            <w:tcW w:w="7905" w:type="dxa"/>
            <w:tcBorders>
              <w:top w:val="single" w:sz="4" w:space="0" w:color="auto"/>
              <w:left w:val="single" w:sz="4" w:space="0" w:color="auto"/>
              <w:bottom w:val="single" w:sz="4" w:space="0" w:color="auto"/>
              <w:right w:val="single" w:sz="4" w:space="0" w:color="auto"/>
            </w:tcBorders>
            <w:hideMark/>
          </w:tcPr>
          <w:p w14:paraId="1F082093" w14:textId="77777777" w:rsidR="00961FA7" w:rsidRDefault="00961FA7" w:rsidP="00961FA7">
            <w:pPr>
              <w:snapToGrid w:val="0"/>
              <w:ind w:firstLine="0"/>
              <w:rPr>
                <w:rFonts w:cstheme="minorHAnsi"/>
              </w:rPr>
            </w:pPr>
            <w:r>
              <w:rPr>
                <w:rFonts w:cstheme="minorHAnsi"/>
              </w:rPr>
              <w:t>Η ικανοποιητική ακτοπλοϊκή σύνδεση με άλλα νησιά με συνδυασμένες μεταφορές</w:t>
            </w:r>
          </w:p>
        </w:tc>
      </w:tr>
      <w:tr w:rsidR="00961FA7" w14:paraId="2DA91E13" w14:textId="77777777" w:rsidTr="00961FA7">
        <w:trPr>
          <w:trHeight w:val="143"/>
        </w:trPr>
        <w:tc>
          <w:tcPr>
            <w:tcW w:w="7905" w:type="dxa"/>
            <w:tcBorders>
              <w:top w:val="single" w:sz="4" w:space="0" w:color="auto"/>
              <w:left w:val="single" w:sz="4" w:space="0" w:color="auto"/>
              <w:bottom w:val="single" w:sz="4" w:space="0" w:color="auto"/>
              <w:right w:val="single" w:sz="4" w:space="0" w:color="auto"/>
            </w:tcBorders>
            <w:hideMark/>
          </w:tcPr>
          <w:p w14:paraId="5E20DC1D" w14:textId="77777777" w:rsidR="00961FA7" w:rsidRDefault="00961FA7" w:rsidP="00961FA7">
            <w:pPr>
              <w:snapToGrid w:val="0"/>
              <w:ind w:firstLine="0"/>
              <w:rPr>
                <w:rFonts w:cstheme="minorHAnsi"/>
              </w:rPr>
            </w:pPr>
            <w:r>
              <w:rPr>
                <w:rFonts w:cstheme="minorHAnsi"/>
              </w:rPr>
              <w:t>Το κόστος γης και κατοικίας</w:t>
            </w:r>
          </w:p>
        </w:tc>
      </w:tr>
      <w:tr w:rsidR="00961FA7" w14:paraId="5B909EAF" w14:textId="77777777" w:rsidTr="00961FA7">
        <w:trPr>
          <w:trHeight w:val="272"/>
        </w:trPr>
        <w:tc>
          <w:tcPr>
            <w:tcW w:w="79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F39B10" w14:textId="77777777" w:rsidR="00961FA7" w:rsidRDefault="00961FA7" w:rsidP="00961FA7">
            <w:pPr>
              <w:snapToGrid w:val="0"/>
              <w:ind w:firstLine="0"/>
              <w:rPr>
                <w:rFonts w:cstheme="minorHAnsi"/>
                <w:b/>
              </w:rPr>
            </w:pPr>
            <w:r>
              <w:rPr>
                <w:rFonts w:cstheme="minorHAnsi"/>
                <w:b/>
              </w:rPr>
              <w:t>3. Παράγοντες μικρής σημασίας (9 - 12)</w:t>
            </w:r>
          </w:p>
        </w:tc>
      </w:tr>
      <w:tr w:rsidR="00961FA7" w14:paraId="541B5D99" w14:textId="77777777" w:rsidTr="00961FA7">
        <w:trPr>
          <w:trHeight w:val="281"/>
        </w:trPr>
        <w:tc>
          <w:tcPr>
            <w:tcW w:w="7905" w:type="dxa"/>
            <w:tcBorders>
              <w:top w:val="single" w:sz="4" w:space="0" w:color="auto"/>
              <w:left w:val="single" w:sz="4" w:space="0" w:color="auto"/>
              <w:bottom w:val="single" w:sz="4" w:space="0" w:color="auto"/>
              <w:right w:val="single" w:sz="4" w:space="0" w:color="auto"/>
            </w:tcBorders>
            <w:hideMark/>
          </w:tcPr>
          <w:p w14:paraId="562492AA" w14:textId="77777777" w:rsidR="00961FA7" w:rsidRDefault="00961FA7" w:rsidP="00961FA7">
            <w:pPr>
              <w:pStyle w:val="StyleJustified"/>
              <w:spacing w:line="256" w:lineRule="auto"/>
              <w:ind w:firstLine="0"/>
              <w:jc w:val="left"/>
              <w:rPr>
                <w:rFonts w:asciiTheme="minorHAnsi" w:hAnsiTheme="minorHAnsi" w:cstheme="minorHAnsi"/>
                <w:sz w:val="22"/>
                <w:szCs w:val="22"/>
                <w:lang w:val="el-GR"/>
              </w:rPr>
            </w:pPr>
            <w:r>
              <w:rPr>
                <w:rFonts w:asciiTheme="minorHAnsi" w:hAnsiTheme="minorHAnsi" w:cstheme="minorHAnsi"/>
                <w:sz w:val="22"/>
                <w:szCs w:val="22"/>
                <w:lang w:val="el-GR"/>
              </w:rPr>
              <w:t>Η δυνατότητα απασχόλησης και σε άλλους τομείς εκτός του τουρισμού</w:t>
            </w:r>
          </w:p>
        </w:tc>
      </w:tr>
      <w:tr w:rsidR="00961FA7" w14:paraId="6591FF00" w14:textId="77777777" w:rsidTr="00961FA7">
        <w:trPr>
          <w:trHeight w:val="258"/>
        </w:trPr>
        <w:tc>
          <w:tcPr>
            <w:tcW w:w="7905" w:type="dxa"/>
            <w:tcBorders>
              <w:top w:val="single" w:sz="4" w:space="0" w:color="auto"/>
              <w:left w:val="single" w:sz="4" w:space="0" w:color="auto"/>
              <w:bottom w:val="single" w:sz="4" w:space="0" w:color="auto"/>
              <w:right w:val="single" w:sz="4" w:space="0" w:color="auto"/>
            </w:tcBorders>
            <w:hideMark/>
          </w:tcPr>
          <w:p w14:paraId="38E28841" w14:textId="77777777" w:rsidR="00961FA7" w:rsidRDefault="00961FA7" w:rsidP="00961FA7">
            <w:pPr>
              <w:snapToGrid w:val="0"/>
              <w:ind w:firstLine="0"/>
              <w:rPr>
                <w:rFonts w:asciiTheme="minorHAnsi" w:hAnsiTheme="minorHAnsi" w:cstheme="minorHAnsi"/>
              </w:rPr>
            </w:pPr>
            <w:r>
              <w:rPr>
                <w:rFonts w:cstheme="minorHAnsi"/>
              </w:rPr>
              <w:t>Η πρόσβαση σε ικανοποιητικού επιπέδου υπηρεσίες εκπαίδευσης</w:t>
            </w:r>
          </w:p>
        </w:tc>
      </w:tr>
      <w:tr w:rsidR="00961FA7" w14:paraId="24F4479C" w14:textId="77777777" w:rsidTr="00961FA7">
        <w:trPr>
          <w:trHeight w:val="261"/>
        </w:trPr>
        <w:tc>
          <w:tcPr>
            <w:tcW w:w="7905" w:type="dxa"/>
            <w:tcBorders>
              <w:top w:val="single" w:sz="4" w:space="0" w:color="auto"/>
              <w:left w:val="single" w:sz="4" w:space="0" w:color="auto"/>
              <w:bottom w:val="single" w:sz="4" w:space="0" w:color="auto"/>
              <w:right w:val="single" w:sz="4" w:space="0" w:color="auto"/>
            </w:tcBorders>
            <w:hideMark/>
          </w:tcPr>
          <w:p w14:paraId="2CF09797" w14:textId="77777777" w:rsidR="00961FA7" w:rsidRDefault="00961FA7" w:rsidP="00961FA7">
            <w:pPr>
              <w:pStyle w:val="StyleJustified"/>
              <w:spacing w:line="256" w:lineRule="auto"/>
              <w:ind w:firstLine="0"/>
              <w:jc w:val="left"/>
              <w:rPr>
                <w:rFonts w:asciiTheme="minorHAnsi" w:hAnsiTheme="minorHAnsi" w:cstheme="minorHAnsi"/>
                <w:sz w:val="22"/>
                <w:szCs w:val="22"/>
                <w:lang w:val="el-GR"/>
              </w:rPr>
            </w:pPr>
            <w:r>
              <w:rPr>
                <w:rFonts w:asciiTheme="minorHAnsi" w:hAnsiTheme="minorHAnsi" w:cstheme="minorHAnsi"/>
                <w:sz w:val="22"/>
                <w:szCs w:val="22"/>
                <w:lang w:val="el-GR"/>
              </w:rPr>
              <w:t>Οι ανταγωνιστικές τιμές προϊόντων και αγαθών</w:t>
            </w:r>
          </w:p>
        </w:tc>
      </w:tr>
      <w:tr w:rsidR="00961FA7" w14:paraId="2B087C30" w14:textId="77777777" w:rsidTr="00961FA7">
        <w:trPr>
          <w:trHeight w:val="270"/>
        </w:trPr>
        <w:tc>
          <w:tcPr>
            <w:tcW w:w="7905" w:type="dxa"/>
            <w:tcBorders>
              <w:top w:val="single" w:sz="4" w:space="0" w:color="auto"/>
              <w:left w:val="single" w:sz="4" w:space="0" w:color="auto"/>
              <w:bottom w:val="single" w:sz="4" w:space="0" w:color="auto"/>
              <w:right w:val="single" w:sz="4" w:space="0" w:color="auto"/>
            </w:tcBorders>
            <w:hideMark/>
          </w:tcPr>
          <w:p w14:paraId="4A6BF7A6" w14:textId="77777777" w:rsidR="00961FA7" w:rsidRDefault="00961FA7" w:rsidP="00961FA7">
            <w:pPr>
              <w:snapToGrid w:val="0"/>
              <w:ind w:firstLine="0"/>
              <w:rPr>
                <w:rFonts w:asciiTheme="minorHAnsi" w:hAnsiTheme="minorHAnsi" w:cstheme="minorHAnsi"/>
              </w:rPr>
            </w:pPr>
            <w:r>
              <w:rPr>
                <w:rFonts w:cstheme="minorHAnsi"/>
              </w:rPr>
              <w:t>Το κόστος λειτουργίας των επιχειρήσεων</w:t>
            </w:r>
          </w:p>
        </w:tc>
      </w:tr>
      <w:tr w:rsidR="00961FA7" w14:paraId="7B6AB9A5" w14:textId="77777777" w:rsidTr="00961FA7">
        <w:trPr>
          <w:trHeight w:val="247"/>
        </w:trPr>
        <w:tc>
          <w:tcPr>
            <w:tcW w:w="79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9111F4" w14:textId="77777777" w:rsidR="00961FA7" w:rsidRDefault="00961FA7" w:rsidP="00961FA7">
            <w:pPr>
              <w:snapToGrid w:val="0"/>
              <w:ind w:firstLine="0"/>
              <w:rPr>
                <w:rFonts w:cstheme="minorHAnsi"/>
                <w:b/>
              </w:rPr>
            </w:pPr>
            <w:r>
              <w:rPr>
                <w:rFonts w:cstheme="minorHAnsi"/>
                <w:b/>
              </w:rPr>
              <w:t>4. Ασήμαντοι – συμπληρωματικοί (13 - 16)</w:t>
            </w:r>
          </w:p>
        </w:tc>
      </w:tr>
      <w:tr w:rsidR="00961FA7" w14:paraId="478FC989" w14:textId="77777777" w:rsidTr="00961FA7">
        <w:trPr>
          <w:trHeight w:val="263"/>
        </w:trPr>
        <w:tc>
          <w:tcPr>
            <w:tcW w:w="7905" w:type="dxa"/>
            <w:tcBorders>
              <w:top w:val="single" w:sz="4" w:space="0" w:color="auto"/>
              <w:left w:val="single" w:sz="4" w:space="0" w:color="auto"/>
              <w:bottom w:val="single" w:sz="4" w:space="0" w:color="auto"/>
              <w:right w:val="single" w:sz="4" w:space="0" w:color="auto"/>
            </w:tcBorders>
            <w:hideMark/>
          </w:tcPr>
          <w:p w14:paraId="4860E075" w14:textId="77777777" w:rsidR="00961FA7" w:rsidRDefault="00961FA7" w:rsidP="00961FA7">
            <w:pPr>
              <w:snapToGrid w:val="0"/>
              <w:ind w:firstLine="0"/>
              <w:rPr>
                <w:rFonts w:cstheme="minorHAnsi"/>
              </w:rPr>
            </w:pPr>
            <w:r>
              <w:rPr>
                <w:rFonts w:cstheme="minorHAnsi"/>
              </w:rPr>
              <w:t>Οι δυνατότητες απασχόλησης και προσέλκυσης εξειδικευμένου προσωπικού</w:t>
            </w:r>
          </w:p>
        </w:tc>
      </w:tr>
      <w:tr w:rsidR="00961FA7" w14:paraId="3A3ED179" w14:textId="77777777" w:rsidTr="00961FA7">
        <w:trPr>
          <w:trHeight w:val="282"/>
        </w:trPr>
        <w:tc>
          <w:tcPr>
            <w:tcW w:w="7905" w:type="dxa"/>
            <w:tcBorders>
              <w:top w:val="single" w:sz="4" w:space="0" w:color="auto"/>
              <w:left w:val="single" w:sz="4" w:space="0" w:color="auto"/>
              <w:bottom w:val="single" w:sz="4" w:space="0" w:color="auto"/>
              <w:right w:val="single" w:sz="4" w:space="0" w:color="auto"/>
            </w:tcBorders>
            <w:hideMark/>
          </w:tcPr>
          <w:p w14:paraId="72336F39" w14:textId="77777777" w:rsidR="00961FA7" w:rsidRDefault="00961FA7" w:rsidP="00961FA7">
            <w:pPr>
              <w:pStyle w:val="StyleJustified"/>
              <w:spacing w:line="256" w:lineRule="auto"/>
              <w:ind w:firstLine="0"/>
              <w:jc w:val="left"/>
              <w:rPr>
                <w:rFonts w:asciiTheme="minorHAnsi" w:hAnsiTheme="minorHAnsi" w:cstheme="minorHAnsi"/>
                <w:b/>
                <w:sz w:val="22"/>
                <w:szCs w:val="22"/>
                <w:lang w:val="el-GR"/>
              </w:rPr>
            </w:pPr>
            <w:r>
              <w:rPr>
                <w:rFonts w:asciiTheme="minorHAnsi" w:hAnsiTheme="minorHAnsi"/>
                <w:sz w:val="22"/>
                <w:szCs w:val="22"/>
                <w:lang w:val="el-GR"/>
              </w:rPr>
              <w:t>Η εποχικότητα της τουριστικής δραστηριότητας</w:t>
            </w:r>
          </w:p>
        </w:tc>
      </w:tr>
      <w:tr w:rsidR="00961FA7" w14:paraId="173703D7" w14:textId="77777777" w:rsidTr="00961FA7">
        <w:trPr>
          <w:trHeight w:val="257"/>
        </w:trPr>
        <w:tc>
          <w:tcPr>
            <w:tcW w:w="7905" w:type="dxa"/>
            <w:tcBorders>
              <w:top w:val="single" w:sz="4" w:space="0" w:color="auto"/>
              <w:left w:val="single" w:sz="4" w:space="0" w:color="auto"/>
              <w:bottom w:val="single" w:sz="4" w:space="0" w:color="auto"/>
              <w:right w:val="single" w:sz="4" w:space="0" w:color="auto"/>
            </w:tcBorders>
            <w:hideMark/>
          </w:tcPr>
          <w:p w14:paraId="16F6DADD" w14:textId="77777777" w:rsidR="00961FA7" w:rsidRDefault="00961FA7" w:rsidP="00961FA7">
            <w:pPr>
              <w:snapToGrid w:val="0"/>
              <w:ind w:firstLine="0"/>
              <w:rPr>
                <w:rFonts w:asciiTheme="minorHAnsi" w:hAnsiTheme="minorHAnsi" w:cstheme="minorHAnsi"/>
              </w:rPr>
            </w:pPr>
            <w:r>
              <w:rPr>
                <w:rFonts w:cstheme="minorHAnsi"/>
              </w:rPr>
              <w:lastRenderedPageBreak/>
              <w:t>Το κόστος κατασκευής έργων</w:t>
            </w:r>
          </w:p>
        </w:tc>
      </w:tr>
      <w:tr w:rsidR="00961FA7" w14:paraId="3990E1DF" w14:textId="77777777" w:rsidTr="00961FA7">
        <w:trPr>
          <w:trHeight w:val="262"/>
        </w:trPr>
        <w:tc>
          <w:tcPr>
            <w:tcW w:w="7905" w:type="dxa"/>
            <w:tcBorders>
              <w:top w:val="single" w:sz="4" w:space="0" w:color="auto"/>
              <w:left w:val="single" w:sz="4" w:space="0" w:color="auto"/>
              <w:bottom w:val="single" w:sz="4" w:space="0" w:color="auto"/>
              <w:right w:val="single" w:sz="4" w:space="0" w:color="auto"/>
            </w:tcBorders>
            <w:hideMark/>
          </w:tcPr>
          <w:p w14:paraId="349B0162" w14:textId="77777777" w:rsidR="00961FA7" w:rsidRDefault="00961FA7" w:rsidP="00961FA7">
            <w:pPr>
              <w:pStyle w:val="StyleJustified"/>
              <w:spacing w:line="256" w:lineRule="auto"/>
              <w:ind w:firstLine="0"/>
              <w:jc w:val="left"/>
              <w:rPr>
                <w:rFonts w:asciiTheme="minorHAnsi" w:hAnsiTheme="minorHAnsi"/>
                <w:sz w:val="22"/>
                <w:szCs w:val="22"/>
                <w:lang w:val="el-GR"/>
              </w:rPr>
            </w:pPr>
            <w:r>
              <w:rPr>
                <w:rFonts w:asciiTheme="minorHAnsi" w:hAnsiTheme="minorHAnsi" w:cstheme="minorHAnsi"/>
                <w:sz w:val="22"/>
                <w:szCs w:val="22"/>
                <w:lang w:val="el-GR"/>
              </w:rPr>
              <w:t>Η πρόσβαση σε υπηρεσίες επαγγελματικής κατάρτισης</w:t>
            </w:r>
          </w:p>
        </w:tc>
      </w:tr>
    </w:tbl>
    <w:p w14:paraId="0635F69E" w14:textId="77777777" w:rsidR="00961FA7" w:rsidRDefault="00961FA7" w:rsidP="00961FA7">
      <w:pPr>
        <w:rPr>
          <w:b/>
          <w:bCs/>
          <w:iCs/>
          <w:color w:val="002060"/>
        </w:rPr>
      </w:pPr>
    </w:p>
    <w:p w14:paraId="5F42AD44" w14:textId="77777777" w:rsidR="00961FA7" w:rsidRDefault="00961FA7" w:rsidP="004B67E3">
      <w:pPr>
        <w:jc w:val="center"/>
        <w:rPr>
          <w:b/>
          <w:bCs/>
          <w:iCs/>
          <w:color w:val="002060"/>
        </w:rPr>
      </w:pPr>
    </w:p>
    <w:p w14:paraId="1BFDE771" w14:textId="77777777" w:rsidR="00961FA7" w:rsidRDefault="00961FA7" w:rsidP="004B67E3">
      <w:pPr>
        <w:jc w:val="center"/>
        <w:rPr>
          <w:b/>
          <w:bCs/>
          <w:iCs/>
          <w:color w:val="002060"/>
        </w:rPr>
      </w:pPr>
    </w:p>
    <w:p w14:paraId="76A49671" w14:textId="77777777" w:rsidR="00961FA7" w:rsidRDefault="00961FA7" w:rsidP="004B67E3">
      <w:pPr>
        <w:jc w:val="center"/>
        <w:rPr>
          <w:b/>
          <w:bCs/>
          <w:iCs/>
          <w:color w:val="002060"/>
        </w:rPr>
      </w:pPr>
    </w:p>
    <w:p w14:paraId="232C5654" w14:textId="77777777" w:rsidR="00961FA7" w:rsidRDefault="00961FA7" w:rsidP="004B67E3">
      <w:pPr>
        <w:jc w:val="center"/>
        <w:rPr>
          <w:b/>
          <w:bCs/>
          <w:iCs/>
          <w:color w:val="002060"/>
        </w:rPr>
      </w:pPr>
    </w:p>
    <w:p w14:paraId="76F88FEE" w14:textId="77777777" w:rsidR="00961FA7" w:rsidRDefault="00961FA7" w:rsidP="004B67E3">
      <w:pPr>
        <w:rPr>
          <w:b/>
          <w:bCs/>
          <w:iCs/>
          <w:color w:val="002060"/>
        </w:rPr>
      </w:pPr>
    </w:p>
    <w:p w14:paraId="38B69F3D" w14:textId="77777777" w:rsidR="00961FA7" w:rsidRDefault="00961FA7" w:rsidP="004B67E3">
      <w:pPr>
        <w:rPr>
          <w:b/>
          <w:bCs/>
          <w:iCs/>
          <w:color w:val="002060"/>
        </w:rPr>
      </w:pPr>
    </w:p>
    <w:p w14:paraId="5107B1B7" w14:textId="77777777" w:rsidR="00961FA7" w:rsidRDefault="00961FA7" w:rsidP="004B67E3">
      <w:pPr>
        <w:rPr>
          <w:b/>
          <w:bCs/>
          <w:iCs/>
          <w:color w:val="002060"/>
        </w:rPr>
      </w:pPr>
    </w:p>
    <w:p w14:paraId="2F39890E" w14:textId="77777777" w:rsidR="00961FA7" w:rsidRDefault="00961FA7" w:rsidP="004B67E3">
      <w:pPr>
        <w:rPr>
          <w:b/>
          <w:bCs/>
          <w:iCs/>
          <w:color w:val="002060"/>
        </w:rPr>
      </w:pPr>
    </w:p>
    <w:p w14:paraId="4D4BB42E" w14:textId="77777777" w:rsidR="00961FA7" w:rsidRDefault="00961FA7" w:rsidP="004B67E3">
      <w:pPr>
        <w:rPr>
          <w:b/>
          <w:bCs/>
          <w:iCs/>
          <w:color w:val="002060"/>
        </w:rPr>
      </w:pPr>
    </w:p>
    <w:p w14:paraId="6C4C173C" w14:textId="77777777" w:rsidR="00961FA7" w:rsidRDefault="00961FA7" w:rsidP="004B67E3">
      <w:pPr>
        <w:rPr>
          <w:b/>
          <w:bCs/>
          <w:iCs/>
          <w:color w:val="002060"/>
        </w:rPr>
      </w:pPr>
    </w:p>
    <w:p w14:paraId="3E24406C" w14:textId="77777777" w:rsidR="00961FA7" w:rsidRDefault="00961FA7" w:rsidP="004B67E3">
      <w:pPr>
        <w:rPr>
          <w:b/>
          <w:bCs/>
          <w:iCs/>
          <w:color w:val="002060"/>
        </w:rPr>
      </w:pPr>
    </w:p>
    <w:p w14:paraId="0FC8512B" w14:textId="77777777" w:rsidR="00961FA7" w:rsidRDefault="00961FA7" w:rsidP="004B67E3">
      <w:pPr>
        <w:rPr>
          <w:b/>
          <w:bCs/>
          <w:iCs/>
          <w:color w:val="002060"/>
        </w:rPr>
      </w:pPr>
    </w:p>
    <w:p w14:paraId="12DEA19C" w14:textId="77777777" w:rsidR="00961FA7" w:rsidRDefault="00961FA7" w:rsidP="004B67E3">
      <w:pPr>
        <w:rPr>
          <w:b/>
          <w:bCs/>
          <w:iCs/>
          <w:color w:val="002060"/>
        </w:rPr>
      </w:pPr>
    </w:p>
    <w:p w14:paraId="01EA9FFD" w14:textId="77777777" w:rsidR="00961FA7" w:rsidRDefault="00961FA7" w:rsidP="004B67E3">
      <w:pPr>
        <w:rPr>
          <w:b/>
          <w:bCs/>
          <w:iCs/>
          <w:color w:val="002060"/>
        </w:rPr>
      </w:pPr>
    </w:p>
    <w:p w14:paraId="210856DF" w14:textId="77777777" w:rsidR="00961FA7" w:rsidRDefault="00961FA7" w:rsidP="004B67E3">
      <w:pPr>
        <w:rPr>
          <w:b/>
          <w:bCs/>
          <w:iCs/>
          <w:color w:val="002060"/>
        </w:rPr>
      </w:pPr>
    </w:p>
    <w:p w14:paraId="57F97810" w14:textId="77777777" w:rsidR="00961FA7" w:rsidRDefault="00961FA7" w:rsidP="004B67E3">
      <w:pPr>
        <w:rPr>
          <w:b/>
          <w:bCs/>
          <w:iCs/>
          <w:color w:val="002060"/>
        </w:rPr>
      </w:pPr>
    </w:p>
    <w:p w14:paraId="187FE07F" w14:textId="77777777" w:rsidR="00961FA7" w:rsidRDefault="00961FA7" w:rsidP="004B67E3">
      <w:pPr>
        <w:rPr>
          <w:b/>
          <w:bCs/>
          <w:iCs/>
          <w:color w:val="002060"/>
        </w:rPr>
      </w:pPr>
    </w:p>
    <w:p w14:paraId="7CD42413" w14:textId="77777777" w:rsidR="004B67E3" w:rsidRDefault="004B67E3" w:rsidP="004B67E3">
      <w:pPr>
        <w:rPr>
          <w:rFonts w:asciiTheme="minorHAnsi" w:hAnsiTheme="minorHAnsi" w:cs="Calibri Light"/>
          <w:bCs/>
          <w:lang w:eastAsia="el-GR"/>
        </w:rPr>
      </w:pPr>
      <w:r>
        <w:rPr>
          <w:b/>
          <w:bCs/>
          <w:iCs/>
          <w:color w:val="002060"/>
        </w:rPr>
        <w:t>Ερώτηση 2:</w:t>
      </w:r>
      <w:r>
        <w:rPr>
          <w:bCs/>
          <w:iCs/>
          <w:sz w:val="24"/>
        </w:rPr>
        <w:t xml:space="preserve"> </w:t>
      </w:r>
      <w:r>
        <w:rPr>
          <w:rFonts w:cs="Calibri Light"/>
        </w:rPr>
        <w:t xml:space="preserve">Ιεραρχείστε τα </w:t>
      </w:r>
      <w:r>
        <w:rPr>
          <w:rFonts w:cs="Calibri Light"/>
          <w:bCs/>
        </w:rPr>
        <w:t xml:space="preserve"> χαρακτηριστικά που θεωρείτε</w:t>
      </w:r>
      <w:r>
        <w:rPr>
          <w:rFonts w:cs="Calibri Light"/>
        </w:rPr>
        <w:t xml:space="preserve"> ότι συντελούν περισσότερο </w:t>
      </w:r>
      <w:r>
        <w:rPr>
          <w:rFonts w:cs="Calibri Light"/>
          <w:bCs/>
        </w:rPr>
        <w:t>στην ελκυστικότητα ενός νησιού</w:t>
      </w:r>
    </w:p>
    <w:p w14:paraId="7178F917" w14:textId="77777777" w:rsidR="004B67E3" w:rsidRPr="00DD1851" w:rsidRDefault="004B67E3" w:rsidP="00567D24">
      <w:pPr>
        <w:ind w:left="426"/>
        <w:jc w:val="center"/>
        <w:rPr>
          <w:b/>
          <w:bCs/>
          <w:iCs/>
          <w:color w:val="002060"/>
        </w:rPr>
      </w:pPr>
      <w:r w:rsidRPr="00DD1851">
        <w:rPr>
          <w:b/>
          <w:bCs/>
          <w:iCs/>
          <w:color w:val="002060"/>
        </w:rPr>
        <w:t>Ιεράρχηση των χαρακτηριστικών που συντελούν περισσότερο στην ελκυστικότητα των νησιών [Τιμές: 1 -1 6 ]</w:t>
      </w:r>
    </w:p>
    <w:p w14:paraId="48F8E1DD" w14:textId="77777777" w:rsidR="00961FA7" w:rsidRDefault="00961FA7" w:rsidP="004B67E3">
      <w:pPr>
        <w:tabs>
          <w:tab w:val="left" w:pos="1222"/>
        </w:tabs>
        <w:jc w:val="both"/>
        <w:rPr>
          <w:b/>
          <w:bCs/>
          <w:iCs/>
          <w:color w:val="002060"/>
        </w:rPr>
      </w:pPr>
    </w:p>
    <w:p w14:paraId="0EFDB487" w14:textId="77777777" w:rsidR="004B67E3" w:rsidRDefault="004B67E3" w:rsidP="004B67E3">
      <w:pPr>
        <w:tabs>
          <w:tab w:val="left" w:pos="1222"/>
        </w:tabs>
        <w:jc w:val="both"/>
      </w:pPr>
      <w:r>
        <w:rPr>
          <w:b/>
          <w:bCs/>
          <w:iCs/>
          <w:color w:val="002060"/>
        </w:rPr>
        <w:t>Ερώτηση 3:</w:t>
      </w:r>
      <w:r>
        <w:rPr>
          <w:b/>
          <w:i/>
        </w:rPr>
        <w:t xml:space="preserve"> </w:t>
      </w:r>
      <w:r>
        <w:t>Ιεραρχείστε τα προβλήματα που αντιμετωπίζουν οι κάτοικοι των νησιών σήμερα.</w:t>
      </w:r>
    </w:p>
    <w:p w14:paraId="36035F55" w14:textId="77777777" w:rsidR="004B67E3" w:rsidRDefault="004B67E3" w:rsidP="004B67E3">
      <w:pPr>
        <w:tabs>
          <w:tab w:val="left" w:pos="1222"/>
        </w:tabs>
        <w:jc w:val="center"/>
        <w:rPr>
          <w:b/>
          <w:bCs/>
          <w:iCs/>
          <w:color w:val="002060"/>
        </w:rPr>
      </w:pPr>
    </w:p>
    <w:p w14:paraId="3A6D13E0" w14:textId="77777777" w:rsidR="00567D24" w:rsidRDefault="00567D24" w:rsidP="004B67E3">
      <w:pPr>
        <w:tabs>
          <w:tab w:val="left" w:pos="1222"/>
        </w:tabs>
        <w:jc w:val="center"/>
        <w:rPr>
          <w:b/>
          <w:bCs/>
          <w:iCs/>
          <w:color w:val="002060"/>
        </w:rPr>
      </w:pPr>
    </w:p>
    <w:p w14:paraId="05A0439B" w14:textId="77777777" w:rsidR="004B67E3" w:rsidRDefault="004B67E3" w:rsidP="004B67E3">
      <w:pPr>
        <w:tabs>
          <w:tab w:val="left" w:pos="1222"/>
        </w:tabs>
        <w:jc w:val="center"/>
        <w:rPr>
          <w:b/>
          <w:bCs/>
          <w:iCs/>
          <w:color w:val="002060"/>
        </w:rPr>
      </w:pPr>
      <w:r>
        <w:rPr>
          <w:b/>
          <w:bCs/>
          <w:iCs/>
          <w:color w:val="002060"/>
        </w:rPr>
        <w:t>Ιεράρχηση των προβλημάτων που αντιμετωπίζουν οι κάτοικοι των νησιών [Τιμές: 1 – 14 ]</w:t>
      </w:r>
    </w:p>
    <w:p w14:paraId="704E52DE" w14:textId="77777777" w:rsidR="004B67E3" w:rsidRDefault="004B67E3" w:rsidP="004B67E3">
      <w:pPr>
        <w:rPr>
          <w:sz w:val="24"/>
        </w:rPr>
      </w:pPr>
    </w:p>
    <w:tbl>
      <w:tblPr>
        <w:tblpPr w:leftFromText="180" w:rightFromText="180" w:bottomFromText="160" w:vertAnchor="page" w:horzAnchor="margin" w:tblpXSpec="center" w:tblpY="3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567D24" w14:paraId="06BDB74A" w14:textId="77777777" w:rsidTr="00567D24">
        <w:trPr>
          <w:trHeight w:val="416"/>
        </w:trPr>
        <w:tc>
          <w:tcPr>
            <w:tcW w:w="71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CE0C62" w14:textId="77777777" w:rsidR="00567D24" w:rsidRDefault="00567D24" w:rsidP="00567D24">
            <w:pPr>
              <w:snapToGrid w:val="0"/>
              <w:ind w:firstLine="0"/>
              <w:rPr>
                <w:rFonts w:cstheme="minorHAnsi"/>
                <w:b/>
              </w:rPr>
            </w:pPr>
            <w:r>
              <w:rPr>
                <w:rFonts w:cstheme="minorHAnsi"/>
                <w:b/>
              </w:rPr>
              <w:lastRenderedPageBreak/>
              <w:t>1 . Παράγοντες υψηλής σημασίας (1 - 3)</w:t>
            </w:r>
          </w:p>
        </w:tc>
      </w:tr>
      <w:tr w:rsidR="00567D24" w14:paraId="5E3252F2" w14:textId="77777777" w:rsidTr="00567D24">
        <w:trPr>
          <w:trHeight w:val="284"/>
        </w:trPr>
        <w:tc>
          <w:tcPr>
            <w:tcW w:w="7196" w:type="dxa"/>
            <w:tcBorders>
              <w:top w:val="single" w:sz="4" w:space="0" w:color="auto"/>
              <w:left w:val="single" w:sz="4" w:space="0" w:color="auto"/>
              <w:bottom w:val="single" w:sz="4" w:space="0" w:color="auto"/>
              <w:right w:val="single" w:sz="4" w:space="0" w:color="auto"/>
            </w:tcBorders>
            <w:hideMark/>
          </w:tcPr>
          <w:p w14:paraId="372D4163" w14:textId="77777777" w:rsidR="00567D24" w:rsidRDefault="00567D24" w:rsidP="00567D24">
            <w:pPr>
              <w:snapToGrid w:val="0"/>
              <w:ind w:firstLine="0"/>
              <w:rPr>
                <w:rFonts w:cstheme="minorHAnsi"/>
              </w:rPr>
            </w:pPr>
            <w:r>
              <w:rPr>
                <w:rFonts w:cstheme="minorHAnsi"/>
              </w:rPr>
              <w:t>Οι ελλείψεις σε θέματα πρωτοβάθμιας υγείας</w:t>
            </w:r>
          </w:p>
        </w:tc>
      </w:tr>
      <w:tr w:rsidR="00567D24" w14:paraId="1446DBA7" w14:textId="77777777" w:rsidTr="00567D24">
        <w:trPr>
          <w:trHeight w:val="260"/>
        </w:trPr>
        <w:tc>
          <w:tcPr>
            <w:tcW w:w="7196" w:type="dxa"/>
            <w:tcBorders>
              <w:top w:val="single" w:sz="4" w:space="0" w:color="auto"/>
              <w:left w:val="single" w:sz="4" w:space="0" w:color="auto"/>
              <w:bottom w:val="single" w:sz="4" w:space="0" w:color="auto"/>
              <w:right w:val="single" w:sz="4" w:space="0" w:color="auto"/>
            </w:tcBorders>
            <w:hideMark/>
          </w:tcPr>
          <w:p w14:paraId="4BA501E7" w14:textId="77777777" w:rsidR="00567D24" w:rsidRDefault="00567D24" w:rsidP="00567D24">
            <w:pPr>
              <w:snapToGrid w:val="0"/>
              <w:ind w:firstLine="0"/>
              <w:rPr>
                <w:rFonts w:cstheme="minorHAnsi"/>
              </w:rPr>
            </w:pPr>
            <w:r>
              <w:rPr>
                <w:rFonts w:cstheme="minorHAnsi"/>
              </w:rPr>
              <w:t>Οι δυσκολίες στην εξυπηρέτηση των πολιτών χωρίς μετακίνηση εκτός νησιού</w:t>
            </w:r>
          </w:p>
        </w:tc>
      </w:tr>
      <w:tr w:rsidR="00567D24" w14:paraId="3490E123" w14:textId="77777777" w:rsidTr="00567D24">
        <w:trPr>
          <w:trHeight w:val="422"/>
        </w:trPr>
        <w:tc>
          <w:tcPr>
            <w:tcW w:w="71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655C3F" w14:textId="77777777" w:rsidR="00567D24" w:rsidRDefault="00567D24" w:rsidP="00567D24">
            <w:pPr>
              <w:snapToGrid w:val="0"/>
              <w:ind w:firstLine="0"/>
              <w:rPr>
                <w:rFonts w:cstheme="minorHAnsi"/>
              </w:rPr>
            </w:pPr>
            <w:r>
              <w:rPr>
                <w:rFonts w:cstheme="minorHAnsi"/>
                <w:b/>
              </w:rPr>
              <w:t>2. Παράγοντες μέσης σημασίας (4 - 6)</w:t>
            </w:r>
          </w:p>
        </w:tc>
      </w:tr>
      <w:tr w:rsidR="00567D24" w14:paraId="38D254E6" w14:textId="77777777" w:rsidTr="00567D24">
        <w:trPr>
          <w:trHeight w:val="270"/>
        </w:trPr>
        <w:tc>
          <w:tcPr>
            <w:tcW w:w="7196" w:type="dxa"/>
            <w:tcBorders>
              <w:top w:val="single" w:sz="4" w:space="0" w:color="auto"/>
              <w:left w:val="single" w:sz="4" w:space="0" w:color="auto"/>
              <w:bottom w:val="single" w:sz="4" w:space="0" w:color="auto"/>
              <w:right w:val="single" w:sz="4" w:space="0" w:color="auto"/>
            </w:tcBorders>
            <w:hideMark/>
          </w:tcPr>
          <w:p w14:paraId="3519C61F" w14:textId="77777777" w:rsidR="00567D24" w:rsidRDefault="00567D24" w:rsidP="00567D24">
            <w:pPr>
              <w:snapToGrid w:val="0"/>
              <w:ind w:firstLine="0"/>
              <w:rPr>
                <w:rFonts w:cstheme="minorHAnsi"/>
              </w:rPr>
            </w:pPr>
            <w:r>
              <w:rPr>
                <w:rFonts w:cstheme="minorHAnsi"/>
              </w:rPr>
              <w:t>Η επάρκεια και η διαχείριση των υδάτινων πόρων</w:t>
            </w:r>
          </w:p>
        </w:tc>
      </w:tr>
      <w:tr w:rsidR="00567D24" w14:paraId="1326CD9B" w14:textId="77777777" w:rsidTr="00567D24">
        <w:trPr>
          <w:trHeight w:val="378"/>
        </w:trPr>
        <w:tc>
          <w:tcPr>
            <w:tcW w:w="7196" w:type="dxa"/>
            <w:tcBorders>
              <w:top w:val="single" w:sz="4" w:space="0" w:color="auto"/>
              <w:left w:val="single" w:sz="4" w:space="0" w:color="auto"/>
              <w:bottom w:val="single" w:sz="4" w:space="0" w:color="auto"/>
              <w:right w:val="single" w:sz="4" w:space="0" w:color="auto"/>
            </w:tcBorders>
            <w:hideMark/>
          </w:tcPr>
          <w:p w14:paraId="780FD9E3" w14:textId="77777777" w:rsidR="00567D24" w:rsidRDefault="00567D24" w:rsidP="00567D24">
            <w:pPr>
              <w:snapToGrid w:val="0"/>
              <w:ind w:firstLine="0"/>
              <w:rPr>
                <w:rFonts w:cstheme="minorHAnsi"/>
              </w:rPr>
            </w:pPr>
            <w:r>
              <w:rPr>
                <w:rFonts w:cstheme="minorHAnsi"/>
              </w:rPr>
              <w:t>Η επίδραση του τουρισμού (εποχικότητα, επιβάρυνση)</w:t>
            </w:r>
          </w:p>
        </w:tc>
      </w:tr>
      <w:tr w:rsidR="00567D24" w14:paraId="715ADA7A" w14:textId="77777777" w:rsidTr="00567D24">
        <w:trPr>
          <w:trHeight w:val="441"/>
        </w:trPr>
        <w:tc>
          <w:tcPr>
            <w:tcW w:w="7196" w:type="dxa"/>
            <w:tcBorders>
              <w:top w:val="single" w:sz="4" w:space="0" w:color="auto"/>
              <w:left w:val="single" w:sz="4" w:space="0" w:color="auto"/>
              <w:bottom w:val="single" w:sz="4" w:space="0" w:color="auto"/>
              <w:right w:val="single" w:sz="4" w:space="0" w:color="auto"/>
            </w:tcBorders>
            <w:hideMark/>
          </w:tcPr>
          <w:p w14:paraId="52AA7BC3" w14:textId="77777777" w:rsidR="00567D24" w:rsidRDefault="00567D24" w:rsidP="00567D24">
            <w:pPr>
              <w:snapToGrid w:val="0"/>
              <w:ind w:firstLine="0"/>
              <w:rPr>
                <w:rFonts w:cstheme="minorHAnsi"/>
              </w:rPr>
            </w:pPr>
            <w:r>
              <w:rPr>
                <w:rFonts w:cs="Calibri"/>
              </w:rPr>
              <w:t>Η δυνατότητα μετακινήσεων σε άλλα νησιά και περιοχές (πχ. με συνδυασμένες μεταφορές)</w:t>
            </w:r>
          </w:p>
        </w:tc>
      </w:tr>
      <w:tr w:rsidR="00567D24" w14:paraId="52F0FE60" w14:textId="77777777" w:rsidTr="00567D24">
        <w:trPr>
          <w:trHeight w:val="330"/>
        </w:trPr>
        <w:tc>
          <w:tcPr>
            <w:tcW w:w="7196" w:type="dxa"/>
            <w:tcBorders>
              <w:top w:val="single" w:sz="4" w:space="0" w:color="auto"/>
              <w:left w:val="single" w:sz="4" w:space="0" w:color="auto"/>
              <w:bottom w:val="single" w:sz="4" w:space="0" w:color="auto"/>
              <w:right w:val="single" w:sz="4" w:space="0" w:color="auto"/>
            </w:tcBorders>
            <w:hideMark/>
          </w:tcPr>
          <w:p w14:paraId="457C7713" w14:textId="77777777" w:rsidR="00567D24" w:rsidRDefault="00567D24" w:rsidP="00567D24">
            <w:pPr>
              <w:ind w:firstLine="0"/>
              <w:rPr>
                <w:rFonts w:cs="Calibri"/>
              </w:rPr>
            </w:pPr>
            <w:r>
              <w:rPr>
                <w:rFonts w:cstheme="minorHAnsi"/>
              </w:rPr>
              <w:t>Η έλλειψη αποτελεσματικής διαχείρισης των απορριμμάτων</w:t>
            </w:r>
          </w:p>
        </w:tc>
      </w:tr>
      <w:tr w:rsidR="00567D24" w14:paraId="0C5650C9" w14:textId="77777777" w:rsidTr="00567D24">
        <w:trPr>
          <w:trHeight w:val="240"/>
        </w:trPr>
        <w:tc>
          <w:tcPr>
            <w:tcW w:w="7196" w:type="dxa"/>
            <w:tcBorders>
              <w:top w:val="single" w:sz="4" w:space="0" w:color="auto"/>
              <w:left w:val="single" w:sz="4" w:space="0" w:color="auto"/>
              <w:bottom w:val="single" w:sz="4" w:space="0" w:color="auto"/>
              <w:right w:val="single" w:sz="4" w:space="0" w:color="auto"/>
            </w:tcBorders>
            <w:hideMark/>
          </w:tcPr>
          <w:p w14:paraId="025B86FD" w14:textId="77777777" w:rsidR="00567D24" w:rsidRDefault="00567D24" w:rsidP="00567D24">
            <w:pPr>
              <w:snapToGrid w:val="0"/>
              <w:ind w:firstLine="0"/>
              <w:rPr>
                <w:rFonts w:asciiTheme="minorHAnsi" w:hAnsiTheme="minorHAnsi" w:cstheme="minorHAnsi"/>
              </w:rPr>
            </w:pPr>
            <w:r>
              <w:rPr>
                <w:rFonts w:cstheme="minorHAnsi"/>
              </w:rPr>
              <w:t>Οι ελλείψεις σε κοινωνικές υποδομές</w:t>
            </w:r>
          </w:p>
        </w:tc>
      </w:tr>
      <w:tr w:rsidR="00567D24" w14:paraId="6CE8B3B9" w14:textId="77777777" w:rsidTr="00567D24">
        <w:trPr>
          <w:trHeight w:val="410"/>
        </w:trPr>
        <w:tc>
          <w:tcPr>
            <w:tcW w:w="71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65DD53" w14:textId="77777777" w:rsidR="00567D24" w:rsidRDefault="00567D24" w:rsidP="00567D24">
            <w:pPr>
              <w:snapToGrid w:val="0"/>
              <w:ind w:firstLine="0"/>
              <w:rPr>
                <w:rFonts w:cstheme="minorHAnsi"/>
                <w:b/>
              </w:rPr>
            </w:pPr>
            <w:r>
              <w:rPr>
                <w:rFonts w:cstheme="minorHAnsi"/>
                <w:b/>
              </w:rPr>
              <w:t>3. Παράγοντες μικρής σημασίας ( 7 - 10 )</w:t>
            </w:r>
          </w:p>
        </w:tc>
      </w:tr>
      <w:tr w:rsidR="00567D24" w14:paraId="5EE05D69" w14:textId="77777777" w:rsidTr="00567D24">
        <w:trPr>
          <w:trHeight w:val="562"/>
        </w:trPr>
        <w:tc>
          <w:tcPr>
            <w:tcW w:w="7196" w:type="dxa"/>
            <w:tcBorders>
              <w:top w:val="single" w:sz="4" w:space="0" w:color="auto"/>
              <w:left w:val="single" w:sz="4" w:space="0" w:color="auto"/>
              <w:bottom w:val="single" w:sz="4" w:space="0" w:color="auto"/>
              <w:right w:val="single" w:sz="4" w:space="0" w:color="auto"/>
            </w:tcBorders>
            <w:hideMark/>
          </w:tcPr>
          <w:p w14:paraId="3643B76B" w14:textId="77777777" w:rsidR="00567D24" w:rsidRDefault="00567D24" w:rsidP="00567D24">
            <w:pPr>
              <w:pStyle w:val="StyleJustified"/>
              <w:spacing w:line="256" w:lineRule="auto"/>
              <w:ind w:firstLine="0"/>
              <w:jc w:val="left"/>
              <w:rPr>
                <w:rFonts w:asciiTheme="minorHAnsi" w:hAnsiTheme="minorHAnsi" w:cstheme="minorHAnsi"/>
                <w:sz w:val="22"/>
                <w:szCs w:val="22"/>
                <w:lang w:val="el-GR"/>
              </w:rPr>
            </w:pPr>
            <w:r>
              <w:rPr>
                <w:rFonts w:asciiTheme="minorHAnsi" w:hAnsiTheme="minorHAnsi" w:cstheme="minorHAnsi"/>
                <w:sz w:val="22"/>
                <w:szCs w:val="22"/>
                <w:lang w:val="el-GR"/>
              </w:rPr>
              <w:t>Η ποιότητα ζωής (αθλητικές και πολιτιστικές υποδομές και δραστηριότητες, ποιότητα δημόσιων χώρων)</w:t>
            </w:r>
          </w:p>
        </w:tc>
      </w:tr>
      <w:tr w:rsidR="00567D24" w14:paraId="38DDD736" w14:textId="77777777" w:rsidTr="00567D24">
        <w:trPr>
          <w:trHeight w:val="305"/>
        </w:trPr>
        <w:tc>
          <w:tcPr>
            <w:tcW w:w="7196" w:type="dxa"/>
            <w:tcBorders>
              <w:top w:val="single" w:sz="4" w:space="0" w:color="auto"/>
              <w:left w:val="single" w:sz="4" w:space="0" w:color="auto"/>
              <w:bottom w:val="single" w:sz="4" w:space="0" w:color="auto"/>
              <w:right w:val="single" w:sz="4" w:space="0" w:color="auto"/>
            </w:tcBorders>
            <w:hideMark/>
          </w:tcPr>
          <w:p w14:paraId="606C614E" w14:textId="77777777" w:rsidR="00567D24" w:rsidRDefault="00567D24" w:rsidP="00567D24">
            <w:pPr>
              <w:snapToGrid w:val="0"/>
              <w:ind w:firstLine="0"/>
              <w:rPr>
                <w:rFonts w:asciiTheme="minorHAnsi" w:hAnsiTheme="minorHAnsi" w:cstheme="minorHAnsi"/>
              </w:rPr>
            </w:pPr>
            <w:r>
              <w:rPr>
                <w:rFonts w:cstheme="minorHAnsi"/>
              </w:rPr>
              <w:t>Η επάρκεια και η ποιότητα ενέργειας</w:t>
            </w:r>
          </w:p>
        </w:tc>
      </w:tr>
      <w:tr w:rsidR="00567D24" w14:paraId="6271ACCE" w14:textId="77777777" w:rsidTr="00567D24">
        <w:trPr>
          <w:trHeight w:val="221"/>
        </w:trPr>
        <w:tc>
          <w:tcPr>
            <w:tcW w:w="7196" w:type="dxa"/>
            <w:tcBorders>
              <w:top w:val="single" w:sz="4" w:space="0" w:color="auto"/>
              <w:left w:val="single" w:sz="4" w:space="0" w:color="auto"/>
              <w:bottom w:val="single" w:sz="4" w:space="0" w:color="auto"/>
              <w:right w:val="single" w:sz="4" w:space="0" w:color="auto"/>
            </w:tcBorders>
            <w:hideMark/>
          </w:tcPr>
          <w:p w14:paraId="3195FF58" w14:textId="77777777" w:rsidR="00567D24" w:rsidRDefault="00567D24" w:rsidP="00567D24">
            <w:pPr>
              <w:snapToGrid w:val="0"/>
              <w:ind w:firstLine="0"/>
              <w:rPr>
                <w:rFonts w:cstheme="minorHAnsi"/>
              </w:rPr>
            </w:pPr>
            <w:r>
              <w:rPr>
                <w:rFonts w:cstheme="minorHAnsi"/>
              </w:rPr>
              <w:t>Η ανεργία</w:t>
            </w:r>
          </w:p>
        </w:tc>
      </w:tr>
      <w:tr w:rsidR="00567D24" w14:paraId="071B0E68" w14:textId="77777777" w:rsidTr="00567D24">
        <w:trPr>
          <w:trHeight w:val="367"/>
        </w:trPr>
        <w:tc>
          <w:tcPr>
            <w:tcW w:w="719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FF52DF" w14:textId="77777777" w:rsidR="00567D24" w:rsidRDefault="00567D24" w:rsidP="00567D24">
            <w:pPr>
              <w:snapToGrid w:val="0"/>
              <w:ind w:firstLine="0"/>
              <w:rPr>
                <w:rFonts w:cstheme="minorHAnsi"/>
                <w:b/>
              </w:rPr>
            </w:pPr>
            <w:r>
              <w:rPr>
                <w:rFonts w:cstheme="minorHAnsi"/>
                <w:b/>
              </w:rPr>
              <w:t>4. Ασήμαντοι – συμπληρωματικοί (11-14)</w:t>
            </w:r>
          </w:p>
        </w:tc>
      </w:tr>
      <w:tr w:rsidR="00567D24" w14:paraId="2509ACB2" w14:textId="77777777" w:rsidTr="00567D24">
        <w:trPr>
          <w:trHeight w:val="381"/>
        </w:trPr>
        <w:tc>
          <w:tcPr>
            <w:tcW w:w="7196" w:type="dxa"/>
            <w:tcBorders>
              <w:top w:val="single" w:sz="4" w:space="0" w:color="auto"/>
              <w:left w:val="single" w:sz="4" w:space="0" w:color="auto"/>
              <w:bottom w:val="single" w:sz="4" w:space="0" w:color="auto"/>
              <w:right w:val="single" w:sz="4" w:space="0" w:color="auto"/>
            </w:tcBorders>
            <w:hideMark/>
          </w:tcPr>
          <w:p w14:paraId="340453A5" w14:textId="77777777" w:rsidR="00567D24" w:rsidRDefault="00567D24" w:rsidP="00567D24">
            <w:pPr>
              <w:pStyle w:val="StyleJustified"/>
              <w:spacing w:line="256" w:lineRule="auto"/>
              <w:ind w:firstLine="0"/>
              <w:jc w:val="left"/>
              <w:rPr>
                <w:rFonts w:asciiTheme="minorHAnsi" w:hAnsiTheme="minorHAnsi" w:cstheme="minorHAnsi"/>
                <w:b/>
                <w:sz w:val="22"/>
                <w:szCs w:val="22"/>
                <w:lang w:val="el-GR"/>
              </w:rPr>
            </w:pPr>
            <w:r>
              <w:rPr>
                <w:rFonts w:asciiTheme="minorHAnsi" w:hAnsiTheme="minorHAnsi"/>
                <w:sz w:val="22"/>
                <w:szCs w:val="22"/>
                <w:lang w:val="el-GR"/>
              </w:rPr>
              <w:t>Οι επιπτώσεις της κλιματικής αλλαγής και τα ακραία καιρικά φαινόμενα</w:t>
            </w:r>
          </w:p>
        </w:tc>
      </w:tr>
      <w:tr w:rsidR="00567D24" w14:paraId="60E01875" w14:textId="77777777" w:rsidTr="00567D24">
        <w:trPr>
          <w:trHeight w:val="307"/>
        </w:trPr>
        <w:tc>
          <w:tcPr>
            <w:tcW w:w="7196" w:type="dxa"/>
            <w:tcBorders>
              <w:top w:val="single" w:sz="4" w:space="0" w:color="auto"/>
              <w:left w:val="single" w:sz="4" w:space="0" w:color="auto"/>
              <w:bottom w:val="single" w:sz="4" w:space="0" w:color="auto"/>
              <w:right w:val="single" w:sz="4" w:space="0" w:color="auto"/>
            </w:tcBorders>
            <w:hideMark/>
          </w:tcPr>
          <w:p w14:paraId="7F32F4A3" w14:textId="77777777" w:rsidR="00567D24" w:rsidRDefault="00567D24" w:rsidP="00567D24">
            <w:pPr>
              <w:snapToGrid w:val="0"/>
              <w:ind w:firstLine="0"/>
              <w:rPr>
                <w:rFonts w:asciiTheme="minorHAnsi" w:hAnsiTheme="minorHAnsi" w:cstheme="minorHAnsi"/>
              </w:rPr>
            </w:pPr>
            <w:r>
              <w:rPr>
                <w:rFonts w:cstheme="minorHAnsi"/>
              </w:rPr>
              <w:t>Η ποιότητα των επικοινωνιακών συνδέσεων (διαδίκτυο, κινητή τηλεφωνία)</w:t>
            </w:r>
          </w:p>
        </w:tc>
      </w:tr>
      <w:tr w:rsidR="00567D24" w14:paraId="6650FA7A" w14:textId="77777777" w:rsidTr="00567D24">
        <w:trPr>
          <w:trHeight w:val="425"/>
        </w:trPr>
        <w:tc>
          <w:tcPr>
            <w:tcW w:w="7196" w:type="dxa"/>
            <w:tcBorders>
              <w:top w:val="single" w:sz="4" w:space="0" w:color="auto"/>
              <w:left w:val="single" w:sz="4" w:space="0" w:color="auto"/>
              <w:bottom w:val="single" w:sz="4" w:space="0" w:color="auto"/>
              <w:right w:val="single" w:sz="4" w:space="0" w:color="auto"/>
            </w:tcBorders>
            <w:hideMark/>
          </w:tcPr>
          <w:p w14:paraId="10173B77" w14:textId="77777777" w:rsidR="00567D24" w:rsidRDefault="00567D24" w:rsidP="00567D24">
            <w:pPr>
              <w:snapToGrid w:val="0"/>
              <w:ind w:firstLine="0"/>
              <w:rPr>
                <w:rFonts w:cstheme="minorHAnsi"/>
              </w:rPr>
            </w:pPr>
            <w:r>
              <w:rPr>
                <w:rFonts w:cstheme="minorHAnsi"/>
              </w:rPr>
              <w:t>Το προσφυγικό/μεταναστευτικό</w:t>
            </w:r>
          </w:p>
        </w:tc>
      </w:tr>
    </w:tbl>
    <w:p w14:paraId="4BA607A4" w14:textId="77777777" w:rsidR="004B67E3" w:rsidRDefault="004B67E3" w:rsidP="004B67E3">
      <w:pPr>
        <w:tabs>
          <w:tab w:val="left" w:pos="1935"/>
        </w:tabs>
        <w:spacing w:before="120" w:after="120" w:line="280" w:lineRule="exact"/>
        <w:ind w:left="426" w:hanging="426"/>
        <w:jc w:val="both"/>
        <w:rPr>
          <w:b/>
          <w:bCs/>
          <w:iCs/>
          <w:color w:val="002060"/>
        </w:rPr>
      </w:pPr>
    </w:p>
    <w:p w14:paraId="3B7FF8F1" w14:textId="77777777" w:rsidR="004B67E3" w:rsidRDefault="004B67E3" w:rsidP="004B67E3">
      <w:pPr>
        <w:tabs>
          <w:tab w:val="left" w:pos="1935"/>
        </w:tabs>
        <w:spacing w:before="120" w:after="120" w:line="280" w:lineRule="exact"/>
        <w:ind w:left="426" w:hanging="426"/>
        <w:jc w:val="both"/>
        <w:rPr>
          <w:b/>
          <w:bCs/>
          <w:iCs/>
          <w:color w:val="002060"/>
        </w:rPr>
      </w:pPr>
    </w:p>
    <w:p w14:paraId="377E11A3" w14:textId="77777777" w:rsidR="004B67E3" w:rsidRDefault="004B67E3" w:rsidP="004B67E3">
      <w:pPr>
        <w:tabs>
          <w:tab w:val="left" w:pos="1935"/>
        </w:tabs>
        <w:spacing w:before="120" w:after="120" w:line="280" w:lineRule="exact"/>
        <w:ind w:left="426" w:hanging="426"/>
        <w:jc w:val="both"/>
        <w:rPr>
          <w:b/>
          <w:bCs/>
          <w:iCs/>
          <w:color w:val="002060"/>
        </w:rPr>
      </w:pPr>
    </w:p>
    <w:p w14:paraId="7A777D1E" w14:textId="77777777" w:rsidR="004B67E3" w:rsidRDefault="004B67E3" w:rsidP="004B67E3">
      <w:pPr>
        <w:tabs>
          <w:tab w:val="left" w:pos="1935"/>
        </w:tabs>
        <w:spacing w:before="120" w:after="120" w:line="280" w:lineRule="exact"/>
        <w:ind w:left="426" w:hanging="426"/>
        <w:jc w:val="both"/>
        <w:rPr>
          <w:b/>
          <w:bCs/>
          <w:iCs/>
          <w:color w:val="002060"/>
        </w:rPr>
      </w:pPr>
    </w:p>
    <w:p w14:paraId="5507DF1C" w14:textId="77777777" w:rsidR="004B67E3" w:rsidRDefault="004B67E3" w:rsidP="004B67E3">
      <w:pPr>
        <w:tabs>
          <w:tab w:val="left" w:pos="1935"/>
        </w:tabs>
        <w:spacing w:before="120" w:after="120" w:line="280" w:lineRule="exact"/>
        <w:ind w:left="426" w:hanging="426"/>
        <w:jc w:val="both"/>
        <w:rPr>
          <w:b/>
          <w:bCs/>
          <w:iCs/>
          <w:color w:val="002060"/>
        </w:rPr>
      </w:pPr>
    </w:p>
    <w:p w14:paraId="2A070EB6" w14:textId="77777777" w:rsidR="004B67E3" w:rsidRDefault="004B67E3" w:rsidP="004B67E3">
      <w:pPr>
        <w:tabs>
          <w:tab w:val="left" w:pos="1935"/>
        </w:tabs>
        <w:spacing w:before="120" w:after="120" w:line="280" w:lineRule="exact"/>
        <w:ind w:left="426" w:hanging="426"/>
        <w:jc w:val="both"/>
        <w:rPr>
          <w:b/>
          <w:bCs/>
          <w:iCs/>
          <w:color w:val="002060"/>
        </w:rPr>
      </w:pPr>
    </w:p>
    <w:p w14:paraId="6BCC3847" w14:textId="77777777" w:rsidR="004B67E3" w:rsidRDefault="004B67E3" w:rsidP="004B67E3">
      <w:pPr>
        <w:tabs>
          <w:tab w:val="left" w:pos="1935"/>
        </w:tabs>
        <w:spacing w:before="120" w:after="120" w:line="280" w:lineRule="exact"/>
        <w:ind w:left="426" w:hanging="426"/>
        <w:jc w:val="both"/>
        <w:rPr>
          <w:b/>
          <w:bCs/>
          <w:iCs/>
          <w:color w:val="002060"/>
        </w:rPr>
      </w:pPr>
    </w:p>
    <w:p w14:paraId="1497E5AB" w14:textId="77777777" w:rsidR="004B67E3" w:rsidRDefault="004B67E3" w:rsidP="004B67E3">
      <w:pPr>
        <w:tabs>
          <w:tab w:val="left" w:pos="1935"/>
        </w:tabs>
        <w:spacing w:before="120" w:after="120" w:line="280" w:lineRule="exact"/>
        <w:ind w:left="426" w:hanging="426"/>
        <w:jc w:val="both"/>
        <w:rPr>
          <w:b/>
          <w:bCs/>
          <w:iCs/>
          <w:color w:val="002060"/>
        </w:rPr>
      </w:pPr>
    </w:p>
    <w:p w14:paraId="22529DED" w14:textId="77777777" w:rsidR="004B67E3" w:rsidRDefault="004B67E3" w:rsidP="004B67E3">
      <w:pPr>
        <w:tabs>
          <w:tab w:val="left" w:pos="1935"/>
        </w:tabs>
        <w:spacing w:before="120" w:after="120" w:line="280" w:lineRule="exact"/>
        <w:ind w:left="426" w:hanging="426"/>
        <w:jc w:val="both"/>
        <w:rPr>
          <w:b/>
          <w:bCs/>
          <w:iCs/>
          <w:color w:val="002060"/>
        </w:rPr>
      </w:pPr>
    </w:p>
    <w:p w14:paraId="5681478A" w14:textId="77777777" w:rsidR="004B67E3" w:rsidRDefault="004B67E3" w:rsidP="004B67E3">
      <w:pPr>
        <w:tabs>
          <w:tab w:val="left" w:pos="1935"/>
        </w:tabs>
        <w:spacing w:before="120" w:after="120" w:line="280" w:lineRule="exact"/>
        <w:ind w:left="426" w:hanging="426"/>
        <w:jc w:val="both"/>
        <w:rPr>
          <w:b/>
          <w:bCs/>
          <w:iCs/>
          <w:color w:val="002060"/>
        </w:rPr>
      </w:pPr>
    </w:p>
    <w:p w14:paraId="38A26D0C" w14:textId="77777777" w:rsidR="004B67E3" w:rsidRDefault="004B67E3" w:rsidP="004B67E3">
      <w:pPr>
        <w:tabs>
          <w:tab w:val="left" w:pos="1935"/>
        </w:tabs>
        <w:spacing w:before="120" w:after="120" w:line="280" w:lineRule="exact"/>
        <w:ind w:left="426" w:hanging="426"/>
        <w:jc w:val="both"/>
        <w:rPr>
          <w:b/>
          <w:bCs/>
          <w:iCs/>
          <w:color w:val="002060"/>
        </w:rPr>
      </w:pPr>
    </w:p>
    <w:p w14:paraId="4A3E3F20" w14:textId="77777777" w:rsidR="004B67E3" w:rsidRDefault="004B67E3" w:rsidP="004B67E3">
      <w:pPr>
        <w:tabs>
          <w:tab w:val="left" w:pos="1935"/>
        </w:tabs>
        <w:spacing w:before="120" w:after="120" w:line="280" w:lineRule="exact"/>
        <w:ind w:left="426" w:hanging="426"/>
        <w:jc w:val="both"/>
        <w:rPr>
          <w:b/>
          <w:bCs/>
          <w:iCs/>
          <w:color w:val="002060"/>
        </w:rPr>
      </w:pPr>
    </w:p>
    <w:p w14:paraId="51087954" w14:textId="77777777" w:rsidR="004B67E3" w:rsidRDefault="004B67E3" w:rsidP="004B67E3">
      <w:pPr>
        <w:tabs>
          <w:tab w:val="left" w:pos="1935"/>
        </w:tabs>
        <w:spacing w:before="120" w:after="120" w:line="280" w:lineRule="exact"/>
        <w:ind w:left="426" w:hanging="426"/>
        <w:jc w:val="both"/>
        <w:rPr>
          <w:b/>
          <w:bCs/>
          <w:iCs/>
          <w:color w:val="002060"/>
        </w:rPr>
      </w:pPr>
    </w:p>
    <w:p w14:paraId="4D236907" w14:textId="77777777" w:rsidR="004B67E3" w:rsidRDefault="004B67E3" w:rsidP="004B67E3">
      <w:pPr>
        <w:tabs>
          <w:tab w:val="left" w:pos="1935"/>
        </w:tabs>
        <w:spacing w:before="120" w:after="120" w:line="280" w:lineRule="exact"/>
        <w:ind w:left="426" w:hanging="426"/>
        <w:jc w:val="both"/>
        <w:rPr>
          <w:b/>
          <w:bCs/>
          <w:iCs/>
          <w:color w:val="002060"/>
        </w:rPr>
      </w:pPr>
    </w:p>
    <w:p w14:paraId="6280FF64" w14:textId="77777777" w:rsidR="004B67E3" w:rsidRDefault="004B67E3" w:rsidP="004B67E3">
      <w:pPr>
        <w:tabs>
          <w:tab w:val="left" w:pos="1935"/>
        </w:tabs>
        <w:spacing w:before="120" w:after="120" w:line="280" w:lineRule="exact"/>
        <w:ind w:left="426" w:hanging="426"/>
        <w:jc w:val="both"/>
        <w:rPr>
          <w:b/>
          <w:bCs/>
          <w:iCs/>
          <w:color w:val="002060"/>
        </w:rPr>
      </w:pPr>
    </w:p>
    <w:p w14:paraId="09D294F8" w14:textId="77777777" w:rsidR="004B67E3" w:rsidRDefault="004B67E3" w:rsidP="004B67E3">
      <w:pPr>
        <w:tabs>
          <w:tab w:val="left" w:pos="1935"/>
        </w:tabs>
        <w:spacing w:before="120" w:after="120" w:line="280" w:lineRule="exact"/>
        <w:ind w:left="426" w:hanging="426"/>
        <w:jc w:val="both"/>
        <w:rPr>
          <w:b/>
          <w:bCs/>
          <w:iCs/>
          <w:color w:val="002060"/>
        </w:rPr>
      </w:pPr>
    </w:p>
    <w:p w14:paraId="6EA9A84F" w14:textId="77777777" w:rsidR="004B67E3" w:rsidRDefault="004B67E3" w:rsidP="004B67E3">
      <w:pPr>
        <w:spacing w:after="160" w:line="256" w:lineRule="auto"/>
        <w:rPr>
          <w:b/>
          <w:bCs/>
          <w:iCs/>
          <w:color w:val="002060"/>
        </w:rPr>
      </w:pPr>
      <w:r>
        <w:rPr>
          <w:b/>
          <w:bCs/>
          <w:iCs/>
          <w:color w:val="002060"/>
        </w:rPr>
        <w:br w:type="page"/>
      </w:r>
    </w:p>
    <w:p w14:paraId="7DAAE411" w14:textId="77777777" w:rsidR="004B67E3" w:rsidRDefault="004B67E3" w:rsidP="004B67E3">
      <w:pPr>
        <w:pStyle w:val="3"/>
        <w:rPr>
          <w:b/>
          <w:color w:val="243F60" w:themeColor="accent1" w:themeShade="7F"/>
        </w:rPr>
      </w:pPr>
      <w:bookmarkStart w:id="74" w:name="_Toc131603483"/>
      <w:bookmarkStart w:id="75" w:name="_Toc131677231"/>
      <w:r>
        <w:lastRenderedPageBreak/>
        <w:t>1.2.2. Ιεράρχηση πυλώνων βιώσιμης ανάπτυξης, αναπτυξιακών στόχων και αναπτυξιακών δράσεων</w:t>
      </w:r>
      <w:bookmarkEnd w:id="74"/>
      <w:bookmarkEnd w:id="75"/>
    </w:p>
    <w:p w14:paraId="1FFC6CAB" w14:textId="77777777" w:rsidR="004B67E3" w:rsidRDefault="004B67E3" w:rsidP="004B67E3">
      <w:pPr>
        <w:tabs>
          <w:tab w:val="left" w:pos="1935"/>
        </w:tabs>
        <w:spacing w:before="120" w:after="120" w:line="280" w:lineRule="exact"/>
        <w:ind w:left="426" w:hanging="426"/>
        <w:jc w:val="both"/>
        <w:rPr>
          <w:b/>
          <w:bCs/>
          <w:iCs/>
          <w:color w:val="002060"/>
        </w:rPr>
      </w:pPr>
    </w:p>
    <w:p w14:paraId="31E1A5C7" w14:textId="77777777" w:rsidR="004B67E3" w:rsidRDefault="004B67E3" w:rsidP="004B67E3">
      <w:pPr>
        <w:tabs>
          <w:tab w:val="left" w:pos="1935"/>
        </w:tabs>
        <w:spacing w:before="120" w:after="120" w:line="280" w:lineRule="exact"/>
        <w:ind w:left="426" w:hanging="426"/>
        <w:jc w:val="both"/>
      </w:pPr>
      <w:r>
        <w:rPr>
          <w:b/>
          <w:bCs/>
          <w:iCs/>
          <w:color w:val="002060"/>
        </w:rPr>
        <w:t xml:space="preserve">Ερώτηση 4: </w:t>
      </w:r>
      <w:r>
        <w:t xml:space="preserve">Λαμβάνοντας υπόψη σας όλα τα δυνατά και τα αδύνατα στοιχεία του τόπου σας, αλλά και τις προκλήσεις και τις ευκαιρίες αυτού, πόσο μακριά ή κοντά θα εκτιμούσατε ότι βρίσκεται το νησί σας </w:t>
      </w:r>
      <w:r>
        <w:rPr>
          <w:bCs/>
        </w:rPr>
        <w:t>από την υλοποίηση του στόχου της βιώσιμης ανάπτυξης</w:t>
      </w:r>
      <w:r>
        <w:t xml:space="preserve"> (0 πολύ μακριά – 10 πάρα πολύ κοντά στο στόχο αυτό).</w:t>
      </w:r>
    </w:p>
    <w:p w14:paraId="38A18BF9" w14:textId="77777777" w:rsidR="004B67E3" w:rsidRDefault="004B67E3" w:rsidP="004B67E3">
      <w:pPr>
        <w:tabs>
          <w:tab w:val="left" w:pos="1507"/>
        </w:tabs>
        <w:rPr>
          <w:sz w:val="24"/>
        </w:rPr>
      </w:pPr>
    </w:p>
    <w:p w14:paraId="2883B0A4" w14:textId="77777777" w:rsidR="004B67E3" w:rsidRDefault="004B67E3" w:rsidP="004B67E3">
      <w:pPr>
        <w:tabs>
          <w:tab w:val="left" w:pos="1507"/>
        </w:tabs>
        <w:jc w:val="both"/>
      </w:pPr>
      <w:r>
        <w:t>Σύμφωνα με τα αποτελέσματα των απαντήσεων το 54% θεωρεί ότι είναι «Ούτε μακριά ούτε κοντά» (4-6), το 25% «Πολύ μακριά» (0-3) και τέλος το 21% «Πάρα πολύ κοντά» (7-10).</w:t>
      </w:r>
    </w:p>
    <w:p w14:paraId="5F1C4D9B" w14:textId="77777777" w:rsidR="004B67E3" w:rsidRDefault="004B67E3" w:rsidP="004B67E3">
      <w:pPr>
        <w:tabs>
          <w:tab w:val="left" w:pos="1507"/>
        </w:tabs>
        <w:jc w:val="both"/>
      </w:pPr>
    </w:p>
    <w:p w14:paraId="5BDA1ED4" w14:textId="77777777" w:rsidR="004B67E3" w:rsidRDefault="004B67E3" w:rsidP="004B67E3">
      <w:pPr>
        <w:tabs>
          <w:tab w:val="left" w:pos="1507"/>
        </w:tabs>
        <w:rPr>
          <w:sz w:val="24"/>
        </w:rPr>
      </w:pPr>
      <w:r>
        <w:rPr>
          <w:noProof/>
          <w:lang w:val="en-US" w:eastAsia="zh-CN"/>
        </w:rPr>
        <w:drawing>
          <wp:inline distT="0" distB="0" distL="0" distR="0" wp14:anchorId="23A8114F" wp14:editId="01ACB96D">
            <wp:extent cx="5267325" cy="828675"/>
            <wp:effectExtent l="0" t="0" r="9525" b="9525"/>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828675"/>
                    </a:xfrm>
                    <a:prstGeom prst="rect">
                      <a:avLst/>
                    </a:prstGeom>
                    <a:noFill/>
                    <a:ln>
                      <a:noFill/>
                    </a:ln>
                  </pic:spPr>
                </pic:pic>
              </a:graphicData>
            </a:graphic>
          </wp:inline>
        </w:drawing>
      </w:r>
    </w:p>
    <w:p w14:paraId="59DD9DF4" w14:textId="77777777" w:rsidR="004B67E3" w:rsidRDefault="004B67E3" w:rsidP="004B67E3">
      <w:pPr>
        <w:rPr>
          <w:sz w:val="24"/>
        </w:rPr>
      </w:pPr>
    </w:p>
    <w:p w14:paraId="26018BE8" w14:textId="77777777" w:rsidR="004B67E3" w:rsidRDefault="004B67E3" w:rsidP="004B67E3">
      <w:pPr>
        <w:jc w:val="both"/>
        <w:rPr>
          <w:b/>
          <w:bCs/>
          <w:iCs/>
          <w:color w:val="002060"/>
        </w:rPr>
      </w:pPr>
    </w:p>
    <w:p w14:paraId="24611D32" w14:textId="77777777" w:rsidR="004B67E3" w:rsidRDefault="004B67E3" w:rsidP="004B67E3">
      <w:pPr>
        <w:jc w:val="both"/>
      </w:pPr>
      <w:r>
        <w:rPr>
          <w:b/>
          <w:bCs/>
          <w:iCs/>
          <w:color w:val="002060"/>
        </w:rPr>
        <w:t>Ερώτηση 5:</w:t>
      </w:r>
      <w:r>
        <w:t xml:space="preserve"> Σε ποιόν από τους τρεις πυλώνες της βιώσιμης ανάπτυξης θεωρείτε ότι θα δίνατε προτεραιότητα, σε επίπεδο νησιού, για την υλοποίηση σχετικών πολιτικών;</w:t>
      </w:r>
    </w:p>
    <w:p w14:paraId="3CA9DFCE" w14:textId="77777777" w:rsidR="004B67E3" w:rsidRDefault="004B67E3" w:rsidP="004B67E3">
      <w:pPr>
        <w:jc w:val="both"/>
      </w:pPr>
    </w:p>
    <w:p w14:paraId="5BFBB71A" w14:textId="77777777" w:rsidR="004B67E3" w:rsidRDefault="004B67E3" w:rsidP="004B67E3">
      <w:pPr>
        <w:jc w:val="both"/>
        <w:rPr>
          <w:b/>
        </w:rPr>
      </w:pPr>
      <w:r>
        <w:t xml:space="preserve">Πρώτος σε προτεραιότητα πυλώνας βιώσιμης ανάπτυξης για την υλοποίηση σχετικών πολιτικών σε επίπεδο νησιού θεωρήθηκε </w:t>
      </w:r>
      <w:r>
        <w:rPr>
          <w:b/>
        </w:rPr>
        <w:t xml:space="preserve">η Περιβαλλοντική Διατήρηση </w:t>
      </w:r>
      <w:r>
        <w:rPr>
          <w:bCs/>
        </w:rPr>
        <w:t>με βαθμολογία 1,91,</w:t>
      </w:r>
      <w:r>
        <w:rPr>
          <w:b/>
        </w:rPr>
        <w:t xml:space="preserve"> </w:t>
      </w:r>
      <w:r>
        <w:t xml:space="preserve">δεύτερος σε προτεραιότητα αναδείχθηκε η </w:t>
      </w:r>
      <w:r>
        <w:rPr>
          <w:b/>
        </w:rPr>
        <w:t>Κοινωνική Δικαιοσύνη</w:t>
      </w:r>
      <w:r>
        <w:t xml:space="preserve"> με 2,43 και,  τελευταίος  σε προτεραιότητα η </w:t>
      </w:r>
      <w:r>
        <w:rPr>
          <w:b/>
        </w:rPr>
        <w:t xml:space="preserve">Οικονομική Αποτελεσματικότητα με </w:t>
      </w:r>
      <w:r>
        <w:t>2,78.</w:t>
      </w:r>
      <w:r>
        <w:rPr>
          <w:b/>
        </w:rPr>
        <w:t xml:space="preserve"> </w:t>
      </w:r>
    </w:p>
    <w:p w14:paraId="62AC5568" w14:textId="77777777" w:rsidR="004B67E3" w:rsidRDefault="004B67E3" w:rsidP="004B67E3">
      <w:pPr>
        <w:jc w:val="both"/>
        <w:rPr>
          <w:bCs/>
        </w:rPr>
      </w:pPr>
      <w:r>
        <w:rPr>
          <w:bCs/>
        </w:rPr>
        <w:t>Η Περιβαλλοντική Διατήρηση χαρακτηρίστηκε ως σημαντικότερη παράμετρος από 11 συμμετέχοντες, η Κοινωνική Δικαιοσύνη από 8 και η Οικονομική Αποτελεσματικότητα από 8 επίσης.</w:t>
      </w:r>
    </w:p>
    <w:p w14:paraId="08556561" w14:textId="77777777" w:rsidR="004B67E3" w:rsidRDefault="004B67E3" w:rsidP="004B67E3"/>
    <w:p w14:paraId="4F1EF19C" w14:textId="77777777" w:rsidR="004B67E3" w:rsidRDefault="004B67E3" w:rsidP="004B67E3">
      <w:pPr>
        <w:rPr>
          <w:b/>
        </w:rPr>
      </w:pPr>
      <w:r>
        <w:rPr>
          <w:b/>
        </w:rPr>
        <w:br w:type="page"/>
      </w:r>
    </w:p>
    <w:p w14:paraId="7127D06D" w14:textId="77777777" w:rsidR="004B67E3" w:rsidRDefault="004B67E3" w:rsidP="004B67E3">
      <w:r>
        <w:rPr>
          <w:b/>
          <w:bCs/>
          <w:iCs/>
          <w:color w:val="002060"/>
        </w:rPr>
        <w:lastRenderedPageBreak/>
        <w:t>Ερώτηση 6:</w:t>
      </w:r>
      <w:r>
        <w:t xml:space="preserve"> Με βάση την προτεραιότητα που δώσατε στους πυλώνες βιώσιμης ανάπτυξης, ιεραρχείστε τους αναπτυξιακούς στόχους που βάζετε για το νησί σας</w:t>
      </w:r>
    </w:p>
    <w:p w14:paraId="1F73CEE0" w14:textId="77777777" w:rsidR="004B67E3" w:rsidRDefault="004B67E3" w:rsidP="004B67E3">
      <w:pPr>
        <w:jc w:val="center"/>
        <w:rPr>
          <w:b/>
          <w:i/>
        </w:rPr>
      </w:pPr>
    </w:p>
    <w:p w14:paraId="38D422CB" w14:textId="77777777" w:rsidR="004B67E3" w:rsidRDefault="004B67E3" w:rsidP="004B67E3">
      <w:pPr>
        <w:jc w:val="center"/>
        <w:rPr>
          <w:b/>
          <w:bCs/>
          <w:iCs/>
          <w:color w:val="002060"/>
        </w:rPr>
      </w:pPr>
      <w:r>
        <w:rPr>
          <w:b/>
          <w:bCs/>
          <w:iCs/>
          <w:color w:val="002060"/>
        </w:rPr>
        <w:t>Ιεράρχηση των αναπτυξιακών στόχων βάσει πυλώνα βιώσιμης ανάπτυξης  [Τιμές: 1- 15]</w:t>
      </w:r>
    </w:p>
    <w:tbl>
      <w:tblPr>
        <w:tblpPr w:leftFromText="180" w:rightFromText="180" w:bottomFromText="160" w:vertAnchor="page" w:horzAnchor="page" w:tblpXSpec="center" w:tblpY="35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4"/>
      </w:tblGrid>
      <w:tr w:rsidR="004B67E3" w14:paraId="7FFE6C72" w14:textId="77777777" w:rsidTr="004B67E3">
        <w:trPr>
          <w:trHeight w:val="530"/>
        </w:trPr>
        <w:tc>
          <w:tcPr>
            <w:tcW w:w="72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47A129" w14:textId="77777777" w:rsidR="004B67E3" w:rsidRDefault="004B67E3" w:rsidP="00567D24">
            <w:pPr>
              <w:snapToGrid w:val="0"/>
              <w:ind w:firstLine="22"/>
              <w:rPr>
                <w:rFonts w:cstheme="minorHAnsi"/>
                <w:b/>
              </w:rPr>
            </w:pPr>
            <w:r>
              <w:rPr>
                <w:rFonts w:cstheme="minorHAnsi"/>
                <w:b/>
              </w:rPr>
              <w:t>1 . Παράγοντες υψηλής σημασίας (1-4)</w:t>
            </w:r>
          </w:p>
        </w:tc>
      </w:tr>
      <w:tr w:rsidR="004B67E3" w14:paraId="53251DF0" w14:textId="77777777" w:rsidTr="00567D24">
        <w:trPr>
          <w:trHeight w:val="305"/>
        </w:trPr>
        <w:tc>
          <w:tcPr>
            <w:tcW w:w="7214" w:type="dxa"/>
            <w:tcBorders>
              <w:top w:val="single" w:sz="4" w:space="0" w:color="auto"/>
              <w:left w:val="single" w:sz="4" w:space="0" w:color="auto"/>
              <w:bottom w:val="single" w:sz="4" w:space="0" w:color="auto"/>
              <w:right w:val="single" w:sz="4" w:space="0" w:color="auto"/>
            </w:tcBorders>
            <w:hideMark/>
          </w:tcPr>
          <w:p w14:paraId="5E93475A" w14:textId="77777777" w:rsidR="004B67E3" w:rsidRDefault="004B67E3" w:rsidP="00567D24">
            <w:pPr>
              <w:snapToGrid w:val="0"/>
              <w:ind w:firstLine="22"/>
              <w:rPr>
                <w:rFonts w:cstheme="minorHAnsi"/>
              </w:rPr>
            </w:pPr>
            <w:r>
              <w:rPr>
                <w:rFonts w:cstheme="minorHAnsi"/>
              </w:rPr>
              <w:t>Βελτίωση ποιότητας ζωής κατοίκων</w:t>
            </w:r>
          </w:p>
        </w:tc>
      </w:tr>
      <w:tr w:rsidR="004B67E3" w14:paraId="0CC12BB1" w14:textId="77777777" w:rsidTr="00567D24">
        <w:trPr>
          <w:trHeight w:val="267"/>
        </w:trPr>
        <w:tc>
          <w:tcPr>
            <w:tcW w:w="7214" w:type="dxa"/>
            <w:tcBorders>
              <w:top w:val="single" w:sz="4" w:space="0" w:color="auto"/>
              <w:left w:val="single" w:sz="4" w:space="0" w:color="auto"/>
              <w:bottom w:val="single" w:sz="4" w:space="0" w:color="auto"/>
              <w:right w:val="single" w:sz="4" w:space="0" w:color="auto"/>
            </w:tcBorders>
            <w:hideMark/>
          </w:tcPr>
          <w:p w14:paraId="51FA5CA6" w14:textId="77777777" w:rsidR="004B67E3" w:rsidRDefault="004B67E3" w:rsidP="00567D24">
            <w:pPr>
              <w:snapToGrid w:val="0"/>
              <w:ind w:firstLine="22"/>
              <w:rPr>
                <w:rFonts w:cstheme="minorHAnsi"/>
              </w:rPr>
            </w:pPr>
            <w:r>
              <w:rPr>
                <w:rFonts w:cstheme="minorHAnsi"/>
              </w:rPr>
              <w:t>Διατήρηση Φέρουσας Ικανότητας Περιβάλλοντος</w:t>
            </w:r>
          </w:p>
        </w:tc>
      </w:tr>
      <w:tr w:rsidR="004B67E3" w14:paraId="019A6CD6" w14:textId="77777777" w:rsidTr="00DD1851">
        <w:trPr>
          <w:trHeight w:val="271"/>
        </w:trPr>
        <w:tc>
          <w:tcPr>
            <w:tcW w:w="7214" w:type="dxa"/>
            <w:tcBorders>
              <w:top w:val="single" w:sz="4" w:space="0" w:color="auto"/>
              <w:left w:val="single" w:sz="4" w:space="0" w:color="auto"/>
              <w:bottom w:val="single" w:sz="4" w:space="0" w:color="auto"/>
              <w:right w:val="single" w:sz="4" w:space="0" w:color="auto"/>
            </w:tcBorders>
            <w:hideMark/>
          </w:tcPr>
          <w:p w14:paraId="69B5E18A" w14:textId="77777777" w:rsidR="004B67E3" w:rsidRDefault="004B67E3" w:rsidP="00567D24">
            <w:pPr>
              <w:snapToGrid w:val="0"/>
              <w:ind w:firstLine="22"/>
              <w:rPr>
                <w:rFonts w:cstheme="minorHAnsi"/>
              </w:rPr>
            </w:pPr>
            <w:r>
              <w:rPr>
                <w:rFonts w:cstheme="minorHAnsi"/>
              </w:rPr>
              <w:t>Διαχείριση τουρισμού</w:t>
            </w:r>
          </w:p>
        </w:tc>
      </w:tr>
      <w:tr w:rsidR="004B67E3" w14:paraId="79FB9735" w14:textId="77777777" w:rsidTr="00DD1851">
        <w:trPr>
          <w:trHeight w:val="275"/>
        </w:trPr>
        <w:tc>
          <w:tcPr>
            <w:tcW w:w="7214" w:type="dxa"/>
            <w:tcBorders>
              <w:top w:val="single" w:sz="4" w:space="0" w:color="auto"/>
              <w:left w:val="single" w:sz="4" w:space="0" w:color="auto"/>
              <w:bottom w:val="single" w:sz="4" w:space="0" w:color="auto"/>
              <w:right w:val="single" w:sz="4" w:space="0" w:color="auto"/>
            </w:tcBorders>
            <w:hideMark/>
          </w:tcPr>
          <w:p w14:paraId="1C4E1154" w14:textId="77777777" w:rsidR="004B67E3" w:rsidRDefault="004B67E3" w:rsidP="00567D24">
            <w:pPr>
              <w:snapToGrid w:val="0"/>
              <w:ind w:firstLine="22"/>
              <w:rPr>
                <w:rFonts w:cstheme="minorHAnsi"/>
              </w:rPr>
            </w:pPr>
            <w:r>
              <w:rPr>
                <w:rFonts w:cstheme="minorHAnsi"/>
              </w:rPr>
              <w:t>Βελτίωση ανθεκτικότητας νησιού στη κλιματική αλλαγή</w:t>
            </w:r>
          </w:p>
        </w:tc>
      </w:tr>
      <w:tr w:rsidR="004B67E3" w14:paraId="3C9F997A" w14:textId="77777777" w:rsidTr="00567D24">
        <w:trPr>
          <w:trHeight w:val="425"/>
        </w:trPr>
        <w:tc>
          <w:tcPr>
            <w:tcW w:w="72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3E4D3D6" w14:textId="77777777" w:rsidR="004B67E3" w:rsidRDefault="004B67E3" w:rsidP="00567D24">
            <w:pPr>
              <w:snapToGrid w:val="0"/>
              <w:ind w:firstLine="22"/>
              <w:rPr>
                <w:rFonts w:cstheme="minorHAnsi"/>
              </w:rPr>
            </w:pPr>
            <w:r>
              <w:rPr>
                <w:rFonts w:cstheme="minorHAnsi"/>
                <w:b/>
              </w:rPr>
              <w:t>2.Παράγοντες μέσης σημασίας (5-8)</w:t>
            </w:r>
          </w:p>
        </w:tc>
      </w:tr>
      <w:tr w:rsidR="004B67E3" w14:paraId="25CFB2CE" w14:textId="77777777" w:rsidTr="00DD1851">
        <w:trPr>
          <w:trHeight w:val="259"/>
        </w:trPr>
        <w:tc>
          <w:tcPr>
            <w:tcW w:w="7214" w:type="dxa"/>
            <w:tcBorders>
              <w:top w:val="single" w:sz="4" w:space="0" w:color="auto"/>
              <w:left w:val="single" w:sz="4" w:space="0" w:color="auto"/>
              <w:bottom w:val="single" w:sz="4" w:space="0" w:color="auto"/>
              <w:right w:val="single" w:sz="4" w:space="0" w:color="auto"/>
            </w:tcBorders>
            <w:hideMark/>
          </w:tcPr>
          <w:p w14:paraId="51CFA3E7" w14:textId="77777777" w:rsidR="004B67E3" w:rsidRDefault="004B67E3" w:rsidP="00567D24">
            <w:pPr>
              <w:snapToGrid w:val="0"/>
              <w:ind w:firstLine="22"/>
              <w:rPr>
                <w:rFonts w:cstheme="minorHAnsi"/>
              </w:rPr>
            </w:pPr>
            <w:r>
              <w:rPr>
                <w:rFonts w:cstheme="minorHAnsi"/>
              </w:rPr>
              <w:t>Προσέλκυση νέων &amp; νέων οικογενειών</w:t>
            </w:r>
          </w:p>
        </w:tc>
      </w:tr>
      <w:tr w:rsidR="004B67E3" w14:paraId="4982534A" w14:textId="77777777" w:rsidTr="00DD1851">
        <w:trPr>
          <w:trHeight w:val="265"/>
        </w:trPr>
        <w:tc>
          <w:tcPr>
            <w:tcW w:w="7214" w:type="dxa"/>
            <w:tcBorders>
              <w:top w:val="single" w:sz="4" w:space="0" w:color="auto"/>
              <w:left w:val="single" w:sz="4" w:space="0" w:color="auto"/>
              <w:bottom w:val="single" w:sz="4" w:space="0" w:color="auto"/>
              <w:right w:val="single" w:sz="4" w:space="0" w:color="auto"/>
            </w:tcBorders>
            <w:hideMark/>
          </w:tcPr>
          <w:p w14:paraId="2C0B532B" w14:textId="77777777" w:rsidR="004B67E3" w:rsidRDefault="004B67E3" w:rsidP="00567D24">
            <w:pPr>
              <w:ind w:firstLine="22"/>
              <w:rPr>
                <w:rFonts w:cs="Calibri"/>
              </w:rPr>
            </w:pPr>
            <w:r>
              <w:rPr>
                <w:rFonts w:cs="Calibri"/>
              </w:rPr>
              <w:t>Βελτίωση δημογραφικών στοιχείων</w:t>
            </w:r>
          </w:p>
        </w:tc>
      </w:tr>
      <w:tr w:rsidR="004B67E3" w14:paraId="5D5F7701" w14:textId="77777777" w:rsidTr="00DD1851">
        <w:trPr>
          <w:trHeight w:val="269"/>
        </w:trPr>
        <w:tc>
          <w:tcPr>
            <w:tcW w:w="7214" w:type="dxa"/>
            <w:tcBorders>
              <w:top w:val="single" w:sz="4" w:space="0" w:color="auto"/>
              <w:left w:val="single" w:sz="4" w:space="0" w:color="auto"/>
              <w:bottom w:val="single" w:sz="4" w:space="0" w:color="auto"/>
              <w:right w:val="single" w:sz="4" w:space="0" w:color="auto"/>
            </w:tcBorders>
            <w:hideMark/>
          </w:tcPr>
          <w:p w14:paraId="27C22057" w14:textId="77777777" w:rsidR="004B67E3" w:rsidRDefault="004B67E3" w:rsidP="00567D24">
            <w:pPr>
              <w:snapToGrid w:val="0"/>
              <w:ind w:firstLine="22"/>
              <w:rPr>
                <w:rFonts w:cstheme="minorHAnsi"/>
              </w:rPr>
            </w:pPr>
            <w:r>
              <w:rPr>
                <w:rFonts w:cstheme="minorHAnsi"/>
              </w:rPr>
              <w:t>Αύξηση αγροτικής παραγωγής</w:t>
            </w:r>
          </w:p>
        </w:tc>
      </w:tr>
      <w:tr w:rsidR="004B67E3" w14:paraId="74434187" w14:textId="77777777" w:rsidTr="00567D24">
        <w:trPr>
          <w:trHeight w:val="278"/>
        </w:trPr>
        <w:tc>
          <w:tcPr>
            <w:tcW w:w="7214" w:type="dxa"/>
            <w:tcBorders>
              <w:top w:val="single" w:sz="4" w:space="0" w:color="auto"/>
              <w:left w:val="single" w:sz="4" w:space="0" w:color="auto"/>
              <w:bottom w:val="single" w:sz="4" w:space="0" w:color="auto"/>
              <w:right w:val="single" w:sz="4" w:space="0" w:color="auto"/>
            </w:tcBorders>
            <w:hideMark/>
          </w:tcPr>
          <w:p w14:paraId="3265538E" w14:textId="77777777" w:rsidR="004B67E3" w:rsidRDefault="004B67E3" w:rsidP="00567D24">
            <w:pPr>
              <w:snapToGrid w:val="0"/>
              <w:ind w:firstLine="22"/>
              <w:rPr>
                <w:rFonts w:cstheme="minorHAnsi"/>
              </w:rPr>
            </w:pPr>
            <w:r>
              <w:rPr>
                <w:rFonts w:cstheme="minorHAnsi"/>
              </w:rPr>
              <w:t>Αύξηση απασχόλησης</w:t>
            </w:r>
          </w:p>
        </w:tc>
      </w:tr>
      <w:tr w:rsidR="004B67E3" w14:paraId="5425D5AA" w14:textId="77777777" w:rsidTr="00567D24">
        <w:trPr>
          <w:trHeight w:val="282"/>
        </w:trPr>
        <w:tc>
          <w:tcPr>
            <w:tcW w:w="7214" w:type="dxa"/>
            <w:tcBorders>
              <w:top w:val="single" w:sz="4" w:space="0" w:color="auto"/>
              <w:left w:val="single" w:sz="4" w:space="0" w:color="auto"/>
              <w:bottom w:val="single" w:sz="4" w:space="0" w:color="auto"/>
              <w:right w:val="single" w:sz="4" w:space="0" w:color="auto"/>
            </w:tcBorders>
            <w:hideMark/>
          </w:tcPr>
          <w:p w14:paraId="5335DB2B" w14:textId="77777777" w:rsidR="004B67E3" w:rsidRDefault="004B67E3" w:rsidP="00567D24">
            <w:pPr>
              <w:snapToGrid w:val="0"/>
              <w:ind w:firstLine="22"/>
              <w:rPr>
                <w:rFonts w:cstheme="minorHAnsi"/>
                <w:b/>
              </w:rPr>
            </w:pPr>
            <w:r>
              <w:rPr>
                <w:rFonts w:cstheme="minorHAnsi"/>
              </w:rPr>
              <w:t>Αύξηση επιχειρηματικότητας</w:t>
            </w:r>
          </w:p>
        </w:tc>
      </w:tr>
      <w:tr w:rsidR="004B67E3" w14:paraId="1445B886" w14:textId="77777777" w:rsidTr="00567D24">
        <w:trPr>
          <w:trHeight w:val="274"/>
        </w:trPr>
        <w:tc>
          <w:tcPr>
            <w:tcW w:w="72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82BAD1" w14:textId="77777777" w:rsidR="004B67E3" w:rsidRDefault="004B67E3" w:rsidP="00567D24">
            <w:pPr>
              <w:pStyle w:val="StyleJustified"/>
              <w:spacing w:line="256" w:lineRule="auto"/>
              <w:ind w:firstLine="22"/>
              <w:jc w:val="left"/>
              <w:rPr>
                <w:rFonts w:asciiTheme="minorHAnsi" w:hAnsiTheme="minorHAnsi" w:cstheme="minorHAnsi"/>
                <w:sz w:val="22"/>
                <w:szCs w:val="22"/>
                <w:lang w:val="el-GR"/>
              </w:rPr>
            </w:pPr>
            <w:r>
              <w:rPr>
                <w:rFonts w:asciiTheme="minorHAnsi" w:hAnsiTheme="minorHAnsi" w:cstheme="minorHAnsi"/>
                <w:b/>
                <w:sz w:val="22"/>
                <w:szCs w:val="22"/>
                <w:lang w:val="el-GR"/>
              </w:rPr>
              <w:t>3. Παράγοντες μικρής σημασίας ( 9-11 )</w:t>
            </w:r>
          </w:p>
        </w:tc>
      </w:tr>
      <w:tr w:rsidR="004B67E3" w14:paraId="7FAB4B6A" w14:textId="77777777" w:rsidTr="00567D24">
        <w:trPr>
          <w:trHeight w:val="251"/>
        </w:trPr>
        <w:tc>
          <w:tcPr>
            <w:tcW w:w="7214" w:type="dxa"/>
            <w:tcBorders>
              <w:top w:val="single" w:sz="4" w:space="0" w:color="auto"/>
              <w:left w:val="single" w:sz="4" w:space="0" w:color="auto"/>
              <w:bottom w:val="single" w:sz="4" w:space="0" w:color="auto"/>
              <w:right w:val="single" w:sz="4" w:space="0" w:color="auto"/>
            </w:tcBorders>
            <w:hideMark/>
          </w:tcPr>
          <w:p w14:paraId="51C4A2ED" w14:textId="77777777" w:rsidR="004B67E3" w:rsidRDefault="004B67E3" w:rsidP="00567D24">
            <w:pPr>
              <w:snapToGrid w:val="0"/>
              <w:ind w:firstLine="22"/>
              <w:rPr>
                <w:rFonts w:asciiTheme="minorHAnsi" w:hAnsiTheme="minorHAnsi" w:cstheme="minorHAnsi"/>
              </w:rPr>
            </w:pPr>
            <w:r>
              <w:rPr>
                <w:rFonts w:cstheme="minorHAnsi"/>
              </w:rPr>
              <w:t>Αύξηση αγροτικής παραγωγής</w:t>
            </w:r>
          </w:p>
        </w:tc>
      </w:tr>
      <w:tr w:rsidR="004B67E3" w14:paraId="67233408" w14:textId="77777777" w:rsidTr="00567D24">
        <w:trPr>
          <w:trHeight w:val="538"/>
        </w:trPr>
        <w:tc>
          <w:tcPr>
            <w:tcW w:w="7214" w:type="dxa"/>
            <w:tcBorders>
              <w:top w:val="single" w:sz="4" w:space="0" w:color="auto"/>
              <w:left w:val="single" w:sz="4" w:space="0" w:color="auto"/>
              <w:bottom w:val="single" w:sz="4" w:space="0" w:color="auto"/>
              <w:right w:val="single" w:sz="4" w:space="0" w:color="auto"/>
            </w:tcBorders>
            <w:hideMark/>
          </w:tcPr>
          <w:p w14:paraId="6979223C" w14:textId="77777777" w:rsidR="004B67E3" w:rsidRDefault="004B67E3" w:rsidP="00567D24">
            <w:pPr>
              <w:snapToGrid w:val="0"/>
              <w:ind w:firstLine="22"/>
              <w:rPr>
                <w:rFonts w:cstheme="minorHAnsi"/>
              </w:rPr>
            </w:pPr>
            <w:r>
              <w:rPr>
                <w:rFonts w:cstheme="minorHAnsi"/>
              </w:rPr>
              <w:t>Μείωση του πληθυσμού που βρίσκεται σε κίνδυνο φτώχειας ή κοινωνικού αποκλεισμού</w:t>
            </w:r>
          </w:p>
        </w:tc>
      </w:tr>
      <w:tr w:rsidR="004B67E3" w14:paraId="4C86195B" w14:textId="77777777" w:rsidTr="004B67E3">
        <w:trPr>
          <w:trHeight w:val="433"/>
        </w:trPr>
        <w:tc>
          <w:tcPr>
            <w:tcW w:w="7214" w:type="dxa"/>
            <w:tcBorders>
              <w:top w:val="single" w:sz="4" w:space="0" w:color="auto"/>
              <w:left w:val="single" w:sz="4" w:space="0" w:color="auto"/>
              <w:bottom w:val="single" w:sz="4" w:space="0" w:color="auto"/>
              <w:right w:val="single" w:sz="4" w:space="0" w:color="auto"/>
            </w:tcBorders>
            <w:hideMark/>
          </w:tcPr>
          <w:p w14:paraId="4C9007BF" w14:textId="77777777" w:rsidR="004B67E3" w:rsidRDefault="004B67E3" w:rsidP="00567D24">
            <w:pPr>
              <w:pStyle w:val="StyleJustified"/>
              <w:spacing w:line="256" w:lineRule="auto"/>
              <w:ind w:firstLine="22"/>
              <w:jc w:val="left"/>
              <w:rPr>
                <w:rFonts w:asciiTheme="minorHAnsi" w:hAnsiTheme="minorHAnsi"/>
                <w:sz w:val="22"/>
                <w:szCs w:val="22"/>
                <w:lang w:val="el-GR"/>
              </w:rPr>
            </w:pPr>
            <w:proofErr w:type="spellStart"/>
            <w:r>
              <w:rPr>
                <w:rFonts w:asciiTheme="minorHAnsi" w:hAnsiTheme="minorHAnsi" w:cstheme="minorHAnsi"/>
                <w:sz w:val="22"/>
                <w:szCs w:val="22"/>
              </w:rPr>
              <w:t>Βελτίωση</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εμ</w:t>
            </w:r>
            <w:proofErr w:type="spellEnd"/>
            <w:r>
              <w:rPr>
                <w:rFonts w:asciiTheme="minorHAnsi" w:hAnsiTheme="minorHAnsi" w:cstheme="minorHAnsi"/>
                <w:sz w:val="22"/>
                <w:szCs w:val="22"/>
              </w:rPr>
              <w:t xml:space="preserve">πειρίας </w:t>
            </w:r>
            <w:proofErr w:type="spellStart"/>
            <w:r>
              <w:rPr>
                <w:rFonts w:asciiTheme="minorHAnsi" w:hAnsiTheme="minorHAnsi" w:cstheme="minorHAnsi"/>
                <w:sz w:val="22"/>
                <w:szCs w:val="22"/>
              </w:rPr>
              <w:t>τουριστών</w:t>
            </w:r>
            <w:proofErr w:type="spellEnd"/>
          </w:p>
        </w:tc>
      </w:tr>
      <w:tr w:rsidR="004B67E3" w14:paraId="1F035595" w14:textId="77777777" w:rsidTr="00567D24">
        <w:trPr>
          <w:trHeight w:val="396"/>
        </w:trPr>
        <w:tc>
          <w:tcPr>
            <w:tcW w:w="721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F879246" w14:textId="77777777" w:rsidR="004B67E3" w:rsidRDefault="004B67E3" w:rsidP="00567D24">
            <w:pPr>
              <w:snapToGrid w:val="0"/>
              <w:ind w:firstLine="22"/>
              <w:rPr>
                <w:rFonts w:asciiTheme="minorHAnsi" w:hAnsiTheme="minorHAnsi" w:cstheme="minorHAnsi"/>
                <w:b/>
              </w:rPr>
            </w:pPr>
            <w:r>
              <w:rPr>
                <w:rFonts w:cstheme="minorHAnsi"/>
                <w:b/>
              </w:rPr>
              <w:t>4.Ασήμαντοι – συμπληρωματικοί (12-15)</w:t>
            </w:r>
          </w:p>
        </w:tc>
      </w:tr>
      <w:tr w:rsidR="004B67E3" w14:paraId="66DE561B" w14:textId="77777777" w:rsidTr="00DD1851">
        <w:trPr>
          <w:trHeight w:val="276"/>
        </w:trPr>
        <w:tc>
          <w:tcPr>
            <w:tcW w:w="7214" w:type="dxa"/>
            <w:tcBorders>
              <w:top w:val="single" w:sz="4" w:space="0" w:color="auto"/>
              <w:left w:val="single" w:sz="4" w:space="0" w:color="auto"/>
              <w:bottom w:val="single" w:sz="4" w:space="0" w:color="auto"/>
              <w:right w:val="single" w:sz="4" w:space="0" w:color="auto"/>
            </w:tcBorders>
            <w:hideMark/>
          </w:tcPr>
          <w:p w14:paraId="5DF6F9E9" w14:textId="77777777" w:rsidR="004B67E3" w:rsidRDefault="004B67E3" w:rsidP="00567D24">
            <w:pPr>
              <w:pStyle w:val="StyleJustified"/>
              <w:spacing w:line="256" w:lineRule="auto"/>
              <w:ind w:firstLine="22"/>
              <w:jc w:val="left"/>
              <w:rPr>
                <w:rFonts w:asciiTheme="minorHAnsi" w:hAnsiTheme="minorHAnsi"/>
                <w:sz w:val="22"/>
                <w:szCs w:val="22"/>
                <w:lang w:val="el-GR"/>
              </w:rPr>
            </w:pPr>
            <w:r>
              <w:rPr>
                <w:rFonts w:asciiTheme="minorHAnsi" w:hAnsiTheme="minorHAnsi"/>
                <w:sz w:val="22"/>
                <w:szCs w:val="22"/>
                <w:lang w:val="el-GR"/>
              </w:rPr>
              <w:t>Εκπαίδευση επαγγελματιών και εργαζόμενων</w:t>
            </w:r>
          </w:p>
        </w:tc>
      </w:tr>
      <w:tr w:rsidR="004B67E3" w14:paraId="07563D78" w14:textId="77777777" w:rsidTr="00DD1851">
        <w:trPr>
          <w:trHeight w:val="266"/>
        </w:trPr>
        <w:tc>
          <w:tcPr>
            <w:tcW w:w="7214" w:type="dxa"/>
            <w:tcBorders>
              <w:top w:val="single" w:sz="4" w:space="0" w:color="auto"/>
              <w:left w:val="single" w:sz="4" w:space="0" w:color="auto"/>
              <w:bottom w:val="single" w:sz="4" w:space="0" w:color="auto"/>
              <w:right w:val="single" w:sz="4" w:space="0" w:color="auto"/>
            </w:tcBorders>
            <w:hideMark/>
          </w:tcPr>
          <w:p w14:paraId="7A9A2A50" w14:textId="77777777" w:rsidR="004B67E3" w:rsidRDefault="004B67E3" w:rsidP="00567D24">
            <w:pPr>
              <w:snapToGrid w:val="0"/>
              <w:ind w:firstLine="22"/>
              <w:rPr>
                <w:rFonts w:asciiTheme="minorHAnsi" w:hAnsiTheme="minorHAnsi" w:cstheme="minorHAnsi"/>
              </w:rPr>
            </w:pPr>
            <w:r>
              <w:rPr>
                <w:rFonts w:cstheme="minorHAnsi"/>
              </w:rPr>
              <w:t>Διαφοροποίηση οικονομίας</w:t>
            </w:r>
          </w:p>
        </w:tc>
      </w:tr>
      <w:tr w:rsidR="004B67E3" w14:paraId="76665FC2" w14:textId="77777777" w:rsidTr="004B67E3">
        <w:trPr>
          <w:trHeight w:val="404"/>
        </w:trPr>
        <w:tc>
          <w:tcPr>
            <w:tcW w:w="7214" w:type="dxa"/>
            <w:tcBorders>
              <w:top w:val="single" w:sz="4" w:space="0" w:color="auto"/>
              <w:left w:val="single" w:sz="4" w:space="0" w:color="auto"/>
              <w:bottom w:val="single" w:sz="4" w:space="0" w:color="auto"/>
              <w:right w:val="single" w:sz="4" w:space="0" w:color="auto"/>
            </w:tcBorders>
            <w:hideMark/>
          </w:tcPr>
          <w:p w14:paraId="1280E88F" w14:textId="77777777" w:rsidR="004B67E3" w:rsidRDefault="004B67E3" w:rsidP="00567D24">
            <w:pPr>
              <w:pStyle w:val="StyleJustified"/>
              <w:spacing w:line="256" w:lineRule="auto"/>
              <w:ind w:firstLine="0"/>
              <w:jc w:val="left"/>
              <w:rPr>
                <w:rFonts w:asciiTheme="minorHAnsi" w:hAnsiTheme="minorHAnsi"/>
                <w:sz w:val="22"/>
                <w:szCs w:val="22"/>
                <w:lang w:val="el-GR"/>
              </w:rPr>
            </w:pPr>
            <w:r>
              <w:rPr>
                <w:rFonts w:asciiTheme="minorHAnsi" w:hAnsiTheme="minorHAnsi"/>
                <w:sz w:val="22"/>
                <w:szCs w:val="22"/>
                <w:lang w:val="el-GR"/>
              </w:rPr>
              <w:t>Αύξηση παρουσίας επαγγελματιών</w:t>
            </w:r>
          </w:p>
        </w:tc>
      </w:tr>
      <w:tr w:rsidR="004B67E3" w14:paraId="1FEA70A3" w14:textId="77777777" w:rsidTr="004B67E3">
        <w:trPr>
          <w:trHeight w:val="76"/>
        </w:trPr>
        <w:tc>
          <w:tcPr>
            <w:tcW w:w="7214" w:type="dxa"/>
            <w:tcBorders>
              <w:top w:val="single" w:sz="4" w:space="0" w:color="auto"/>
              <w:left w:val="single" w:sz="4" w:space="0" w:color="auto"/>
              <w:bottom w:val="single" w:sz="4" w:space="0" w:color="auto"/>
              <w:right w:val="single" w:sz="4" w:space="0" w:color="auto"/>
            </w:tcBorders>
          </w:tcPr>
          <w:p w14:paraId="50747CF4" w14:textId="77777777" w:rsidR="004B67E3" w:rsidRDefault="004B67E3" w:rsidP="00567D24">
            <w:pPr>
              <w:snapToGrid w:val="0"/>
              <w:rPr>
                <w:rFonts w:asciiTheme="minorHAnsi" w:hAnsiTheme="minorHAnsi" w:cstheme="minorHAnsi"/>
              </w:rPr>
            </w:pPr>
          </w:p>
        </w:tc>
      </w:tr>
    </w:tbl>
    <w:p w14:paraId="7FEFE870" w14:textId="77777777" w:rsidR="004B67E3" w:rsidRDefault="004B67E3" w:rsidP="00567D24">
      <w:pPr>
        <w:rPr>
          <w:b/>
          <w:bCs/>
          <w:iCs/>
          <w:color w:val="002060"/>
          <w:u w:val="single"/>
        </w:rPr>
      </w:pPr>
    </w:p>
    <w:p w14:paraId="31B51EFA" w14:textId="77777777" w:rsidR="004B67E3" w:rsidRDefault="004B67E3" w:rsidP="00567D24">
      <w:pPr>
        <w:rPr>
          <w:b/>
          <w:bCs/>
          <w:iCs/>
          <w:color w:val="002060"/>
          <w:u w:val="single"/>
        </w:rPr>
      </w:pPr>
    </w:p>
    <w:p w14:paraId="0C723444" w14:textId="77777777" w:rsidR="004B67E3" w:rsidRDefault="004B67E3" w:rsidP="00567D24">
      <w:pPr>
        <w:rPr>
          <w:b/>
          <w:bCs/>
          <w:iCs/>
          <w:color w:val="002060"/>
          <w:u w:val="single"/>
        </w:rPr>
      </w:pPr>
    </w:p>
    <w:p w14:paraId="144BC735" w14:textId="77777777" w:rsidR="00DD1851" w:rsidRDefault="00DD1851" w:rsidP="00567D24">
      <w:pPr>
        <w:rPr>
          <w:b/>
          <w:bCs/>
          <w:iCs/>
          <w:color w:val="002060"/>
          <w:u w:val="single"/>
        </w:rPr>
      </w:pPr>
    </w:p>
    <w:p w14:paraId="3A260011" w14:textId="77777777" w:rsidR="00DD1851" w:rsidRDefault="00DD1851" w:rsidP="00567D24">
      <w:pPr>
        <w:rPr>
          <w:b/>
          <w:bCs/>
          <w:iCs/>
          <w:color w:val="002060"/>
          <w:u w:val="single"/>
        </w:rPr>
      </w:pPr>
    </w:p>
    <w:p w14:paraId="5EDD4E69" w14:textId="77777777" w:rsidR="00DD1851" w:rsidRDefault="00DD1851" w:rsidP="00567D24">
      <w:pPr>
        <w:rPr>
          <w:b/>
          <w:bCs/>
          <w:iCs/>
          <w:color w:val="002060"/>
          <w:u w:val="single"/>
        </w:rPr>
      </w:pPr>
    </w:p>
    <w:p w14:paraId="6B1601DC" w14:textId="77777777" w:rsidR="00DD1851" w:rsidRDefault="00DD1851" w:rsidP="00567D24">
      <w:pPr>
        <w:rPr>
          <w:b/>
          <w:bCs/>
          <w:iCs/>
          <w:color w:val="002060"/>
          <w:u w:val="single"/>
        </w:rPr>
      </w:pPr>
    </w:p>
    <w:p w14:paraId="46524E75" w14:textId="77777777" w:rsidR="00DD1851" w:rsidRDefault="00DD1851" w:rsidP="00567D24">
      <w:pPr>
        <w:rPr>
          <w:b/>
          <w:bCs/>
          <w:iCs/>
          <w:color w:val="002060"/>
          <w:u w:val="single"/>
        </w:rPr>
      </w:pPr>
    </w:p>
    <w:p w14:paraId="5E98A9F5" w14:textId="77777777" w:rsidR="00DD1851" w:rsidRDefault="00DD1851" w:rsidP="00567D24">
      <w:pPr>
        <w:rPr>
          <w:b/>
          <w:bCs/>
          <w:iCs/>
          <w:color w:val="002060"/>
          <w:u w:val="single"/>
        </w:rPr>
      </w:pPr>
    </w:p>
    <w:p w14:paraId="21BCF279" w14:textId="77777777" w:rsidR="00DD1851" w:rsidRDefault="00DD1851" w:rsidP="00567D24">
      <w:pPr>
        <w:rPr>
          <w:b/>
          <w:bCs/>
          <w:iCs/>
          <w:color w:val="002060"/>
          <w:u w:val="single"/>
        </w:rPr>
      </w:pPr>
    </w:p>
    <w:p w14:paraId="68AED6F5" w14:textId="77777777" w:rsidR="00DD1851" w:rsidRDefault="00DD1851" w:rsidP="00567D24">
      <w:pPr>
        <w:rPr>
          <w:b/>
          <w:bCs/>
          <w:iCs/>
          <w:color w:val="002060"/>
          <w:u w:val="single"/>
        </w:rPr>
      </w:pPr>
    </w:p>
    <w:p w14:paraId="16796E64" w14:textId="77777777" w:rsidR="00DD1851" w:rsidRDefault="00DD1851" w:rsidP="00567D24">
      <w:pPr>
        <w:rPr>
          <w:b/>
          <w:bCs/>
          <w:iCs/>
          <w:color w:val="002060"/>
          <w:u w:val="single"/>
        </w:rPr>
      </w:pPr>
    </w:p>
    <w:p w14:paraId="4B8CAFB2" w14:textId="77777777" w:rsidR="00DD1851" w:rsidRDefault="00DD1851" w:rsidP="00567D24">
      <w:pPr>
        <w:rPr>
          <w:b/>
          <w:bCs/>
          <w:iCs/>
          <w:color w:val="002060"/>
          <w:u w:val="single"/>
        </w:rPr>
      </w:pPr>
    </w:p>
    <w:p w14:paraId="6F3D106F" w14:textId="77777777" w:rsidR="00DD1851" w:rsidRDefault="00DD1851" w:rsidP="00567D24">
      <w:pPr>
        <w:rPr>
          <w:b/>
          <w:bCs/>
          <w:iCs/>
          <w:color w:val="002060"/>
          <w:u w:val="single"/>
        </w:rPr>
      </w:pPr>
    </w:p>
    <w:p w14:paraId="14AC6B30" w14:textId="77777777" w:rsidR="00DD1851" w:rsidRDefault="00DD1851" w:rsidP="00567D24">
      <w:pPr>
        <w:rPr>
          <w:b/>
          <w:bCs/>
          <w:iCs/>
          <w:color w:val="002060"/>
          <w:u w:val="single"/>
        </w:rPr>
      </w:pPr>
    </w:p>
    <w:p w14:paraId="3598C377" w14:textId="77777777" w:rsidR="00DD1851" w:rsidRDefault="00DD1851" w:rsidP="00567D24">
      <w:pPr>
        <w:rPr>
          <w:b/>
          <w:bCs/>
          <w:iCs/>
          <w:color w:val="002060"/>
          <w:u w:val="single"/>
        </w:rPr>
      </w:pPr>
    </w:p>
    <w:p w14:paraId="408F7A75" w14:textId="77777777" w:rsidR="00DD1851" w:rsidRDefault="00DD1851" w:rsidP="00567D24">
      <w:pPr>
        <w:rPr>
          <w:b/>
          <w:bCs/>
          <w:iCs/>
          <w:color w:val="002060"/>
          <w:u w:val="single"/>
        </w:rPr>
      </w:pPr>
    </w:p>
    <w:p w14:paraId="5B59A641" w14:textId="77777777" w:rsidR="00DD1851" w:rsidRDefault="00DD1851" w:rsidP="00567D24">
      <w:pPr>
        <w:rPr>
          <w:b/>
          <w:bCs/>
          <w:iCs/>
          <w:color w:val="002060"/>
          <w:u w:val="single"/>
        </w:rPr>
      </w:pPr>
    </w:p>
    <w:p w14:paraId="194BFDF5" w14:textId="77777777" w:rsidR="00DD1851" w:rsidRDefault="00DD1851" w:rsidP="00567D24">
      <w:pPr>
        <w:rPr>
          <w:b/>
          <w:bCs/>
          <w:iCs/>
          <w:color w:val="002060"/>
          <w:u w:val="single"/>
        </w:rPr>
      </w:pPr>
    </w:p>
    <w:p w14:paraId="135A5A87" w14:textId="77777777" w:rsidR="00DD1851" w:rsidRDefault="00DD1851" w:rsidP="00567D24">
      <w:pPr>
        <w:rPr>
          <w:b/>
          <w:bCs/>
          <w:iCs/>
          <w:color w:val="002060"/>
          <w:u w:val="single"/>
        </w:rPr>
      </w:pPr>
    </w:p>
    <w:p w14:paraId="0C4F9B34" w14:textId="77777777" w:rsidR="00DD1851" w:rsidRDefault="00DD1851" w:rsidP="00567D24">
      <w:pPr>
        <w:rPr>
          <w:b/>
          <w:bCs/>
          <w:iCs/>
          <w:color w:val="002060"/>
          <w:u w:val="single"/>
        </w:rPr>
      </w:pPr>
    </w:p>
    <w:p w14:paraId="6501C92B" w14:textId="77777777" w:rsidR="00DD1851" w:rsidRDefault="00DD1851" w:rsidP="00567D24">
      <w:pPr>
        <w:rPr>
          <w:b/>
          <w:bCs/>
          <w:iCs/>
          <w:color w:val="002060"/>
          <w:u w:val="single"/>
        </w:rPr>
      </w:pPr>
    </w:p>
    <w:p w14:paraId="108F6811" w14:textId="77777777" w:rsidR="00DD1851" w:rsidRDefault="00DD1851" w:rsidP="00567D24">
      <w:pPr>
        <w:rPr>
          <w:b/>
          <w:bCs/>
          <w:iCs/>
          <w:color w:val="002060"/>
          <w:u w:val="single"/>
        </w:rPr>
      </w:pPr>
    </w:p>
    <w:p w14:paraId="689807CD" w14:textId="77777777" w:rsidR="004B67E3" w:rsidRDefault="004B67E3" w:rsidP="00567D24">
      <w:pPr>
        <w:rPr>
          <w:b/>
          <w:bCs/>
          <w:iCs/>
          <w:color w:val="002060"/>
          <w:u w:val="single"/>
        </w:rPr>
      </w:pPr>
    </w:p>
    <w:p w14:paraId="2B702315" w14:textId="77777777" w:rsidR="004B67E3" w:rsidRDefault="004B67E3" w:rsidP="00567D24">
      <w:pPr>
        <w:rPr>
          <w:b/>
          <w:bCs/>
          <w:iCs/>
          <w:color w:val="002060"/>
          <w:u w:val="single"/>
        </w:rPr>
      </w:pPr>
    </w:p>
    <w:p w14:paraId="07FEADC8" w14:textId="77777777" w:rsidR="004B67E3" w:rsidRDefault="004B67E3" w:rsidP="00567D24">
      <w:pPr>
        <w:rPr>
          <w:b/>
          <w:bCs/>
          <w:iCs/>
          <w:color w:val="002060"/>
          <w:u w:val="single"/>
        </w:rPr>
      </w:pPr>
    </w:p>
    <w:p w14:paraId="505D7A44" w14:textId="77777777" w:rsidR="004B67E3" w:rsidRDefault="004B67E3" w:rsidP="00567D24">
      <w:pPr>
        <w:rPr>
          <w:b/>
          <w:bCs/>
          <w:iCs/>
          <w:color w:val="002060"/>
          <w:u w:val="single"/>
        </w:rPr>
      </w:pPr>
    </w:p>
    <w:p w14:paraId="2D286DC7" w14:textId="77777777" w:rsidR="004B67E3" w:rsidRDefault="004B67E3" w:rsidP="00567D24">
      <w:pPr>
        <w:rPr>
          <w:b/>
          <w:bCs/>
          <w:iCs/>
          <w:color w:val="002060"/>
          <w:u w:val="single"/>
        </w:rPr>
      </w:pPr>
    </w:p>
    <w:p w14:paraId="0308346D" w14:textId="77777777" w:rsidR="004B67E3" w:rsidRDefault="004B67E3" w:rsidP="00567D24">
      <w:pPr>
        <w:rPr>
          <w:b/>
          <w:bCs/>
          <w:iCs/>
          <w:color w:val="002060"/>
          <w:u w:val="single"/>
        </w:rPr>
      </w:pPr>
    </w:p>
    <w:p w14:paraId="6CCFF7DC" w14:textId="77777777" w:rsidR="004B67E3" w:rsidRDefault="004B67E3" w:rsidP="00567D24">
      <w:pPr>
        <w:rPr>
          <w:b/>
          <w:bCs/>
          <w:iCs/>
          <w:color w:val="002060"/>
          <w:u w:val="single"/>
        </w:rPr>
      </w:pPr>
    </w:p>
    <w:p w14:paraId="0164B0F5" w14:textId="77777777" w:rsidR="004B67E3" w:rsidRDefault="004B67E3" w:rsidP="00567D24">
      <w:pPr>
        <w:rPr>
          <w:b/>
          <w:bCs/>
          <w:iCs/>
          <w:color w:val="002060"/>
          <w:u w:val="single"/>
        </w:rPr>
      </w:pPr>
    </w:p>
    <w:p w14:paraId="0EE55F21" w14:textId="77777777" w:rsidR="004B67E3" w:rsidRDefault="004B67E3" w:rsidP="00567D24">
      <w:pPr>
        <w:rPr>
          <w:b/>
          <w:bCs/>
          <w:iCs/>
          <w:color w:val="002060"/>
          <w:u w:val="single"/>
        </w:rPr>
      </w:pPr>
    </w:p>
    <w:p w14:paraId="107F2A57" w14:textId="77777777" w:rsidR="004B67E3" w:rsidRDefault="004B67E3" w:rsidP="00567D24">
      <w:pPr>
        <w:rPr>
          <w:b/>
          <w:bCs/>
          <w:iCs/>
          <w:color w:val="002060"/>
          <w:u w:val="single"/>
        </w:rPr>
      </w:pPr>
    </w:p>
    <w:p w14:paraId="7988172B" w14:textId="77777777" w:rsidR="004B67E3" w:rsidRDefault="004B67E3" w:rsidP="00567D24">
      <w:pPr>
        <w:rPr>
          <w:b/>
          <w:bCs/>
          <w:iCs/>
          <w:color w:val="002060"/>
          <w:u w:val="single"/>
        </w:rPr>
      </w:pPr>
    </w:p>
    <w:p w14:paraId="74EDC0B8" w14:textId="77777777" w:rsidR="004B67E3" w:rsidRDefault="004B67E3" w:rsidP="00567D24">
      <w:pPr>
        <w:rPr>
          <w:b/>
          <w:bCs/>
          <w:iCs/>
          <w:color w:val="002060"/>
          <w:u w:val="single"/>
        </w:rPr>
      </w:pPr>
    </w:p>
    <w:p w14:paraId="6007513F" w14:textId="77777777" w:rsidR="004B67E3" w:rsidRDefault="004B67E3" w:rsidP="00567D24"/>
    <w:p w14:paraId="13C4C837" w14:textId="77777777" w:rsidR="004B67E3" w:rsidRDefault="004B67E3" w:rsidP="00567D24"/>
    <w:p w14:paraId="7F418FC9" w14:textId="77777777" w:rsidR="004B67E3" w:rsidRDefault="004B67E3" w:rsidP="00567D24"/>
    <w:p w14:paraId="11361FDD" w14:textId="77777777" w:rsidR="004B67E3" w:rsidRDefault="004B67E3" w:rsidP="00567D24"/>
    <w:p w14:paraId="64710EEA" w14:textId="77777777" w:rsidR="004B67E3" w:rsidRDefault="004B67E3" w:rsidP="00567D24"/>
    <w:p w14:paraId="60561899" w14:textId="77777777" w:rsidR="004B67E3" w:rsidRDefault="004B67E3" w:rsidP="00567D24"/>
    <w:p w14:paraId="61FA8D81" w14:textId="77777777" w:rsidR="004B67E3" w:rsidRDefault="004B67E3" w:rsidP="00567D24">
      <w:pPr>
        <w:rPr>
          <w:rFonts w:cstheme="minorHAnsi"/>
          <w:b/>
          <w:i/>
        </w:rPr>
      </w:pPr>
    </w:p>
    <w:p w14:paraId="64138B97" w14:textId="77777777" w:rsidR="00DD1851" w:rsidRDefault="00DD1851" w:rsidP="00567D24">
      <w:pPr>
        <w:rPr>
          <w:b/>
          <w:bCs/>
          <w:iCs/>
          <w:color w:val="002060"/>
        </w:rPr>
      </w:pPr>
    </w:p>
    <w:p w14:paraId="5CDF181D" w14:textId="77777777" w:rsidR="00DD1851" w:rsidRDefault="00DD1851" w:rsidP="00567D24">
      <w:pPr>
        <w:rPr>
          <w:b/>
          <w:bCs/>
          <w:iCs/>
          <w:color w:val="002060"/>
        </w:rPr>
      </w:pPr>
    </w:p>
    <w:p w14:paraId="75ACFED4" w14:textId="77777777" w:rsidR="00DD1851" w:rsidRDefault="00DD1851" w:rsidP="00567D24">
      <w:pPr>
        <w:rPr>
          <w:b/>
          <w:bCs/>
          <w:iCs/>
          <w:color w:val="002060"/>
        </w:rPr>
      </w:pPr>
    </w:p>
    <w:p w14:paraId="08B8F33F" w14:textId="77777777" w:rsidR="00DD1851" w:rsidRDefault="00DD1851" w:rsidP="00567D24">
      <w:pPr>
        <w:rPr>
          <w:b/>
          <w:bCs/>
          <w:iCs/>
          <w:color w:val="002060"/>
        </w:rPr>
      </w:pPr>
    </w:p>
    <w:p w14:paraId="3A585E7A" w14:textId="77777777" w:rsidR="00DD1851" w:rsidRDefault="00DD1851" w:rsidP="00567D24">
      <w:pPr>
        <w:rPr>
          <w:b/>
          <w:bCs/>
          <w:iCs/>
          <w:color w:val="002060"/>
        </w:rPr>
      </w:pPr>
    </w:p>
    <w:p w14:paraId="6B2D36B3" w14:textId="77777777" w:rsidR="004B67E3" w:rsidRDefault="004B67E3" w:rsidP="00567D24">
      <w:pPr>
        <w:rPr>
          <w:rFonts w:cstheme="minorHAnsi"/>
          <w:b/>
          <w:i/>
        </w:rPr>
      </w:pPr>
      <w:r>
        <w:rPr>
          <w:b/>
          <w:bCs/>
          <w:iCs/>
          <w:color w:val="002060"/>
        </w:rPr>
        <w:t>Ερώτηση 7</w:t>
      </w:r>
      <w:r>
        <w:rPr>
          <w:bCs/>
          <w:iCs/>
          <w:color w:val="002060"/>
        </w:rPr>
        <w:t>.</w:t>
      </w:r>
      <w:r>
        <w:t xml:space="preserve"> Ιεραρχείστε τους άξονες δράσης και σημειώστε τη βαρύτητα που επιθυμείτε να έχουν στο πρόγραμμα του νησιού</w:t>
      </w:r>
    </w:p>
    <w:p w14:paraId="40985CB3" w14:textId="77777777" w:rsidR="004B67E3" w:rsidRDefault="004B67E3" w:rsidP="00567D24">
      <w:pPr>
        <w:rPr>
          <w:rFonts w:cstheme="minorHAnsi"/>
          <w:b/>
          <w:i/>
        </w:rPr>
      </w:pPr>
    </w:p>
    <w:p w14:paraId="3029199E" w14:textId="77777777" w:rsidR="004B67E3" w:rsidRDefault="004B67E3" w:rsidP="004B67E3">
      <w:pPr>
        <w:jc w:val="center"/>
        <w:rPr>
          <w:b/>
          <w:bCs/>
          <w:iCs/>
          <w:color w:val="002060"/>
        </w:rPr>
      </w:pPr>
      <w:r>
        <w:rPr>
          <w:b/>
          <w:bCs/>
          <w:iCs/>
          <w:color w:val="002060"/>
        </w:rPr>
        <w:t>Ιεράρχηση των αναπτυξιακών δράσεων [Τιμές : 1 – 26]</w:t>
      </w:r>
    </w:p>
    <w:tbl>
      <w:tblPr>
        <w:tblpPr w:leftFromText="180" w:rightFromText="180" w:bottomFromText="160" w:vertAnchor="page" w:horzAnchor="margin" w:tblpXSpec="center" w:tblpY="28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tblGrid>
      <w:tr w:rsidR="004B67E3" w14:paraId="2FD71C16" w14:textId="77777777" w:rsidTr="00DD1851">
        <w:trPr>
          <w:trHeight w:val="415"/>
        </w:trPr>
        <w:tc>
          <w:tcPr>
            <w:tcW w:w="77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C88D07" w14:textId="77777777" w:rsidR="004B67E3" w:rsidRDefault="004B67E3" w:rsidP="00DD1851">
            <w:pPr>
              <w:snapToGrid w:val="0"/>
              <w:ind w:firstLine="0"/>
              <w:rPr>
                <w:rFonts w:cstheme="minorHAnsi"/>
                <w:b/>
              </w:rPr>
            </w:pPr>
            <w:r>
              <w:rPr>
                <w:rFonts w:cstheme="minorHAnsi"/>
                <w:b/>
              </w:rPr>
              <w:lastRenderedPageBreak/>
              <w:t>1 . Παράγοντες υψηλής σημασίας (1-6)</w:t>
            </w:r>
          </w:p>
        </w:tc>
      </w:tr>
      <w:tr w:rsidR="004B67E3" w14:paraId="17EB57A2" w14:textId="77777777" w:rsidTr="00DD1851">
        <w:trPr>
          <w:trHeight w:val="340"/>
        </w:trPr>
        <w:tc>
          <w:tcPr>
            <w:tcW w:w="7792" w:type="dxa"/>
            <w:tcBorders>
              <w:top w:val="single" w:sz="4" w:space="0" w:color="auto"/>
              <w:left w:val="single" w:sz="4" w:space="0" w:color="auto"/>
              <w:bottom w:val="single" w:sz="4" w:space="0" w:color="auto"/>
              <w:right w:val="single" w:sz="4" w:space="0" w:color="auto"/>
            </w:tcBorders>
            <w:hideMark/>
          </w:tcPr>
          <w:p w14:paraId="6A5D49F6" w14:textId="77777777" w:rsidR="004B67E3" w:rsidRDefault="004B67E3" w:rsidP="00DD1851">
            <w:pPr>
              <w:snapToGrid w:val="0"/>
              <w:ind w:firstLine="0"/>
              <w:rPr>
                <w:rFonts w:cstheme="minorHAnsi"/>
              </w:rPr>
            </w:pPr>
            <w:r>
              <w:rPr>
                <w:rFonts w:cstheme="minorHAnsi"/>
              </w:rPr>
              <w:t>Βελτίωση οδικού δικτύου</w:t>
            </w:r>
          </w:p>
        </w:tc>
      </w:tr>
      <w:tr w:rsidR="004B67E3" w14:paraId="66305778" w14:textId="77777777" w:rsidTr="00DD1851">
        <w:trPr>
          <w:trHeight w:val="235"/>
        </w:trPr>
        <w:tc>
          <w:tcPr>
            <w:tcW w:w="7792" w:type="dxa"/>
            <w:tcBorders>
              <w:top w:val="single" w:sz="4" w:space="0" w:color="auto"/>
              <w:left w:val="single" w:sz="4" w:space="0" w:color="auto"/>
              <w:bottom w:val="single" w:sz="4" w:space="0" w:color="auto"/>
              <w:right w:val="single" w:sz="4" w:space="0" w:color="auto"/>
            </w:tcBorders>
            <w:hideMark/>
          </w:tcPr>
          <w:p w14:paraId="3A8D9F98" w14:textId="77777777" w:rsidR="004B67E3" w:rsidRDefault="004B67E3" w:rsidP="00DD1851">
            <w:pPr>
              <w:snapToGrid w:val="0"/>
              <w:ind w:firstLine="0"/>
              <w:rPr>
                <w:rFonts w:cstheme="minorHAnsi"/>
              </w:rPr>
            </w:pPr>
            <w:r>
              <w:rPr>
                <w:rFonts w:cstheme="minorHAnsi"/>
              </w:rPr>
              <w:t>Διαχείριση πόσιμου νερού</w:t>
            </w:r>
          </w:p>
        </w:tc>
      </w:tr>
      <w:tr w:rsidR="004B67E3" w14:paraId="5FADB205" w14:textId="77777777" w:rsidTr="00DD1851">
        <w:trPr>
          <w:trHeight w:val="362"/>
        </w:trPr>
        <w:tc>
          <w:tcPr>
            <w:tcW w:w="7792" w:type="dxa"/>
            <w:tcBorders>
              <w:top w:val="single" w:sz="4" w:space="0" w:color="auto"/>
              <w:left w:val="single" w:sz="4" w:space="0" w:color="auto"/>
              <w:bottom w:val="single" w:sz="4" w:space="0" w:color="auto"/>
              <w:right w:val="single" w:sz="4" w:space="0" w:color="auto"/>
            </w:tcBorders>
            <w:hideMark/>
          </w:tcPr>
          <w:p w14:paraId="67987AD9" w14:textId="77777777" w:rsidR="004B67E3" w:rsidRDefault="004B67E3" w:rsidP="00DD1851">
            <w:pPr>
              <w:snapToGrid w:val="0"/>
              <w:ind w:firstLine="0"/>
              <w:rPr>
                <w:rFonts w:cstheme="minorHAnsi"/>
              </w:rPr>
            </w:pPr>
            <w:r>
              <w:rPr>
                <w:rFonts w:cstheme="minorHAnsi"/>
              </w:rPr>
              <w:t>Αναβάθμιση κοινωνικών υποδομών (παιδείας, υγείας)</w:t>
            </w:r>
          </w:p>
        </w:tc>
      </w:tr>
      <w:tr w:rsidR="004B67E3" w14:paraId="1DEAB1F4" w14:textId="77777777" w:rsidTr="00DD1851">
        <w:trPr>
          <w:trHeight w:val="379"/>
        </w:trPr>
        <w:tc>
          <w:tcPr>
            <w:tcW w:w="7792" w:type="dxa"/>
            <w:tcBorders>
              <w:top w:val="single" w:sz="4" w:space="0" w:color="auto"/>
              <w:left w:val="single" w:sz="4" w:space="0" w:color="auto"/>
              <w:bottom w:val="single" w:sz="4" w:space="0" w:color="auto"/>
              <w:right w:val="single" w:sz="4" w:space="0" w:color="auto"/>
            </w:tcBorders>
            <w:hideMark/>
          </w:tcPr>
          <w:p w14:paraId="259345D5" w14:textId="77777777" w:rsidR="004B67E3" w:rsidRDefault="004B67E3" w:rsidP="00DD1851">
            <w:pPr>
              <w:snapToGrid w:val="0"/>
              <w:ind w:firstLine="0"/>
              <w:rPr>
                <w:rFonts w:cstheme="minorHAnsi"/>
              </w:rPr>
            </w:pPr>
            <w:r>
              <w:rPr>
                <w:rFonts w:cstheme="minorHAnsi"/>
              </w:rPr>
              <w:t>Διαχείριση στερεών αποβλήτων</w:t>
            </w:r>
          </w:p>
        </w:tc>
      </w:tr>
      <w:tr w:rsidR="004B67E3" w14:paraId="2205E3C4" w14:textId="77777777" w:rsidTr="00DD1851">
        <w:trPr>
          <w:trHeight w:val="271"/>
        </w:trPr>
        <w:tc>
          <w:tcPr>
            <w:tcW w:w="7792" w:type="dxa"/>
            <w:tcBorders>
              <w:top w:val="single" w:sz="4" w:space="0" w:color="auto"/>
              <w:left w:val="single" w:sz="4" w:space="0" w:color="auto"/>
              <w:bottom w:val="single" w:sz="4" w:space="0" w:color="auto"/>
              <w:right w:val="single" w:sz="4" w:space="0" w:color="auto"/>
            </w:tcBorders>
            <w:hideMark/>
          </w:tcPr>
          <w:p w14:paraId="4FB9B29C" w14:textId="77777777" w:rsidR="004B67E3" w:rsidRDefault="004B67E3" w:rsidP="00DD1851">
            <w:pPr>
              <w:snapToGrid w:val="0"/>
              <w:ind w:firstLine="0"/>
              <w:rPr>
                <w:rFonts w:cstheme="minorHAnsi"/>
              </w:rPr>
            </w:pPr>
            <w:r>
              <w:rPr>
                <w:rFonts w:cstheme="minorHAnsi"/>
              </w:rPr>
              <w:t>Προστασία και ανάδειξη φυσικών πόρων</w:t>
            </w:r>
          </w:p>
        </w:tc>
      </w:tr>
      <w:tr w:rsidR="004B67E3" w14:paraId="24268BD3" w14:textId="77777777" w:rsidTr="00DD1851">
        <w:trPr>
          <w:trHeight w:val="548"/>
        </w:trPr>
        <w:tc>
          <w:tcPr>
            <w:tcW w:w="7792" w:type="dxa"/>
            <w:tcBorders>
              <w:top w:val="single" w:sz="4" w:space="0" w:color="auto"/>
              <w:left w:val="single" w:sz="4" w:space="0" w:color="auto"/>
              <w:bottom w:val="single" w:sz="4" w:space="0" w:color="auto"/>
              <w:right w:val="single" w:sz="4" w:space="0" w:color="auto"/>
            </w:tcBorders>
            <w:hideMark/>
          </w:tcPr>
          <w:p w14:paraId="56FF888E" w14:textId="77777777" w:rsidR="004B67E3" w:rsidRDefault="004B67E3" w:rsidP="00DD1851">
            <w:pPr>
              <w:snapToGrid w:val="0"/>
              <w:ind w:firstLine="0"/>
              <w:rPr>
                <w:rFonts w:cstheme="minorHAnsi"/>
              </w:rPr>
            </w:pPr>
            <w:r>
              <w:rPr>
                <w:rFonts w:cstheme="minorHAnsi"/>
              </w:rPr>
              <w:t xml:space="preserve">Αναβάθμιση δημόσιων χώρων (πχ. </w:t>
            </w:r>
            <w:proofErr w:type="spellStart"/>
            <w:r>
              <w:rPr>
                <w:rFonts w:cstheme="minorHAnsi"/>
              </w:rPr>
              <w:t>υπογειοποίηση</w:t>
            </w:r>
            <w:proofErr w:type="spellEnd"/>
            <w:r>
              <w:rPr>
                <w:rFonts w:cstheme="minorHAnsi"/>
              </w:rPr>
              <w:t xml:space="preserve"> καλωδίων, πλακοστρώσεις, αστικό πράσινο, παιδικές χαρές, ελεύθεροι χώροι, </w:t>
            </w:r>
            <w:proofErr w:type="spellStart"/>
            <w:r>
              <w:rPr>
                <w:rFonts w:cstheme="minorHAnsi"/>
              </w:rPr>
              <w:t>κτλ</w:t>
            </w:r>
            <w:proofErr w:type="spellEnd"/>
            <w:r>
              <w:rPr>
                <w:rFonts w:cstheme="minorHAnsi"/>
              </w:rPr>
              <w:t>)</w:t>
            </w:r>
          </w:p>
        </w:tc>
      </w:tr>
      <w:tr w:rsidR="004B67E3" w14:paraId="1DAC28F6" w14:textId="77777777" w:rsidTr="00DD1851">
        <w:trPr>
          <w:trHeight w:val="286"/>
        </w:trPr>
        <w:tc>
          <w:tcPr>
            <w:tcW w:w="7792" w:type="dxa"/>
            <w:tcBorders>
              <w:top w:val="single" w:sz="4" w:space="0" w:color="auto"/>
              <w:left w:val="single" w:sz="4" w:space="0" w:color="auto"/>
              <w:bottom w:val="single" w:sz="4" w:space="0" w:color="auto"/>
              <w:right w:val="single" w:sz="4" w:space="0" w:color="auto"/>
            </w:tcBorders>
            <w:hideMark/>
          </w:tcPr>
          <w:p w14:paraId="75CEE821" w14:textId="77777777" w:rsidR="004B67E3" w:rsidRDefault="004B67E3" w:rsidP="00DD1851">
            <w:pPr>
              <w:snapToGrid w:val="0"/>
              <w:ind w:firstLine="0"/>
              <w:rPr>
                <w:rFonts w:cstheme="minorHAnsi"/>
                <w:b/>
              </w:rPr>
            </w:pPr>
            <w:r>
              <w:rPr>
                <w:rFonts w:cstheme="minorHAnsi"/>
              </w:rPr>
              <w:t>Προστασία και ανάδειξη πολιτιστικής κληρονομιάς</w:t>
            </w:r>
          </w:p>
        </w:tc>
      </w:tr>
      <w:tr w:rsidR="004B67E3" w14:paraId="1553275E" w14:textId="77777777" w:rsidTr="00DD1851">
        <w:trPr>
          <w:trHeight w:val="471"/>
        </w:trPr>
        <w:tc>
          <w:tcPr>
            <w:tcW w:w="77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0AC194A" w14:textId="77777777" w:rsidR="004B67E3" w:rsidRDefault="004B67E3" w:rsidP="00DD1851">
            <w:pPr>
              <w:snapToGrid w:val="0"/>
              <w:ind w:firstLine="0"/>
              <w:rPr>
                <w:rFonts w:cstheme="minorHAnsi"/>
                <w:b/>
              </w:rPr>
            </w:pPr>
            <w:r>
              <w:rPr>
                <w:rFonts w:cstheme="minorHAnsi"/>
                <w:b/>
              </w:rPr>
              <w:t>2. Παράγοντες μέσης σημασίας ( 7 – 12 )</w:t>
            </w:r>
          </w:p>
        </w:tc>
      </w:tr>
      <w:tr w:rsidR="004B67E3" w14:paraId="2AC45909" w14:textId="77777777" w:rsidTr="00DD1851">
        <w:trPr>
          <w:trHeight w:val="599"/>
        </w:trPr>
        <w:tc>
          <w:tcPr>
            <w:tcW w:w="7792" w:type="dxa"/>
            <w:tcBorders>
              <w:top w:val="single" w:sz="4" w:space="0" w:color="auto"/>
              <w:left w:val="single" w:sz="4" w:space="0" w:color="auto"/>
              <w:bottom w:val="single" w:sz="4" w:space="0" w:color="auto"/>
              <w:right w:val="single" w:sz="4" w:space="0" w:color="auto"/>
            </w:tcBorders>
            <w:hideMark/>
          </w:tcPr>
          <w:p w14:paraId="321A01D0" w14:textId="77777777" w:rsidR="004B67E3" w:rsidRDefault="004B67E3" w:rsidP="00DD1851">
            <w:pPr>
              <w:snapToGrid w:val="0"/>
              <w:ind w:firstLine="0"/>
              <w:rPr>
                <w:rFonts w:cstheme="minorHAnsi"/>
              </w:rPr>
            </w:pPr>
            <w:r>
              <w:rPr>
                <w:rFonts w:cstheme="minorHAnsi"/>
              </w:rPr>
              <w:t>Βιώσιμη νησιωτική κινητικότητα (πχ. κυκλοφοριακές ρυθμίσεις, πεζόδρομοι, ποδηλατοδρόμοι, χώροι στάθμευσης, δημόσιες συγκοινωνίες, ηλεκτροκίνηση)</w:t>
            </w:r>
          </w:p>
        </w:tc>
      </w:tr>
      <w:tr w:rsidR="004B67E3" w14:paraId="7C232669" w14:textId="77777777" w:rsidTr="00DD1851">
        <w:trPr>
          <w:trHeight w:val="266"/>
        </w:trPr>
        <w:tc>
          <w:tcPr>
            <w:tcW w:w="7792" w:type="dxa"/>
            <w:tcBorders>
              <w:top w:val="single" w:sz="4" w:space="0" w:color="auto"/>
              <w:left w:val="single" w:sz="4" w:space="0" w:color="auto"/>
              <w:bottom w:val="single" w:sz="4" w:space="0" w:color="auto"/>
              <w:right w:val="single" w:sz="4" w:space="0" w:color="auto"/>
            </w:tcBorders>
            <w:hideMark/>
          </w:tcPr>
          <w:p w14:paraId="49988B41" w14:textId="77777777" w:rsidR="004B67E3" w:rsidRDefault="004B67E3" w:rsidP="00DD1851">
            <w:pPr>
              <w:snapToGrid w:val="0"/>
              <w:ind w:firstLine="0"/>
              <w:rPr>
                <w:rFonts w:cstheme="minorHAnsi"/>
              </w:rPr>
            </w:pPr>
            <w:r>
              <w:rPr>
                <w:rFonts w:cstheme="minorHAnsi"/>
              </w:rPr>
              <w:t>Διαχείριση υγρών αποβλήτων</w:t>
            </w:r>
          </w:p>
        </w:tc>
      </w:tr>
      <w:tr w:rsidR="004B67E3" w14:paraId="7A16ECBC" w14:textId="77777777" w:rsidTr="00DD1851">
        <w:trPr>
          <w:trHeight w:val="272"/>
        </w:trPr>
        <w:tc>
          <w:tcPr>
            <w:tcW w:w="7792" w:type="dxa"/>
            <w:tcBorders>
              <w:top w:val="single" w:sz="4" w:space="0" w:color="auto"/>
              <w:left w:val="single" w:sz="4" w:space="0" w:color="auto"/>
              <w:bottom w:val="single" w:sz="4" w:space="0" w:color="auto"/>
              <w:right w:val="single" w:sz="4" w:space="0" w:color="auto"/>
            </w:tcBorders>
            <w:hideMark/>
          </w:tcPr>
          <w:p w14:paraId="6B857644" w14:textId="77777777" w:rsidR="004B67E3" w:rsidRDefault="004B67E3" w:rsidP="00DD1851">
            <w:pPr>
              <w:ind w:firstLine="0"/>
              <w:rPr>
                <w:rFonts w:cstheme="minorHAnsi"/>
                <w:b/>
              </w:rPr>
            </w:pPr>
            <w:r>
              <w:rPr>
                <w:rFonts w:cstheme="minorHAnsi"/>
              </w:rPr>
              <w:t>Ενεργειακή  μετάβαση   &amp; εξοικονόμηση  ενέργειας</w:t>
            </w:r>
          </w:p>
        </w:tc>
      </w:tr>
      <w:tr w:rsidR="004B67E3" w14:paraId="719ECAD5" w14:textId="77777777" w:rsidTr="00DD1851">
        <w:trPr>
          <w:trHeight w:val="389"/>
        </w:trPr>
        <w:tc>
          <w:tcPr>
            <w:tcW w:w="7792" w:type="dxa"/>
            <w:tcBorders>
              <w:top w:val="single" w:sz="4" w:space="0" w:color="auto"/>
              <w:left w:val="single" w:sz="4" w:space="0" w:color="auto"/>
              <w:bottom w:val="single" w:sz="4" w:space="0" w:color="auto"/>
              <w:right w:val="single" w:sz="4" w:space="0" w:color="auto"/>
            </w:tcBorders>
            <w:hideMark/>
          </w:tcPr>
          <w:p w14:paraId="5C84E700" w14:textId="77777777" w:rsidR="004B67E3" w:rsidRDefault="004B67E3" w:rsidP="00DD1851">
            <w:pPr>
              <w:ind w:firstLine="0"/>
            </w:pPr>
            <w:r>
              <w:t>Διαχείριση περιβάλλοντος για τη μείωση των κινδύνων από πλημμύρα</w:t>
            </w:r>
          </w:p>
        </w:tc>
      </w:tr>
      <w:tr w:rsidR="004B67E3" w14:paraId="4839EC16" w14:textId="77777777" w:rsidTr="00DD1851">
        <w:trPr>
          <w:trHeight w:val="309"/>
        </w:trPr>
        <w:tc>
          <w:tcPr>
            <w:tcW w:w="7792" w:type="dxa"/>
            <w:tcBorders>
              <w:top w:val="single" w:sz="4" w:space="0" w:color="auto"/>
              <w:left w:val="single" w:sz="4" w:space="0" w:color="auto"/>
              <w:bottom w:val="single" w:sz="4" w:space="0" w:color="auto"/>
              <w:right w:val="single" w:sz="4" w:space="0" w:color="auto"/>
            </w:tcBorders>
            <w:hideMark/>
          </w:tcPr>
          <w:p w14:paraId="73D8336E" w14:textId="77777777" w:rsidR="004B67E3" w:rsidRDefault="004B67E3" w:rsidP="00DD1851">
            <w:pPr>
              <w:ind w:firstLine="0"/>
              <w:rPr>
                <w:rFonts w:cstheme="minorHAnsi"/>
              </w:rPr>
            </w:pPr>
            <w:r>
              <w:rPr>
                <w:rFonts w:cstheme="minorHAnsi"/>
              </w:rPr>
              <w:t>Υποστήριξη αγροτικού τομέα</w:t>
            </w:r>
          </w:p>
        </w:tc>
      </w:tr>
      <w:tr w:rsidR="004B67E3" w14:paraId="61588465" w14:textId="77777777" w:rsidTr="00DD1851">
        <w:trPr>
          <w:trHeight w:val="363"/>
        </w:trPr>
        <w:tc>
          <w:tcPr>
            <w:tcW w:w="7792" w:type="dxa"/>
            <w:tcBorders>
              <w:top w:val="single" w:sz="4" w:space="0" w:color="auto"/>
              <w:left w:val="single" w:sz="4" w:space="0" w:color="auto"/>
              <w:bottom w:val="single" w:sz="4" w:space="0" w:color="auto"/>
              <w:right w:val="single" w:sz="4" w:space="0" w:color="auto"/>
            </w:tcBorders>
            <w:hideMark/>
          </w:tcPr>
          <w:p w14:paraId="7122DBD6" w14:textId="77777777" w:rsidR="004B67E3" w:rsidRDefault="004B67E3" w:rsidP="00DD1851">
            <w:pPr>
              <w:ind w:firstLine="0"/>
            </w:pPr>
            <w:r>
              <w:t>Αξιοποίηση δημοτικής περιουσίας</w:t>
            </w:r>
          </w:p>
        </w:tc>
      </w:tr>
      <w:tr w:rsidR="004B67E3" w14:paraId="6305BC47" w14:textId="77777777" w:rsidTr="00DD1851">
        <w:trPr>
          <w:trHeight w:val="350"/>
        </w:trPr>
        <w:tc>
          <w:tcPr>
            <w:tcW w:w="7792" w:type="dxa"/>
            <w:tcBorders>
              <w:top w:val="single" w:sz="4" w:space="0" w:color="auto"/>
              <w:left w:val="single" w:sz="4" w:space="0" w:color="auto"/>
              <w:bottom w:val="single" w:sz="4" w:space="0" w:color="auto"/>
              <w:right w:val="single" w:sz="4" w:space="0" w:color="auto"/>
            </w:tcBorders>
            <w:hideMark/>
          </w:tcPr>
          <w:p w14:paraId="1BDC0703" w14:textId="77777777" w:rsidR="004B67E3" w:rsidRDefault="004B67E3" w:rsidP="00DD1851">
            <w:pPr>
              <w:ind w:firstLine="0"/>
              <w:rPr>
                <w:rFonts w:cstheme="minorHAnsi"/>
              </w:rPr>
            </w:pPr>
            <w:r>
              <w:t>Λιμενικές εγκαταστάσεις για πολλαπλές χρήσεις (γαλάζια οικονομία)</w:t>
            </w:r>
          </w:p>
        </w:tc>
      </w:tr>
      <w:tr w:rsidR="004B67E3" w14:paraId="32E92B16" w14:textId="77777777" w:rsidTr="00DD1851">
        <w:trPr>
          <w:trHeight w:val="412"/>
        </w:trPr>
        <w:tc>
          <w:tcPr>
            <w:tcW w:w="7792" w:type="dxa"/>
            <w:tcBorders>
              <w:top w:val="single" w:sz="4" w:space="0" w:color="auto"/>
              <w:left w:val="single" w:sz="4" w:space="0" w:color="auto"/>
              <w:bottom w:val="single" w:sz="4" w:space="0" w:color="auto"/>
              <w:right w:val="single" w:sz="4" w:space="0" w:color="auto"/>
            </w:tcBorders>
            <w:hideMark/>
          </w:tcPr>
          <w:p w14:paraId="6E14E6DA" w14:textId="77777777" w:rsidR="004B67E3" w:rsidRDefault="004B67E3" w:rsidP="00DD1851">
            <w:pPr>
              <w:ind w:firstLine="0"/>
            </w:pPr>
            <w:r>
              <w:t>Διαχείριση περιβάλλοντος για τη μείωση των κινδύνων από πυρκαγιά</w:t>
            </w:r>
          </w:p>
        </w:tc>
      </w:tr>
      <w:tr w:rsidR="004B67E3" w14:paraId="08E3EAD9" w14:textId="77777777" w:rsidTr="00DD1851">
        <w:trPr>
          <w:trHeight w:val="276"/>
        </w:trPr>
        <w:tc>
          <w:tcPr>
            <w:tcW w:w="7792" w:type="dxa"/>
            <w:tcBorders>
              <w:top w:val="single" w:sz="4" w:space="0" w:color="auto"/>
              <w:left w:val="single" w:sz="4" w:space="0" w:color="auto"/>
              <w:bottom w:val="single" w:sz="4" w:space="0" w:color="auto"/>
              <w:right w:val="single" w:sz="4" w:space="0" w:color="auto"/>
            </w:tcBorders>
            <w:hideMark/>
          </w:tcPr>
          <w:p w14:paraId="3626C86E" w14:textId="77777777" w:rsidR="004B67E3" w:rsidRDefault="004B67E3" w:rsidP="00DD1851">
            <w:pPr>
              <w:ind w:firstLine="0"/>
              <w:rPr>
                <w:rFonts w:cstheme="minorHAnsi"/>
              </w:rPr>
            </w:pPr>
            <w:r>
              <w:rPr>
                <w:rFonts w:cstheme="minorHAnsi"/>
              </w:rPr>
              <w:t xml:space="preserve">Αξιοποίηση φυσικών πόρων (πχ. γεωθερμία, περιοχές </w:t>
            </w:r>
            <w:proofErr w:type="spellStart"/>
            <w:r>
              <w:rPr>
                <w:rFonts w:cstheme="minorHAnsi"/>
              </w:rPr>
              <w:t>Natura</w:t>
            </w:r>
            <w:proofErr w:type="spellEnd"/>
            <w:r>
              <w:rPr>
                <w:rFonts w:cstheme="minorHAnsi"/>
              </w:rPr>
              <w:t>)</w:t>
            </w:r>
          </w:p>
        </w:tc>
      </w:tr>
      <w:tr w:rsidR="004B67E3" w14:paraId="0493857F" w14:textId="77777777" w:rsidTr="00DD1851">
        <w:trPr>
          <w:trHeight w:val="375"/>
        </w:trPr>
        <w:tc>
          <w:tcPr>
            <w:tcW w:w="77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B533DE" w14:textId="77777777" w:rsidR="004B67E3" w:rsidRDefault="004B67E3" w:rsidP="00DD1851">
            <w:pPr>
              <w:snapToGrid w:val="0"/>
              <w:ind w:firstLine="0"/>
              <w:rPr>
                <w:rFonts w:cstheme="minorHAnsi"/>
                <w:b/>
              </w:rPr>
            </w:pPr>
            <w:r>
              <w:rPr>
                <w:rFonts w:cstheme="minorHAnsi"/>
                <w:b/>
              </w:rPr>
              <w:t>3. Παράγοντες μικρής σημασίας ( 13 - 19 )</w:t>
            </w:r>
          </w:p>
        </w:tc>
      </w:tr>
      <w:tr w:rsidR="004B67E3" w14:paraId="68BF25B4" w14:textId="77777777" w:rsidTr="00DD1851">
        <w:trPr>
          <w:trHeight w:val="583"/>
        </w:trPr>
        <w:tc>
          <w:tcPr>
            <w:tcW w:w="7792" w:type="dxa"/>
            <w:tcBorders>
              <w:top w:val="single" w:sz="4" w:space="0" w:color="auto"/>
              <w:left w:val="single" w:sz="4" w:space="0" w:color="auto"/>
              <w:bottom w:val="single" w:sz="4" w:space="0" w:color="auto"/>
              <w:right w:val="single" w:sz="4" w:space="0" w:color="auto"/>
            </w:tcBorders>
          </w:tcPr>
          <w:p w14:paraId="2A75154E" w14:textId="77777777" w:rsidR="004B67E3" w:rsidRDefault="004B67E3" w:rsidP="00DD1851">
            <w:pPr>
              <w:pStyle w:val="StyleJustified"/>
              <w:spacing w:line="256" w:lineRule="auto"/>
              <w:ind w:firstLine="0"/>
              <w:jc w:val="left"/>
              <w:rPr>
                <w:rFonts w:asciiTheme="minorHAnsi" w:hAnsiTheme="minorHAnsi" w:cstheme="minorHAnsi"/>
                <w:sz w:val="22"/>
                <w:szCs w:val="22"/>
                <w:lang w:val="el-GR"/>
              </w:rPr>
            </w:pPr>
            <w:r>
              <w:rPr>
                <w:rFonts w:asciiTheme="minorHAnsi" w:hAnsiTheme="minorHAnsi" w:cstheme="minorHAnsi"/>
                <w:sz w:val="22"/>
                <w:szCs w:val="22"/>
                <w:lang w:val="el-GR"/>
              </w:rPr>
              <w:t>Άρση Κοινωνικού αποκλεισμού (πληροφόρηση πολιτών, κοινωνικές δομές, υποστήριξη ευάλωτων ομάδων)</w:t>
            </w:r>
          </w:p>
        </w:tc>
      </w:tr>
      <w:tr w:rsidR="004B67E3" w14:paraId="5C4C7A30" w14:textId="77777777" w:rsidTr="00DD1851">
        <w:trPr>
          <w:trHeight w:val="294"/>
        </w:trPr>
        <w:tc>
          <w:tcPr>
            <w:tcW w:w="7792" w:type="dxa"/>
            <w:tcBorders>
              <w:top w:val="single" w:sz="4" w:space="0" w:color="auto"/>
              <w:left w:val="single" w:sz="4" w:space="0" w:color="auto"/>
              <w:bottom w:val="single" w:sz="4" w:space="0" w:color="auto"/>
              <w:right w:val="single" w:sz="4" w:space="0" w:color="auto"/>
            </w:tcBorders>
            <w:hideMark/>
          </w:tcPr>
          <w:p w14:paraId="08165877" w14:textId="77777777" w:rsidR="004B67E3" w:rsidRDefault="004B67E3" w:rsidP="00DD1851">
            <w:pPr>
              <w:snapToGrid w:val="0"/>
              <w:ind w:firstLine="0"/>
              <w:rPr>
                <w:rFonts w:asciiTheme="minorHAnsi" w:hAnsiTheme="minorHAnsi" w:cstheme="minorHAnsi"/>
                <w:b/>
              </w:rPr>
            </w:pPr>
            <w:r>
              <w:rPr>
                <w:rFonts w:eastAsia="Times New Roman" w:cstheme="minorHAnsi"/>
                <w:lang w:eastAsia="ar-SA"/>
              </w:rPr>
              <w:t>Τοπικό χωρικό σχέδιο</w:t>
            </w:r>
          </w:p>
        </w:tc>
      </w:tr>
      <w:tr w:rsidR="004B67E3" w14:paraId="5F083F7F" w14:textId="77777777" w:rsidTr="00DD1851">
        <w:trPr>
          <w:trHeight w:val="256"/>
        </w:trPr>
        <w:tc>
          <w:tcPr>
            <w:tcW w:w="7792" w:type="dxa"/>
            <w:tcBorders>
              <w:top w:val="single" w:sz="4" w:space="0" w:color="auto"/>
              <w:left w:val="single" w:sz="4" w:space="0" w:color="auto"/>
              <w:bottom w:val="single" w:sz="4" w:space="0" w:color="auto"/>
              <w:right w:val="single" w:sz="4" w:space="0" w:color="auto"/>
            </w:tcBorders>
            <w:hideMark/>
          </w:tcPr>
          <w:p w14:paraId="7CF85CAC" w14:textId="77777777" w:rsidR="004B67E3" w:rsidRDefault="004B67E3" w:rsidP="00DD1851">
            <w:pPr>
              <w:pStyle w:val="StyleJustified"/>
              <w:spacing w:line="256" w:lineRule="auto"/>
              <w:ind w:firstLine="0"/>
              <w:jc w:val="left"/>
              <w:rPr>
                <w:rFonts w:asciiTheme="minorHAnsi" w:hAnsiTheme="minorHAnsi" w:cstheme="minorHAnsi"/>
                <w:sz w:val="22"/>
                <w:szCs w:val="22"/>
                <w:lang w:val="el-GR"/>
              </w:rPr>
            </w:pPr>
            <w:r>
              <w:rPr>
                <w:rFonts w:asciiTheme="minorHAnsi" w:hAnsiTheme="minorHAnsi" w:cstheme="minorHAnsi"/>
                <w:sz w:val="22"/>
                <w:szCs w:val="22"/>
                <w:lang w:val="el-GR"/>
              </w:rPr>
              <w:t>Ενίσχυση κυκλικής οικονομίας</w:t>
            </w:r>
          </w:p>
        </w:tc>
      </w:tr>
      <w:tr w:rsidR="004B67E3" w14:paraId="6B0EC41B" w14:textId="77777777" w:rsidTr="00DD1851">
        <w:trPr>
          <w:trHeight w:val="260"/>
        </w:trPr>
        <w:tc>
          <w:tcPr>
            <w:tcW w:w="7792" w:type="dxa"/>
            <w:tcBorders>
              <w:top w:val="single" w:sz="4" w:space="0" w:color="auto"/>
              <w:left w:val="single" w:sz="4" w:space="0" w:color="auto"/>
              <w:bottom w:val="single" w:sz="4" w:space="0" w:color="auto"/>
              <w:right w:val="single" w:sz="4" w:space="0" w:color="auto"/>
            </w:tcBorders>
            <w:hideMark/>
          </w:tcPr>
          <w:p w14:paraId="5A78E5A5" w14:textId="77777777" w:rsidR="004B67E3" w:rsidRDefault="004B67E3" w:rsidP="00DD1851">
            <w:pPr>
              <w:snapToGrid w:val="0"/>
              <w:ind w:firstLine="0"/>
              <w:rPr>
                <w:rFonts w:asciiTheme="minorHAnsi" w:hAnsiTheme="minorHAnsi" w:cstheme="minorHAnsi"/>
              </w:rPr>
            </w:pPr>
            <w:r>
              <w:rPr>
                <w:rFonts w:cstheme="minorHAnsi"/>
              </w:rPr>
              <w:t>Έξυπνο νησί (</w:t>
            </w:r>
            <w:proofErr w:type="spellStart"/>
            <w:r>
              <w:rPr>
                <w:rFonts w:cstheme="minorHAnsi"/>
              </w:rPr>
              <w:t>smart</w:t>
            </w:r>
            <w:proofErr w:type="spellEnd"/>
            <w:r>
              <w:rPr>
                <w:rFonts w:cstheme="minorHAnsi"/>
              </w:rPr>
              <w:t xml:space="preserve"> </w:t>
            </w:r>
            <w:proofErr w:type="spellStart"/>
            <w:r>
              <w:rPr>
                <w:rFonts w:cstheme="minorHAnsi"/>
              </w:rPr>
              <w:t>island</w:t>
            </w:r>
            <w:proofErr w:type="spellEnd"/>
            <w:r>
              <w:rPr>
                <w:rFonts w:cstheme="minorHAnsi"/>
              </w:rPr>
              <w:t>)</w:t>
            </w:r>
          </w:p>
        </w:tc>
      </w:tr>
      <w:tr w:rsidR="004B67E3" w14:paraId="2472FCF7" w14:textId="77777777" w:rsidTr="00DD1851">
        <w:trPr>
          <w:trHeight w:val="250"/>
        </w:trPr>
        <w:tc>
          <w:tcPr>
            <w:tcW w:w="7792" w:type="dxa"/>
            <w:tcBorders>
              <w:top w:val="single" w:sz="4" w:space="0" w:color="auto"/>
              <w:left w:val="single" w:sz="4" w:space="0" w:color="auto"/>
              <w:bottom w:val="single" w:sz="4" w:space="0" w:color="auto"/>
              <w:right w:val="single" w:sz="4" w:space="0" w:color="auto"/>
            </w:tcBorders>
            <w:hideMark/>
          </w:tcPr>
          <w:p w14:paraId="30861F7E" w14:textId="77777777" w:rsidR="004B67E3" w:rsidRDefault="004B67E3" w:rsidP="00DD1851">
            <w:pPr>
              <w:snapToGrid w:val="0"/>
              <w:ind w:firstLine="0"/>
              <w:rPr>
                <w:rFonts w:cstheme="minorHAnsi"/>
              </w:rPr>
            </w:pPr>
            <w:r>
              <w:rPr>
                <w:rFonts w:cstheme="minorHAnsi"/>
              </w:rPr>
              <w:t>Αθλητικοί χώροι</w:t>
            </w:r>
          </w:p>
        </w:tc>
      </w:tr>
      <w:tr w:rsidR="004B67E3" w14:paraId="682E458C" w14:textId="77777777" w:rsidTr="00DD1851">
        <w:trPr>
          <w:trHeight w:val="412"/>
        </w:trPr>
        <w:tc>
          <w:tcPr>
            <w:tcW w:w="77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5F618D" w14:textId="77777777" w:rsidR="004B67E3" w:rsidRDefault="004B67E3" w:rsidP="00DD1851">
            <w:pPr>
              <w:snapToGrid w:val="0"/>
              <w:ind w:firstLine="0"/>
              <w:rPr>
                <w:rFonts w:cstheme="minorHAnsi"/>
              </w:rPr>
            </w:pPr>
            <w:r>
              <w:rPr>
                <w:rFonts w:cstheme="minorHAnsi"/>
                <w:b/>
              </w:rPr>
              <w:t>4. Ασήμαντοι – συμπληρωματικοί (20 - 26)</w:t>
            </w:r>
          </w:p>
        </w:tc>
      </w:tr>
      <w:tr w:rsidR="004B67E3" w14:paraId="6EF4D5C1" w14:textId="77777777" w:rsidTr="00DD1851">
        <w:trPr>
          <w:trHeight w:val="624"/>
        </w:trPr>
        <w:tc>
          <w:tcPr>
            <w:tcW w:w="7792" w:type="dxa"/>
            <w:tcBorders>
              <w:top w:val="single" w:sz="4" w:space="0" w:color="auto"/>
              <w:left w:val="single" w:sz="4" w:space="0" w:color="auto"/>
              <w:bottom w:val="single" w:sz="4" w:space="0" w:color="auto"/>
              <w:right w:val="single" w:sz="4" w:space="0" w:color="auto"/>
            </w:tcBorders>
            <w:hideMark/>
          </w:tcPr>
          <w:p w14:paraId="522EF834" w14:textId="77777777" w:rsidR="004B67E3" w:rsidRDefault="004B67E3" w:rsidP="00DD1851">
            <w:pPr>
              <w:snapToGrid w:val="0"/>
              <w:ind w:firstLine="0"/>
              <w:rPr>
                <w:rFonts w:cstheme="minorHAnsi"/>
              </w:rPr>
            </w:pPr>
            <w:r>
              <w:rPr>
                <w:rFonts w:cstheme="minorHAnsi"/>
              </w:rPr>
              <w:t>Ενημέρωση και ευαισθητοποίηση κατοίκων και επιχειρηματιών για βιώσιμη διαχείριση νησιού</w:t>
            </w:r>
          </w:p>
        </w:tc>
      </w:tr>
      <w:tr w:rsidR="004B67E3" w14:paraId="79B5F22D" w14:textId="77777777" w:rsidTr="00DD1851">
        <w:trPr>
          <w:trHeight w:val="343"/>
        </w:trPr>
        <w:tc>
          <w:tcPr>
            <w:tcW w:w="7792" w:type="dxa"/>
            <w:tcBorders>
              <w:top w:val="single" w:sz="4" w:space="0" w:color="auto"/>
              <w:left w:val="single" w:sz="4" w:space="0" w:color="auto"/>
              <w:bottom w:val="single" w:sz="4" w:space="0" w:color="auto"/>
              <w:right w:val="single" w:sz="4" w:space="0" w:color="auto"/>
            </w:tcBorders>
            <w:hideMark/>
          </w:tcPr>
          <w:p w14:paraId="41B93869" w14:textId="77777777" w:rsidR="004B67E3" w:rsidRDefault="004B67E3" w:rsidP="00DD1851">
            <w:pPr>
              <w:pStyle w:val="StyleJustified"/>
              <w:spacing w:line="256" w:lineRule="auto"/>
              <w:ind w:firstLine="0"/>
              <w:jc w:val="left"/>
              <w:rPr>
                <w:rFonts w:asciiTheme="minorHAnsi" w:hAnsiTheme="minorHAnsi"/>
                <w:sz w:val="22"/>
                <w:szCs w:val="22"/>
                <w:lang w:val="el-GR"/>
              </w:rPr>
            </w:pPr>
            <w:r>
              <w:rPr>
                <w:rFonts w:asciiTheme="minorHAnsi" w:hAnsiTheme="minorHAnsi"/>
                <w:sz w:val="22"/>
                <w:szCs w:val="22"/>
                <w:lang w:val="el-GR"/>
              </w:rPr>
              <w:t>Αντιμετώπιση υποβάθμισης εδάφους – ερημοποίησης</w:t>
            </w:r>
          </w:p>
        </w:tc>
      </w:tr>
      <w:tr w:rsidR="004B67E3" w14:paraId="50CA9DC2" w14:textId="77777777" w:rsidTr="00DD1851">
        <w:trPr>
          <w:trHeight w:val="277"/>
        </w:trPr>
        <w:tc>
          <w:tcPr>
            <w:tcW w:w="7792" w:type="dxa"/>
            <w:tcBorders>
              <w:top w:val="single" w:sz="4" w:space="0" w:color="auto"/>
              <w:left w:val="single" w:sz="4" w:space="0" w:color="auto"/>
              <w:bottom w:val="single" w:sz="4" w:space="0" w:color="auto"/>
              <w:right w:val="single" w:sz="4" w:space="0" w:color="auto"/>
            </w:tcBorders>
            <w:hideMark/>
          </w:tcPr>
          <w:p w14:paraId="5418A6FA" w14:textId="77777777" w:rsidR="004B67E3" w:rsidRDefault="004B67E3" w:rsidP="00DD1851">
            <w:pPr>
              <w:snapToGrid w:val="0"/>
              <w:ind w:firstLine="0"/>
              <w:rPr>
                <w:rFonts w:asciiTheme="minorHAnsi" w:hAnsiTheme="minorHAnsi" w:cstheme="minorHAnsi"/>
              </w:rPr>
            </w:pPr>
            <w:r>
              <w:rPr>
                <w:rFonts w:cstheme="minorHAnsi"/>
              </w:rPr>
              <w:lastRenderedPageBreak/>
              <w:t>Δια βίου κατάρτιση εργοδοτών και εργαζόμενων</w:t>
            </w:r>
          </w:p>
        </w:tc>
      </w:tr>
      <w:tr w:rsidR="004B67E3" w14:paraId="5DD7EDE0" w14:textId="77777777" w:rsidTr="00DD1851">
        <w:trPr>
          <w:trHeight w:val="283"/>
        </w:trPr>
        <w:tc>
          <w:tcPr>
            <w:tcW w:w="7792" w:type="dxa"/>
            <w:tcBorders>
              <w:top w:val="single" w:sz="4" w:space="0" w:color="auto"/>
              <w:left w:val="single" w:sz="4" w:space="0" w:color="auto"/>
              <w:bottom w:val="single" w:sz="4" w:space="0" w:color="auto"/>
              <w:right w:val="single" w:sz="4" w:space="0" w:color="auto"/>
            </w:tcBorders>
            <w:hideMark/>
          </w:tcPr>
          <w:p w14:paraId="08130C9F" w14:textId="77777777" w:rsidR="004B67E3" w:rsidRDefault="004B67E3" w:rsidP="00DD1851">
            <w:pPr>
              <w:pStyle w:val="StyleJustified"/>
              <w:spacing w:line="256" w:lineRule="auto"/>
              <w:ind w:firstLine="0"/>
              <w:jc w:val="left"/>
              <w:rPr>
                <w:rFonts w:asciiTheme="minorHAnsi" w:hAnsiTheme="minorHAnsi"/>
                <w:sz w:val="22"/>
                <w:szCs w:val="22"/>
                <w:lang w:val="el-GR"/>
              </w:rPr>
            </w:pPr>
            <w:r>
              <w:rPr>
                <w:rFonts w:asciiTheme="minorHAnsi" w:hAnsiTheme="minorHAnsi"/>
                <w:sz w:val="22"/>
                <w:szCs w:val="22"/>
                <w:lang w:val="el-GR"/>
              </w:rPr>
              <w:t>Ενημέρωση και ευαισθητοποίηση τουριστών</w:t>
            </w:r>
          </w:p>
        </w:tc>
      </w:tr>
    </w:tbl>
    <w:p w14:paraId="3FCD9A78" w14:textId="77777777" w:rsidR="004B67E3" w:rsidRDefault="004B67E3" w:rsidP="004B67E3">
      <w:pPr>
        <w:rPr>
          <w:rFonts w:asciiTheme="minorHAnsi" w:hAnsiTheme="minorHAnsi"/>
        </w:rPr>
      </w:pPr>
    </w:p>
    <w:p w14:paraId="4DABBD3E" w14:textId="77777777" w:rsidR="004B67E3" w:rsidRDefault="004B67E3" w:rsidP="004B67E3"/>
    <w:p w14:paraId="5087D095" w14:textId="77777777" w:rsidR="004B67E3" w:rsidRDefault="004B67E3" w:rsidP="004B67E3"/>
    <w:p w14:paraId="0559D4E6" w14:textId="77777777" w:rsidR="004B67E3" w:rsidRDefault="004B67E3" w:rsidP="004B67E3"/>
    <w:p w14:paraId="62493D31" w14:textId="77777777" w:rsidR="004B67E3" w:rsidRDefault="004B67E3" w:rsidP="004B67E3"/>
    <w:p w14:paraId="2EBD5F23" w14:textId="77777777" w:rsidR="004B67E3" w:rsidRDefault="004B67E3" w:rsidP="004B67E3"/>
    <w:p w14:paraId="31F78F7E" w14:textId="77777777" w:rsidR="004B67E3" w:rsidRDefault="004B67E3" w:rsidP="004B67E3"/>
    <w:p w14:paraId="01489D15" w14:textId="77777777" w:rsidR="004B67E3" w:rsidRDefault="004B67E3" w:rsidP="004B67E3"/>
    <w:p w14:paraId="59BEECF8" w14:textId="77777777" w:rsidR="004B67E3" w:rsidRDefault="004B67E3" w:rsidP="004B67E3"/>
    <w:p w14:paraId="0C95C4BC" w14:textId="77777777" w:rsidR="004B67E3" w:rsidRDefault="004B67E3" w:rsidP="004B67E3">
      <w:pPr>
        <w:jc w:val="both"/>
        <w:rPr>
          <w:b/>
          <w:bCs/>
          <w:iCs/>
          <w:color w:val="002060"/>
        </w:rPr>
      </w:pPr>
    </w:p>
    <w:p w14:paraId="68A908AE" w14:textId="77777777" w:rsidR="004B67E3" w:rsidRDefault="004B67E3" w:rsidP="004B67E3">
      <w:pPr>
        <w:spacing w:after="160" w:line="256" w:lineRule="auto"/>
        <w:rPr>
          <w:rFonts w:asciiTheme="majorHAnsi" w:eastAsiaTheme="majorEastAsia" w:hAnsiTheme="majorHAnsi" w:cstheme="majorBidi"/>
          <w:b/>
          <w:color w:val="365F91" w:themeColor="accent1" w:themeShade="BF"/>
          <w:sz w:val="24"/>
          <w:szCs w:val="24"/>
        </w:rPr>
      </w:pPr>
      <w:r>
        <w:br w:type="page"/>
      </w:r>
    </w:p>
    <w:p w14:paraId="37BEF7BE" w14:textId="77777777" w:rsidR="004B67E3" w:rsidRDefault="004B67E3" w:rsidP="004B67E3">
      <w:pPr>
        <w:pStyle w:val="3"/>
        <w:rPr>
          <w:b/>
          <w:color w:val="243F60" w:themeColor="accent1" w:themeShade="7F"/>
        </w:rPr>
      </w:pPr>
      <w:bookmarkStart w:id="76" w:name="_Toc131603484"/>
      <w:bookmarkStart w:id="77" w:name="_Toc131677232"/>
      <w:r>
        <w:lastRenderedPageBreak/>
        <w:t>1.2.3. Ιεράρχηση θεσμικών και άλλων εμποδίων για την υλοποίηση των δράσεων</w:t>
      </w:r>
      <w:bookmarkEnd w:id="76"/>
      <w:bookmarkEnd w:id="77"/>
      <w:r>
        <w:t xml:space="preserve"> </w:t>
      </w:r>
    </w:p>
    <w:p w14:paraId="34330985" w14:textId="77777777" w:rsidR="004B67E3" w:rsidRDefault="004B67E3" w:rsidP="004B67E3">
      <w:pPr>
        <w:jc w:val="both"/>
        <w:rPr>
          <w:rFonts w:cstheme="minorHAnsi"/>
          <w:b/>
          <w:i/>
        </w:rPr>
      </w:pPr>
      <w:r>
        <w:rPr>
          <w:b/>
          <w:bCs/>
          <w:iCs/>
          <w:color w:val="002060"/>
        </w:rPr>
        <w:t xml:space="preserve"> Ερώτηση 8</w:t>
      </w:r>
      <w:r>
        <w:rPr>
          <w:bCs/>
          <w:iCs/>
          <w:color w:val="002060"/>
        </w:rPr>
        <w:t>:</w:t>
      </w:r>
      <w:r>
        <w:t xml:space="preserve"> Ιεραρχείστε τα εμπόδια που συναντάτε, κατά την υλοποίηση δράσεων που αντιμετωπίζουν τα προβλήματα που επισημάνατε</w:t>
      </w:r>
    </w:p>
    <w:p w14:paraId="2500F076" w14:textId="77777777" w:rsidR="004B67E3" w:rsidRDefault="004B67E3" w:rsidP="004B67E3">
      <w:pPr>
        <w:jc w:val="center"/>
        <w:rPr>
          <w:b/>
          <w:bCs/>
          <w:iCs/>
          <w:color w:val="002060"/>
        </w:rPr>
      </w:pPr>
      <w:r>
        <w:rPr>
          <w:b/>
          <w:bCs/>
          <w:iCs/>
          <w:color w:val="002060"/>
        </w:rPr>
        <w:t>Ιεράρχηση των εμποδίων κατά την υλοποίηση των αναπτυξιακών δράσεων [Τιμές : 1 – 9]</w:t>
      </w:r>
    </w:p>
    <w:tbl>
      <w:tblPr>
        <w:tblpPr w:leftFromText="180" w:rightFromText="180" w:bottomFromText="160" w:vertAnchor="page" w:horzAnchor="margin" w:tblpY="271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tblGrid>
      <w:tr w:rsidR="00DD1851" w14:paraId="47DDFD28" w14:textId="77777777" w:rsidTr="00DD1851">
        <w:trPr>
          <w:trHeight w:val="412"/>
        </w:trPr>
        <w:tc>
          <w:tcPr>
            <w:tcW w:w="90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159ABC" w14:textId="77777777" w:rsidR="00DD1851" w:rsidRDefault="00DD1851" w:rsidP="00DD1851">
            <w:pPr>
              <w:snapToGrid w:val="0"/>
              <w:ind w:firstLine="0"/>
              <w:rPr>
                <w:rFonts w:cstheme="minorHAnsi"/>
                <w:b/>
              </w:rPr>
            </w:pPr>
            <w:r>
              <w:rPr>
                <w:rFonts w:cstheme="minorHAnsi"/>
                <w:b/>
              </w:rPr>
              <w:t>1 . Παράγοντες υψηλής σημασίας (1-2)</w:t>
            </w:r>
          </w:p>
        </w:tc>
      </w:tr>
      <w:tr w:rsidR="00DD1851" w14:paraId="50D8EE07" w14:textId="77777777" w:rsidTr="00DD1851">
        <w:trPr>
          <w:trHeight w:val="234"/>
        </w:trPr>
        <w:tc>
          <w:tcPr>
            <w:tcW w:w="9067" w:type="dxa"/>
            <w:tcBorders>
              <w:top w:val="single" w:sz="4" w:space="0" w:color="auto"/>
              <w:left w:val="single" w:sz="4" w:space="0" w:color="auto"/>
              <w:bottom w:val="single" w:sz="4" w:space="0" w:color="auto"/>
              <w:right w:val="single" w:sz="4" w:space="0" w:color="auto"/>
            </w:tcBorders>
            <w:hideMark/>
          </w:tcPr>
          <w:p w14:paraId="2A45BFB9" w14:textId="77777777" w:rsidR="00DD1851" w:rsidRDefault="00DD1851" w:rsidP="00DD1851">
            <w:pPr>
              <w:snapToGrid w:val="0"/>
              <w:ind w:firstLine="0"/>
              <w:rPr>
                <w:rFonts w:cstheme="minorHAnsi"/>
              </w:rPr>
            </w:pPr>
            <w:r>
              <w:rPr>
                <w:rFonts w:cstheme="minorHAnsi"/>
              </w:rPr>
              <w:t>Έλλειψη προσωπικού</w:t>
            </w:r>
          </w:p>
        </w:tc>
      </w:tr>
      <w:tr w:rsidR="00DD1851" w14:paraId="355A55FF" w14:textId="77777777" w:rsidTr="00DD1851">
        <w:trPr>
          <w:trHeight w:val="239"/>
        </w:trPr>
        <w:tc>
          <w:tcPr>
            <w:tcW w:w="9067" w:type="dxa"/>
            <w:tcBorders>
              <w:top w:val="single" w:sz="4" w:space="0" w:color="auto"/>
              <w:left w:val="single" w:sz="4" w:space="0" w:color="auto"/>
              <w:bottom w:val="single" w:sz="4" w:space="0" w:color="auto"/>
              <w:right w:val="single" w:sz="4" w:space="0" w:color="auto"/>
            </w:tcBorders>
            <w:hideMark/>
          </w:tcPr>
          <w:p w14:paraId="2D3069DF" w14:textId="77777777" w:rsidR="00DD1851" w:rsidRDefault="00DD1851" w:rsidP="00DD1851">
            <w:pPr>
              <w:snapToGrid w:val="0"/>
              <w:ind w:firstLine="0"/>
              <w:rPr>
                <w:rFonts w:cstheme="minorHAnsi"/>
              </w:rPr>
            </w:pPr>
            <w:r>
              <w:rPr>
                <w:rFonts w:cstheme="minorHAnsi"/>
              </w:rPr>
              <w:t>Έλλειψη εκπαιδευμένου προσωπικού</w:t>
            </w:r>
          </w:p>
        </w:tc>
      </w:tr>
      <w:tr w:rsidR="00DD1851" w14:paraId="0EB9FE04" w14:textId="77777777" w:rsidTr="00DD1851">
        <w:trPr>
          <w:trHeight w:val="454"/>
        </w:trPr>
        <w:tc>
          <w:tcPr>
            <w:tcW w:w="90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A1E423" w14:textId="77777777" w:rsidR="00DD1851" w:rsidRDefault="00DD1851" w:rsidP="00DD1851">
            <w:pPr>
              <w:snapToGrid w:val="0"/>
              <w:ind w:firstLine="0"/>
              <w:rPr>
                <w:rFonts w:cstheme="minorHAnsi"/>
              </w:rPr>
            </w:pPr>
            <w:r>
              <w:rPr>
                <w:rFonts w:cstheme="minorHAnsi"/>
                <w:b/>
              </w:rPr>
              <w:t>2. Παράγοντες μέσης σημασίας (3-5)</w:t>
            </w:r>
          </w:p>
        </w:tc>
      </w:tr>
      <w:tr w:rsidR="00DD1851" w14:paraId="4B7C7EE4" w14:textId="77777777" w:rsidTr="00DD1851">
        <w:trPr>
          <w:trHeight w:val="348"/>
        </w:trPr>
        <w:tc>
          <w:tcPr>
            <w:tcW w:w="9067" w:type="dxa"/>
            <w:tcBorders>
              <w:top w:val="single" w:sz="4" w:space="0" w:color="auto"/>
              <w:left w:val="single" w:sz="4" w:space="0" w:color="auto"/>
              <w:bottom w:val="single" w:sz="4" w:space="0" w:color="auto"/>
              <w:right w:val="single" w:sz="4" w:space="0" w:color="auto"/>
            </w:tcBorders>
            <w:hideMark/>
          </w:tcPr>
          <w:p w14:paraId="10529721" w14:textId="77777777" w:rsidR="00DD1851" w:rsidRDefault="00DD1851" w:rsidP="00DD1851">
            <w:pPr>
              <w:snapToGrid w:val="0"/>
              <w:ind w:firstLine="0"/>
              <w:rPr>
                <w:rFonts w:cstheme="minorHAnsi"/>
              </w:rPr>
            </w:pPr>
            <w:r>
              <w:rPr>
                <w:rFonts w:cstheme="minorHAnsi"/>
              </w:rPr>
              <w:t>Έλλειψη χρηματοδότησης</w:t>
            </w:r>
          </w:p>
        </w:tc>
      </w:tr>
      <w:tr w:rsidR="00DD1851" w14:paraId="256F959B" w14:textId="77777777" w:rsidTr="00DD1851">
        <w:trPr>
          <w:trHeight w:val="269"/>
        </w:trPr>
        <w:tc>
          <w:tcPr>
            <w:tcW w:w="9067" w:type="dxa"/>
            <w:tcBorders>
              <w:top w:val="single" w:sz="4" w:space="0" w:color="auto"/>
              <w:left w:val="single" w:sz="4" w:space="0" w:color="auto"/>
              <w:bottom w:val="single" w:sz="4" w:space="0" w:color="auto"/>
              <w:right w:val="single" w:sz="4" w:space="0" w:color="auto"/>
            </w:tcBorders>
            <w:hideMark/>
          </w:tcPr>
          <w:p w14:paraId="021CC99F" w14:textId="77777777" w:rsidR="00DD1851" w:rsidRDefault="00DD1851" w:rsidP="00DD1851">
            <w:pPr>
              <w:ind w:firstLine="0"/>
              <w:rPr>
                <w:rFonts w:cs="Calibri"/>
              </w:rPr>
            </w:pPr>
            <w:r>
              <w:rPr>
                <w:rFonts w:cs="Calibri"/>
              </w:rPr>
              <w:t xml:space="preserve">Έλλειψη θεσμικής κατοχύρωσης της </w:t>
            </w:r>
            <w:proofErr w:type="spellStart"/>
            <w:r>
              <w:rPr>
                <w:rFonts w:cs="Calibri"/>
              </w:rPr>
              <w:t>νησιωτικότητας</w:t>
            </w:r>
            <w:proofErr w:type="spellEnd"/>
            <w:r>
              <w:rPr>
                <w:rFonts w:cs="Calibri"/>
              </w:rPr>
              <w:t xml:space="preserve"> στη λειτουργία της αυτοδιοίκησης</w:t>
            </w:r>
          </w:p>
        </w:tc>
      </w:tr>
      <w:tr w:rsidR="00DD1851" w14:paraId="3FD77D1B" w14:textId="77777777" w:rsidTr="00DD1851">
        <w:trPr>
          <w:trHeight w:val="314"/>
        </w:trPr>
        <w:tc>
          <w:tcPr>
            <w:tcW w:w="90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CB21AB" w14:textId="77777777" w:rsidR="00DD1851" w:rsidRDefault="00DD1851" w:rsidP="00DD1851">
            <w:pPr>
              <w:snapToGrid w:val="0"/>
              <w:ind w:firstLine="0"/>
              <w:rPr>
                <w:rFonts w:cstheme="minorHAnsi"/>
                <w:b/>
              </w:rPr>
            </w:pPr>
            <w:r>
              <w:rPr>
                <w:rFonts w:cstheme="minorHAnsi"/>
                <w:b/>
              </w:rPr>
              <w:t>3. Παράγοντες μικρής σημασίας ( 6-7 )</w:t>
            </w:r>
          </w:p>
        </w:tc>
      </w:tr>
      <w:tr w:rsidR="00DD1851" w14:paraId="6AEC7D0E" w14:textId="77777777" w:rsidTr="00DD1851">
        <w:trPr>
          <w:trHeight w:val="212"/>
        </w:trPr>
        <w:tc>
          <w:tcPr>
            <w:tcW w:w="9067" w:type="dxa"/>
            <w:tcBorders>
              <w:top w:val="single" w:sz="4" w:space="0" w:color="auto"/>
              <w:left w:val="single" w:sz="4" w:space="0" w:color="auto"/>
              <w:bottom w:val="single" w:sz="4" w:space="0" w:color="auto"/>
              <w:right w:val="single" w:sz="4" w:space="0" w:color="auto"/>
            </w:tcBorders>
            <w:hideMark/>
          </w:tcPr>
          <w:p w14:paraId="48E7426F" w14:textId="77777777" w:rsidR="00DD1851" w:rsidRDefault="00DD1851" w:rsidP="00DD1851">
            <w:pPr>
              <w:snapToGrid w:val="0"/>
              <w:ind w:firstLine="0"/>
              <w:rPr>
                <w:rFonts w:cstheme="minorHAnsi"/>
              </w:rPr>
            </w:pPr>
            <w:r>
              <w:rPr>
                <w:rFonts w:cstheme="minorHAnsi"/>
              </w:rPr>
              <w:t>Έλλειψη ουσιαστικής αποκέντρωσης των τοπικών θεμάτων στην αυτοδιοίκηση</w:t>
            </w:r>
          </w:p>
        </w:tc>
      </w:tr>
      <w:tr w:rsidR="00DD1851" w14:paraId="795E63F0" w14:textId="77777777" w:rsidTr="00DD1851">
        <w:trPr>
          <w:trHeight w:val="657"/>
        </w:trPr>
        <w:tc>
          <w:tcPr>
            <w:tcW w:w="9067" w:type="dxa"/>
            <w:tcBorders>
              <w:top w:val="single" w:sz="4" w:space="0" w:color="auto"/>
              <w:left w:val="single" w:sz="4" w:space="0" w:color="auto"/>
              <w:bottom w:val="single" w:sz="4" w:space="0" w:color="auto"/>
              <w:right w:val="single" w:sz="4" w:space="0" w:color="auto"/>
            </w:tcBorders>
            <w:hideMark/>
          </w:tcPr>
          <w:p w14:paraId="0D866F09" w14:textId="77777777" w:rsidR="00DD1851" w:rsidRDefault="00DD1851" w:rsidP="00DD1851">
            <w:pPr>
              <w:snapToGrid w:val="0"/>
              <w:ind w:firstLine="0"/>
              <w:rPr>
                <w:rFonts w:cstheme="minorHAnsi"/>
                <w:b/>
              </w:rPr>
            </w:pPr>
            <w:r>
              <w:rPr>
                <w:rFonts w:cstheme="minorHAnsi"/>
              </w:rPr>
              <w:t>Έλλειψη ουσιαστικής καθοδήγησης και υποστήριξης για αναπτυξιακό σχεδιασμό από τη Περιφέρεια</w:t>
            </w:r>
          </w:p>
        </w:tc>
      </w:tr>
      <w:tr w:rsidR="00DD1851" w14:paraId="1785E6DE" w14:textId="77777777" w:rsidTr="00DD1851">
        <w:trPr>
          <w:trHeight w:val="332"/>
        </w:trPr>
        <w:tc>
          <w:tcPr>
            <w:tcW w:w="906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2CECD1" w14:textId="77777777" w:rsidR="00DD1851" w:rsidRDefault="00DD1851" w:rsidP="00DD1851">
            <w:pPr>
              <w:snapToGrid w:val="0"/>
              <w:ind w:firstLine="0"/>
              <w:rPr>
                <w:rFonts w:cstheme="minorHAnsi"/>
                <w:b/>
              </w:rPr>
            </w:pPr>
            <w:r>
              <w:rPr>
                <w:rFonts w:cstheme="minorHAnsi"/>
                <w:b/>
              </w:rPr>
              <w:t>4.Ασήμαντοι – συμπληρωματικοί (8-9)</w:t>
            </w:r>
          </w:p>
        </w:tc>
      </w:tr>
      <w:tr w:rsidR="00DD1851" w14:paraId="3E024314" w14:textId="77777777" w:rsidTr="00DD1851">
        <w:trPr>
          <w:trHeight w:val="501"/>
        </w:trPr>
        <w:tc>
          <w:tcPr>
            <w:tcW w:w="9067" w:type="dxa"/>
            <w:tcBorders>
              <w:top w:val="single" w:sz="4" w:space="0" w:color="auto"/>
              <w:left w:val="single" w:sz="4" w:space="0" w:color="auto"/>
              <w:bottom w:val="single" w:sz="4" w:space="0" w:color="auto"/>
              <w:right w:val="single" w:sz="4" w:space="0" w:color="auto"/>
            </w:tcBorders>
            <w:hideMark/>
          </w:tcPr>
          <w:p w14:paraId="06F69D6E" w14:textId="77777777" w:rsidR="00DD1851" w:rsidRDefault="00DD1851" w:rsidP="00DD1851">
            <w:pPr>
              <w:snapToGrid w:val="0"/>
              <w:ind w:firstLine="0"/>
              <w:rPr>
                <w:rFonts w:cstheme="minorHAnsi"/>
              </w:rPr>
            </w:pPr>
            <w:r>
              <w:rPr>
                <w:rFonts w:cstheme="minorHAnsi"/>
              </w:rPr>
              <w:t>Έλλειψη συνεργασίας, καθοδήγησης και υποστήριξης από άλλους φορείς (ΕΕΤΑΑ, Υπουργεία κλπ.)</w:t>
            </w:r>
          </w:p>
        </w:tc>
      </w:tr>
      <w:tr w:rsidR="00DD1851" w14:paraId="1FDC494A" w14:textId="77777777" w:rsidTr="00DD1851">
        <w:trPr>
          <w:trHeight w:val="239"/>
        </w:trPr>
        <w:tc>
          <w:tcPr>
            <w:tcW w:w="9067" w:type="dxa"/>
            <w:tcBorders>
              <w:top w:val="single" w:sz="4" w:space="0" w:color="auto"/>
              <w:left w:val="single" w:sz="4" w:space="0" w:color="auto"/>
              <w:bottom w:val="single" w:sz="4" w:space="0" w:color="auto"/>
              <w:right w:val="single" w:sz="4" w:space="0" w:color="auto"/>
            </w:tcBorders>
            <w:hideMark/>
          </w:tcPr>
          <w:p w14:paraId="77D41FFE" w14:textId="77777777" w:rsidR="00DD1851" w:rsidRDefault="00DD1851" w:rsidP="00DD1851">
            <w:pPr>
              <w:snapToGrid w:val="0"/>
              <w:ind w:firstLine="0"/>
              <w:rPr>
                <w:rFonts w:cstheme="minorHAnsi"/>
              </w:rPr>
            </w:pPr>
            <w:r>
              <w:rPr>
                <w:rFonts w:cstheme="minorHAnsi"/>
              </w:rPr>
              <w:t>Έλλειψη ενημέρωσης</w:t>
            </w:r>
          </w:p>
        </w:tc>
      </w:tr>
    </w:tbl>
    <w:p w14:paraId="60F452A7" w14:textId="77777777" w:rsidR="004B67E3" w:rsidRDefault="004B67E3" w:rsidP="004B67E3">
      <w:pPr>
        <w:rPr>
          <w:rFonts w:cstheme="minorHAnsi"/>
        </w:rPr>
      </w:pPr>
      <w:r>
        <w:rPr>
          <w:b/>
          <w:bCs/>
          <w:iCs/>
          <w:color w:val="002060"/>
        </w:rPr>
        <w:t>Ερώτηση 9</w:t>
      </w:r>
      <w:r>
        <w:rPr>
          <w:bCs/>
          <w:iCs/>
          <w:color w:val="002060"/>
        </w:rPr>
        <w:t>.</w:t>
      </w:r>
      <w:r>
        <w:t xml:space="preserve"> Σημειώστε τα τρία (3) σημαντικότερα θεσμικά εμπόδια</w:t>
      </w:r>
      <w:r>
        <w:rPr>
          <w:b/>
        </w:rPr>
        <w:t xml:space="preserve"> </w:t>
      </w:r>
      <w:r>
        <w:t>που έχετε διαπιστώσει ότι δυσχεραίνουν τη λειτουργία σας</w:t>
      </w:r>
    </w:p>
    <w:p w14:paraId="1813C868" w14:textId="77777777" w:rsidR="004B67E3" w:rsidRPr="00567D24" w:rsidRDefault="004B67E3" w:rsidP="00A01525">
      <w:pPr>
        <w:pStyle w:val="a3"/>
        <w:numPr>
          <w:ilvl w:val="0"/>
          <w:numId w:val="55"/>
        </w:numPr>
        <w:tabs>
          <w:tab w:val="left" w:pos="1273"/>
        </w:tabs>
        <w:jc w:val="both"/>
        <w:rPr>
          <w:rFonts w:cstheme="minorHAnsi"/>
        </w:rPr>
      </w:pPr>
      <w:r w:rsidRPr="00567D24">
        <w:rPr>
          <w:rFonts w:cstheme="minorHAnsi"/>
        </w:rPr>
        <w:t xml:space="preserve">Σύμφωνα με τις απαντήσεις που δόθηκαν, οι οκτώ (8) στους είκοσι τέσσερις (24), ποσοστό 32% δήλωσαν ότι </w:t>
      </w:r>
      <w:r w:rsidRPr="00567D24">
        <w:rPr>
          <w:rFonts w:cstheme="minorHAnsi"/>
          <w:b/>
        </w:rPr>
        <w:t xml:space="preserve">«η </w:t>
      </w:r>
      <w:proofErr w:type="spellStart"/>
      <w:r w:rsidRPr="00567D24">
        <w:rPr>
          <w:rFonts w:cstheme="minorHAnsi"/>
          <w:b/>
        </w:rPr>
        <w:t>υποστελέχωση</w:t>
      </w:r>
      <w:proofErr w:type="spellEnd"/>
      <w:r w:rsidRPr="00567D24">
        <w:rPr>
          <w:rFonts w:cstheme="minorHAnsi"/>
          <w:b/>
        </w:rPr>
        <w:t xml:space="preserve"> και η στελέχωση με δυναμικό χωρίς επάρκεια δεξιοτήτων και επαγγελματική κατάρτιση» και γενικά η έλλειψη προσωπικού,  </w:t>
      </w:r>
      <w:r w:rsidRPr="00567D24">
        <w:rPr>
          <w:rFonts w:cstheme="minorHAnsi"/>
        </w:rPr>
        <w:t>αποτελεί το μείζον θεσμικό εμπόδιο που δυσχεραίνει τη λειτουργία των Δήμων.</w:t>
      </w:r>
    </w:p>
    <w:p w14:paraId="49FBFB4C" w14:textId="77777777" w:rsidR="004B67E3" w:rsidRPr="00567D24" w:rsidRDefault="004B67E3" w:rsidP="00A01525">
      <w:pPr>
        <w:pStyle w:val="a3"/>
        <w:numPr>
          <w:ilvl w:val="0"/>
          <w:numId w:val="55"/>
        </w:numPr>
        <w:tabs>
          <w:tab w:val="left" w:pos="1273"/>
        </w:tabs>
        <w:jc w:val="both"/>
        <w:rPr>
          <w:rFonts w:cstheme="minorHAnsi"/>
        </w:rPr>
      </w:pPr>
      <w:r w:rsidRPr="00567D24">
        <w:rPr>
          <w:rFonts w:cstheme="minorHAnsi"/>
        </w:rPr>
        <w:t xml:space="preserve">Επίσης, πολύ σημαντικό θεσμικό πρόβλημα με ελάχιστη διαφορά (μόλις 1 απάντηση λιγότερη, δηλαδή 7 στους 24) με ποσοστό 29% δήλωσαν ότι είναι η </w:t>
      </w:r>
      <w:r w:rsidRPr="00567D24">
        <w:rPr>
          <w:rFonts w:cstheme="minorHAnsi"/>
          <w:b/>
        </w:rPr>
        <w:t xml:space="preserve">«Γραφειοκρατία» , όπου χαρακτηριστικά αναφέρεται πως εξαιτίας των γραφειοκρατικών διαδικασιών η ολοκλήρωση  ενός έργου μπορεί να διαρκέσει ακόμα και </w:t>
      </w:r>
      <w:r w:rsidRPr="00567D24">
        <w:rPr>
          <w:rFonts w:cstheme="minorHAnsi"/>
          <w:b/>
        </w:rPr>
        <w:lastRenderedPageBreak/>
        <w:t xml:space="preserve">μια ολόκληρη θητεία μια δημοτικής αρχής! </w:t>
      </w:r>
      <w:r w:rsidRPr="00567D24">
        <w:rPr>
          <w:rFonts w:cstheme="minorHAnsi"/>
        </w:rPr>
        <w:t>Επιπλέον τονίζεται ότι οι γραφειοκρατικές διαδικασίες ευθύνονται κυρίως για την μη αποτελεσματική άσκηση των αρμοδιοτήτων της δημοτικής αρχής  και εμποδίζουν την δημοτική αρχή να ανταπεξέλθει στην αντιμετώπιση προβλημάτων που προκύπτουν στην καθημερινότητα  των πολιτών.</w:t>
      </w:r>
    </w:p>
    <w:p w14:paraId="62E47151" w14:textId="77777777" w:rsidR="004B67E3" w:rsidRPr="00567D24" w:rsidRDefault="004B67E3" w:rsidP="00A01525">
      <w:pPr>
        <w:pStyle w:val="a3"/>
        <w:numPr>
          <w:ilvl w:val="0"/>
          <w:numId w:val="55"/>
        </w:numPr>
        <w:tabs>
          <w:tab w:val="left" w:pos="1273"/>
        </w:tabs>
        <w:jc w:val="both"/>
        <w:rPr>
          <w:rFonts w:cstheme="minorHAnsi"/>
        </w:rPr>
      </w:pPr>
      <w:r w:rsidRPr="00567D24">
        <w:rPr>
          <w:rFonts w:cstheme="minorHAnsi"/>
        </w:rPr>
        <w:t xml:space="preserve">Τρίτο θεσμικό εμπόδιο παρουσιάζεται να είναι γενικά </w:t>
      </w:r>
      <w:r w:rsidRPr="00567D24">
        <w:rPr>
          <w:rFonts w:cstheme="minorHAnsi"/>
          <w:b/>
          <w:bCs/>
        </w:rPr>
        <w:t xml:space="preserve">η έννοια της </w:t>
      </w:r>
      <w:proofErr w:type="spellStart"/>
      <w:r w:rsidRPr="00567D24">
        <w:rPr>
          <w:rFonts w:cstheme="minorHAnsi"/>
          <w:b/>
          <w:bCs/>
        </w:rPr>
        <w:t>νησιωτικότητας</w:t>
      </w:r>
      <w:proofErr w:type="spellEnd"/>
      <w:r w:rsidRPr="00567D24">
        <w:rPr>
          <w:rFonts w:cstheme="minorHAnsi"/>
        </w:rPr>
        <w:t xml:space="preserve"> αλλά και ειδικά ως παράγοντας θέσπισης νομοθετικών ρυθμίσεων (5 στους 24 ή 21%). Η θεσμική κατοχύρωση της </w:t>
      </w:r>
      <w:proofErr w:type="spellStart"/>
      <w:r w:rsidRPr="00567D24">
        <w:rPr>
          <w:rFonts w:cstheme="minorHAnsi"/>
        </w:rPr>
        <w:t>νησιωτικότητας</w:t>
      </w:r>
      <w:proofErr w:type="spellEnd"/>
      <w:r w:rsidRPr="00567D24">
        <w:rPr>
          <w:rFonts w:cstheme="minorHAnsi"/>
        </w:rPr>
        <w:t xml:space="preserve"> ώστε να καθιστούν  ευέλικτες και ξεκάθαρες οι θεσμικές διαδικασίες στην εκτέλεση των αρμοδιοτήτων των δημοτικών αρχών.</w:t>
      </w:r>
    </w:p>
    <w:p w14:paraId="70DC210A" w14:textId="77777777" w:rsidR="004B67E3" w:rsidRPr="00567D24" w:rsidRDefault="004B67E3" w:rsidP="00A01525">
      <w:pPr>
        <w:pStyle w:val="a3"/>
        <w:numPr>
          <w:ilvl w:val="0"/>
          <w:numId w:val="55"/>
        </w:numPr>
        <w:tabs>
          <w:tab w:val="left" w:pos="1273"/>
        </w:tabs>
        <w:jc w:val="both"/>
        <w:rPr>
          <w:rFonts w:cstheme="minorHAnsi"/>
        </w:rPr>
      </w:pPr>
      <w:r w:rsidRPr="00567D24">
        <w:rPr>
          <w:rFonts w:cstheme="minorHAnsi"/>
        </w:rPr>
        <w:t xml:space="preserve">Συμπληρωματικά με την έλλειψη θεσμικής κατοχύρωσης της </w:t>
      </w:r>
      <w:proofErr w:type="spellStart"/>
      <w:r w:rsidRPr="00567D24">
        <w:rPr>
          <w:rFonts w:cstheme="minorHAnsi"/>
        </w:rPr>
        <w:t>νησιωτικότητας</w:t>
      </w:r>
      <w:proofErr w:type="spellEnd"/>
      <w:r w:rsidRPr="00567D24">
        <w:rPr>
          <w:rFonts w:cstheme="minorHAnsi"/>
        </w:rPr>
        <w:t xml:space="preserve">, αναφέρεται και «η μειωμένη διοικητική και οικονομική αυτοτέλεια της Αυτοδιοίκησης, ο </w:t>
      </w:r>
      <w:proofErr w:type="spellStart"/>
      <w:r w:rsidRPr="00567D24">
        <w:rPr>
          <w:rFonts w:cstheme="minorHAnsi"/>
        </w:rPr>
        <w:t>υπερσυγκεντρωτισμός</w:t>
      </w:r>
      <w:proofErr w:type="spellEnd"/>
      <w:r w:rsidRPr="00567D24">
        <w:rPr>
          <w:rFonts w:cstheme="minorHAnsi"/>
        </w:rPr>
        <w:t xml:space="preserve"> και η εξάρτηση της δράσης των δήμων από το Κεντρικό Κράτος»,</w:t>
      </w:r>
      <w:r w:rsidRPr="00567D24">
        <w:rPr>
          <w:rFonts w:cstheme="minorHAnsi"/>
          <w:i/>
        </w:rPr>
        <w:t xml:space="preserve"> α</w:t>
      </w:r>
      <w:r w:rsidRPr="00567D24">
        <w:rPr>
          <w:rFonts w:cstheme="minorHAnsi"/>
        </w:rPr>
        <w:t>λλά και η εκχώρηση αρμοδιοτήτων χωρίς την αντίστοιχη μεταφορά πόρων (χρηματοδότηση), καθώς και χωρίς την απαιτούμενη διασφάλιση διοικητικής και τεχνικής επάρκειας.</w:t>
      </w:r>
    </w:p>
    <w:p w14:paraId="47EC7D0F" w14:textId="77777777" w:rsidR="004B67E3" w:rsidRDefault="004B67E3" w:rsidP="004B67E3">
      <w:pPr>
        <w:pStyle w:val="3"/>
      </w:pPr>
      <w:bookmarkStart w:id="78" w:name="_Toc131603485"/>
      <w:bookmarkStart w:id="79" w:name="_Toc131677233"/>
      <w:r>
        <w:t>1.2.4. Βασικά συμπεράσματα της έρευνας</w:t>
      </w:r>
      <w:bookmarkEnd w:id="78"/>
      <w:bookmarkEnd w:id="79"/>
    </w:p>
    <w:p w14:paraId="56868F2D" w14:textId="77777777" w:rsidR="004B67E3" w:rsidRDefault="004B67E3" w:rsidP="00567D24">
      <w:pPr>
        <w:ind w:firstLine="0"/>
        <w:jc w:val="both"/>
        <w:rPr>
          <w:rFonts w:cstheme="minorHAnsi"/>
        </w:rPr>
      </w:pPr>
      <w:r>
        <w:rPr>
          <w:rFonts w:cstheme="minorHAnsi"/>
        </w:rPr>
        <w:t>Οι παράγοντες που οι δήμαρχοι θεωρούν σημαντικούς κατατάσσονται σε 3 ομάδες:</w:t>
      </w:r>
    </w:p>
    <w:p w14:paraId="032F8C51" w14:textId="77777777" w:rsidR="004B67E3" w:rsidRDefault="004B67E3" w:rsidP="00A01525">
      <w:pPr>
        <w:pStyle w:val="a3"/>
        <w:numPr>
          <w:ilvl w:val="0"/>
          <w:numId w:val="30"/>
        </w:numPr>
        <w:spacing w:after="200"/>
        <w:ind w:left="360" w:hanging="218"/>
        <w:jc w:val="both"/>
        <w:rPr>
          <w:rFonts w:cstheme="minorHAnsi"/>
        </w:rPr>
      </w:pPr>
      <w:r>
        <w:rPr>
          <w:rFonts w:cstheme="minorHAnsi"/>
          <w:b/>
          <w:bCs/>
        </w:rPr>
        <w:t xml:space="preserve">Παράγοντες που συνδέονται με τον πυρήνα των χαρακτηριστικών της </w:t>
      </w:r>
      <w:proofErr w:type="spellStart"/>
      <w:r>
        <w:rPr>
          <w:rFonts w:cstheme="minorHAnsi"/>
          <w:b/>
          <w:bCs/>
        </w:rPr>
        <w:t>νησιωτικότητας</w:t>
      </w:r>
      <w:proofErr w:type="spellEnd"/>
      <w:r>
        <w:rPr>
          <w:rFonts w:cstheme="minorHAnsi"/>
          <w:b/>
          <w:bCs/>
        </w:rPr>
        <w:t xml:space="preserve"> και δεν αντιμετωπίζονται παρά με μια ολοκληρωμένη ευρωπαϊκή και εθνική νησιωτική πολιτική, διακριτή από τις πολιτικές για άλλες περιοχές με διαφορετικά χαρακτηριστικά</w:t>
      </w:r>
      <w:r>
        <w:rPr>
          <w:rFonts w:cstheme="minorHAnsi"/>
        </w:rPr>
        <w:t>. Για παράδειγμα η μεγάλη απόσταση των νησιών από την ηπειρωτική χώρα και το κόστος που αυτό συνεπάγεται αμβλύνεται σε σημαντικό βαθμό με τη πολιτική του Μεταφορικού Ισοδύναμου, ενώ και η καθολική εφαρμογή μειωμένων συντελεστών ΦΠΑ στο νησιωτικό θα συνέβαλε ακόμη περισσότερο στην αποκλιμάκωση των διαφορών στις τιμές</w:t>
      </w:r>
    </w:p>
    <w:p w14:paraId="5226A02B" w14:textId="77777777" w:rsidR="004B67E3" w:rsidRDefault="004B67E3" w:rsidP="00A01525">
      <w:pPr>
        <w:pStyle w:val="a3"/>
        <w:numPr>
          <w:ilvl w:val="0"/>
          <w:numId w:val="30"/>
        </w:numPr>
        <w:spacing w:after="200"/>
        <w:ind w:left="360" w:hanging="218"/>
        <w:jc w:val="both"/>
        <w:rPr>
          <w:rFonts w:cstheme="minorHAnsi"/>
        </w:rPr>
      </w:pPr>
      <w:r>
        <w:rPr>
          <w:rFonts w:cstheme="minorHAnsi"/>
          <w:b/>
          <w:bCs/>
        </w:rPr>
        <w:t>Παράγοντες  που συνδέονται με πολιτικές που είναι ευθύνη του κράτους.</w:t>
      </w:r>
      <w:r>
        <w:rPr>
          <w:rFonts w:cstheme="minorHAnsi"/>
        </w:rPr>
        <w:t xml:space="preserve"> Η </w:t>
      </w:r>
      <w:proofErr w:type="spellStart"/>
      <w:r>
        <w:rPr>
          <w:rFonts w:cstheme="minorHAnsi"/>
        </w:rPr>
        <w:t>υποστελέχωση</w:t>
      </w:r>
      <w:proofErr w:type="spellEnd"/>
      <w:r>
        <w:rPr>
          <w:rFonts w:cstheme="minorHAnsi"/>
        </w:rPr>
        <w:t xml:space="preserve"> των υπηρεσιών υγείας αλλά και του συνόλου των δημόσιων υπηρεσιών, η μειωμένη χρηματοδότηση, η γραφειοκρατία, η μη εφαρμογή της ρήτρας </w:t>
      </w:r>
      <w:proofErr w:type="spellStart"/>
      <w:r>
        <w:rPr>
          <w:rFonts w:cstheme="minorHAnsi"/>
        </w:rPr>
        <w:t>νησιωτικότητας</w:t>
      </w:r>
      <w:proofErr w:type="spellEnd"/>
      <w:r>
        <w:rPr>
          <w:rFonts w:cstheme="minorHAnsi"/>
        </w:rPr>
        <w:t xml:space="preserve">, </w:t>
      </w:r>
      <w:r>
        <w:rPr>
          <w:rFonts w:cstheme="minorHAnsi"/>
        </w:rPr>
        <w:lastRenderedPageBreak/>
        <w:t xml:space="preserve">ώστε οι ιδιαιτερότητες των νησιών να λαμβάνονται υπόψη από τη διοίκηση στη νομοθέτηση, είναι μερικά από αυτά  </w:t>
      </w:r>
    </w:p>
    <w:p w14:paraId="2EDB79ED" w14:textId="77777777" w:rsidR="004B67E3" w:rsidRDefault="004B67E3" w:rsidP="00A01525">
      <w:pPr>
        <w:pStyle w:val="a3"/>
        <w:numPr>
          <w:ilvl w:val="0"/>
          <w:numId w:val="30"/>
        </w:numPr>
        <w:spacing w:after="200"/>
        <w:ind w:left="360" w:hanging="218"/>
        <w:jc w:val="both"/>
        <w:rPr>
          <w:rFonts w:cstheme="minorHAnsi"/>
        </w:rPr>
      </w:pPr>
      <w:r>
        <w:rPr>
          <w:rFonts w:cstheme="minorHAnsi"/>
          <w:b/>
          <w:bCs/>
        </w:rPr>
        <w:t>Παράγοντες που απαιτούν τοπική παρέμβαση με κύρια ευθύνη των τοπικών αρχών, όπως είναι τα θέματα ποιότητας ζωής αλλά και υποστήριξης της επιχειρηματικότητας</w:t>
      </w:r>
      <w:r>
        <w:rPr>
          <w:rFonts w:cstheme="minorHAnsi"/>
        </w:rPr>
        <w:t xml:space="preserve"> με βελτιώσεις στο σύστημα διαχείρισης νερού, απορριμμάτων και κυκλοφοριακού, στην αποτελεσματική διαχείριση του τουρισμού, με την αποτελεσματική προστασία και ανάδειξη φυσικών και πολιτιστικών πόρων κ.λπ.</w:t>
      </w:r>
    </w:p>
    <w:p w14:paraId="34E13D95" w14:textId="77777777" w:rsidR="004B67E3" w:rsidRDefault="004B67E3" w:rsidP="004B67E3">
      <w:pPr>
        <w:jc w:val="both"/>
        <w:rPr>
          <w:rFonts w:cstheme="minorHAnsi"/>
        </w:rPr>
      </w:pPr>
      <w:r>
        <w:rPr>
          <w:rFonts w:cstheme="minorHAnsi"/>
        </w:rPr>
        <w:t>Αν και η εμπειρογνωμοσύνη εστιάζει στο τελευταίο, είναι απαραίτητο να υπογραμμιστεί και πάλι το αυτονόητο</w:t>
      </w:r>
      <w:r>
        <w:rPr>
          <w:rFonts w:cstheme="minorHAnsi"/>
          <w:bCs/>
        </w:rPr>
        <w:t xml:space="preserve">: </w:t>
      </w:r>
      <w:r>
        <w:rPr>
          <w:rFonts w:cstheme="minorHAnsi"/>
        </w:rPr>
        <w:t xml:space="preserve">υπό κανονικές συνθήκες, </w:t>
      </w:r>
      <w:r>
        <w:rPr>
          <w:rFonts w:cstheme="minorHAnsi"/>
          <w:b/>
        </w:rPr>
        <w:t>το όποιο στρατηγικό αναπτυξιακό σχέδιο ενός νησιού πρέπει να συνδέεται με το εκάστοτε Εθνικό Αναπτυξιακό Σχέδιο και το Στρατηγικό Σχέδιο της Περιφέρειας στην οποία υπάγεται στο εκάστοτε νησί,</w:t>
      </w:r>
      <w:r>
        <w:rPr>
          <w:rFonts w:cstheme="minorHAnsi"/>
        </w:rPr>
        <w:t xml:space="preserve"> χωρίς αυτό να σημαίνει ότι δεν γίνεται ή δεν είναι θεμιτό να υπάρχουν δικαιολογημένες αποκλίσεις και επιθυμητές καινοτομίες που να αφορούν το καθένα από αυτά ξεχωριστά. Όμως η ύπαρξη νησιωτικής πολιτικής «ομπρέλας» θα βοηθήσει πολύ στην αύξηση της αποτελεσματικότητας των τοπικών πολιτικών, ειδικά σε μια χώρα όπως η Ελλάδα όπου ο συγκεντρωτισμός πόρων και αρμοδιοτήτων στα όργανα της κεντρικής κυβέρνησης είναι μεγάλος. </w:t>
      </w:r>
    </w:p>
    <w:p w14:paraId="400457B8" w14:textId="77777777" w:rsidR="004B67E3" w:rsidRDefault="004B67E3" w:rsidP="004B67E3">
      <w:pPr>
        <w:jc w:val="both"/>
        <w:rPr>
          <w:rFonts w:cstheme="minorHAnsi"/>
        </w:rPr>
      </w:pPr>
    </w:p>
    <w:p w14:paraId="01A5F87A" w14:textId="77777777" w:rsidR="004B67E3" w:rsidRDefault="004B67E3" w:rsidP="004B67E3">
      <w:pPr>
        <w:jc w:val="both"/>
        <w:rPr>
          <w:rFonts w:ascii="Cambria" w:hAnsi="Cambria"/>
        </w:rPr>
      </w:pPr>
      <w:r>
        <w:rPr>
          <w:rFonts w:ascii="Cambria" w:hAnsi="Cambria"/>
          <w:noProof/>
          <w:lang w:val="en-US" w:eastAsia="zh-CN"/>
        </w:rPr>
        <w:lastRenderedPageBreak/>
        <w:drawing>
          <wp:inline distT="0" distB="0" distL="0" distR="0" wp14:anchorId="5A524723" wp14:editId="218000EE">
            <wp:extent cx="4781550" cy="2724150"/>
            <wp:effectExtent l="0" t="38100" r="0" b="152400"/>
            <wp:docPr id="23" name="Διάγραμμα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73A1080" w14:textId="77777777" w:rsidR="004B67E3" w:rsidRDefault="004B67E3" w:rsidP="004B67E3">
      <w:pPr>
        <w:jc w:val="both"/>
        <w:rPr>
          <w:rFonts w:asciiTheme="minorHAnsi" w:hAnsiTheme="minorHAnsi" w:cstheme="minorHAnsi"/>
        </w:rPr>
      </w:pPr>
    </w:p>
    <w:p w14:paraId="6997D078" w14:textId="77777777" w:rsidR="00DD1851" w:rsidRDefault="004B67E3" w:rsidP="00DD1851">
      <w:pPr>
        <w:jc w:val="both"/>
        <w:rPr>
          <w:rFonts w:cstheme="minorHAnsi"/>
        </w:rPr>
      </w:pPr>
      <w:r>
        <w:rPr>
          <w:rFonts w:cstheme="minorHAnsi"/>
        </w:rPr>
        <w:t xml:space="preserve"> Στο 3</w:t>
      </w:r>
      <w:r>
        <w:rPr>
          <w:rFonts w:cstheme="minorHAnsi"/>
          <w:vertAlign w:val="superscript"/>
        </w:rPr>
        <w:t>ο</w:t>
      </w:r>
      <w:r>
        <w:rPr>
          <w:rFonts w:cstheme="minorHAnsi"/>
        </w:rPr>
        <w:t xml:space="preserve"> κεφάλαιο της α’ φάσης σκιαγραφήθηκαν οι άξονες προτεραιότητας και οι προϋποθέσεις εφαρμογής  μιας εθνικής και περιφερειακής νησιωτικής πολιτικής πάνω στην οποία θα έρθει να «κουμπώσει» το σχέδιο ενός νησιού που θα εξειδικεύεται με βάση τα χαρακτηριστικά του. Επίσης, όπως φαίνεται και στα αποτελέσματα προσδιορισμού των παραγόντων της ελκυστικότητας που μόλις αναλύθηκαν, πολλοί από αυτούς επηρεάζονται καθοριστικά από τις εθνικές πολιτικές.</w:t>
      </w:r>
    </w:p>
    <w:p w14:paraId="00258C53" w14:textId="77777777" w:rsidR="004B67E3" w:rsidRDefault="004B67E3" w:rsidP="004B67E3">
      <w:pPr>
        <w:pStyle w:val="1"/>
        <w:jc w:val="both"/>
      </w:pPr>
      <w:bookmarkStart w:id="80" w:name="_Toc131603486"/>
      <w:bookmarkStart w:id="81" w:name="_Toc131677234"/>
      <w:bookmarkStart w:id="82" w:name="_Toc131769843"/>
      <w:r>
        <w:t>ΚΕΦΑΛΑΙΟ 2: ΣΧΕΔΙΑΣΜΟΣ, ΠΡΟΓΡΑΜΜΑΤΙΣΜΟΣ ΔΡΑΣΕΩΝ ΚΑΙ ΧΡΗΜΑΤΟΔΟΤΗΣΕΙΣ: ΠΡΑΚΤΙΚΕΣ ΟΔΗΓΙΕΣ ΚΑΙ ΠΑΡΑΔΕΙΓΜΑΤΑ ΑΝΑ ΚΑΤΗΓΟΡΙΑ ΝΗΣΙΩΝ</w:t>
      </w:r>
      <w:bookmarkEnd w:id="80"/>
      <w:bookmarkEnd w:id="81"/>
      <w:bookmarkEnd w:id="82"/>
    </w:p>
    <w:p w14:paraId="3B8501E0" w14:textId="77777777" w:rsidR="004B67E3" w:rsidRDefault="004B67E3" w:rsidP="004B67E3">
      <w:pPr>
        <w:jc w:val="both"/>
        <w:rPr>
          <w:rFonts w:cstheme="minorHAnsi"/>
        </w:rPr>
      </w:pPr>
    </w:p>
    <w:p w14:paraId="78A5D147" w14:textId="77777777" w:rsidR="004B67E3" w:rsidRDefault="004B67E3" w:rsidP="004B67E3">
      <w:pPr>
        <w:jc w:val="both"/>
      </w:pPr>
      <w:r>
        <w:rPr>
          <w:rFonts w:cstheme="minorHAnsi"/>
        </w:rPr>
        <w:t xml:space="preserve">Στην ενότητα αυτή </w:t>
      </w:r>
      <w:r>
        <w:t>αξιοποιούνται τα προηγούμενα ευρήματα της μελέτης (αξιολόγηση της υφιστάμενης κατάστασης - SWOT, αξιολόγηση δημάρχων, με βάση το ερωτηματολόγιο), έτσι ώστε να διαμορφωθούν οι προτάσεις της ομάδας έργου σχετικά με το όραμα, τις αρχές, τους στρατηγικούς και ειδικούς στόχους, μέσω των οποίων θα επιδιωχθεί η μετάβαση από το σήμερα (και τα συγκεκριμένα του χαρακτηριστικά)  στο επιθυμητό αύριο.</w:t>
      </w:r>
    </w:p>
    <w:p w14:paraId="0C5A9665" w14:textId="77777777" w:rsidR="004B67E3" w:rsidRDefault="004B67E3" w:rsidP="004B67E3">
      <w:pPr>
        <w:jc w:val="both"/>
      </w:pPr>
      <w:r>
        <w:t>Ιδιαίτερα σημαντικό, στη φάση του σχεδιασμού, είναι να επιτευχθεί εσωτερική συνάφεια μεταξύ οράματος, στρατηγικών στόχων, ειδικών στόχων και σχεδίου δράσης με τρόπο που να λαμβάνει υπόψη το υφιστάμενο εσωτερικό και εξωτερικό περιβάλλον, έτσι ώστε το όραμα να μην φαίνεται ως κάτι το ανέφικτο. Αυτό δεν σημαίνει ότι το όραμα πρέπει να είναι απλή επέκταση του σήμερα (</w:t>
      </w:r>
      <w:r>
        <w:rPr>
          <w:lang w:val="en-GB"/>
        </w:rPr>
        <w:t>business</w:t>
      </w:r>
      <w:r w:rsidRPr="004B67E3">
        <w:t xml:space="preserve"> </w:t>
      </w:r>
      <w:r>
        <w:rPr>
          <w:lang w:val="en-GB"/>
        </w:rPr>
        <w:t>as</w:t>
      </w:r>
      <w:r w:rsidRPr="004B67E3">
        <w:t xml:space="preserve"> </w:t>
      </w:r>
      <w:r>
        <w:rPr>
          <w:lang w:val="en-GB"/>
        </w:rPr>
        <w:t>usual</w:t>
      </w:r>
      <w:r>
        <w:t>), αλλά μπορεί και πρέπει να περιλαμβάνει μικρότερες ή μεγαλύτερες «ανατροπές» στην προσπάθεια αλλαγής πορείας, λαμβάνοντας υπόψη τις αλλαγές (ή τις ρήξεις και τις ανατροπές) που πιθανόν αναμένεται να συμβούν στο εξωτερικό περιβάλλον πχ. κλιματική αλλαγή, πανδημία, ή και ανατροπές που είναι απαραίτητες για την επίτευξη στόχων όπως είναι οι Παγκόσμιοι Δείκτες Βιώσιμης Ανάπτυξης 2030 (</w:t>
      </w:r>
      <w:r>
        <w:rPr>
          <w:lang w:val="en-GB"/>
        </w:rPr>
        <w:t>UN</w:t>
      </w:r>
      <w:r w:rsidRPr="004B67E3">
        <w:t xml:space="preserve"> </w:t>
      </w:r>
      <w:r>
        <w:rPr>
          <w:lang w:val="en-GB"/>
        </w:rPr>
        <w:t>SDGs</w:t>
      </w:r>
      <w:r>
        <w:t xml:space="preserve"> 2030)</w:t>
      </w:r>
      <w:r>
        <w:rPr>
          <w:rStyle w:val="aa"/>
        </w:rPr>
        <w:footnoteReference w:id="61"/>
      </w:r>
      <w:r>
        <w:t>, αλλά και η επίτευξη των στόχων της Ολοκληρωμένης Διαχείρισης Παράκτιων Περιοχών (ΟΔΠΖ-</w:t>
      </w:r>
      <w:r>
        <w:rPr>
          <w:lang w:val="en-US"/>
        </w:rPr>
        <w:t>ICZM</w:t>
      </w:r>
      <w:r>
        <w:t>)</w:t>
      </w:r>
      <w:r>
        <w:rPr>
          <w:rStyle w:val="aa"/>
        </w:rPr>
        <w:footnoteReference w:id="62"/>
      </w:r>
      <w:r>
        <w:t xml:space="preserve"> .  </w:t>
      </w:r>
    </w:p>
    <w:p w14:paraId="0A484F13" w14:textId="77777777" w:rsidR="004B67E3" w:rsidRDefault="004B67E3" w:rsidP="004B67E3">
      <w:pPr>
        <w:jc w:val="both"/>
      </w:pPr>
      <w:r>
        <w:t xml:space="preserve">Δεύτερο κρίσιμο στοιχείο είναι ο χρονικός ορίζοντας της όλης διαδικασίας, δεδομένου ότι: </w:t>
      </w:r>
    </w:p>
    <w:p w14:paraId="130E5017" w14:textId="77777777" w:rsidR="004B67E3" w:rsidRDefault="004B67E3" w:rsidP="00A01525">
      <w:pPr>
        <w:pStyle w:val="a3"/>
        <w:numPr>
          <w:ilvl w:val="0"/>
          <w:numId w:val="31"/>
        </w:numPr>
        <w:spacing w:after="160"/>
        <w:jc w:val="both"/>
        <w:rPr>
          <w:rFonts w:cstheme="minorHAnsi"/>
        </w:rPr>
      </w:pPr>
      <w:r>
        <w:rPr>
          <w:b/>
          <w:bCs/>
        </w:rPr>
        <w:lastRenderedPageBreak/>
        <w:t xml:space="preserve">το όραμα δεν μπορεί να έχει χρονικό ορίζοντα μικρότερο της 10ετίας, ειδικά όταν προβλέπει σημαντικές αλλαγές ή και ανατροπές σε ότι αφορά τη πορεία του τόπου και κατά συνέπεια χρειάζεται να υπάρξουν ανατροπές στο </w:t>
      </w:r>
      <w:r>
        <w:rPr>
          <w:rFonts w:cstheme="minorHAnsi"/>
          <w:b/>
          <w:bCs/>
        </w:rPr>
        <w:t>παραγωγικό και καταναλωτικό πρότυπο</w:t>
      </w:r>
      <w:r>
        <w:rPr>
          <w:rFonts w:cstheme="minorHAnsi"/>
        </w:rPr>
        <w:t xml:space="preserve">. Πριν τη διατύπωση του οράματος και των στρατηγικών στόχων πρέπει έχει να προηγηθεί έρευνα και συζητήσεις/επαφές με τοπικούς φορείς, κατοίκους και επιχειρήσεις ώστε να είναι τουλάχιστον ενήμεροι και </w:t>
      </w:r>
      <w:proofErr w:type="spellStart"/>
      <w:r>
        <w:rPr>
          <w:rFonts w:cstheme="minorHAnsi"/>
        </w:rPr>
        <w:t>συναινούντες</w:t>
      </w:r>
      <w:proofErr w:type="spellEnd"/>
      <w:r>
        <w:rPr>
          <w:rFonts w:cstheme="minorHAnsi"/>
        </w:rPr>
        <w:t xml:space="preserve"> αν όχι συμμέτοχοι στην όλη διαδικασία.</w:t>
      </w:r>
    </w:p>
    <w:p w14:paraId="27234113" w14:textId="77777777" w:rsidR="004B67E3" w:rsidRDefault="004B67E3" w:rsidP="00A01525">
      <w:pPr>
        <w:pStyle w:val="a3"/>
        <w:numPr>
          <w:ilvl w:val="0"/>
          <w:numId w:val="31"/>
        </w:numPr>
        <w:spacing w:after="200"/>
        <w:jc w:val="both"/>
      </w:pPr>
      <w:r>
        <w:rPr>
          <w:b/>
          <w:bCs/>
        </w:rPr>
        <w:t xml:space="preserve">το στρατηγικό σχέδιο που περιλαμβάνει ιεραρχημένες τις στρατηγικές αναπτυξιακές προτεραιότητες δεν μπορεί να έχει ορίζοντα ουσιαστικά μικρότερο από αυτό του οράματος </w:t>
      </w:r>
      <w:r>
        <w:t xml:space="preserve">αφού πρέπει να ωριμάσουν και να υλοποιηθούν οι κατάλληλες επενδύσεις, δημόσιες και ιδιωτικές, καθώς και οι </w:t>
      </w:r>
      <w:r>
        <w:rPr>
          <w:lang w:val="en-GB"/>
        </w:rPr>
        <w:t>soft</w:t>
      </w:r>
      <w:r w:rsidRPr="004B67E3">
        <w:t xml:space="preserve"> </w:t>
      </w:r>
      <w:r>
        <w:t xml:space="preserve">δράσεις, αλλά και να δώσουν αποτελέσματα. Μέσα στο σχέδιο αυτό περιλαμβάνεται και το </w:t>
      </w:r>
      <w:r>
        <w:rPr>
          <w:lang w:val="en-GB"/>
        </w:rPr>
        <w:t>place</w:t>
      </w:r>
      <w:r w:rsidRPr="004B67E3">
        <w:t xml:space="preserve"> </w:t>
      </w:r>
      <w:r>
        <w:rPr>
          <w:lang w:val="en-GB"/>
        </w:rPr>
        <w:t>branding</w:t>
      </w:r>
      <w:r w:rsidRPr="004B67E3">
        <w:t xml:space="preserve"> </w:t>
      </w:r>
      <w:r>
        <w:t>που οφείλει να ακολουθείται από το ανάλογο επικοινωνιακό σχέδιο</w:t>
      </w:r>
    </w:p>
    <w:p w14:paraId="0E842AA8" w14:textId="77777777" w:rsidR="004B67E3" w:rsidRDefault="004B67E3" w:rsidP="00A01525">
      <w:pPr>
        <w:pStyle w:val="a3"/>
        <w:numPr>
          <w:ilvl w:val="0"/>
          <w:numId w:val="31"/>
        </w:numPr>
        <w:spacing w:after="200"/>
        <w:jc w:val="both"/>
      </w:pPr>
      <w:r>
        <w:rPr>
          <w:b/>
          <w:bCs/>
        </w:rPr>
        <w:t>οι άξονες δράσης θα πρέπει να αποτελούν αντικείμενο του επιχειρησιακού σχεδίου που οφείλει να εκπονείται με βάθος χρόνου τη θητεία της δημοτικής αρχής</w:t>
      </w:r>
      <w:r>
        <w:t xml:space="preserve"> σε συνεργασία με τον διαθέσιμο διοικητικό μηχανισμό δηλαδή τις υπηρεσίες και νομικά πρόσωπα δήμου, την αναπτυξιακή εταιρεία κλπ.  </w:t>
      </w:r>
    </w:p>
    <w:p w14:paraId="7F651DB5" w14:textId="77777777" w:rsidR="00567D24" w:rsidRDefault="00567D24" w:rsidP="00567D24">
      <w:pPr>
        <w:spacing w:after="200"/>
        <w:jc w:val="both"/>
      </w:pPr>
    </w:p>
    <w:p w14:paraId="6531AF2C" w14:textId="77777777" w:rsidR="00567D24" w:rsidRDefault="00567D24" w:rsidP="00567D24">
      <w:pPr>
        <w:spacing w:after="200"/>
        <w:jc w:val="both"/>
      </w:pPr>
    </w:p>
    <w:p w14:paraId="3E1A2618" w14:textId="77777777" w:rsidR="004B67E3" w:rsidRDefault="004B67E3" w:rsidP="004B67E3">
      <w:pPr>
        <w:pStyle w:val="2"/>
      </w:pPr>
      <w:bookmarkStart w:id="83" w:name="_Toc131603487"/>
      <w:bookmarkStart w:id="84" w:name="_Toc131677235"/>
      <w:bookmarkStart w:id="85" w:name="_Toc131769844"/>
      <w:r>
        <w:t>2.1. ‘Όραμα, τοπική ταυτότητα (</w:t>
      </w:r>
      <w:r>
        <w:rPr>
          <w:lang w:val="en-GB"/>
        </w:rPr>
        <w:t>local</w:t>
      </w:r>
      <w:r w:rsidRPr="004B67E3">
        <w:t xml:space="preserve"> </w:t>
      </w:r>
      <w:r>
        <w:rPr>
          <w:lang w:val="en-GB"/>
        </w:rPr>
        <w:t>branding</w:t>
      </w:r>
      <w:r>
        <w:t>) και τοπική συναίνεση: επισημάνσεις και προτάσεις</w:t>
      </w:r>
      <w:bookmarkEnd w:id="83"/>
      <w:bookmarkEnd w:id="84"/>
      <w:bookmarkEnd w:id="85"/>
    </w:p>
    <w:p w14:paraId="0C342AE8" w14:textId="77777777" w:rsidR="004B67E3" w:rsidRDefault="004B67E3" w:rsidP="004B67E3">
      <w:pPr>
        <w:spacing w:after="120"/>
        <w:jc w:val="both"/>
        <w:rPr>
          <w:rFonts w:eastAsia="Calibri" w:cstheme="minorHAnsi"/>
        </w:rPr>
      </w:pPr>
      <w:r>
        <w:t xml:space="preserve">Η διαδικασία σύνταξης του οράματος ενός προορισμού επιχειρεί να αναδείξει τη θέση-κατάσταση στην οποία η τοπική κοινότητα επιθυμεί να βρίσκεται ο συγκεκριμένος προορισμός, σε ένα μεσοπρόθεσμο χρονικό ορίζοντα (π.χ. μια δεκαετία από το χρόνο σύνταξής του). Προφανώς το όραμα δεν μπορεί να είναι αποσυνδεδεμένο από τα ιδιαίτερα χαρακτηριστικά του συγκεκριμένου νησιού και την υπάρχουσα κατάσταση. Η γραπτή δήλωση του </w:t>
      </w:r>
      <w:r>
        <w:lastRenderedPageBreak/>
        <w:t>οράματος, σε συνδυασμό με τις αρχές, αποτελεί μια συμφωνία ανάμεσα στα ενδιαφερόμενα μέρη (</w:t>
      </w:r>
      <w:r>
        <w:rPr>
          <w:lang w:val="en-US"/>
        </w:rPr>
        <w:t>stakeholders</w:t>
      </w:r>
      <w:r>
        <w:t>, δηλαδή τους επιχειρηματίες, τους επαγγελματίες, τους αυτοαπασχολούμενους, τους εργαζόμενους, την επιστημονική-πνευματική κοινότητα, την ευρύτερη κοινωνία</w:t>
      </w:r>
      <w:r>
        <w:rPr>
          <w:rStyle w:val="aa"/>
        </w:rPr>
        <w:footnoteReference w:id="63"/>
      </w:r>
      <w:r>
        <w:t xml:space="preserve">) που δείχνει το πρότυπο της ανάπτυξης που θα επιδιωχθεί ή την επιθυμητή κατάσταση στην οποία τα ενδιαφερόμενα μέρη θέλουν να βρίσκεται ο τόπος τους μετά από δέκα χρόνια. Ο θεσμικός τρόπος για να γίνει αυτή η συζήτηση είναι μέσα από την </w:t>
      </w:r>
      <w:r>
        <w:rPr>
          <w:b/>
        </w:rPr>
        <w:t xml:space="preserve">Τοπική Επιτροπή </w:t>
      </w:r>
      <w:r>
        <w:rPr>
          <w:rFonts w:cstheme="minorHAnsi"/>
          <w:b/>
        </w:rPr>
        <w:t>Διαβούλευσης (ΤΕΔ)</w:t>
      </w:r>
      <w:r>
        <w:rPr>
          <w:rFonts w:cstheme="minorHAnsi"/>
        </w:rPr>
        <w:t xml:space="preserve"> στην οποία εκπροσωπούνται οι τοπικοί φορείς και οι ενδιαφερόμενοι πολίτες.</w:t>
      </w:r>
      <w:r>
        <w:rPr>
          <w:rStyle w:val="aa"/>
          <w:rFonts w:cstheme="minorHAnsi"/>
        </w:rPr>
        <w:footnoteReference w:id="64"/>
      </w:r>
      <w:r>
        <w:rPr>
          <w:rFonts w:cstheme="minorHAnsi"/>
        </w:rPr>
        <w:t xml:space="preserve"> </w:t>
      </w:r>
    </w:p>
    <w:p w14:paraId="485EC4FF" w14:textId="77777777" w:rsidR="004B67E3" w:rsidRDefault="004B67E3" w:rsidP="004B67E3">
      <w:pPr>
        <w:spacing w:after="120"/>
        <w:jc w:val="both"/>
        <w:rPr>
          <w:rFonts w:cstheme="minorHAnsi"/>
        </w:rPr>
      </w:pPr>
      <w:r>
        <w:rPr>
          <w:rFonts w:cstheme="minorHAnsi"/>
        </w:rPr>
        <w:t>Από τη στιγμή που γίνεται αποδεκτό πως το όραμα είναι σημαντικό να προέρχεται από την τοπική κοινωνία ώστε να είναι αυθεντικό και αντιπροσωπευτικό, τότε προκύπτει η ανάγκη να οργανωθεί η διαδικασία που θα παρέχει τη δυνατότητα στην τοπική κοινωνία να συνεργασθεί για να το αναδείξει. Γι’ αυτό το λόγο οι συναντήσεις της ΤΕΔ (οι οποίες μπορεί και να είναι ανοιχτές σε όσους ενδιαφέρονται) αποτελούν τον ενδεδειγμένο τρόπο επεξεργασίας του οράματος.</w:t>
      </w:r>
    </w:p>
    <w:p w14:paraId="76B845BF" w14:textId="77777777" w:rsidR="004B67E3" w:rsidRDefault="004B67E3" w:rsidP="004B67E3">
      <w:pPr>
        <w:jc w:val="both"/>
        <w:rPr>
          <w:rFonts w:cstheme="minorHAnsi"/>
        </w:rPr>
      </w:pPr>
      <w:r>
        <w:rPr>
          <w:rFonts w:cstheme="minorHAnsi"/>
          <w:b/>
        </w:rPr>
        <w:t xml:space="preserve">Στο επίπεδο του </w:t>
      </w:r>
      <w:r>
        <w:rPr>
          <w:rFonts w:cstheme="minorHAnsi"/>
          <w:b/>
          <w:lang w:val="en-US"/>
        </w:rPr>
        <w:t>branding</w:t>
      </w:r>
      <w:r>
        <w:rPr>
          <w:rFonts w:cstheme="minorHAnsi"/>
          <w:b/>
        </w:rPr>
        <w:t xml:space="preserve"> και του </w:t>
      </w:r>
      <w:r>
        <w:rPr>
          <w:rFonts w:cstheme="minorHAnsi"/>
          <w:b/>
          <w:lang w:val="en-US"/>
        </w:rPr>
        <w:t>storytelling</w:t>
      </w:r>
      <w:r>
        <w:rPr>
          <w:rFonts w:cstheme="minorHAnsi"/>
          <w:b/>
        </w:rPr>
        <w:t xml:space="preserve"> για έναν τόπο (</w:t>
      </w:r>
      <w:r>
        <w:rPr>
          <w:rFonts w:cstheme="minorHAnsi"/>
          <w:b/>
          <w:lang w:val="en-US"/>
        </w:rPr>
        <w:t>place</w:t>
      </w:r>
      <w:r>
        <w:rPr>
          <w:rFonts w:cstheme="minorHAnsi"/>
          <w:b/>
        </w:rPr>
        <w:t>)</w:t>
      </w:r>
      <w:r>
        <w:rPr>
          <w:rFonts w:cstheme="minorHAnsi"/>
        </w:rPr>
        <w:t xml:space="preserve"> αξίζει να σημειωθεί ότι δεν υπάρχει μόνο μία «οδός» και ότι πρέπει σε πρώτο επίπεδο να διερευνηθεί ποια είναι η παρούσα προσλαμβάνουσα εικόνα ανάλογα με το εκάστοτε κοινό αναφοράς. </w:t>
      </w:r>
    </w:p>
    <w:p w14:paraId="1658ABCC" w14:textId="77777777" w:rsidR="00567D24" w:rsidRDefault="00567D24" w:rsidP="004B67E3">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568"/>
        <w:gridCol w:w="2078"/>
        <w:gridCol w:w="2160"/>
      </w:tblGrid>
      <w:tr w:rsidR="004B67E3" w14:paraId="4B860376" w14:textId="77777777" w:rsidTr="004B67E3">
        <w:tc>
          <w:tcPr>
            <w:tcW w:w="7465" w:type="dxa"/>
            <w:gridSpan w:val="4"/>
            <w:tcBorders>
              <w:top w:val="single" w:sz="4" w:space="0" w:color="auto"/>
              <w:left w:val="single" w:sz="4" w:space="0" w:color="auto"/>
              <w:bottom w:val="single" w:sz="4" w:space="0" w:color="auto"/>
              <w:right w:val="single" w:sz="4" w:space="0" w:color="auto"/>
            </w:tcBorders>
            <w:hideMark/>
          </w:tcPr>
          <w:p w14:paraId="62C36AE1" w14:textId="77777777" w:rsidR="004B67E3" w:rsidRDefault="004B67E3" w:rsidP="00DD1851">
            <w:pPr>
              <w:shd w:val="clear" w:color="auto" w:fill="D9D9D9" w:themeFill="background1" w:themeFillShade="D9"/>
              <w:jc w:val="center"/>
              <w:rPr>
                <w:rFonts w:cstheme="minorHAnsi"/>
                <w:b/>
              </w:rPr>
            </w:pPr>
            <w:r>
              <w:rPr>
                <w:rFonts w:cstheme="minorHAnsi"/>
              </w:rPr>
              <w:br w:type="page"/>
            </w:r>
            <w:r>
              <w:rPr>
                <w:rFonts w:cstheme="minorHAnsi"/>
                <w:b/>
              </w:rPr>
              <w:t>Η διάσταση του χρόνου στην παραγωγή περιεχόμενου προς αφήγηση</w:t>
            </w:r>
          </w:p>
          <w:p w14:paraId="7DE8154C" w14:textId="77777777" w:rsidR="004B67E3" w:rsidRDefault="004B67E3" w:rsidP="00DD1851">
            <w:pPr>
              <w:shd w:val="clear" w:color="auto" w:fill="D9D9D9" w:themeFill="background1" w:themeFillShade="D9"/>
              <w:jc w:val="center"/>
              <w:rPr>
                <w:rFonts w:cstheme="minorHAnsi"/>
                <w:i/>
              </w:rPr>
            </w:pPr>
            <w:r>
              <w:rPr>
                <w:rFonts w:cstheme="minorHAnsi"/>
                <w:i/>
                <w:sz w:val="18"/>
                <w:szCs w:val="18"/>
              </w:rPr>
              <w:t xml:space="preserve">(προσαρμογή από Μ. </w:t>
            </w:r>
            <w:proofErr w:type="spellStart"/>
            <w:r>
              <w:rPr>
                <w:rFonts w:cstheme="minorHAnsi"/>
                <w:i/>
                <w:sz w:val="18"/>
                <w:szCs w:val="18"/>
              </w:rPr>
              <w:t>Μπριάνα</w:t>
            </w:r>
            <w:proofErr w:type="spellEnd"/>
            <w:r>
              <w:rPr>
                <w:rFonts w:cstheme="minorHAnsi"/>
                <w:i/>
                <w:sz w:val="18"/>
                <w:szCs w:val="18"/>
              </w:rPr>
              <w:t xml:space="preserve">, σελ. 72, συλλογικό έργο «Με αφορμή την Κρήτη: από το </w:t>
            </w:r>
            <w:r>
              <w:rPr>
                <w:rFonts w:cstheme="minorHAnsi"/>
                <w:i/>
                <w:sz w:val="18"/>
                <w:szCs w:val="18"/>
                <w:lang w:val="en-US"/>
              </w:rPr>
              <w:t>Place</w:t>
            </w:r>
            <w:r w:rsidRPr="004B67E3">
              <w:rPr>
                <w:rFonts w:cstheme="minorHAnsi"/>
                <w:i/>
                <w:sz w:val="18"/>
                <w:szCs w:val="18"/>
              </w:rPr>
              <w:t xml:space="preserve"> </w:t>
            </w:r>
            <w:r>
              <w:rPr>
                <w:rFonts w:cstheme="minorHAnsi"/>
                <w:i/>
                <w:sz w:val="18"/>
                <w:szCs w:val="18"/>
                <w:lang w:val="en-US"/>
              </w:rPr>
              <w:t>Branding</w:t>
            </w:r>
            <w:r>
              <w:rPr>
                <w:rFonts w:cstheme="minorHAnsi"/>
                <w:i/>
                <w:sz w:val="18"/>
                <w:szCs w:val="18"/>
              </w:rPr>
              <w:t xml:space="preserve"> στην Ταξιδιωτική Δημοσιογραφία», Μεταμεσονύκτιες Εκδόσεις</w:t>
            </w:r>
          </w:p>
        </w:tc>
      </w:tr>
      <w:tr w:rsidR="004B67E3" w14:paraId="6DE699E7" w14:textId="77777777" w:rsidTr="004B67E3">
        <w:trPr>
          <w:trHeight w:val="808"/>
        </w:trPr>
        <w:tc>
          <w:tcPr>
            <w:tcW w:w="3227" w:type="dxa"/>
            <w:gridSpan w:val="2"/>
            <w:vMerge w:val="restart"/>
            <w:tcBorders>
              <w:top w:val="single" w:sz="4" w:space="0" w:color="auto"/>
              <w:left w:val="single" w:sz="4" w:space="0" w:color="auto"/>
              <w:bottom w:val="single" w:sz="4" w:space="0" w:color="auto"/>
              <w:right w:val="single" w:sz="4" w:space="0" w:color="auto"/>
            </w:tcBorders>
          </w:tcPr>
          <w:p w14:paraId="6F3FB3A2" w14:textId="77777777" w:rsidR="004B67E3" w:rsidRDefault="004B67E3">
            <w:pPr>
              <w:jc w:val="right"/>
              <w:rPr>
                <w:rFonts w:cstheme="minorHAnsi"/>
                <w:b/>
                <w:bCs/>
              </w:rPr>
            </w:pPr>
          </w:p>
        </w:tc>
        <w:tc>
          <w:tcPr>
            <w:tcW w:w="423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DB5206" w14:textId="77777777" w:rsidR="004B67E3" w:rsidRDefault="004B67E3">
            <w:pPr>
              <w:jc w:val="center"/>
              <w:rPr>
                <w:rFonts w:cstheme="minorHAnsi"/>
                <w:b/>
                <w:bCs/>
              </w:rPr>
            </w:pPr>
            <w:r>
              <w:rPr>
                <w:rFonts w:cstheme="minorHAnsi"/>
                <w:b/>
                <w:bCs/>
              </w:rPr>
              <w:t>Αφηγήσεις του παρόντος</w:t>
            </w:r>
          </w:p>
        </w:tc>
      </w:tr>
      <w:tr w:rsidR="004B67E3" w14:paraId="44F8141A" w14:textId="77777777" w:rsidTr="004B67E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AB1825" w14:textId="77777777" w:rsidR="004B67E3" w:rsidRDefault="004B67E3">
            <w:pPr>
              <w:spacing w:line="256" w:lineRule="auto"/>
              <w:rPr>
                <w:rFonts w:cstheme="minorHAnsi"/>
                <w:b/>
                <w:bCs/>
              </w:rPr>
            </w:pPr>
          </w:p>
        </w:tc>
        <w:tc>
          <w:tcPr>
            <w:tcW w:w="2078" w:type="dxa"/>
            <w:tcBorders>
              <w:top w:val="single" w:sz="4" w:space="0" w:color="auto"/>
              <w:left w:val="single" w:sz="4" w:space="0" w:color="auto"/>
              <w:bottom w:val="single" w:sz="4" w:space="0" w:color="auto"/>
              <w:right w:val="single" w:sz="4" w:space="0" w:color="auto"/>
            </w:tcBorders>
            <w:hideMark/>
          </w:tcPr>
          <w:p w14:paraId="38CA2C91" w14:textId="77777777" w:rsidR="004B67E3" w:rsidRDefault="004B67E3">
            <w:pPr>
              <w:jc w:val="both"/>
              <w:rPr>
                <w:rFonts w:cstheme="minorHAnsi"/>
                <w:b/>
              </w:rPr>
            </w:pPr>
            <w:r>
              <w:rPr>
                <w:rFonts w:cstheme="minorHAnsi"/>
                <w:b/>
                <w:color w:val="17365D" w:themeColor="text2" w:themeShade="BF"/>
              </w:rPr>
              <w:t>Θετικές</w:t>
            </w:r>
          </w:p>
        </w:tc>
        <w:tc>
          <w:tcPr>
            <w:tcW w:w="2160" w:type="dxa"/>
            <w:tcBorders>
              <w:top w:val="single" w:sz="4" w:space="0" w:color="auto"/>
              <w:left w:val="single" w:sz="4" w:space="0" w:color="auto"/>
              <w:bottom w:val="single" w:sz="4" w:space="0" w:color="auto"/>
              <w:right w:val="single" w:sz="4" w:space="0" w:color="auto"/>
            </w:tcBorders>
            <w:hideMark/>
          </w:tcPr>
          <w:p w14:paraId="3F1C8A72" w14:textId="77777777" w:rsidR="004B67E3" w:rsidRDefault="004B67E3">
            <w:pPr>
              <w:jc w:val="both"/>
              <w:rPr>
                <w:rFonts w:cstheme="minorHAnsi"/>
                <w:b/>
              </w:rPr>
            </w:pPr>
            <w:r>
              <w:rPr>
                <w:rFonts w:cstheme="minorHAnsi"/>
                <w:b/>
                <w:color w:val="17365D" w:themeColor="text2" w:themeShade="BF"/>
              </w:rPr>
              <w:t>Αρνητικές</w:t>
            </w:r>
          </w:p>
        </w:tc>
      </w:tr>
      <w:tr w:rsidR="004B67E3" w:rsidRPr="001222D2" w14:paraId="4C520284" w14:textId="77777777" w:rsidTr="004B67E3">
        <w:tc>
          <w:tcPr>
            <w:tcW w:w="16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27F75E" w14:textId="77777777" w:rsidR="004B67E3" w:rsidRDefault="004B67E3">
            <w:pPr>
              <w:rPr>
                <w:rFonts w:cstheme="minorHAnsi"/>
                <w:b/>
                <w:bCs/>
              </w:rPr>
            </w:pPr>
            <w:r>
              <w:rPr>
                <w:rFonts w:cstheme="minorHAnsi"/>
                <w:b/>
                <w:bCs/>
              </w:rPr>
              <w:t>Αφηγήσεις του παρελθόντος</w:t>
            </w:r>
          </w:p>
        </w:tc>
        <w:tc>
          <w:tcPr>
            <w:tcW w:w="1568" w:type="dxa"/>
            <w:tcBorders>
              <w:top w:val="single" w:sz="4" w:space="0" w:color="auto"/>
              <w:left w:val="single" w:sz="4" w:space="0" w:color="auto"/>
              <w:bottom w:val="single" w:sz="4" w:space="0" w:color="auto"/>
              <w:right w:val="single" w:sz="4" w:space="0" w:color="auto"/>
            </w:tcBorders>
            <w:hideMark/>
          </w:tcPr>
          <w:p w14:paraId="2449CDC2" w14:textId="77777777" w:rsidR="004B67E3" w:rsidRDefault="004B67E3">
            <w:pPr>
              <w:jc w:val="both"/>
              <w:rPr>
                <w:rFonts w:cstheme="minorHAnsi"/>
                <w:b/>
              </w:rPr>
            </w:pPr>
            <w:r>
              <w:rPr>
                <w:rFonts w:cstheme="minorHAnsi"/>
                <w:b/>
                <w:color w:val="17365D" w:themeColor="text2" w:themeShade="BF"/>
              </w:rPr>
              <w:t>Θετικές</w:t>
            </w:r>
          </w:p>
        </w:tc>
        <w:tc>
          <w:tcPr>
            <w:tcW w:w="2078" w:type="dxa"/>
            <w:tcBorders>
              <w:top w:val="single" w:sz="4" w:space="0" w:color="auto"/>
              <w:left w:val="single" w:sz="4" w:space="0" w:color="auto"/>
              <w:bottom w:val="single" w:sz="4" w:space="0" w:color="auto"/>
              <w:right w:val="single" w:sz="4" w:space="0" w:color="auto"/>
            </w:tcBorders>
            <w:hideMark/>
          </w:tcPr>
          <w:p w14:paraId="3E6741A6" w14:textId="77777777" w:rsidR="004B67E3" w:rsidRDefault="004B67E3">
            <w:pPr>
              <w:jc w:val="both"/>
              <w:rPr>
                <w:rFonts w:cstheme="minorHAnsi"/>
                <w:lang w:val="en-US"/>
              </w:rPr>
            </w:pPr>
            <w:r>
              <w:rPr>
                <w:rFonts w:cstheme="minorHAnsi"/>
              </w:rPr>
              <w:t>Πλούσιο</w:t>
            </w:r>
            <w:r>
              <w:rPr>
                <w:rFonts w:cstheme="minorHAnsi"/>
                <w:lang w:val="en-US"/>
              </w:rPr>
              <w:t xml:space="preserve"> </w:t>
            </w:r>
            <w:r>
              <w:rPr>
                <w:rFonts w:cstheme="minorHAnsi"/>
              </w:rPr>
              <w:t>τοπικό</w:t>
            </w:r>
            <w:r>
              <w:rPr>
                <w:rFonts w:cstheme="minorHAnsi"/>
                <w:lang w:val="en-US"/>
              </w:rPr>
              <w:t xml:space="preserve"> </w:t>
            </w:r>
            <w:r>
              <w:rPr>
                <w:rFonts w:cstheme="minorHAnsi"/>
              </w:rPr>
              <w:t>σήμα</w:t>
            </w:r>
            <w:r>
              <w:rPr>
                <w:rFonts w:cstheme="minorHAnsi"/>
                <w:lang w:val="en-US"/>
              </w:rPr>
              <w:t xml:space="preserve"> (local place brand)</w:t>
            </w:r>
          </w:p>
        </w:tc>
        <w:tc>
          <w:tcPr>
            <w:tcW w:w="2160" w:type="dxa"/>
            <w:tcBorders>
              <w:top w:val="single" w:sz="4" w:space="0" w:color="auto"/>
              <w:left w:val="single" w:sz="4" w:space="0" w:color="auto"/>
              <w:bottom w:val="single" w:sz="4" w:space="0" w:color="auto"/>
              <w:right w:val="single" w:sz="4" w:space="0" w:color="auto"/>
            </w:tcBorders>
            <w:hideMark/>
          </w:tcPr>
          <w:p w14:paraId="1A4E63A9" w14:textId="77777777" w:rsidR="004B67E3" w:rsidRDefault="004B67E3">
            <w:pPr>
              <w:jc w:val="both"/>
              <w:rPr>
                <w:rFonts w:cstheme="minorHAnsi"/>
                <w:lang w:val="en-US"/>
              </w:rPr>
            </w:pPr>
            <w:r>
              <w:rPr>
                <w:rFonts w:cstheme="minorHAnsi"/>
              </w:rPr>
              <w:t>Αναξιόπιστο</w:t>
            </w:r>
            <w:r>
              <w:rPr>
                <w:rFonts w:cstheme="minorHAnsi"/>
                <w:lang w:val="en-US"/>
              </w:rPr>
              <w:t xml:space="preserve"> </w:t>
            </w:r>
            <w:r>
              <w:rPr>
                <w:rFonts w:cstheme="minorHAnsi"/>
              </w:rPr>
              <w:t>τοπικό</w:t>
            </w:r>
            <w:r>
              <w:rPr>
                <w:rFonts w:cstheme="minorHAnsi"/>
                <w:lang w:val="en-US"/>
              </w:rPr>
              <w:t xml:space="preserve"> </w:t>
            </w:r>
            <w:r>
              <w:rPr>
                <w:rFonts w:cstheme="minorHAnsi"/>
              </w:rPr>
              <w:t>σήμα</w:t>
            </w:r>
            <w:r>
              <w:rPr>
                <w:rFonts w:cstheme="minorHAnsi"/>
                <w:lang w:val="en-US"/>
              </w:rPr>
              <w:t xml:space="preserve"> (local place brand)</w:t>
            </w:r>
          </w:p>
        </w:tc>
      </w:tr>
      <w:tr w:rsidR="004B67E3" w:rsidRPr="001222D2" w14:paraId="72C1C0DD" w14:textId="77777777" w:rsidTr="004B67E3">
        <w:tc>
          <w:tcPr>
            <w:tcW w:w="0" w:type="auto"/>
            <w:vMerge/>
            <w:tcBorders>
              <w:top w:val="single" w:sz="4" w:space="0" w:color="auto"/>
              <w:left w:val="single" w:sz="4" w:space="0" w:color="auto"/>
              <w:bottom w:val="single" w:sz="4" w:space="0" w:color="auto"/>
              <w:right w:val="single" w:sz="4" w:space="0" w:color="auto"/>
            </w:tcBorders>
            <w:vAlign w:val="center"/>
            <w:hideMark/>
          </w:tcPr>
          <w:p w14:paraId="01375DAB" w14:textId="77777777" w:rsidR="004B67E3" w:rsidRPr="009B4C2D" w:rsidRDefault="004B67E3">
            <w:pPr>
              <w:spacing w:line="256" w:lineRule="auto"/>
              <w:rPr>
                <w:rFonts w:cstheme="minorHAnsi"/>
                <w:b/>
                <w:bCs/>
                <w:lang w:val="en-US"/>
              </w:rPr>
            </w:pPr>
          </w:p>
        </w:tc>
        <w:tc>
          <w:tcPr>
            <w:tcW w:w="1568" w:type="dxa"/>
            <w:tcBorders>
              <w:top w:val="single" w:sz="4" w:space="0" w:color="auto"/>
              <w:left w:val="single" w:sz="4" w:space="0" w:color="auto"/>
              <w:bottom w:val="single" w:sz="4" w:space="0" w:color="auto"/>
              <w:right w:val="single" w:sz="4" w:space="0" w:color="auto"/>
            </w:tcBorders>
            <w:hideMark/>
          </w:tcPr>
          <w:p w14:paraId="4411292F" w14:textId="77777777" w:rsidR="004B67E3" w:rsidRDefault="004B67E3">
            <w:pPr>
              <w:jc w:val="both"/>
              <w:rPr>
                <w:rFonts w:cstheme="minorHAnsi"/>
                <w:b/>
              </w:rPr>
            </w:pPr>
            <w:r>
              <w:rPr>
                <w:rFonts w:cstheme="minorHAnsi"/>
                <w:b/>
                <w:color w:val="17365D" w:themeColor="text2" w:themeShade="BF"/>
              </w:rPr>
              <w:t>Αρνητικές</w:t>
            </w:r>
          </w:p>
        </w:tc>
        <w:tc>
          <w:tcPr>
            <w:tcW w:w="2078" w:type="dxa"/>
            <w:tcBorders>
              <w:top w:val="single" w:sz="4" w:space="0" w:color="auto"/>
              <w:left w:val="single" w:sz="4" w:space="0" w:color="auto"/>
              <w:bottom w:val="single" w:sz="4" w:space="0" w:color="auto"/>
              <w:right w:val="single" w:sz="4" w:space="0" w:color="auto"/>
            </w:tcBorders>
            <w:hideMark/>
          </w:tcPr>
          <w:p w14:paraId="6165D587" w14:textId="77777777" w:rsidR="004B67E3" w:rsidRDefault="004B67E3">
            <w:pPr>
              <w:jc w:val="both"/>
              <w:rPr>
                <w:rFonts w:cstheme="minorHAnsi"/>
              </w:rPr>
            </w:pPr>
            <w:r>
              <w:rPr>
                <w:rFonts w:cstheme="minorHAnsi"/>
              </w:rPr>
              <w:t>Αναπτυσσόμενο τοπικό σήμα (</w:t>
            </w:r>
            <w:r>
              <w:rPr>
                <w:rFonts w:cstheme="minorHAnsi"/>
                <w:lang w:val="en-US"/>
              </w:rPr>
              <w:t>local</w:t>
            </w:r>
            <w:r w:rsidRPr="004B67E3">
              <w:rPr>
                <w:rFonts w:cstheme="minorHAnsi"/>
              </w:rPr>
              <w:t xml:space="preserve"> </w:t>
            </w:r>
            <w:r>
              <w:rPr>
                <w:rFonts w:cstheme="minorHAnsi"/>
                <w:lang w:val="en-US"/>
              </w:rPr>
              <w:t>place</w:t>
            </w:r>
            <w:r w:rsidRPr="004B67E3">
              <w:rPr>
                <w:rFonts w:cstheme="minorHAnsi"/>
              </w:rPr>
              <w:t xml:space="preserve"> </w:t>
            </w:r>
            <w:r>
              <w:rPr>
                <w:rFonts w:cstheme="minorHAnsi"/>
                <w:lang w:val="en-US"/>
              </w:rPr>
              <w:t>brand</w:t>
            </w:r>
            <w:r>
              <w:rPr>
                <w:rFonts w:cstheme="minorHAnsi"/>
              </w:rPr>
              <w:t>)</w:t>
            </w:r>
          </w:p>
        </w:tc>
        <w:tc>
          <w:tcPr>
            <w:tcW w:w="2160" w:type="dxa"/>
            <w:tcBorders>
              <w:top w:val="single" w:sz="4" w:space="0" w:color="auto"/>
              <w:left w:val="single" w:sz="4" w:space="0" w:color="auto"/>
              <w:bottom w:val="single" w:sz="4" w:space="0" w:color="auto"/>
              <w:right w:val="single" w:sz="4" w:space="0" w:color="auto"/>
            </w:tcBorders>
            <w:hideMark/>
          </w:tcPr>
          <w:p w14:paraId="1ABD7F1A" w14:textId="77777777" w:rsidR="004B67E3" w:rsidRDefault="004B67E3">
            <w:pPr>
              <w:jc w:val="both"/>
              <w:rPr>
                <w:rFonts w:cstheme="minorHAnsi"/>
                <w:lang w:val="en-US"/>
              </w:rPr>
            </w:pPr>
            <w:r>
              <w:rPr>
                <w:rFonts w:cstheme="minorHAnsi"/>
              </w:rPr>
              <w:t>Φτωχό</w:t>
            </w:r>
            <w:r>
              <w:rPr>
                <w:rFonts w:cstheme="minorHAnsi"/>
                <w:lang w:val="en-US"/>
              </w:rPr>
              <w:t xml:space="preserve"> </w:t>
            </w:r>
            <w:r>
              <w:rPr>
                <w:rFonts w:cstheme="minorHAnsi"/>
              </w:rPr>
              <w:t>εθνικό</w:t>
            </w:r>
            <w:r>
              <w:rPr>
                <w:rFonts w:cstheme="minorHAnsi"/>
                <w:lang w:val="en-US"/>
              </w:rPr>
              <w:t xml:space="preserve"> </w:t>
            </w:r>
            <w:r>
              <w:rPr>
                <w:rFonts w:cstheme="minorHAnsi"/>
              </w:rPr>
              <w:t>σήμα</w:t>
            </w:r>
            <w:r>
              <w:rPr>
                <w:rFonts w:cstheme="minorHAnsi"/>
                <w:lang w:val="en-US"/>
              </w:rPr>
              <w:t xml:space="preserve"> (local place brand)</w:t>
            </w:r>
          </w:p>
        </w:tc>
      </w:tr>
    </w:tbl>
    <w:p w14:paraId="0E10D5E0" w14:textId="77777777" w:rsidR="004B67E3" w:rsidRDefault="004B67E3" w:rsidP="004B67E3">
      <w:pPr>
        <w:jc w:val="both"/>
        <w:rPr>
          <w:rFonts w:ascii="Cambria" w:hAnsi="Cambria"/>
          <w:lang w:val="en-US" w:eastAsia="el-GR"/>
        </w:rPr>
      </w:pPr>
    </w:p>
    <w:p w14:paraId="36E9A1F5" w14:textId="77777777" w:rsidR="004B67E3" w:rsidRDefault="004B67E3" w:rsidP="004B67E3">
      <w:pPr>
        <w:spacing w:after="120"/>
        <w:jc w:val="both"/>
        <w:rPr>
          <w:rFonts w:asciiTheme="minorHAnsi" w:hAnsiTheme="minorHAnsi" w:cstheme="minorHAnsi"/>
        </w:rPr>
      </w:pPr>
      <w:r>
        <w:rPr>
          <w:rFonts w:cstheme="minorHAnsi"/>
        </w:rPr>
        <w:t>Στις διαδικασίες αυτές μπορούν να χρησιμοποιηθούν τα πιο γνωστά από τα εργαλεία που αφορούν τη διαδικασία για δημιουργική παραγωγή ιδεών (όπως π.χ. ο «καταιγισμός ιδεών» (</w:t>
      </w:r>
      <w:r>
        <w:rPr>
          <w:rFonts w:cstheme="minorHAnsi"/>
          <w:lang w:val="en-US"/>
        </w:rPr>
        <w:t>brainstorming</w:t>
      </w:r>
      <w:r>
        <w:rPr>
          <w:rFonts w:cstheme="minorHAnsi"/>
        </w:rPr>
        <w:t>), το «</w:t>
      </w:r>
      <w:r>
        <w:rPr>
          <w:rFonts w:cstheme="minorHAnsi"/>
          <w:lang w:val="en-US"/>
        </w:rPr>
        <w:t>world</w:t>
      </w:r>
      <w:r w:rsidRPr="004B67E3">
        <w:rPr>
          <w:rFonts w:cstheme="minorHAnsi"/>
        </w:rPr>
        <w:t xml:space="preserve"> </w:t>
      </w:r>
      <w:proofErr w:type="spellStart"/>
      <w:r>
        <w:rPr>
          <w:rFonts w:cstheme="minorHAnsi"/>
          <w:lang w:val="en-US"/>
        </w:rPr>
        <w:t>caf</w:t>
      </w:r>
      <w:proofErr w:type="spellEnd"/>
      <w:r>
        <w:rPr>
          <w:rFonts w:cstheme="minorHAnsi"/>
        </w:rPr>
        <w:t>é», “</w:t>
      </w:r>
      <w:r>
        <w:rPr>
          <w:rFonts w:cstheme="minorHAnsi"/>
          <w:lang w:val="en-US"/>
        </w:rPr>
        <w:t>Imagine</w:t>
      </w:r>
      <w:r>
        <w:rPr>
          <w:rFonts w:cstheme="minorHAnsi"/>
        </w:rPr>
        <w:t>” και άλλα) που βασίζεται στην ικανότητα του συντονιστή και του εισηγητή της διαδικασίας να παρουσιάσουν την κεντρική ιδέα γύρω από τις εναλλακτικές πορείες που μπορεί να έχει ο τόπος/νησί καθώς και τη μεθοδολογία με την οποία οι πορείες αυτές μπορούν να εμπλουτιστούν ή/και να διαφοροποιηθούν, να αναλυθούν και να συγκεκριμενοποιηθούν ώστε να οδηγήσουν στην επιθυμητή μέγιστη συναίνεση.</w:t>
      </w:r>
    </w:p>
    <w:p w14:paraId="3BF6F498" w14:textId="77777777" w:rsidR="004B67E3" w:rsidRPr="00567D24" w:rsidRDefault="004B67E3" w:rsidP="004B67E3">
      <w:pPr>
        <w:spacing w:after="120"/>
        <w:ind w:left="426" w:right="368"/>
        <w:jc w:val="both"/>
        <w:rPr>
          <w:rFonts w:eastAsia="Calibri" w:cstheme="minorHAnsi"/>
          <w:color w:val="365F91" w:themeColor="accent1" w:themeShade="BF"/>
        </w:rPr>
      </w:pPr>
      <w:r w:rsidRPr="00567D24">
        <w:rPr>
          <w:rFonts w:cstheme="minorHAnsi"/>
          <w:b/>
          <w:color w:val="365F91" w:themeColor="accent1" w:themeShade="BF"/>
        </w:rPr>
        <w:t>Παρουσιάζονται στη συνέχεια, ενδεικτικές διατυπώσεις εναλλακτικών οραμάτων</w:t>
      </w:r>
      <w:r w:rsidRPr="00567D24">
        <w:rPr>
          <w:rFonts w:cstheme="minorHAnsi"/>
          <w:color w:val="365F91" w:themeColor="accent1" w:themeShade="BF"/>
        </w:rPr>
        <w:t xml:space="preserve"> σε ότι αφορά την επιδιωκόμενη ταυτότητα, στην οποία ο τουρισμός κατέχει σημαντική θέση (λόγω της βαρύτητας του στη μεγάλη πλειοψηφία των νησιών):</w:t>
      </w:r>
    </w:p>
    <w:p w14:paraId="0C1234BA"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Να αναδείξουμε και να αξιοποιήσουμε την ταυτότητα μας, τον πολιτισμό μας, τα προϊόντα μας, το δομημένο και το φυσικό περιβάλλον μας μέσα από τη παραγωγή ποιοτικών προϊόντων και υπηρεσιών υψηλής προστιθέμενης αξίας σε έναν προορισμό με φιλόξενη κοινωνία και ήπιο τρόπο ζωής, με υψηλό πνεύμα συνεργασίας και υψηλή αίσθηση της κοινότητας</w:t>
      </w:r>
    </w:p>
    <w:p w14:paraId="317D7E51"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Προτεραιότητα να δοθεί στην αύξηση της ανθεκτικότητας του τόπου μας στις εξωτερικές πιέσεις και μεταβολές όπως είναι η κλιματική αλλαγή, η ευαισθησία του τουρισμού στις γεωπολιτικές ανακατατάξεις, η εξάρτηση από βασικές πρώτες ύλες (πχ. νερό, ενέργεια κ.λπ.) κ.λπ. </w:t>
      </w:r>
    </w:p>
    <w:p w14:paraId="3663AC7D"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Να μεγιστοποιήσουμε τη δυνατότητα φιλοξενίας μέσα στα όρια της φέρουσας ικανότητας του τόπου μας </w:t>
      </w:r>
    </w:p>
    <w:p w14:paraId="28DD00B1"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Να διατηρήσουμε αναλλοίωτο τον πολιτισμό μας, τον τρόπο ζωής μας και το περιβάλλον μας σε έναν προορισμό με φιλόξενη κοινωνία και ήπιο τρόπο ζωής και υψηλό αίσθημα του </w:t>
      </w:r>
      <w:proofErr w:type="spellStart"/>
      <w:r w:rsidRPr="00567D24">
        <w:rPr>
          <w:rFonts w:cstheme="minorHAnsi"/>
          <w:iCs/>
          <w:color w:val="365F91" w:themeColor="accent1" w:themeShade="BF"/>
        </w:rPr>
        <w:t>ανήκειν</w:t>
      </w:r>
      <w:proofErr w:type="spellEnd"/>
    </w:p>
    <w:p w14:paraId="41705281"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lastRenderedPageBreak/>
        <w:t xml:space="preserve">Ο τόπος μας μπορεί να παράγει </w:t>
      </w:r>
      <w:proofErr w:type="spellStart"/>
      <w:r w:rsidRPr="00567D24">
        <w:rPr>
          <w:rFonts w:cstheme="minorHAnsi"/>
          <w:iCs/>
          <w:color w:val="365F91" w:themeColor="accent1" w:themeShade="BF"/>
        </w:rPr>
        <w:t>αγρο</w:t>
      </w:r>
      <w:proofErr w:type="spellEnd"/>
      <w:r w:rsidRPr="00567D24">
        <w:rPr>
          <w:rFonts w:cstheme="minorHAnsi"/>
          <w:iCs/>
          <w:color w:val="365F91" w:themeColor="accent1" w:themeShade="BF"/>
        </w:rPr>
        <w:t>-κτηνοτροφικά και αλιευτικά προϊόντα σε επάρκεια για να θρέψει τον πληθυσμό του και να εξάγει</w:t>
      </w:r>
    </w:p>
    <w:p w14:paraId="0D19EE4A"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Θέλουμε να είμαστε ένα πραγματικά πράσινο νησί με μηδενική εξάρτηση από ορυκτά καύσιμα</w:t>
      </w:r>
    </w:p>
    <w:p w14:paraId="36D7550A"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Το νησί μας μπορεί να γίνει το παγκόσμιο κέντρο της νεολαίας, της πολιτιστικής παραγωγής, της αλληλεγγύης, </w:t>
      </w:r>
      <w:proofErr w:type="spellStart"/>
      <w:r w:rsidRPr="00567D24">
        <w:rPr>
          <w:rFonts w:cstheme="minorHAnsi"/>
          <w:iCs/>
          <w:color w:val="365F91" w:themeColor="accent1" w:themeShade="BF"/>
        </w:rPr>
        <w:t>κλπ</w:t>
      </w:r>
      <w:proofErr w:type="spellEnd"/>
    </w:p>
    <w:p w14:paraId="7DE63765"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Ο τόπος μας να γίνει προορισμός χαλάρωσης και ευεξίας μακριά από το στρες της καθημερινότητας </w:t>
      </w:r>
    </w:p>
    <w:p w14:paraId="03E82AEF"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Προτεραιότητα πρέπει να δοθεί στην μερική αυτάρκεια του νησιού σε τρόφιμα μέσα από την αναζωογόνηση της πρωτογενούς παραγωγής με δεδομένη την αστάθεια του παγκόσμιου περιβάλλοντος</w:t>
      </w:r>
    </w:p>
    <w:p w14:paraId="7CC3D56F"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Ο τόπος μας να προσφέρει θέσεις ποιοτικές, μόνιμες και ασφαλείς θέσεις εργασίας με ικανοποιητικές αμοιβές με αυξημένο πνεύμα συνεργασίας. </w:t>
      </w:r>
    </w:p>
    <w:p w14:paraId="7FDFEF84"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γίνει προορισμός ικανός να υποδεχτεί τουρίστες υψηλού οικονομικού επιπέδου που να αφήνουν τα χρήματα τους</w:t>
      </w:r>
    </w:p>
    <w:p w14:paraId="4CF4A63F"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έχει πολύ κόσμο, όλο το χρόνο και να αποκτήσουμε πολλά εισοδήματα και θέσεις εργασίας</w:t>
      </w:r>
    </w:p>
    <w:p w14:paraId="609A8C23"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έχει πολλούς τουρίστες για 8 μήνες το πολύ και αυτό να μας επιτρέπει να ζούμε καλά όλο το χρόνο</w:t>
      </w:r>
    </w:p>
    <w:p w14:paraId="23FEFEF9"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Ο τόπος μας να αποκτήσει την ανάπτυξη που χρειάζεται για να αξιοποιήσουμε τις περιουσίες μας </w:t>
      </w:r>
    </w:p>
    <w:p w14:paraId="08884B49"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 xml:space="preserve">Η ποιότητα της ζωής μας είναι αδιαπραγμάτευτη προτεραιότητα </w:t>
      </w:r>
    </w:p>
    <w:p w14:paraId="6FBCE52A"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είναι προορισμός ήλιου και θάλασσας με μεγάλο αριθμό τουριστών με στόχο την μεγιστοποίηση του βραχυπρόθεσμού οικονομικού αποτελέσματος</w:t>
      </w:r>
    </w:p>
    <w:p w14:paraId="3CB07E8F"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είναι βιώσιμος προορισμός με σεβασμό στη φέρουσα ικανότητα τουριστικής του ανάπτυξης που θα ικανοποιεί την τουριστική ζήτηση χωρίς να αγνοεί τις ανάγκες των κατοίκων</w:t>
      </w:r>
    </w:p>
    <w:p w14:paraId="59F408FE" w14:textId="77777777" w:rsidR="004B67E3" w:rsidRPr="00567D24" w:rsidRDefault="004B67E3" w:rsidP="00A01525">
      <w:pPr>
        <w:numPr>
          <w:ilvl w:val="0"/>
          <w:numId w:val="32"/>
        </w:numPr>
        <w:ind w:right="368"/>
        <w:contextualSpacing/>
        <w:jc w:val="both"/>
        <w:rPr>
          <w:rFonts w:cstheme="minorHAnsi"/>
          <w:iCs/>
          <w:color w:val="365F91" w:themeColor="accent1" w:themeShade="BF"/>
        </w:rPr>
      </w:pPr>
      <w:r w:rsidRPr="00567D24">
        <w:rPr>
          <w:rFonts w:cstheme="minorHAnsi"/>
          <w:iCs/>
          <w:color w:val="365F91" w:themeColor="accent1" w:themeShade="BF"/>
        </w:rPr>
        <w:t>Ο τόπος μας να είναι προορισμός με έμφαση στην ανάδειξη και διατήρηση της τοπικής ταυτότητας</w:t>
      </w:r>
    </w:p>
    <w:p w14:paraId="0209D856" w14:textId="77777777" w:rsidR="004B67E3" w:rsidRDefault="004B67E3" w:rsidP="004B67E3">
      <w:pPr>
        <w:shd w:val="clear" w:color="auto" w:fill="FFFFFF"/>
        <w:jc w:val="both"/>
        <w:rPr>
          <w:rFonts w:eastAsia="Times New Roman" w:cstheme="minorHAnsi"/>
          <w:color w:val="1D2129"/>
        </w:rPr>
      </w:pPr>
    </w:p>
    <w:p w14:paraId="4EBD0979" w14:textId="77777777" w:rsidR="004B67E3" w:rsidRDefault="004B67E3" w:rsidP="004B67E3">
      <w:pPr>
        <w:shd w:val="clear" w:color="auto" w:fill="FFFFFF"/>
        <w:jc w:val="both"/>
        <w:rPr>
          <w:rFonts w:eastAsia="Times New Roman" w:cstheme="minorHAnsi"/>
          <w:color w:val="1D2129"/>
        </w:rPr>
      </w:pPr>
      <w:r>
        <w:rPr>
          <w:rFonts w:eastAsia="Times New Roman" w:cstheme="minorHAnsi"/>
          <w:color w:val="1D2129"/>
        </w:rPr>
        <w:t xml:space="preserve">Από τις παραπάνω διατυπώσεις γίνεται προφανές ότι η επιλογή του οράματος δεν είναι ουδέτερη σε ότι αφορά την επίτευξη των στόχων της βιώσιμης ανάπτυξης, αφού είναι ξεκάθαρο ότι κάποια οράματα δίνουν προτεραιότητα στην μεγιστοποίηση του οικονομικού οφέλους, άλλα στην πρόταξη των στόχων της κοινωνικής ισότητας και άλλα δίνουν προτεραιότητα στο περιβάλλον. Με βάση τις απαντήσεις στην ερώτηση 5, οι δήμαρχοι δίνουν προτεραιότητα, έστω και μικρή, στην επίτευξη του στόχου της περιβαλλοντικής διαχείρισης, έναντι της κοινωνικής δικαιοσύνης, ενώ ο στόχος της οικονομικής αποτελεσματικότητας είναι στην τρίτη θέση. </w:t>
      </w:r>
    </w:p>
    <w:p w14:paraId="45214392" w14:textId="77777777" w:rsidR="004B67E3" w:rsidRDefault="004B67E3" w:rsidP="004B67E3">
      <w:pPr>
        <w:shd w:val="clear" w:color="auto" w:fill="FFFFFF"/>
        <w:jc w:val="both"/>
        <w:rPr>
          <w:rFonts w:eastAsia="Times New Roman" w:cstheme="minorHAnsi"/>
          <w:color w:val="1D2129"/>
        </w:rPr>
      </w:pPr>
    </w:p>
    <w:p w14:paraId="282A1600" w14:textId="77777777" w:rsidR="004B67E3" w:rsidRDefault="004B67E3" w:rsidP="004B67E3">
      <w:pPr>
        <w:shd w:val="clear" w:color="auto" w:fill="FFFFFF"/>
        <w:jc w:val="both"/>
        <w:rPr>
          <w:rFonts w:eastAsia="Times New Roman" w:cstheme="minorHAnsi"/>
          <w:color w:val="1D2129"/>
        </w:rPr>
      </w:pPr>
      <w:r>
        <w:rPr>
          <w:rFonts w:eastAsia="Times New Roman" w:cstheme="minorHAnsi"/>
          <w:color w:val="1D2129"/>
        </w:rPr>
        <w:t xml:space="preserve">Τέλος, κάποιες διατυπώσεις προσπαθούν να ισορροπήσουν και μεταξύ των τριών συνιστωσών της βιώσιμης ανάπτυξης. Αξίζει να σημειωθεί ότι, με βάση τα ερωτηματολόγια (ερώτηση 4), η πλειοψηφία (το 54%) των τοπικών αρχών πιστεύει ότι το νησί τους βρίσκεται «ούτε μακριά ούτε κοντά» στους στόχους της βιώσιμης ανάπτυξης,  το 25% ότι βρίσκεται πολύ μακριά και μόλις το 21% ότι βρίσκεται κοντά. Επομένως, υπάρχει αναγκαιότητα </w:t>
      </w:r>
      <w:proofErr w:type="spellStart"/>
      <w:r>
        <w:rPr>
          <w:rFonts w:eastAsia="Times New Roman" w:cstheme="minorHAnsi"/>
          <w:color w:val="1D2129"/>
        </w:rPr>
        <w:t>προτεραιοποίησης</w:t>
      </w:r>
      <w:proofErr w:type="spellEnd"/>
      <w:r>
        <w:rPr>
          <w:rFonts w:eastAsia="Times New Roman" w:cstheme="minorHAnsi"/>
          <w:color w:val="1D2129"/>
        </w:rPr>
        <w:t xml:space="preserve"> των δράσεων που θα οδηγήσουν σε αυτό το στόχο.</w:t>
      </w:r>
    </w:p>
    <w:p w14:paraId="719ACF4B" w14:textId="77777777" w:rsidR="004B67E3" w:rsidRDefault="004B67E3" w:rsidP="004B67E3">
      <w:pPr>
        <w:shd w:val="clear" w:color="auto" w:fill="FFFFFF"/>
        <w:jc w:val="both"/>
        <w:rPr>
          <w:rFonts w:eastAsia="Times New Roman" w:cstheme="minorHAnsi"/>
          <w:color w:val="1D2129"/>
        </w:rPr>
      </w:pPr>
    </w:p>
    <w:p w14:paraId="5B0F7385" w14:textId="77777777" w:rsidR="004B67E3" w:rsidRDefault="004B67E3" w:rsidP="004B67E3">
      <w:pPr>
        <w:shd w:val="clear" w:color="auto" w:fill="FFFFFF"/>
        <w:jc w:val="both"/>
        <w:rPr>
          <w:rFonts w:eastAsia="Times New Roman" w:cstheme="minorHAnsi"/>
          <w:color w:val="1D2129"/>
        </w:rPr>
      </w:pPr>
      <w:r>
        <w:rPr>
          <w:rFonts w:eastAsia="Times New Roman" w:cstheme="minorHAnsi"/>
          <w:b/>
          <w:color w:val="1D2129"/>
        </w:rPr>
        <w:t>Όσον αφορά τη διάσταση του τουρισμού</w:t>
      </w:r>
      <w:r>
        <w:rPr>
          <w:rFonts w:eastAsia="Times New Roman" w:cstheme="minorHAnsi"/>
          <w:color w:val="1D2129"/>
        </w:rPr>
        <w:t xml:space="preserve"> και τον τρόπο με τον οποίο αποτυπώνεται στο όραμα η επιθυμητή μελλοντική εικόνα σε σχέση με αυτόν, επισημαίνονται στη συνέχεια ορισμένες βασικές και κρίσιμες έννοιες που πρέπει να γνωρίζουν οι αρμόδιοι χάραξης πολιτικής.</w:t>
      </w:r>
    </w:p>
    <w:p w14:paraId="7ACF9825" w14:textId="77777777" w:rsidR="004B67E3" w:rsidRDefault="004B67E3" w:rsidP="004B67E3">
      <w:pPr>
        <w:shd w:val="clear" w:color="auto" w:fill="FFFFFF"/>
        <w:jc w:val="both"/>
        <w:rPr>
          <w:rFonts w:eastAsia="Times New Roman" w:cstheme="minorHAnsi"/>
          <w:color w:val="222222"/>
        </w:rPr>
      </w:pPr>
      <w:r>
        <w:rPr>
          <w:rFonts w:eastAsia="Times New Roman" w:cstheme="minorHAnsi"/>
          <w:b/>
          <w:color w:val="1D2129"/>
        </w:rPr>
        <w:t>Οι έννοιες </w:t>
      </w:r>
      <w:proofErr w:type="spellStart"/>
      <w:r>
        <w:rPr>
          <w:rFonts w:eastAsia="Times New Roman" w:cstheme="minorHAnsi"/>
          <w:b/>
          <w:color w:val="1D2129"/>
        </w:rPr>
        <w:t>brand</w:t>
      </w:r>
      <w:proofErr w:type="spellEnd"/>
      <w:r>
        <w:rPr>
          <w:rFonts w:eastAsia="Times New Roman" w:cstheme="minorHAnsi"/>
          <w:b/>
          <w:color w:val="1D2129"/>
        </w:rPr>
        <w:t> και </w:t>
      </w:r>
      <w:proofErr w:type="spellStart"/>
      <w:r>
        <w:rPr>
          <w:rFonts w:eastAsia="Times New Roman" w:cstheme="minorHAnsi"/>
          <w:b/>
          <w:color w:val="1D2129"/>
        </w:rPr>
        <w:t>branding</w:t>
      </w:r>
      <w:proofErr w:type="spellEnd"/>
      <w:r>
        <w:rPr>
          <w:rFonts w:eastAsia="Times New Roman" w:cstheme="minorHAnsi"/>
          <w:color w:val="1D2129"/>
        </w:rPr>
        <w:t> έχουν έρθει μαζί με άλλες έννοιες (πχ. στρατηγικός σχεδιασμός, SWOT </w:t>
      </w:r>
      <w:proofErr w:type="spellStart"/>
      <w:r>
        <w:rPr>
          <w:rFonts w:eastAsia="Times New Roman" w:cstheme="minorHAnsi"/>
          <w:color w:val="1D2129"/>
        </w:rPr>
        <w:t>analysis</w:t>
      </w:r>
      <w:proofErr w:type="spellEnd"/>
      <w:r>
        <w:rPr>
          <w:rFonts w:eastAsia="Times New Roman" w:cstheme="minorHAnsi"/>
          <w:color w:val="1D2129"/>
        </w:rPr>
        <w:t> κ.λπ.) από τον κόσμο των επιχειρήσεων, τον κόσμο του ανταγωνισμού, ο οποίος έχει πλέον εισχωρήσει και στους τόπους ως προς τη διεκδίκηση επιχειρήσεων και πληθυσμού. Ποιος ο στόχος των επιχειρήσεων; Όταν ακούγεται το όνομα ή όταν εμφανίζεται το </w:t>
      </w:r>
      <w:proofErr w:type="spellStart"/>
      <w:r>
        <w:rPr>
          <w:rFonts w:eastAsia="Times New Roman" w:cstheme="minorHAnsi"/>
          <w:color w:val="1D2129"/>
        </w:rPr>
        <w:t>logo</w:t>
      </w:r>
      <w:proofErr w:type="spellEnd"/>
      <w:r>
        <w:rPr>
          <w:rFonts w:eastAsia="Times New Roman" w:cstheme="minorHAnsi"/>
          <w:color w:val="1D2129"/>
        </w:rPr>
        <w:t xml:space="preserve"> μιας επιχείρησης ή ενός προϊόντος της, να δημιουργείται στο μυαλό του καταναλωτή μια θετική εικόνα βασισμένη στα χαρακτηριστικά του προϊόντος, έτσι ώστε αυτός να αναζητήσει να το αγοράσει ή να το προτιμήσει μεταξύ ανταγωνιστικών προϊόντων, ακόμη και αν τα τελευταία έχουν χαμηλότερη τιμή. Έτσι το COCA-COLA, το ΓΙΩΤΗΣ, το TIDE, το PEUGEOT, το NESCAFE, το ΠΑΠΑΣΤΡΑΤΟΣ, το MALBORO, το ΠΑΠΟΥΤΣΑΝΗΣ, </w:t>
      </w:r>
      <w:proofErr w:type="spellStart"/>
      <w:r>
        <w:rPr>
          <w:rFonts w:eastAsia="Times New Roman" w:cstheme="minorHAnsi"/>
          <w:color w:val="1D2129"/>
        </w:rPr>
        <w:t>τo</w:t>
      </w:r>
      <w:proofErr w:type="spellEnd"/>
      <w:r>
        <w:rPr>
          <w:rFonts w:eastAsia="Times New Roman" w:cstheme="minorHAnsi"/>
          <w:color w:val="1D2129"/>
        </w:rPr>
        <w:t> DOVE </w:t>
      </w:r>
      <w:proofErr w:type="spellStart"/>
      <w:r>
        <w:rPr>
          <w:rFonts w:eastAsia="Times New Roman" w:cstheme="minorHAnsi"/>
          <w:color w:val="1D2129"/>
        </w:rPr>
        <w:t>κλπ</w:t>
      </w:r>
      <w:proofErr w:type="spellEnd"/>
      <w:r>
        <w:rPr>
          <w:rFonts w:eastAsia="Times New Roman" w:cstheme="minorHAnsi"/>
          <w:color w:val="1D2129"/>
        </w:rPr>
        <w:t xml:space="preserve"> </w:t>
      </w:r>
      <w:r>
        <w:rPr>
          <w:rFonts w:eastAsia="Times New Roman" w:cstheme="minorHAnsi"/>
          <w:color w:val="1D2129"/>
        </w:rPr>
        <w:lastRenderedPageBreak/>
        <w:t>από επιχειρηματικό σήμα (</w:t>
      </w:r>
      <w:proofErr w:type="spellStart"/>
      <w:r>
        <w:rPr>
          <w:rFonts w:eastAsia="Times New Roman" w:cstheme="minorHAnsi"/>
          <w:color w:val="1D2129"/>
        </w:rPr>
        <w:t>trade</w:t>
      </w:r>
      <w:proofErr w:type="spellEnd"/>
      <w:r>
        <w:rPr>
          <w:rFonts w:eastAsia="Times New Roman" w:cstheme="minorHAnsi"/>
          <w:color w:val="1D2129"/>
        </w:rPr>
        <w:t> </w:t>
      </w:r>
      <w:proofErr w:type="spellStart"/>
      <w:r>
        <w:rPr>
          <w:rFonts w:eastAsia="Times New Roman" w:cstheme="minorHAnsi"/>
          <w:color w:val="1D2129"/>
        </w:rPr>
        <w:t>mark</w:t>
      </w:r>
      <w:proofErr w:type="spellEnd"/>
      <w:r>
        <w:rPr>
          <w:rFonts w:eastAsia="Times New Roman" w:cstheme="minorHAnsi"/>
          <w:color w:val="1D2129"/>
        </w:rPr>
        <w:t>) έγινε </w:t>
      </w:r>
      <w:proofErr w:type="spellStart"/>
      <w:r>
        <w:rPr>
          <w:rFonts w:eastAsia="Times New Roman" w:cstheme="minorHAnsi"/>
          <w:color w:val="1D2129"/>
        </w:rPr>
        <w:t>brand</w:t>
      </w:r>
      <w:proofErr w:type="spellEnd"/>
      <w:r>
        <w:rPr>
          <w:rFonts w:eastAsia="Times New Roman" w:cstheme="minorHAnsi"/>
          <w:color w:val="1D2129"/>
        </w:rPr>
        <w:t xml:space="preserve"> βασισμένο στις εξαιρετικές και σταθερές ιδιότητες του ίδιου του προϊόντος και δεν χρειάζεται να εξηγήσεις τι σημαίνει, </w:t>
      </w:r>
      <w:proofErr w:type="spellStart"/>
      <w:r>
        <w:rPr>
          <w:rFonts w:eastAsia="Times New Roman" w:cstheme="minorHAnsi"/>
          <w:color w:val="1D2129"/>
        </w:rPr>
        <w:t>ποιό</w:t>
      </w:r>
      <w:proofErr w:type="spellEnd"/>
      <w:r>
        <w:rPr>
          <w:rFonts w:eastAsia="Times New Roman" w:cstheme="minorHAnsi"/>
          <w:color w:val="1D2129"/>
        </w:rPr>
        <w:t xml:space="preserve"> προϊόν αφορά, ποια είναι τα χαρακτηριστικά του.</w:t>
      </w:r>
      <w:r>
        <w:rPr>
          <w:rStyle w:val="aa"/>
          <w:rFonts w:eastAsia="Times New Roman" w:cstheme="minorHAnsi"/>
          <w:color w:val="1D2129"/>
        </w:rPr>
        <w:footnoteReference w:id="65"/>
      </w:r>
      <w:r>
        <w:rPr>
          <w:rFonts w:eastAsia="Times New Roman" w:cstheme="minorHAnsi"/>
          <w:color w:val="1D2129"/>
        </w:rPr>
        <w:t xml:space="preserve"> Βέβαια αυτό δεν συμβαίνει σε όλες τις αγορές: πχ το ΠΑΠΑΣΤΡΑΤΟΣ είναι αναγνωρίσιμο στην ελληνική αγορά αλλά το MALBORO στη παγκόσμια. Το </w:t>
      </w:r>
      <w:proofErr w:type="spellStart"/>
      <w:r>
        <w:rPr>
          <w:rFonts w:eastAsia="Times New Roman" w:cstheme="minorHAnsi"/>
          <w:color w:val="1D2129"/>
        </w:rPr>
        <w:t>brand</w:t>
      </w:r>
      <w:proofErr w:type="spellEnd"/>
      <w:r>
        <w:rPr>
          <w:rFonts w:eastAsia="Times New Roman" w:cstheme="minorHAnsi"/>
          <w:color w:val="1D2129"/>
        </w:rPr>
        <w:t>, όταν είναι ισχυρό, ακολουθεί (για καλό ή για κακό) το προϊόν, ακόμη και αν τα χαρακτηριστικά του έχουν αλλάξει για κάποιους λόγους (πχ. νομοθεσία, αλλαγή πρώτης ύλης).</w:t>
      </w:r>
    </w:p>
    <w:p w14:paraId="090CB3B0" w14:textId="77777777" w:rsidR="004B67E3" w:rsidRDefault="004B67E3" w:rsidP="004B67E3">
      <w:pPr>
        <w:shd w:val="clear" w:color="auto" w:fill="FFFFFF"/>
        <w:jc w:val="both"/>
        <w:rPr>
          <w:rFonts w:eastAsia="Times New Roman" w:cstheme="minorHAnsi"/>
          <w:color w:val="222222"/>
        </w:rPr>
      </w:pPr>
      <w:r>
        <w:rPr>
          <w:rFonts w:eastAsia="Times New Roman" w:cstheme="minorHAnsi"/>
          <w:color w:val="1D2129"/>
        </w:rPr>
        <w:br/>
      </w:r>
      <w:r>
        <w:rPr>
          <w:rFonts w:eastAsia="Times New Roman" w:cstheme="minorHAnsi"/>
          <w:b/>
          <w:color w:val="1D2129"/>
        </w:rPr>
        <w:t>Τι συμβαίνει με τους τουριστικούς προορισμούς και ευρύτερα με τους τόπους</w:t>
      </w:r>
      <w:r>
        <w:rPr>
          <w:rFonts w:eastAsia="Times New Roman" w:cstheme="minorHAnsi"/>
          <w:color w:val="1D2129"/>
        </w:rPr>
        <w:t>; Κάτι παρόμοιο. Όταν θα αναφερθούμε στο Παρίσι δεν χρειάζεται να εξηγήσουμε τα χαρακτηριστικά του που είναι διαφορετικά από αυτά του Λονδίνου, του Βερολίνου, της Ρώμης, ή της Αθήνας, αν και όλες οι πόλεις αυτές είναι μεγάλες ευρωπαϊκές μητροπόλεις-πρωτεύουσες. Ακόμη </w:t>
      </w:r>
      <w:proofErr w:type="spellStart"/>
      <w:r>
        <w:rPr>
          <w:rFonts w:eastAsia="Times New Roman" w:cstheme="minorHAnsi"/>
          <w:color w:val="1D2129"/>
        </w:rPr>
        <w:t>brands</w:t>
      </w:r>
      <w:proofErr w:type="spellEnd"/>
      <w:r>
        <w:rPr>
          <w:rFonts w:eastAsia="Times New Roman" w:cstheme="minorHAnsi"/>
          <w:color w:val="1D2129"/>
        </w:rPr>
        <w:t xml:space="preserve"> είναι το Λούβρο και το Μουσείο </w:t>
      </w:r>
      <w:proofErr w:type="spellStart"/>
      <w:r>
        <w:rPr>
          <w:rFonts w:eastAsia="Times New Roman" w:cstheme="minorHAnsi"/>
          <w:color w:val="1D2129"/>
        </w:rPr>
        <w:t>Πομπιντού</w:t>
      </w:r>
      <w:proofErr w:type="spellEnd"/>
      <w:r>
        <w:rPr>
          <w:rFonts w:eastAsia="Times New Roman" w:cstheme="minorHAnsi"/>
          <w:color w:val="1D2129"/>
        </w:rPr>
        <w:t xml:space="preserve">, το Μουσείο Μοντέρνας Τέχνης της </w:t>
      </w:r>
      <w:proofErr w:type="spellStart"/>
      <w:r>
        <w:rPr>
          <w:rFonts w:eastAsia="Times New Roman" w:cstheme="minorHAnsi"/>
          <w:color w:val="1D2129"/>
        </w:rPr>
        <w:t>Ν.Υόρκης</w:t>
      </w:r>
      <w:proofErr w:type="spellEnd"/>
      <w:r>
        <w:rPr>
          <w:rFonts w:eastAsia="Times New Roman" w:cstheme="minorHAnsi"/>
          <w:color w:val="1D2129"/>
        </w:rPr>
        <w:t xml:space="preserve"> αλλά και το Μουσείο της Ακρόπολης. Μουσεία είναι όλα αλλά με γνωστό (σε </w:t>
      </w:r>
      <w:proofErr w:type="spellStart"/>
      <w:r>
        <w:rPr>
          <w:rFonts w:eastAsia="Times New Roman" w:cstheme="minorHAnsi"/>
          <w:color w:val="1D2129"/>
        </w:rPr>
        <w:t>ποιούς</w:t>
      </w:r>
      <w:proofErr w:type="spellEnd"/>
      <w:r>
        <w:rPr>
          <w:rFonts w:eastAsia="Times New Roman" w:cstheme="minorHAnsi"/>
          <w:color w:val="1D2129"/>
        </w:rPr>
        <w:t xml:space="preserve"> άραγε;</w:t>
      </w:r>
      <w:r>
        <w:rPr>
          <w:rStyle w:val="aa"/>
          <w:rFonts w:eastAsia="Times New Roman" w:cstheme="minorHAnsi"/>
          <w:color w:val="1D2129"/>
        </w:rPr>
        <w:footnoteReference w:id="66"/>
      </w:r>
      <w:r>
        <w:rPr>
          <w:rFonts w:eastAsia="Times New Roman" w:cstheme="minorHAnsi"/>
          <w:color w:val="1D2129"/>
        </w:rPr>
        <w:t>) διαφορετικό περιεχόμενο. </w:t>
      </w:r>
      <w:proofErr w:type="spellStart"/>
      <w:r>
        <w:rPr>
          <w:rFonts w:eastAsia="Times New Roman" w:cstheme="minorHAnsi"/>
          <w:color w:val="1D2129"/>
        </w:rPr>
        <w:t>Brands</w:t>
      </w:r>
      <w:proofErr w:type="spellEnd"/>
      <w:r>
        <w:rPr>
          <w:rFonts w:eastAsia="Times New Roman" w:cstheme="minorHAnsi"/>
          <w:color w:val="1D2129"/>
        </w:rPr>
        <w:t> είναι ακόμη η Γλυφάδα, το Κολωνάκι, το Θησείο, τα Εξάρχεια, το Μοναστηράκι, το Τουρκολίμανο και δεν χρειάζεται να εξηγήσεις τι και γιατί. Όπως και στα προϊόντα το ισχυρό </w:t>
      </w:r>
      <w:proofErr w:type="spellStart"/>
      <w:r>
        <w:rPr>
          <w:rFonts w:eastAsia="Times New Roman" w:cstheme="minorHAnsi"/>
          <w:color w:val="1D2129"/>
        </w:rPr>
        <w:t>brand</w:t>
      </w:r>
      <w:proofErr w:type="spellEnd"/>
      <w:r>
        <w:rPr>
          <w:rFonts w:eastAsia="Times New Roman" w:cstheme="minorHAnsi"/>
          <w:color w:val="1D2129"/>
        </w:rPr>
        <w:t xml:space="preserve"> ακολουθεί έναν τόπο για χρόνια ακόμη και αν τα πράγματα έχουν αλλάξει. Έτσι, π.χ. δύσκολα θα πείσει κάποιος ότι στο Κολωνάκι ή στη Σαντορίνη και στη Μύκονο υπάρχουν χαμηλές τιμές για αγορές, διασκέδαση, κατοικία. Όπως και δύσκολα θα πείσει κανείς ότι Ρόδος, Ζάκυνθος, Άνδρος, </w:t>
      </w:r>
      <w:proofErr w:type="spellStart"/>
      <w:r>
        <w:rPr>
          <w:rFonts w:eastAsia="Times New Roman" w:cstheme="minorHAnsi"/>
          <w:color w:val="1D2129"/>
        </w:rPr>
        <w:t>Κουφονήσια</w:t>
      </w:r>
      <w:proofErr w:type="spellEnd"/>
      <w:r>
        <w:rPr>
          <w:rFonts w:eastAsia="Times New Roman" w:cstheme="minorHAnsi"/>
          <w:color w:val="1D2129"/>
        </w:rPr>
        <w:t xml:space="preserve">, Λέσβος, Ικαρία σημαίνουν το ίδιο, με ότι θετικό και αρνητικό συμπεριλαμβάνει το άκουσμα του ονόματος τους στα διαφορετικά κοινά. </w:t>
      </w:r>
    </w:p>
    <w:p w14:paraId="47561E4F" w14:textId="77777777" w:rsidR="004B67E3" w:rsidRDefault="004B67E3" w:rsidP="004B67E3">
      <w:pPr>
        <w:shd w:val="clear" w:color="auto" w:fill="FFFFFF"/>
        <w:jc w:val="both"/>
        <w:rPr>
          <w:rFonts w:eastAsia="Times New Roman" w:cstheme="minorHAnsi"/>
          <w:b/>
          <w:bCs/>
          <w:color w:val="222222"/>
        </w:rPr>
      </w:pPr>
      <w:r>
        <w:rPr>
          <w:rFonts w:eastAsia="Times New Roman" w:cstheme="minorHAnsi"/>
          <w:color w:val="1D2129"/>
        </w:rPr>
        <w:lastRenderedPageBreak/>
        <w:br/>
      </w:r>
      <w:r>
        <w:rPr>
          <w:rFonts w:eastAsia="Times New Roman" w:cstheme="minorHAnsi"/>
          <w:b/>
          <w:color w:val="1D2129"/>
        </w:rPr>
        <w:t>Τι διαφορά έχει το </w:t>
      </w:r>
      <w:proofErr w:type="spellStart"/>
      <w:r>
        <w:rPr>
          <w:rFonts w:eastAsia="Times New Roman" w:cstheme="minorHAnsi"/>
          <w:b/>
          <w:color w:val="1D2129"/>
        </w:rPr>
        <w:t>marketing</w:t>
      </w:r>
      <w:proofErr w:type="spellEnd"/>
      <w:r>
        <w:rPr>
          <w:rFonts w:eastAsia="Times New Roman" w:cstheme="minorHAnsi"/>
          <w:b/>
          <w:color w:val="1D2129"/>
        </w:rPr>
        <w:t> από το </w:t>
      </w:r>
      <w:proofErr w:type="spellStart"/>
      <w:r>
        <w:rPr>
          <w:rFonts w:eastAsia="Times New Roman" w:cstheme="minorHAnsi"/>
          <w:b/>
          <w:color w:val="1D2129"/>
        </w:rPr>
        <w:t>brand</w:t>
      </w:r>
      <w:proofErr w:type="spellEnd"/>
      <w:r>
        <w:rPr>
          <w:rFonts w:eastAsia="Times New Roman" w:cstheme="minorHAnsi"/>
          <w:b/>
          <w:color w:val="1D2129"/>
        </w:rPr>
        <w:t>;</w:t>
      </w:r>
      <w:r>
        <w:rPr>
          <w:rFonts w:eastAsia="Times New Roman" w:cstheme="minorHAnsi"/>
          <w:color w:val="1D2129"/>
        </w:rPr>
        <w:t xml:space="preserve"> Το πρώτο είναι οι ενέργειες προώθησης είτε για να χτιστεί ή για να διατηρηθεί η φήμη και η </w:t>
      </w:r>
      <w:proofErr w:type="spellStart"/>
      <w:r>
        <w:rPr>
          <w:rFonts w:eastAsia="Times New Roman" w:cstheme="minorHAnsi"/>
          <w:color w:val="1D2129"/>
        </w:rPr>
        <w:t>αναγνωρισιμότητα</w:t>
      </w:r>
      <w:proofErr w:type="spellEnd"/>
      <w:r>
        <w:rPr>
          <w:rFonts w:eastAsia="Times New Roman" w:cstheme="minorHAnsi"/>
          <w:color w:val="1D2129"/>
        </w:rPr>
        <w:t xml:space="preserve"> του προϊόντος ή του τόπου, δηλαδή το </w:t>
      </w:r>
      <w:r>
        <w:rPr>
          <w:rFonts w:eastAsia="Times New Roman" w:cstheme="minorHAnsi"/>
          <w:color w:val="1D2129"/>
          <w:lang w:val="en-GB"/>
        </w:rPr>
        <w:t>brand</w:t>
      </w:r>
      <w:r>
        <w:rPr>
          <w:rFonts w:eastAsia="Times New Roman" w:cstheme="minorHAnsi"/>
          <w:color w:val="1D2129"/>
        </w:rPr>
        <w:t>. Προφανώς δεν θα χρησιμοποιηθούν τα ίδια εργαλεία για  να χτιστεί ή να αλλάξει ένα </w:t>
      </w:r>
      <w:proofErr w:type="spellStart"/>
      <w:r>
        <w:rPr>
          <w:rFonts w:eastAsia="Times New Roman" w:cstheme="minorHAnsi"/>
          <w:color w:val="1D2129"/>
        </w:rPr>
        <w:t>brand</w:t>
      </w:r>
      <w:proofErr w:type="spellEnd"/>
      <w:r>
        <w:rPr>
          <w:rFonts w:eastAsia="Times New Roman" w:cstheme="minorHAnsi"/>
          <w:color w:val="1D2129"/>
        </w:rPr>
        <w:t>, με αυτά που θα χρησιμοποιηθούν όταν το </w:t>
      </w:r>
      <w:proofErr w:type="spellStart"/>
      <w:r>
        <w:rPr>
          <w:rFonts w:eastAsia="Times New Roman" w:cstheme="minorHAnsi"/>
          <w:color w:val="1D2129"/>
        </w:rPr>
        <w:t>brand</w:t>
      </w:r>
      <w:proofErr w:type="spellEnd"/>
      <w:r>
        <w:rPr>
          <w:rFonts w:eastAsia="Times New Roman" w:cstheme="minorHAnsi"/>
          <w:color w:val="1D2129"/>
        </w:rPr>
        <w:t xml:space="preserve"> είναι υπαρκτό και ο στόχος είναι η ενίσχυση του ή απλά η διατήρηση και ανανέωση του. </w:t>
      </w:r>
      <w:r>
        <w:rPr>
          <w:rFonts w:eastAsia="Times New Roman" w:cstheme="minorHAnsi"/>
          <w:b/>
          <w:color w:val="1D2129"/>
        </w:rPr>
        <w:t>Όταν το "προϊόν" υπάρχει με επιτυχία στην αγορά και δεν είναι «υπό κατασκευή»,</w:t>
      </w:r>
      <w:r>
        <w:rPr>
          <w:rFonts w:eastAsia="Times New Roman" w:cstheme="minorHAnsi"/>
          <w:color w:val="1D2129"/>
        </w:rPr>
        <w:t xml:space="preserve">  σημαίνει ότι η εταιρεία έχει ξεκινήσει από το προϊόν, το έχει σχεδιάσει ώστε να καλύψει μια καταναλωτική ανάγκη και αν είναι δυνατόν ένα κενό στην αγορά ή έχοντας δημιουργήσει μια νέα ανάγκη. </w:t>
      </w:r>
      <w:r>
        <w:rPr>
          <w:rFonts w:eastAsia="Times New Roman" w:cstheme="minorHAnsi"/>
          <w:b/>
          <w:bCs/>
          <w:color w:val="1D2129"/>
        </w:rPr>
        <w:t>Η διαφοροποίηση από παρόμοια προϊόντα -και στην περίπτωση μας νησιά- είναι βασικός κανόνας της οικονομίας ώστε να υπάρχει υψηλή ζήτηση για το παρεχόμενο προϊόν/προορισμό και σημαντικό οικονομικό αποτέλεσμα ανά μονάδα πωλούμενου προϊόντος.</w:t>
      </w:r>
    </w:p>
    <w:p w14:paraId="4DD59F74" w14:textId="77777777" w:rsidR="004B67E3" w:rsidRDefault="004B67E3" w:rsidP="004B67E3">
      <w:pPr>
        <w:shd w:val="clear" w:color="auto" w:fill="FFFFFF"/>
        <w:jc w:val="both"/>
        <w:rPr>
          <w:rFonts w:eastAsia="Times New Roman" w:cstheme="minorHAnsi"/>
          <w:color w:val="222222"/>
        </w:rPr>
      </w:pPr>
    </w:p>
    <w:p w14:paraId="17530E6B" w14:textId="77777777" w:rsidR="004B67E3" w:rsidRDefault="004B67E3" w:rsidP="004B67E3">
      <w:pPr>
        <w:shd w:val="clear" w:color="auto" w:fill="FFFFFF"/>
        <w:jc w:val="both"/>
        <w:rPr>
          <w:rFonts w:eastAsia="Times New Roman" w:cstheme="minorHAnsi"/>
          <w:color w:val="222222"/>
        </w:rPr>
      </w:pPr>
      <w:r>
        <w:rPr>
          <w:rFonts w:eastAsia="Times New Roman" w:cstheme="minorHAnsi"/>
          <w:b/>
          <w:color w:val="1D2129"/>
        </w:rPr>
        <w:t xml:space="preserve">Τι συμβαίνει όταν μια τοπική αρχή πρέπει να εργαστεί πάνω σε έναν "άγνωστο" τόπο - τουριστικό προορισμό ή να επανακαθορίσει το </w:t>
      </w:r>
      <w:r>
        <w:rPr>
          <w:rFonts w:eastAsia="Times New Roman" w:cstheme="minorHAnsi"/>
          <w:b/>
          <w:color w:val="1D2129"/>
          <w:lang w:val="en-GB"/>
        </w:rPr>
        <w:t>brand</w:t>
      </w:r>
      <w:r>
        <w:rPr>
          <w:rFonts w:eastAsia="Times New Roman" w:cstheme="minorHAnsi"/>
          <w:b/>
          <w:color w:val="1D2129"/>
        </w:rPr>
        <w:t xml:space="preserve"> ενός τόπου;</w:t>
      </w:r>
      <w:r>
        <w:rPr>
          <w:rFonts w:eastAsia="Times New Roman" w:cstheme="minorHAnsi"/>
          <w:color w:val="1D2129"/>
        </w:rPr>
        <w:t xml:space="preserve"> Από που να ξεκινήσει; Μα προφανώς από τα χαρακτηριστικά (πολιτιστικά - με την ευρεία έννοια- περιβαλλοντικά και παραγωγικά) του τόπου. Και μετά να διερευνήσει σταδιακά το τί είναι σημαντικό (και στη συλλογική μνήμη των κατοίκων του), τι είναι ξεχωριστό, τι είναι μοναδικό (αν υπάρχει) και τέλος τι είναι αναγνωρίσιμο από τους υποψήφιους «αγοραστές» (ντόπιους και ξένους) των προϊόντων και των υπηρεσιών που θα προσφέρει. Μπορεί ακόμη και να δημιουργηθεί κάτι από την αρχή (πχ. ένα μουσείο, ένα μεγάλο γεγονός, μια </w:t>
      </w:r>
      <w:r>
        <w:rPr>
          <w:rFonts w:eastAsia="Times New Roman" w:cstheme="minorHAnsi"/>
          <w:color w:val="1D2129"/>
          <w:lang w:val="en-GB"/>
        </w:rPr>
        <w:t>Disneyland</w:t>
      </w:r>
      <w:r>
        <w:rPr>
          <w:rFonts w:eastAsia="Times New Roman" w:cstheme="minorHAnsi"/>
          <w:color w:val="1D2129"/>
        </w:rPr>
        <w:t>) ή να αξιοποιηθεί κάτι που συνέβη, ίσως τυχαία (πχ. η ταινία "Ζορμπάς") αλλά είναι γνωστό. Όμως δεν αρκεί να φτιαχτεί και να πλασαριστεί στην αγορά η εικόνα. Θα πρέπει ο καταναλωτής να βρει αυτό που του "υποσχέθηκε" ο προορισμός (από τοπικά προϊόντα ποιότητας, ορθά διατηρημένο περιβάλλον και αυθεντικές πολιτιστικές εμπειρίες, ποιότητα ζωής ή απλά συνωστισμό και ξέφρενη διασκέδαση σε ένα διεθνές περιβάλλον) και να μείνει ικανοποιημένος ώστε να αναμεταδώσει τη θετική του εντύπωση, συμβάλλοντας με τον τρόπο του στο χτίσιμο ή στη διατήρηση της καλής φήμης, του </w:t>
      </w:r>
      <w:proofErr w:type="spellStart"/>
      <w:r>
        <w:rPr>
          <w:rFonts w:eastAsia="Times New Roman" w:cstheme="minorHAnsi"/>
          <w:color w:val="1D2129"/>
        </w:rPr>
        <w:t>brand</w:t>
      </w:r>
      <w:proofErr w:type="spellEnd"/>
      <w:r>
        <w:rPr>
          <w:rFonts w:eastAsia="Times New Roman" w:cstheme="minorHAnsi"/>
          <w:color w:val="1D2129"/>
        </w:rPr>
        <w:t xml:space="preserve">. </w:t>
      </w:r>
      <w:r>
        <w:rPr>
          <w:rFonts w:eastAsia="Times New Roman" w:cstheme="minorHAnsi"/>
          <w:b/>
          <w:bCs/>
          <w:color w:val="1D2129"/>
        </w:rPr>
        <w:t xml:space="preserve">Και εδώ έρχεται ο προορισμός και οι άνθρωποί του που πρέπει να επιλέξουν τι θέλουν και να το υποστηρίξουν με τις επιλογές τους και τις καθημερινές πράξεις τους ώστε το </w:t>
      </w:r>
      <w:r>
        <w:rPr>
          <w:rFonts w:eastAsia="Times New Roman" w:cstheme="minorHAnsi"/>
          <w:b/>
          <w:bCs/>
          <w:color w:val="1D2129"/>
          <w:lang w:val="en-US"/>
        </w:rPr>
        <w:t>brand</w:t>
      </w:r>
      <w:r>
        <w:rPr>
          <w:rFonts w:eastAsia="Times New Roman" w:cstheme="minorHAnsi"/>
          <w:b/>
          <w:bCs/>
          <w:color w:val="1D2129"/>
        </w:rPr>
        <w:t xml:space="preserve"> να είναι βιώσιμο.</w:t>
      </w:r>
      <w:r>
        <w:rPr>
          <w:rFonts w:eastAsia="Times New Roman" w:cstheme="minorHAnsi"/>
          <w:color w:val="1D2129"/>
        </w:rPr>
        <w:t xml:space="preserve"> </w:t>
      </w:r>
    </w:p>
    <w:p w14:paraId="685CDA36" w14:textId="77777777" w:rsidR="004B67E3" w:rsidRDefault="004B67E3" w:rsidP="004B67E3">
      <w:pPr>
        <w:shd w:val="clear" w:color="auto" w:fill="FFFFFF"/>
        <w:jc w:val="both"/>
        <w:rPr>
          <w:rFonts w:eastAsia="Times New Roman" w:cstheme="minorHAnsi"/>
          <w:color w:val="222222"/>
        </w:rPr>
      </w:pPr>
    </w:p>
    <w:p w14:paraId="4D2C446D" w14:textId="77777777" w:rsidR="004B67E3" w:rsidRDefault="004B67E3" w:rsidP="00675069">
      <w:pPr>
        <w:shd w:val="clear" w:color="auto" w:fill="F2F2F2" w:themeFill="background1" w:themeFillShade="F2"/>
        <w:ind w:left="426" w:right="425" w:firstLine="0"/>
        <w:jc w:val="both"/>
        <w:rPr>
          <w:rFonts w:eastAsia="Times New Roman" w:cstheme="minorHAnsi"/>
          <w:color w:val="1D2129"/>
          <w:sz w:val="20"/>
          <w:szCs w:val="20"/>
        </w:rPr>
      </w:pPr>
      <w:r>
        <w:rPr>
          <w:rFonts w:eastAsia="Times New Roman" w:cstheme="minorHAnsi"/>
          <w:color w:val="1D2129"/>
          <w:sz w:val="20"/>
          <w:szCs w:val="20"/>
        </w:rPr>
        <w:t>H Ελλάδα είναι ένα θετικό τουριστικό </w:t>
      </w:r>
      <w:proofErr w:type="spellStart"/>
      <w:r>
        <w:rPr>
          <w:rFonts w:eastAsia="Times New Roman" w:cstheme="minorHAnsi"/>
          <w:color w:val="1D2129"/>
          <w:sz w:val="20"/>
          <w:szCs w:val="20"/>
        </w:rPr>
        <w:t>brand</w:t>
      </w:r>
      <w:proofErr w:type="spellEnd"/>
      <w:r>
        <w:rPr>
          <w:rFonts w:eastAsia="Times New Roman" w:cstheme="minorHAnsi"/>
          <w:color w:val="1D2129"/>
          <w:sz w:val="20"/>
          <w:szCs w:val="20"/>
        </w:rPr>
        <w:t>. Ξεκίνησε ως ο τόπος του πολιτισμού (κυρίως του αρχαίου που όμως γρήγορα ενσωμάτωσε και τον τρόπο ζωής των σύγχρονων Ελλήνων) και εξελίχθηκε σε τόπος του ήλιου και της θάλασσας με τα νησιά στην αιχμή του δόρατος. Έχει επί μέρους τουριστικά </w:t>
      </w:r>
      <w:proofErr w:type="spellStart"/>
      <w:r>
        <w:rPr>
          <w:rFonts w:eastAsia="Times New Roman" w:cstheme="minorHAnsi"/>
          <w:color w:val="1D2129"/>
          <w:sz w:val="20"/>
          <w:szCs w:val="20"/>
        </w:rPr>
        <w:t>brands</w:t>
      </w:r>
      <w:proofErr w:type="spellEnd"/>
      <w:r>
        <w:rPr>
          <w:rFonts w:eastAsia="Times New Roman" w:cstheme="minorHAnsi"/>
          <w:color w:val="1D2129"/>
          <w:sz w:val="20"/>
          <w:szCs w:val="20"/>
        </w:rPr>
        <w:t xml:space="preserve">  με ξεχωριστά χαρακτηριστικά όπως η ΣΑΝΤΟΡΙΝΗ, η ΜΥΚΟΝΟΣ, η ΡΟΔΟΣ, η ΥΔΡΑ, οι ΚΥΚΛΑΔΕΣ στο σύνολο τους, η ΚΡΗΤΗ (που πολλές φορές εμφανίζεται σαν να είναι κάτι ξεχωριστό από την Ελλάδα), η ΧΑΛΚΙΔΙΚΗ κλπ. Και όλα αυτά έγιναν χωρίς ουσιαστικό σχεδιασμό από την Ελλάδα και τους επί μέρους προορισμούς, αλλά «επιβλήθηκε» από την αγορά που «έπρεπε» να κατευθύνει κάπου την υπάρχουσα ζήτηση και αξιοποίησε ευκαιρίες που δόθηκαν μέσα στο χρόνο. </w:t>
      </w:r>
    </w:p>
    <w:p w14:paraId="3649D846" w14:textId="77777777" w:rsidR="004B67E3" w:rsidRDefault="004B67E3" w:rsidP="00675069">
      <w:pPr>
        <w:shd w:val="clear" w:color="auto" w:fill="F2F2F2" w:themeFill="background1" w:themeFillShade="F2"/>
        <w:tabs>
          <w:tab w:val="left" w:pos="7797"/>
        </w:tabs>
        <w:ind w:left="720" w:right="1076"/>
        <w:jc w:val="both"/>
        <w:rPr>
          <w:rFonts w:eastAsia="Times New Roman" w:cstheme="minorHAnsi"/>
          <w:color w:val="1D2129"/>
          <w:sz w:val="20"/>
          <w:szCs w:val="20"/>
        </w:rPr>
      </w:pPr>
    </w:p>
    <w:p w14:paraId="49FAC4A1" w14:textId="77777777" w:rsidR="004B67E3" w:rsidRDefault="004B67E3" w:rsidP="00675069">
      <w:pPr>
        <w:shd w:val="clear" w:color="auto" w:fill="F2F2F2" w:themeFill="background1" w:themeFillShade="F2"/>
        <w:ind w:left="426" w:right="425" w:firstLine="0"/>
        <w:jc w:val="both"/>
        <w:rPr>
          <w:rFonts w:eastAsia="Times New Roman" w:cstheme="minorHAnsi"/>
          <w:color w:val="222222"/>
          <w:sz w:val="20"/>
          <w:szCs w:val="20"/>
        </w:rPr>
      </w:pPr>
      <w:r>
        <w:rPr>
          <w:rFonts w:eastAsia="Times New Roman" w:cstheme="minorHAnsi"/>
          <w:color w:val="1D2129"/>
          <w:sz w:val="20"/>
          <w:szCs w:val="20"/>
        </w:rPr>
        <w:t>Και βέβαια είναι δύσκολο να πείσει κανείς να έρθουν τουρίστες για να κάνουν χειμερινό σκι στην Ελλάδα, αφού μεγάλο μέρος των κατοίκων του πλανήτη (ακόμη και της Ευρώπης) νομίζει ότι στην Ελλάδα έχει μονίμως καλοκαιρία και προφανώς (κατά την αντίληψη πολλών) δεν χιονίζει καν, ειδικά στα νησιά. Όμως ποια άλλα χαρακτηριστικά διαθέτει η χώρα και οι επί μέρους προορισμοί της που είναι επιθυμητά από τους τουρίστες-καταναλωτές; Υπάρχουν προϊόντα που να συνδέονται με αυτά ώστε να προσφέρουν την όλο και περισσότερο αναζητούμενη «εμπειρία»; Και μάλιστα την εξειδικευμένη με βάση τις προτιμήσεις-κίνητρα τους; </w:t>
      </w:r>
    </w:p>
    <w:p w14:paraId="34562E1B" w14:textId="77777777" w:rsidR="004B67E3" w:rsidRDefault="004B67E3" w:rsidP="00EB0D64">
      <w:pPr>
        <w:shd w:val="clear" w:color="auto" w:fill="F2F2F2" w:themeFill="background1" w:themeFillShade="F2"/>
        <w:tabs>
          <w:tab w:val="left" w:pos="7797"/>
        </w:tabs>
        <w:ind w:left="425" w:right="1077" w:firstLine="0"/>
        <w:jc w:val="both"/>
        <w:rPr>
          <w:rFonts w:eastAsia="Times New Roman" w:cstheme="minorHAnsi"/>
          <w:color w:val="222222"/>
          <w:sz w:val="20"/>
          <w:szCs w:val="20"/>
        </w:rPr>
      </w:pPr>
    </w:p>
    <w:p w14:paraId="69337E93" w14:textId="77777777" w:rsidR="004B67E3" w:rsidRDefault="004B67E3" w:rsidP="00EB0D64">
      <w:pPr>
        <w:shd w:val="clear" w:color="auto" w:fill="F2F2F2" w:themeFill="background1" w:themeFillShade="F2"/>
        <w:ind w:left="426" w:right="425" w:firstLine="0"/>
        <w:jc w:val="both"/>
        <w:rPr>
          <w:rFonts w:eastAsia="Times New Roman" w:cstheme="minorHAnsi"/>
          <w:color w:val="1D2129"/>
          <w:sz w:val="20"/>
          <w:szCs w:val="20"/>
        </w:rPr>
      </w:pPr>
      <w:r>
        <w:rPr>
          <w:rFonts w:eastAsia="Times New Roman" w:cstheme="minorHAnsi"/>
          <w:color w:val="1D2129"/>
          <w:sz w:val="20"/>
          <w:szCs w:val="20"/>
        </w:rPr>
        <w:t xml:space="preserve">Η σταδιακή «διολίσθηση» της Ελλάδας προς το προϊόν του «ήλιου και της θάλασσας» που </w:t>
      </w:r>
      <w:proofErr w:type="spellStart"/>
      <w:r>
        <w:rPr>
          <w:rFonts w:eastAsia="Times New Roman" w:cstheme="minorHAnsi"/>
          <w:color w:val="1D2129"/>
          <w:sz w:val="20"/>
          <w:szCs w:val="20"/>
        </w:rPr>
        <w:t>συνέπεσε</w:t>
      </w:r>
      <w:proofErr w:type="spellEnd"/>
      <w:r>
        <w:rPr>
          <w:rFonts w:eastAsia="Times New Roman" w:cstheme="minorHAnsi"/>
          <w:color w:val="1D2129"/>
          <w:sz w:val="20"/>
          <w:szCs w:val="20"/>
        </w:rPr>
        <w:t xml:space="preserve"> με την ανάδυση και άλλων προορισμών σε παγκόσμιο επίπεδο με το ίδιο προϊόν, αύξησε τον ανταγωνισμό προσέλκυσης της ίδια πελατείας</w:t>
      </w:r>
      <w:r w:rsidRPr="00EB0D64">
        <w:footnoteReference w:id="67"/>
      </w:r>
      <w:r>
        <w:rPr>
          <w:rFonts w:eastAsia="Times New Roman" w:cstheme="minorHAnsi"/>
          <w:color w:val="1D2129"/>
          <w:sz w:val="20"/>
          <w:szCs w:val="20"/>
        </w:rPr>
        <w:t xml:space="preserve"> και δημιούργησε αναμφισβήτητα προβλήματα που αποτυπώνονται ξεκάθαρα στην ημερήσια δαπάνη αλλά και στη συρρίκνωση της διάρκειας της τουριστικής περιόδου. Η αναντιστοιχία τιμής-ποιότητας σε σχέση με τους ανταγωνιστές συνέβαλε στην εμφάνιση του προβλήματος σε όλη </w:t>
      </w:r>
      <w:r>
        <w:rPr>
          <w:rFonts w:eastAsia="Times New Roman" w:cstheme="minorHAnsi"/>
          <w:color w:val="1D2129"/>
          <w:sz w:val="20"/>
          <w:szCs w:val="20"/>
        </w:rPr>
        <w:lastRenderedPageBreak/>
        <w:t>τη περίοδο από το 2000 και μετά με διαφορετική ένταση από χρονιά σε χρονιά. Η οικονομική κρίση της χώρας (παραδόξως θα πουν κάποιοι, αλλά θα πρέπει να λάβουμε υπόψη μας ότι και η «αρνητική» διαφήμιση δεν έχει πάντα …..αρνητικές συνέπειες) και κυρίως η κρίση ασφάλειας των ανταγωνιστικών προορισμών της Μεσογείου, ενίσχυσαν την εικόνα της.</w:t>
      </w:r>
    </w:p>
    <w:p w14:paraId="778BB327" w14:textId="77777777" w:rsidR="004B67E3" w:rsidRDefault="004B67E3" w:rsidP="00EB0D64">
      <w:pPr>
        <w:shd w:val="clear" w:color="auto" w:fill="F2F2F2" w:themeFill="background1" w:themeFillShade="F2"/>
        <w:ind w:left="426" w:right="425" w:firstLine="0"/>
        <w:jc w:val="both"/>
        <w:rPr>
          <w:rFonts w:eastAsia="Times New Roman" w:cstheme="minorHAnsi"/>
          <w:color w:val="1D2129"/>
          <w:sz w:val="20"/>
          <w:szCs w:val="20"/>
        </w:rPr>
      </w:pPr>
    </w:p>
    <w:p w14:paraId="4564D2A2" w14:textId="77777777" w:rsidR="004B67E3" w:rsidRPr="00EB0D64" w:rsidRDefault="004B67E3" w:rsidP="00EB0D64">
      <w:pPr>
        <w:shd w:val="clear" w:color="auto" w:fill="F2F2F2" w:themeFill="background1" w:themeFillShade="F2"/>
        <w:ind w:left="426" w:right="425" w:firstLine="0"/>
        <w:jc w:val="both"/>
        <w:rPr>
          <w:rFonts w:eastAsia="Times New Roman" w:cstheme="minorHAnsi"/>
          <w:color w:val="1D2129"/>
          <w:sz w:val="20"/>
          <w:szCs w:val="20"/>
        </w:rPr>
      </w:pPr>
      <w:r>
        <w:rPr>
          <w:rFonts w:eastAsia="Times New Roman" w:cstheme="minorHAnsi"/>
          <w:color w:val="1D2129"/>
          <w:sz w:val="20"/>
          <w:szCs w:val="20"/>
        </w:rPr>
        <w:t xml:space="preserve">Ταυτόχρονα για μια μικρότερη ομάδα ανθρώπων η Ελλάδα και ειδικά τα νησιά της είναι ένας τόπος με «διαφορετική» ενέργεια, με ένα μοναδικό φως, είναι πηγή καλλιτεχνικής έμπνευσης και μοναδικός τόπος για να ζει κανείς και να δημιουργεί. Πάνω σε αυτή τη διάσταση η αείμνηστη  Μελίνα Μερκούρη εμπνεύστηκε και προώθησε τότε στην </w:t>
      </w:r>
      <w:r w:rsidRPr="00EB0D64">
        <w:rPr>
          <w:rFonts w:eastAsia="Times New Roman" w:cstheme="minorHAnsi"/>
          <w:color w:val="1D2129"/>
          <w:sz w:val="20"/>
          <w:szCs w:val="20"/>
        </w:rPr>
        <w:t>UNESCO</w:t>
      </w:r>
      <w:r>
        <w:rPr>
          <w:rFonts w:eastAsia="Times New Roman" w:cstheme="minorHAnsi"/>
          <w:color w:val="1D2129"/>
          <w:sz w:val="20"/>
          <w:szCs w:val="20"/>
        </w:rPr>
        <w:t xml:space="preserve"> το πρόγραμμα «Αιγαίο Αρχιπέλαγος» που όμως δεν είχε ανάλογη συνέχεια, παρά το γεγονός ότι η πλειοψηφία πολιτικών και πολιτών ομνύουν στη μοναδικότητα των πολιτιστικών και των περιβαλλοντικών στοιχείων που θα μπορούσαν με την κατάλληλη ανάδειξη τους να διαμορφώσουν ένα μοναδικό σε παγκόσμιο επίπεδο «πάρκο».</w:t>
      </w:r>
    </w:p>
    <w:p w14:paraId="47F1673E" w14:textId="77777777" w:rsidR="004B67E3" w:rsidRDefault="004B67E3" w:rsidP="004B67E3">
      <w:pPr>
        <w:shd w:val="clear" w:color="auto" w:fill="FFFFFF"/>
        <w:jc w:val="both"/>
        <w:rPr>
          <w:rFonts w:eastAsia="Times New Roman" w:cstheme="minorHAnsi"/>
          <w:color w:val="222222"/>
        </w:rPr>
      </w:pPr>
      <w:r>
        <w:rPr>
          <w:rFonts w:eastAsia="Times New Roman" w:cstheme="minorHAnsi"/>
          <w:color w:val="1D2129"/>
        </w:rPr>
        <w:t xml:space="preserve">Μέσα σ’ αυτό το πλαίσιο, η αλλαγή του περιεχόμενου ενός </w:t>
      </w:r>
      <w:r>
        <w:rPr>
          <w:rFonts w:eastAsia="Times New Roman" w:cstheme="minorHAnsi"/>
          <w:color w:val="1D2129"/>
          <w:lang w:val="en-GB"/>
        </w:rPr>
        <w:t>brand</w:t>
      </w:r>
      <w:r w:rsidRPr="004B67E3">
        <w:rPr>
          <w:rFonts w:eastAsia="Times New Roman" w:cstheme="minorHAnsi"/>
          <w:color w:val="1D2129"/>
        </w:rPr>
        <w:t xml:space="preserve"> </w:t>
      </w:r>
      <w:r>
        <w:rPr>
          <w:rFonts w:eastAsia="Times New Roman" w:cstheme="minorHAnsi"/>
          <w:color w:val="1D2129"/>
        </w:rPr>
        <w:t xml:space="preserve"> αλλά και η ενίσχυση των λιγότερο γνωστών προορισμών δεν είναι εύκολη υπόθεση. Ειδικά στη δεύτερη περίπτωση, όπου η ίδια η αγορά τους έχει αφήσει «εκτός ζήτησης» και οι ίδιοι οι προορισμοί έχουν μείνει στην εποχή της περιόδου 1960-90 έχοντας επαναπαυθεί με την αυτόματη ζήτηση (δηλαδή τότε που οι προορισμοί δεν έπρεπε να κάνουν κάτι, αφού η ζήτηση ήταν μεγαλύτερη από τη προσφορά). Πόσο μάλλον να γίνουν </w:t>
      </w:r>
      <w:proofErr w:type="spellStart"/>
      <w:r>
        <w:rPr>
          <w:rFonts w:eastAsia="Times New Roman" w:cstheme="minorHAnsi"/>
          <w:color w:val="1D2129"/>
        </w:rPr>
        <w:t>brand</w:t>
      </w:r>
      <w:proofErr w:type="spellEnd"/>
      <w:r>
        <w:rPr>
          <w:rFonts w:eastAsia="Times New Roman" w:cstheme="minorHAnsi"/>
          <w:color w:val="1D2129"/>
        </w:rPr>
        <w:t xml:space="preserve"> σήμερα, ώστε και μόνο η χρήση του ονόματος του προορισμού να δημιουργεί </w:t>
      </w:r>
      <w:proofErr w:type="spellStart"/>
      <w:r>
        <w:rPr>
          <w:rFonts w:eastAsia="Times New Roman" w:cstheme="minorHAnsi"/>
          <w:color w:val="1D2129"/>
        </w:rPr>
        <w:t>αναγνωρισιμότητα</w:t>
      </w:r>
      <w:proofErr w:type="spellEnd"/>
      <w:r>
        <w:rPr>
          <w:rFonts w:eastAsia="Times New Roman" w:cstheme="minorHAnsi"/>
          <w:color w:val="1D2129"/>
        </w:rPr>
        <w:t xml:space="preserve"> στους καταναλωτές.</w:t>
      </w:r>
    </w:p>
    <w:p w14:paraId="13129FED" w14:textId="77777777" w:rsidR="004B67E3" w:rsidRDefault="004B67E3" w:rsidP="004B67E3">
      <w:pPr>
        <w:shd w:val="clear" w:color="auto" w:fill="FFFFFF"/>
        <w:jc w:val="both"/>
        <w:rPr>
          <w:rFonts w:eastAsia="Times New Roman" w:cstheme="minorHAnsi"/>
          <w:color w:val="222222"/>
        </w:rPr>
      </w:pPr>
    </w:p>
    <w:p w14:paraId="4C8DF7E0" w14:textId="77777777" w:rsidR="004B67E3" w:rsidRDefault="004B67E3" w:rsidP="004B67E3">
      <w:pPr>
        <w:shd w:val="clear" w:color="auto" w:fill="FFFFFF"/>
        <w:jc w:val="both"/>
        <w:rPr>
          <w:rFonts w:eastAsia="Times New Roman" w:cstheme="minorHAnsi"/>
          <w:color w:val="1D2129"/>
        </w:rPr>
      </w:pPr>
      <w:r>
        <w:rPr>
          <w:rFonts w:eastAsia="Times New Roman" w:cstheme="minorHAnsi"/>
          <w:color w:val="1D2129"/>
        </w:rPr>
        <w:t xml:space="preserve">Κατά συνέπεια </w:t>
      </w:r>
      <w:r>
        <w:rPr>
          <w:rFonts w:eastAsia="Times New Roman" w:cstheme="minorHAnsi"/>
          <w:b/>
          <w:color w:val="1D2129"/>
        </w:rPr>
        <w:t>οι προορισμοί αυτοί οφείλουν να (ξανά)ξεκινήσουν να διαμορφώνουν το τουριστικό τους προϊόν από την αρχή της παραγωγικής διαδικασίας και συγκεκριμένα:</w:t>
      </w:r>
    </w:p>
    <w:p w14:paraId="7D6B2FBA"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t>να εντοπίσουν τις πρώτες ύλες (περιβαλλοντικές, πολιτιστικές, παραγωγικές) που διαθέτουν</w:t>
      </w:r>
      <w:r>
        <w:rPr>
          <w:rStyle w:val="aa"/>
          <w:rFonts w:eastAsia="Times New Roman" w:cstheme="minorHAnsi"/>
          <w:color w:val="1D2129"/>
        </w:rPr>
        <w:footnoteReference w:id="68"/>
      </w:r>
      <w:r>
        <w:rPr>
          <w:rFonts w:eastAsia="Times New Roman" w:cstheme="minorHAnsi"/>
          <w:color w:val="1D2129"/>
        </w:rPr>
        <w:t xml:space="preserve"> και να δημιουργήσουν τις απαραίτητες υποδομές για την ανάδειξη τους </w:t>
      </w:r>
    </w:p>
    <w:p w14:paraId="1412ED3B"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t xml:space="preserve">να βελτιώσουν τις υπηρεσίες που παρέχει ο δημόσιος τομέας, </w:t>
      </w:r>
    </w:p>
    <w:p w14:paraId="3523B13F"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lastRenderedPageBreak/>
        <w:t xml:space="preserve">να δημιουργήσουν ή/και να βελτιώσουν τις </w:t>
      </w:r>
      <w:proofErr w:type="spellStart"/>
      <w:r>
        <w:rPr>
          <w:rFonts w:eastAsia="Times New Roman" w:cstheme="minorHAnsi"/>
          <w:color w:val="1D2129"/>
        </w:rPr>
        <w:t>ανωδομές</w:t>
      </w:r>
      <w:proofErr w:type="spellEnd"/>
      <w:r>
        <w:rPr>
          <w:rFonts w:eastAsia="Times New Roman" w:cstheme="minorHAnsi"/>
          <w:color w:val="1D2129"/>
        </w:rPr>
        <w:t xml:space="preserve"> ώστε να αναβαθμίσουν τις υπηρεσίες του ιδιωτικού τομέα, </w:t>
      </w:r>
    </w:p>
    <w:p w14:paraId="35539C4C"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t xml:space="preserve">να εκπαιδεύσουν το ανθρώπινο δυναμικό (εργοδότες και εργαζόμενους), </w:t>
      </w:r>
    </w:p>
    <w:p w14:paraId="639FE45A"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t xml:space="preserve">να δημιουργήσουν δίκτυα συνεργασίας επιχειρήσεων μεταξύ τους αλλά και επιχειρήσεων και δημόσιου τομέα,  </w:t>
      </w:r>
    </w:p>
    <w:p w14:paraId="08083B3F" w14:textId="77777777" w:rsidR="004B67E3" w:rsidRDefault="004B67E3" w:rsidP="00A01525">
      <w:pPr>
        <w:pStyle w:val="a3"/>
        <w:numPr>
          <w:ilvl w:val="0"/>
          <w:numId w:val="33"/>
        </w:numPr>
        <w:shd w:val="clear" w:color="auto" w:fill="FFFFFF"/>
        <w:jc w:val="both"/>
        <w:rPr>
          <w:rFonts w:eastAsia="Times New Roman" w:cstheme="minorHAnsi"/>
          <w:color w:val="1D2129"/>
        </w:rPr>
      </w:pPr>
      <w:r>
        <w:rPr>
          <w:rFonts w:eastAsia="Times New Roman" w:cstheme="minorHAnsi"/>
          <w:color w:val="1D2129"/>
        </w:rPr>
        <w:t xml:space="preserve">να εκπονήσουν ένα ολοκληρωμένο σχέδιο προβολής. </w:t>
      </w:r>
    </w:p>
    <w:p w14:paraId="3ED59E9A" w14:textId="77777777" w:rsidR="004B67E3" w:rsidRDefault="004B67E3" w:rsidP="004B67E3">
      <w:pPr>
        <w:shd w:val="clear" w:color="auto" w:fill="FFFFFF"/>
        <w:jc w:val="both"/>
        <w:rPr>
          <w:rFonts w:eastAsia="Times New Roman" w:cstheme="minorHAnsi"/>
          <w:color w:val="1D2129"/>
        </w:rPr>
      </w:pPr>
    </w:p>
    <w:p w14:paraId="2432550F" w14:textId="77777777" w:rsidR="004B67E3" w:rsidRDefault="004B67E3" w:rsidP="004B67E3">
      <w:pPr>
        <w:shd w:val="clear" w:color="auto" w:fill="FFFFFF"/>
        <w:jc w:val="both"/>
        <w:rPr>
          <w:rFonts w:eastAsia="Times New Roman" w:cstheme="minorHAnsi"/>
          <w:color w:val="222222"/>
        </w:rPr>
      </w:pPr>
      <w:r>
        <w:rPr>
          <w:rFonts w:eastAsia="Times New Roman" w:cstheme="minorHAnsi"/>
          <w:color w:val="1D2129"/>
        </w:rPr>
        <w:t>Αν όλα πάνε καλά, ίσως να «χτιστεί» το </w:t>
      </w:r>
      <w:proofErr w:type="spellStart"/>
      <w:r>
        <w:rPr>
          <w:rFonts w:eastAsia="Times New Roman" w:cstheme="minorHAnsi"/>
          <w:color w:val="1D2129"/>
        </w:rPr>
        <w:t>brand</w:t>
      </w:r>
      <w:proofErr w:type="spellEnd"/>
      <w:r>
        <w:rPr>
          <w:rFonts w:eastAsia="Times New Roman" w:cstheme="minorHAnsi"/>
          <w:color w:val="1D2129"/>
        </w:rPr>
        <w:t> που δεν μπορεί σε καμία περίπτωση να χτιστεί πάνω «στον ήλιο, στη θάλασσα και στις παραλίες», αλλά σε κάτι «ξεχωριστό», «μοναδικό» χαρακτηριστικό ή γεγονός που το αναγνωρίζει «η αγορά» ή που εμείς με τη δική μας προσπάθεια θα πετύχουμε να το αναγνωρίσει.    </w:t>
      </w:r>
    </w:p>
    <w:p w14:paraId="39F5F57E" w14:textId="77777777" w:rsidR="004B67E3" w:rsidRDefault="004B67E3" w:rsidP="004B67E3">
      <w:pPr>
        <w:shd w:val="clear" w:color="auto" w:fill="FFFFFF"/>
        <w:jc w:val="both"/>
        <w:rPr>
          <w:rFonts w:eastAsia="Times New Roman" w:cstheme="minorHAnsi"/>
          <w:color w:val="222222"/>
        </w:rPr>
      </w:pPr>
      <w:r>
        <w:rPr>
          <w:rFonts w:eastAsia="Times New Roman" w:cstheme="minorHAnsi"/>
          <w:color w:val="1D2129"/>
        </w:rPr>
        <w:t xml:space="preserve"> Είναι κρίσιμο, στο σημείο αυτό, να σημειωθεί ότι </w:t>
      </w:r>
      <w:r>
        <w:rPr>
          <w:rFonts w:eastAsia="Times New Roman" w:cstheme="minorHAnsi"/>
          <w:b/>
          <w:color w:val="1D2129"/>
        </w:rPr>
        <w:t>το </w:t>
      </w:r>
      <w:proofErr w:type="spellStart"/>
      <w:r>
        <w:rPr>
          <w:rFonts w:eastAsia="Times New Roman" w:cstheme="minorHAnsi"/>
          <w:b/>
          <w:color w:val="1D2129"/>
        </w:rPr>
        <w:t>branding</w:t>
      </w:r>
      <w:proofErr w:type="spellEnd"/>
      <w:r>
        <w:rPr>
          <w:rFonts w:eastAsia="Times New Roman" w:cstheme="minorHAnsi"/>
          <w:b/>
          <w:color w:val="1D2129"/>
        </w:rPr>
        <w:t> δεν μπορεί να συμβεί ανεξάρτητα από όλα τα υπόλοιπα στάδια και τομείς σχεδιασμού και τους άλλους κλάδους παραγωγής</w:t>
      </w:r>
      <w:r>
        <w:rPr>
          <w:rFonts w:eastAsia="Times New Roman" w:cstheme="minorHAnsi"/>
          <w:color w:val="1D2129"/>
        </w:rPr>
        <w:t xml:space="preserve">. Ειδικά στην περίπτωση του τουρισμού -όπου το προϊόν είναι συλλογικό- δεν μπορεί να στηρίζεται σε αποφάσεις ενός επιχειρηματία, αλλά ενός ολόκληρου τόπου που περιλαμβάνει τόσο τον δημόσιο όσο και τον ιδιωτικό τομέα, τους συλλογικούς φορείς αλλά και την κοινωνία, αφού όλοι συμμετέχουν στη «δημιουργία» του προορισμού. </w:t>
      </w:r>
      <w:r>
        <w:rPr>
          <w:rFonts w:eastAsia="Times New Roman" w:cstheme="minorHAnsi"/>
          <w:b/>
          <w:color w:val="1D2129"/>
        </w:rPr>
        <w:t xml:space="preserve">Και όλα αυτά δεν μπορούν να γίνουν παρά μέσα από ένα ολοκληρωμένο σχέδιο ανάπτυξης </w:t>
      </w:r>
      <w:r>
        <w:rPr>
          <w:rFonts w:eastAsia="Times New Roman" w:cstheme="minorHAnsi"/>
          <w:color w:val="1D2129"/>
        </w:rPr>
        <w:t xml:space="preserve">που θα οδηγήσει, εφόσον πετύχει, σε ένα </w:t>
      </w:r>
      <w:r>
        <w:rPr>
          <w:rFonts w:eastAsia="Times New Roman" w:cstheme="minorHAnsi"/>
          <w:color w:val="1D2129"/>
          <w:lang w:val="en-GB"/>
        </w:rPr>
        <w:t>brand</w:t>
      </w:r>
      <w:r w:rsidRPr="004B67E3">
        <w:rPr>
          <w:rFonts w:eastAsia="Times New Roman" w:cstheme="minorHAnsi"/>
          <w:color w:val="1D2129"/>
        </w:rPr>
        <w:t xml:space="preserve"> </w:t>
      </w:r>
      <w:r>
        <w:rPr>
          <w:rFonts w:eastAsia="Times New Roman" w:cstheme="minorHAnsi"/>
          <w:color w:val="1D2129"/>
        </w:rPr>
        <w:t>και θα αφορά το νησί στο σύνολο του. </w:t>
      </w:r>
    </w:p>
    <w:p w14:paraId="2BD7C2D5" w14:textId="77777777" w:rsidR="004B67E3" w:rsidRDefault="004B67E3" w:rsidP="004B67E3">
      <w:pPr>
        <w:jc w:val="both"/>
        <w:rPr>
          <w:rFonts w:cstheme="minorHAnsi"/>
          <w:b/>
          <w:bCs/>
        </w:rPr>
      </w:pPr>
      <w:r>
        <w:rPr>
          <w:rFonts w:cstheme="minorHAnsi"/>
        </w:rPr>
        <w:t xml:space="preserve">Έτσι ως </w:t>
      </w:r>
      <w:proofErr w:type="spellStart"/>
      <w:r>
        <w:rPr>
          <w:rFonts w:cstheme="minorHAnsi"/>
        </w:rPr>
        <w:t>branding</w:t>
      </w:r>
      <w:proofErr w:type="spellEnd"/>
      <w:r>
        <w:rPr>
          <w:rFonts w:cstheme="minorHAnsi"/>
        </w:rPr>
        <w:t xml:space="preserve"> ενός νησιού, μπορεί να οριστεί η πρακτική ανάπτυξης μιας στρατηγικής που υπογραμμίζει την αξία που ο τόπος (εδώ το νησί ως γεωγραφική οντότητα) προσφέρει στους κατοίκους, τους εργαζόμενους, τους εργοδότες, τους επενδυτές, τους τουρίστες και ούτω καθεξής (</w:t>
      </w:r>
      <w:proofErr w:type="spellStart"/>
      <w:r>
        <w:rPr>
          <w:rFonts w:cstheme="minorHAnsi"/>
        </w:rPr>
        <w:t>Gelder</w:t>
      </w:r>
      <w:proofErr w:type="spellEnd"/>
      <w:r>
        <w:rPr>
          <w:rFonts w:cstheme="minorHAnsi"/>
        </w:rPr>
        <w:t xml:space="preserve"> and </w:t>
      </w:r>
      <w:proofErr w:type="spellStart"/>
      <w:r>
        <w:rPr>
          <w:rFonts w:cstheme="minorHAnsi"/>
        </w:rPr>
        <w:t>Allan</w:t>
      </w:r>
      <w:proofErr w:type="spellEnd"/>
      <w:r>
        <w:rPr>
          <w:rFonts w:cstheme="minorHAnsi"/>
        </w:rPr>
        <w:t xml:space="preserve">, 2006). </w:t>
      </w:r>
      <w:r>
        <w:rPr>
          <w:rFonts w:cstheme="minorHAnsi"/>
          <w:b/>
          <w:bCs/>
          <w:lang w:val="en-GB"/>
        </w:rPr>
        <w:t>T</w:t>
      </w:r>
      <w:r>
        <w:rPr>
          <w:rFonts w:cstheme="minorHAnsi"/>
          <w:b/>
          <w:bCs/>
        </w:rPr>
        <w:t xml:space="preserve">ο </w:t>
      </w:r>
      <w:proofErr w:type="spellStart"/>
      <w:r>
        <w:rPr>
          <w:rFonts w:cstheme="minorHAnsi"/>
          <w:b/>
          <w:bCs/>
        </w:rPr>
        <w:t>branding</w:t>
      </w:r>
      <w:proofErr w:type="spellEnd"/>
      <w:r>
        <w:rPr>
          <w:rFonts w:cstheme="minorHAnsi"/>
          <w:b/>
          <w:bCs/>
        </w:rPr>
        <w:t xml:space="preserve"> των νησιών προσπαθεί να δημιουργήσει συναισθηματικές, διανοητικές και ψυχολογικές ενώσεις με το νησί, καθώς είναι ουσιαστικό το χτίσιμο του </w:t>
      </w:r>
      <w:proofErr w:type="spellStart"/>
      <w:r>
        <w:rPr>
          <w:rFonts w:cstheme="minorHAnsi"/>
          <w:b/>
          <w:bCs/>
        </w:rPr>
        <w:t>brand</w:t>
      </w:r>
      <w:proofErr w:type="spellEnd"/>
      <w:r>
        <w:rPr>
          <w:rFonts w:cstheme="minorHAnsi"/>
          <w:b/>
          <w:bCs/>
        </w:rPr>
        <w:t xml:space="preserve"> να στηρίζεται στις υπάρχουσες δυνάμεις (παραγωγικές δυνάμεις και ανθρώπινο δυναμικό) και στα δυνατά σημεία ενός νησιού.</w:t>
      </w:r>
    </w:p>
    <w:p w14:paraId="0F5A39FA" w14:textId="77777777" w:rsidR="004B67E3" w:rsidRDefault="004B67E3" w:rsidP="004B67E3">
      <w:pPr>
        <w:jc w:val="both"/>
        <w:rPr>
          <w:rFonts w:cstheme="minorHAnsi"/>
          <w:b/>
        </w:rPr>
      </w:pPr>
      <w:r>
        <w:rPr>
          <w:rFonts w:cstheme="minorHAnsi"/>
          <w:b/>
        </w:rPr>
        <w:t xml:space="preserve">Ως εκ τούτου, με την παρούσα εμπειρογνωμοσύνη επιδιώκεται, επίσης, η υποστήριξη των νησιωτικών Δήμων στον  σχεδιασμό της ταυτότητάς του.   </w:t>
      </w:r>
    </w:p>
    <w:p w14:paraId="136EE212" w14:textId="77777777" w:rsidR="004B67E3" w:rsidRDefault="004B67E3" w:rsidP="004B67E3">
      <w:pPr>
        <w:jc w:val="both"/>
        <w:rPr>
          <w:rFonts w:cstheme="minorHAnsi"/>
        </w:rPr>
      </w:pPr>
      <w:r>
        <w:rPr>
          <w:rFonts w:cstheme="minorHAnsi"/>
        </w:rPr>
        <w:t>Για παράδειγμα, αν η υπάρχουσα τουριστική κατάσταση σε ένα νησί θεωρείται με βάση τα δεδομένα ως «</w:t>
      </w:r>
      <w:proofErr w:type="spellStart"/>
      <w:r>
        <w:rPr>
          <w:rFonts w:cstheme="minorHAnsi"/>
        </w:rPr>
        <w:t>υπερτουρισμός</w:t>
      </w:r>
      <w:proofErr w:type="spellEnd"/>
      <w:r>
        <w:rPr>
          <w:rFonts w:cstheme="minorHAnsi"/>
        </w:rPr>
        <w:t xml:space="preserve">», η άποψη των επιμέρους ομάδων ενδιαφερόμενων και </w:t>
      </w:r>
      <w:r>
        <w:rPr>
          <w:rFonts w:cstheme="minorHAnsi"/>
        </w:rPr>
        <w:lastRenderedPageBreak/>
        <w:t xml:space="preserve">εν τέλει η συναίνεση θα είναι καθοριστική στη στρατηγική που θα υιοθετηθεί τελικά, αφού είναι αυτοί οι ίδιοι (είτε ως επιχειρηματίες, είτε ως εργαζόμενοι, είτε ως απλοί κάτοικοι) που θα υλοποιήσουν τις δράσεις που θα υιοθετηθούν τελικά και θα «προβάλουν» προς τα έξω την ανάλογη εικόνα του τόπου. Αν αυτά δεν γίνουν, υπάρχει ο κίνδυνος να δημιουργηθεί απόσταση μεταξύ προβαλλόμενης και αντιλαμβανόμενης εικόνας (από κατοίκους και μη), με αρνητικές συνέπειες στο </w:t>
      </w:r>
      <w:r>
        <w:rPr>
          <w:rFonts w:cstheme="minorHAnsi"/>
          <w:lang w:val="en-GB"/>
        </w:rPr>
        <w:t>brand</w:t>
      </w:r>
      <w:r>
        <w:rPr>
          <w:rFonts w:cstheme="minorHAnsi"/>
        </w:rPr>
        <w:t xml:space="preserve">. </w:t>
      </w:r>
    </w:p>
    <w:p w14:paraId="1FE39380" w14:textId="77777777" w:rsidR="004B67E3" w:rsidRDefault="004B67E3" w:rsidP="004B67E3">
      <w:pPr>
        <w:jc w:val="both"/>
        <w:rPr>
          <w:rFonts w:cstheme="minorHAnsi"/>
        </w:rPr>
      </w:pPr>
      <w:r>
        <w:rPr>
          <w:rFonts w:cstheme="minorHAnsi"/>
        </w:rPr>
        <w:t xml:space="preserve">Ακολούθως παρουσιάζονται συνοπτικά τα πέντε (5) βασικά βήματα που περιλαμβάνει η υιοθέτηση της φιλοσοφίας του «χτισίματος ενός νησιωτικού </w:t>
      </w:r>
      <w:r>
        <w:rPr>
          <w:rFonts w:cstheme="minorHAnsi"/>
          <w:lang w:val="en-US"/>
        </w:rPr>
        <w:t>brand</w:t>
      </w:r>
      <w:r>
        <w:rPr>
          <w:rFonts w:cstheme="minorHAnsi"/>
        </w:rPr>
        <w:t xml:space="preserve">» που ξεκινά από την αποτύπωση της υπάρχουσας κατάστασης και φτάνει μέχρι και στη συνεχή παρακολούθηση της νέας κατάστασης ώστε να γίνουν διορθωτικές κινήσεις εάν πχ. η </w:t>
      </w:r>
      <w:proofErr w:type="spellStart"/>
      <w:r>
        <w:rPr>
          <w:rFonts w:cstheme="minorHAnsi"/>
        </w:rPr>
        <w:t>αναγνωρισιμότητα</w:t>
      </w:r>
      <w:proofErr w:type="spellEnd"/>
      <w:r>
        <w:rPr>
          <w:rFonts w:cstheme="minorHAnsi"/>
        </w:rPr>
        <w:t xml:space="preserve"> δεν είναι ικανοποιητική γιατί η προβαλλόμενη εικόνα είναι προβληματική. </w:t>
      </w:r>
    </w:p>
    <w:p w14:paraId="789E497F" w14:textId="77777777" w:rsidR="004B67E3" w:rsidRDefault="004B67E3" w:rsidP="004B67E3">
      <w:pPr>
        <w:jc w:val="both"/>
        <w:rPr>
          <w:rFonts w:cstheme="minorHAnsi"/>
        </w:rPr>
      </w:pPr>
    </w:p>
    <w:p w14:paraId="6B768F96" w14:textId="77777777" w:rsidR="004B67E3" w:rsidRDefault="004B67E3" w:rsidP="004B67E3">
      <w:pPr>
        <w:jc w:val="center"/>
      </w:pPr>
      <w:r>
        <w:rPr>
          <w:b/>
        </w:rPr>
        <w:t xml:space="preserve">Πίνακας 3: Βήματα δημιουργίας τοπικού οράματος και </w:t>
      </w:r>
      <w:r>
        <w:rPr>
          <w:b/>
          <w:lang w:val="en-GB"/>
        </w:rPr>
        <w:t>brand</w:t>
      </w:r>
    </w:p>
    <w:tbl>
      <w:tblPr>
        <w:tblpPr w:leftFromText="180" w:rightFromText="180" w:bottomFromText="160" w:vertAnchor="text" w:horzAnchor="margin" w:tblpY="41"/>
        <w:tblW w:w="0" w:type="auto"/>
        <w:tblLook w:val="04A0" w:firstRow="1" w:lastRow="0" w:firstColumn="1" w:lastColumn="0" w:noHBand="0" w:noVBand="1"/>
      </w:tblPr>
      <w:tblGrid>
        <w:gridCol w:w="1447"/>
        <w:gridCol w:w="2043"/>
        <w:gridCol w:w="1544"/>
        <w:gridCol w:w="1746"/>
        <w:gridCol w:w="2123"/>
      </w:tblGrid>
      <w:tr w:rsidR="004B67E3" w14:paraId="7AE90485" w14:textId="77777777" w:rsidTr="00567D24">
        <w:tc>
          <w:tcPr>
            <w:tcW w:w="144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6F5079" w14:textId="77777777" w:rsidR="004B67E3" w:rsidRDefault="004B67E3">
            <w:pPr>
              <w:jc w:val="center"/>
              <w:rPr>
                <w:rFonts w:cstheme="minorHAnsi"/>
                <w:b/>
                <w:bCs/>
                <w:sz w:val="20"/>
                <w:szCs w:val="20"/>
              </w:rPr>
            </w:pPr>
            <w:r>
              <w:rPr>
                <w:rFonts w:cstheme="minorHAnsi"/>
                <w:b/>
                <w:bCs/>
                <w:sz w:val="20"/>
                <w:szCs w:val="20"/>
              </w:rPr>
              <w:t>Βήμα 1</w:t>
            </w:r>
            <w:r>
              <w:rPr>
                <w:rFonts w:cstheme="minorHAnsi"/>
                <w:b/>
                <w:bCs/>
                <w:sz w:val="20"/>
                <w:szCs w:val="20"/>
                <w:vertAlign w:val="superscript"/>
              </w:rPr>
              <w:t>ο</w:t>
            </w:r>
          </w:p>
        </w:tc>
        <w:tc>
          <w:tcPr>
            <w:tcW w:w="1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6F09D9" w14:textId="77777777" w:rsidR="004B67E3" w:rsidRDefault="004B67E3">
            <w:pPr>
              <w:jc w:val="center"/>
              <w:rPr>
                <w:rFonts w:cstheme="minorHAnsi"/>
                <w:b/>
                <w:bCs/>
                <w:sz w:val="20"/>
                <w:szCs w:val="20"/>
              </w:rPr>
            </w:pPr>
            <w:r>
              <w:rPr>
                <w:rFonts w:cstheme="minorHAnsi"/>
                <w:b/>
                <w:bCs/>
                <w:sz w:val="20"/>
                <w:szCs w:val="20"/>
              </w:rPr>
              <w:t>Βήμα 2</w:t>
            </w:r>
            <w:r>
              <w:rPr>
                <w:rFonts w:cstheme="minorHAnsi"/>
                <w:b/>
                <w:bCs/>
                <w:sz w:val="20"/>
                <w:szCs w:val="20"/>
                <w:vertAlign w:val="superscript"/>
              </w:rPr>
              <w:t>ο</w:t>
            </w:r>
          </w:p>
        </w:tc>
        <w:tc>
          <w:tcPr>
            <w:tcW w:w="13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D9A624" w14:textId="77777777" w:rsidR="004B67E3" w:rsidRDefault="004B67E3">
            <w:pPr>
              <w:jc w:val="center"/>
              <w:rPr>
                <w:rFonts w:cstheme="minorHAnsi"/>
                <w:b/>
                <w:bCs/>
                <w:sz w:val="20"/>
                <w:szCs w:val="20"/>
              </w:rPr>
            </w:pPr>
            <w:r>
              <w:rPr>
                <w:rFonts w:cstheme="minorHAnsi"/>
                <w:b/>
                <w:bCs/>
                <w:sz w:val="20"/>
                <w:szCs w:val="20"/>
              </w:rPr>
              <w:t>Βήμα 3</w:t>
            </w:r>
            <w:r>
              <w:rPr>
                <w:rFonts w:cstheme="minorHAnsi"/>
                <w:b/>
                <w:bCs/>
                <w:sz w:val="20"/>
                <w:szCs w:val="20"/>
                <w:vertAlign w:val="superscript"/>
              </w:rPr>
              <w:t>ο</w:t>
            </w:r>
          </w:p>
        </w:tc>
        <w:tc>
          <w:tcPr>
            <w:tcW w:w="174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C7AAE3" w14:textId="77777777" w:rsidR="004B67E3" w:rsidRDefault="004B67E3">
            <w:pPr>
              <w:jc w:val="center"/>
              <w:rPr>
                <w:rFonts w:cstheme="minorHAnsi"/>
                <w:b/>
                <w:bCs/>
                <w:sz w:val="20"/>
                <w:szCs w:val="20"/>
              </w:rPr>
            </w:pPr>
            <w:r>
              <w:rPr>
                <w:rFonts w:cstheme="minorHAnsi"/>
                <w:b/>
                <w:bCs/>
                <w:sz w:val="20"/>
                <w:szCs w:val="20"/>
              </w:rPr>
              <w:t>Βήμα 4</w:t>
            </w:r>
            <w:r>
              <w:rPr>
                <w:rFonts w:cstheme="minorHAnsi"/>
                <w:b/>
                <w:bCs/>
                <w:sz w:val="20"/>
                <w:szCs w:val="20"/>
                <w:vertAlign w:val="superscript"/>
              </w:rPr>
              <w:t>ο</w:t>
            </w:r>
          </w:p>
        </w:tc>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F3B164" w14:textId="77777777" w:rsidR="004B67E3" w:rsidRDefault="004B67E3">
            <w:pPr>
              <w:jc w:val="center"/>
              <w:rPr>
                <w:rFonts w:cstheme="minorHAnsi"/>
                <w:b/>
                <w:bCs/>
                <w:sz w:val="20"/>
                <w:szCs w:val="20"/>
              </w:rPr>
            </w:pPr>
            <w:r>
              <w:rPr>
                <w:rFonts w:cstheme="minorHAnsi"/>
                <w:b/>
                <w:bCs/>
                <w:sz w:val="20"/>
                <w:szCs w:val="20"/>
              </w:rPr>
              <w:t>Βήμα 5</w:t>
            </w:r>
            <w:r>
              <w:rPr>
                <w:rFonts w:cstheme="minorHAnsi"/>
                <w:b/>
                <w:bCs/>
                <w:sz w:val="20"/>
                <w:szCs w:val="20"/>
                <w:vertAlign w:val="superscript"/>
              </w:rPr>
              <w:t>ο</w:t>
            </w:r>
          </w:p>
        </w:tc>
      </w:tr>
      <w:tr w:rsidR="004B67E3" w14:paraId="04FB3FA5" w14:textId="77777777" w:rsidTr="004B67E3">
        <w:tc>
          <w:tcPr>
            <w:tcW w:w="144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85F4F30" w14:textId="77777777" w:rsidR="004B67E3" w:rsidRDefault="004B67E3" w:rsidP="00567D24">
            <w:pPr>
              <w:ind w:hanging="120"/>
              <w:jc w:val="center"/>
              <w:rPr>
                <w:rFonts w:cstheme="minorHAnsi"/>
                <w:b/>
                <w:bCs/>
                <w:sz w:val="20"/>
                <w:szCs w:val="20"/>
              </w:rPr>
            </w:pPr>
            <w:r>
              <w:rPr>
                <w:rFonts w:cstheme="minorHAnsi"/>
                <w:b/>
                <w:bCs/>
                <w:sz w:val="20"/>
                <w:szCs w:val="20"/>
              </w:rPr>
              <w:t>Διαμόρφωσ</w:t>
            </w:r>
            <w:r w:rsidR="00567D24">
              <w:rPr>
                <w:rFonts w:cstheme="minorHAnsi"/>
                <w:b/>
                <w:bCs/>
                <w:sz w:val="20"/>
                <w:szCs w:val="20"/>
              </w:rPr>
              <w:t>η</w:t>
            </w:r>
            <w:r>
              <w:rPr>
                <w:rFonts w:cstheme="minorHAnsi"/>
                <w:b/>
                <w:bCs/>
                <w:sz w:val="20"/>
                <w:szCs w:val="20"/>
              </w:rPr>
              <w:t xml:space="preserve"> της </w:t>
            </w:r>
            <w:proofErr w:type="spellStart"/>
            <w:r w:rsidR="00567D24">
              <w:rPr>
                <w:rFonts w:cstheme="minorHAnsi"/>
                <w:b/>
                <w:bCs/>
                <w:sz w:val="20"/>
                <w:szCs w:val="20"/>
              </w:rPr>
              <w:t>στοχοθεσίας</w:t>
            </w:r>
            <w:proofErr w:type="spellEnd"/>
          </w:p>
        </w:tc>
        <w:tc>
          <w:tcPr>
            <w:tcW w:w="183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B6DBB6E" w14:textId="77777777" w:rsidR="004B67E3" w:rsidRDefault="004B67E3">
            <w:pPr>
              <w:jc w:val="center"/>
              <w:rPr>
                <w:rFonts w:cstheme="minorHAnsi"/>
                <w:b/>
                <w:bCs/>
                <w:sz w:val="20"/>
                <w:szCs w:val="20"/>
              </w:rPr>
            </w:pPr>
            <w:r>
              <w:rPr>
                <w:rFonts w:cstheme="minorHAnsi"/>
                <w:b/>
                <w:bCs/>
                <w:sz w:val="20"/>
                <w:szCs w:val="20"/>
              </w:rPr>
              <w:t xml:space="preserve">Ανάλυση του </w:t>
            </w:r>
            <w:r>
              <w:rPr>
                <w:rFonts w:cstheme="minorHAnsi"/>
                <w:b/>
                <w:bCs/>
                <w:sz w:val="20"/>
                <w:szCs w:val="20"/>
                <w:lang w:val="en-US"/>
              </w:rPr>
              <w:t>brand</w:t>
            </w:r>
            <w:r>
              <w:rPr>
                <w:rFonts w:cstheme="minorHAnsi"/>
                <w:b/>
                <w:bCs/>
                <w:sz w:val="20"/>
                <w:szCs w:val="20"/>
              </w:rPr>
              <w:t xml:space="preserve"> του νησιού όπως αυτό ισχύει σήμερα</w:t>
            </w:r>
          </w:p>
        </w:tc>
        <w:tc>
          <w:tcPr>
            <w:tcW w:w="135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BBC4062" w14:textId="77777777" w:rsidR="004B67E3" w:rsidRDefault="004B67E3">
            <w:pPr>
              <w:jc w:val="center"/>
              <w:rPr>
                <w:rFonts w:cstheme="minorHAnsi"/>
                <w:b/>
                <w:bCs/>
                <w:sz w:val="20"/>
                <w:szCs w:val="20"/>
              </w:rPr>
            </w:pPr>
            <w:r>
              <w:rPr>
                <w:rFonts w:cstheme="minorHAnsi"/>
                <w:b/>
                <w:bCs/>
                <w:sz w:val="20"/>
                <w:szCs w:val="20"/>
              </w:rPr>
              <w:t xml:space="preserve">Σχεδιασμός της ουσίας του </w:t>
            </w:r>
            <w:r>
              <w:rPr>
                <w:rFonts w:cstheme="minorHAnsi"/>
                <w:b/>
                <w:bCs/>
                <w:sz w:val="20"/>
                <w:szCs w:val="20"/>
                <w:lang w:val="en-US"/>
              </w:rPr>
              <w:t>brand</w:t>
            </w:r>
            <w:r>
              <w:rPr>
                <w:rFonts w:cstheme="minorHAnsi"/>
                <w:b/>
                <w:bCs/>
                <w:sz w:val="20"/>
                <w:szCs w:val="20"/>
              </w:rPr>
              <w:t xml:space="preserve"> του νησιού</w:t>
            </w:r>
          </w:p>
        </w:tc>
        <w:tc>
          <w:tcPr>
            <w:tcW w:w="174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FFEA5C7" w14:textId="77777777" w:rsidR="004B67E3" w:rsidRDefault="004B67E3">
            <w:pPr>
              <w:jc w:val="center"/>
              <w:rPr>
                <w:rFonts w:cstheme="minorHAnsi"/>
                <w:b/>
                <w:bCs/>
                <w:sz w:val="20"/>
                <w:szCs w:val="20"/>
              </w:rPr>
            </w:pPr>
            <w:r>
              <w:rPr>
                <w:rFonts w:cstheme="minorHAnsi"/>
                <w:b/>
                <w:bCs/>
                <w:sz w:val="20"/>
                <w:szCs w:val="20"/>
              </w:rPr>
              <w:t xml:space="preserve">Εφαρμογή της νέας στρατηγικής του </w:t>
            </w:r>
            <w:r>
              <w:rPr>
                <w:rFonts w:cstheme="minorHAnsi"/>
                <w:b/>
                <w:bCs/>
                <w:sz w:val="20"/>
                <w:szCs w:val="20"/>
                <w:lang w:val="en-US"/>
              </w:rPr>
              <w:t>brand</w:t>
            </w:r>
            <w:r>
              <w:rPr>
                <w:rFonts w:cstheme="minorHAnsi"/>
                <w:b/>
                <w:bCs/>
                <w:sz w:val="20"/>
                <w:szCs w:val="20"/>
              </w:rPr>
              <w:t xml:space="preserve"> του νησιού</w:t>
            </w:r>
          </w:p>
        </w:tc>
        <w:tc>
          <w:tcPr>
            <w:tcW w:w="19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2A8349" w14:textId="77777777" w:rsidR="004B67E3" w:rsidRDefault="004B67E3">
            <w:pPr>
              <w:jc w:val="center"/>
              <w:rPr>
                <w:rFonts w:cstheme="minorHAnsi"/>
                <w:b/>
                <w:bCs/>
                <w:sz w:val="20"/>
                <w:szCs w:val="20"/>
              </w:rPr>
            </w:pPr>
            <w:r>
              <w:rPr>
                <w:rFonts w:cstheme="minorHAnsi"/>
                <w:b/>
                <w:bCs/>
                <w:sz w:val="20"/>
                <w:szCs w:val="20"/>
              </w:rPr>
              <w:t xml:space="preserve">Παρακολούθηση του </w:t>
            </w:r>
            <w:r>
              <w:rPr>
                <w:rFonts w:cstheme="minorHAnsi"/>
                <w:b/>
                <w:bCs/>
                <w:sz w:val="20"/>
                <w:szCs w:val="20"/>
                <w:lang w:val="en-US"/>
              </w:rPr>
              <w:t>brand</w:t>
            </w:r>
            <w:r>
              <w:rPr>
                <w:rFonts w:cstheme="minorHAnsi"/>
                <w:b/>
                <w:bCs/>
                <w:sz w:val="20"/>
                <w:szCs w:val="20"/>
              </w:rPr>
              <w:t xml:space="preserve"> του νησιού</w:t>
            </w:r>
          </w:p>
        </w:tc>
      </w:tr>
      <w:tr w:rsidR="004B67E3" w14:paraId="613A5CFF" w14:textId="77777777" w:rsidTr="004B67E3">
        <w:tc>
          <w:tcPr>
            <w:tcW w:w="1447" w:type="dxa"/>
            <w:tcBorders>
              <w:top w:val="single" w:sz="4" w:space="0" w:color="auto"/>
              <w:left w:val="single" w:sz="4" w:space="0" w:color="auto"/>
              <w:bottom w:val="single" w:sz="4" w:space="0" w:color="auto"/>
              <w:right w:val="single" w:sz="4" w:space="0" w:color="auto"/>
            </w:tcBorders>
            <w:hideMark/>
          </w:tcPr>
          <w:p w14:paraId="35C5524B" w14:textId="77777777" w:rsidR="004B67E3" w:rsidRDefault="004B67E3">
            <w:pPr>
              <w:jc w:val="center"/>
              <w:rPr>
                <w:rFonts w:cstheme="minorHAnsi"/>
                <w:sz w:val="20"/>
                <w:szCs w:val="20"/>
              </w:rPr>
            </w:pPr>
            <w:r>
              <w:rPr>
                <w:rFonts w:cstheme="minorHAnsi"/>
                <w:sz w:val="20"/>
                <w:szCs w:val="20"/>
              </w:rPr>
              <w:t xml:space="preserve">Όραμα </w:t>
            </w:r>
            <w:r>
              <w:rPr>
                <w:rFonts w:cstheme="minorHAnsi"/>
                <w:sz w:val="20"/>
                <w:szCs w:val="20"/>
              </w:rPr>
              <w:br/>
              <w:t>(</w:t>
            </w:r>
            <w:r>
              <w:rPr>
                <w:rFonts w:cstheme="minorHAnsi"/>
                <w:sz w:val="20"/>
                <w:szCs w:val="20"/>
                <w:lang w:val="en-US"/>
              </w:rPr>
              <w:t>vision</w:t>
            </w:r>
            <w:r>
              <w:rPr>
                <w:rFonts w:cstheme="minorHAnsi"/>
                <w:sz w:val="20"/>
                <w:szCs w:val="20"/>
              </w:rPr>
              <w:t>)</w:t>
            </w:r>
          </w:p>
        </w:tc>
        <w:tc>
          <w:tcPr>
            <w:tcW w:w="1830" w:type="dxa"/>
            <w:tcBorders>
              <w:top w:val="single" w:sz="4" w:space="0" w:color="auto"/>
              <w:left w:val="single" w:sz="4" w:space="0" w:color="auto"/>
              <w:bottom w:val="single" w:sz="4" w:space="0" w:color="auto"/>
              <w:right w:val="single" w:sz="4" w:space="0" w:color="auto"/>
            </w:tcBorders>
            <w:hideMark/>
          </w:tcPr>
          <w:p w14:paraId="6DF2C74F" w14:textId="77777777" w:rsidR="004B67E3" w:rsidRDefault="004B67E3">
            <w:pPr>
              <w:jc w:val="center"/>
              <w:rPr>
                <w:rFonts w:cstheme="minorHAnsi"/>
                <w:sz w:val="20"/>
                <w:szCs w:val="20"/>
              </w:rPr>
            </w:pPr>
            <w:r>
              <w:rPr>
                <w:rFonts w:cstheme="minorHAnsi"/>
                <w:sz w:val="20"/>
                <w:szCs w:val="20"/>
              </w:rPr>
              <w:t>Αντιλαμβανόμενη Ταυτότητα</w:t>
            </w:r>
          </w:p>
          <w:p w14:paraId="15D50728" w14:textId="77777777" w:rsidR="004B67E3" w:rsidRDefault="004B67E3">
            <w:pPr>
              <w:jc w:val="center"/>
              <w:rPr>
                <w:rFonts w:cstheme="minorHAnsi"/>
                <w:sz w:val="20"/>
                <w:szCs w:val="20"/>
              </w:rPr>
            </w:pPr>
            <w:r>
              <w:rPr>
                <w:rFonts w:cstheme="minorHAnsi"/>
                <w:sz w:val="20"/>
                <w:szCs w:val="20"/>
              </w:rPr>
              <w:t>(</w:t>
            </w:r>
            <w:r>
              <w:rPr>
                <w:rFonts w:cstheme="minorHAnsi"/>
                <w:sz w:val="20"/>
                <w:szCs w:val="20"/>
                <w:lang w:val="en-US"/>
              </w:rPr>
              <w:t>perceived identity</w:t>
            </w:r>
            <w:r>
              <w:rPr>
                <w:rFonts w:cstheme="minorHAnsi"/>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28803AE9" w14:textId="77777777" w:rsidR="004B67E3" w:rsidRDefault="004B67E3">
            <w:pPr>
              <w:jc w:val="center"/>
              <w:rPr>
                <w:rFonts w:cstheme="minorHAnsi"/>
                <w:sz w:val="20"/>
                <w:szCs w:val="20"/>
              </w:rPr>
            </w:pPr>
            <w:r>
              <w:rPr>
                <w:rFonts w:cstheme="minorHAnsi"/>
                <w:sz w:val="20"/>
                <w:szCs w:val="20"/>
              </w:rPr>
              <w:t>Ταυτότητα της Μάρκας</w:t>
            </w:r>
          </w:p>
          <w:p w14:paraId="5A60CB05" w14:textId="77777777" w:rsidR="004B67E3" w:rsidRDefault="004B67E3">
            <w:pPr>
              <w:jc w:val="center"/>
              <w:rPr>
                <w:rFonts w:cstheme="minorHAnsi"/>
                <w:sz w:val="20"/>
                <w:szCs w:val="20"/>
              </w:rPr>
            </w:pPr>
            <w:r>
              <w:rPr>
                <w:rFonts w:cstheme="minorHAnsi"/>
                <w:sz w:val="20"/>
                <w:szCs w:val="20"/>
              </w:rPr>
              <w:t>(</w:t>
            </w:r>
            <w:r>
              <w:rPr>
                <w:rFonts w:cstheme="minorHAnsi"/>
                <w:sz w:val="20"/>
                <w:szCs w:val="20"/>
                <w:lang w:val="en-US"/>
              </w:rPr>
              <w:t>brand</w:t>
            </w:r>
            <w:r w:rsidRPr="004B67E3">
              <w:rPr>
                <w:rFonts w:cstheme="minorHAnsi"/>
                <w:sz w:val="20"/>
                <w:szCs w:val="20"/>
              </w:rPr>
              <w:t xml:space="preserve"> </w:t>
            </w:r>
            <w:r>
              <w:rPr>
                <w:rFonts w:cstheme="minorHAnsi"/>
                <w:sz w:val="20"/>
                <w:szCs w:val="20"/>
                <w:lang w:val="en-US"/>
              </w:rPr>
              <w:t>identity</w:t>
            </w:r>
            <w:r>
              <w:rPr>
                <w:rFonts w:cstheme="minorHAnsi"/>
                <w:sz w:val="20"/>
                <w:szCs w:val="20"/>
              </w:rPr>
              <w:t>)</w:t>
            </w:r>
          </w:p>
        </w:tc>
        <w:tc>
          <w:tcPr>
            <w:tcW w:w="1746" w:type="dxa"/>
            <w:tcBorders>
              <w:top w:val="single" w:sz="4" w:space="0" w:color="auto"/>
              <w:left w:val="single" w:sz="4" w:space="0" w:color="auto"/>
              <w:bottom w:val="single" w:sz="4" w:space="0" w:color="auto"/>
              <w:right w:val="single" w:sz="4" w:space="0" w:color="auto"/>
            </w:tcBorders>
            <w:hideMark/>
          </w:tcPr>
          <w:p w14:paraId="4E595881" w14:textId="77777777" w:rsidR="004B67E3" w:rsidRDefault="004B67E3">
            <w:pPr>
              <w:jc w:val="center"/>
              <w:rPr>
                <w:rFonts w:cstheme="minorHAnsi"/>
                <w:sz w:val="20"/>
                <w:szCs w:val="20"/>
              </w:rPr>
            </w:pPr>
            <w:r>
              <w:rPr>
                <w:rFonts w:cstheme="minorHAnsi"/>
                <w:sz w:val="20"/>
                <w:szCs w:val="20"/>
              </w:rPr>
              <w:t>Κατασκευή (</w:t>
            </w:r>
            <w:r>
              <w:rPr>
                <w:rFonts w:cstheme="minorHAnsi"/>
                <w:sz w:val="20"/>
                <w:szCs w:val="20"/>
                <w:lang w:val="en-US"/>
              </w:rPr>
              <w:t>construction</w:t>
            </w:r>
            <w:r>
              <w:rPr>
                <w:rFonts w:cstheme="minorHAnsi"/>
                <w:sz w:val="20"/>
                <w:szCs w:val="20"/>
              </w:rPr>
              <w:t>)</w:t>
            </w:r>
          </w:p>
        </w:tc>
        <w:tc>
          <w:tcPr>
            <w:tcW w:w="1917" w:type="dxa"/>
            <w:tcBorders>
              <w:top w:val="single" w:sz="4" w:space="0" w:color="auto"/>
              <w:left w:val="single" w:sz="4" w:space="0" w:color="auto"/>
              <w:bottom w:val="single" w:sz="4" w:space="0" w:color="auto"/>
              <w:right w:val="single" w:sz="4" w:space="0" w:color="auto"/>
            </w:tcBorders>
            <w:hideMark/>
          </w:tcPr>
          <w:p w14:paraId="54A536F6" w14:textId="77777777" w:rsidR="004B67E3" w:rsidRDefault="004B67E3">
            <w:pPr>
              <w:jc w:val="center"/>
              <w:rPr>
                <w:rFonts w:cstheme="minorHAnsi"/>
                <w:sz w:val="20"/>
                <w:szCs w:val="20"/>
                <w:lang w:val="en-US"/>
              </w:rPr>
            </w:pPr>
            <w:proofErr w:type="spellStart"/>
            <w:r>
              <w:rPr>
                <w:rFonts w:cstheme="minorHAnsi"/>
                <w:sz w:val="20"/>
                <w:szCs w:val="20"/>
              </w:rPr>
              <w:t>Αναγνωρισιμότητα</w:t>
            </w:r>
            <w:proofErr w:type="spellEnd"/>
            <w:r>
              <w:rPr>
                <w:rFonts w:cstheme="minorHAnsi"/>
                <w:sz w:val="20"/>
                <w:szCs w:val="20"/>
              </w:rPr>
              <w:t xml:space="preserve"> (</w:t>
            </w:r>
            <w:proofErr w:type="spellStart"/>
            <w:r>
              <w:rPr>
                <w:rFonts w:cstheme="minorHAnsi"/>
                <w:sz w:val="20"/>
                <w:szCs w:val="20"/>
              </w:rPr>
              <w:t>awareness</w:t>
            </w:r>
            <w:proofErr w:type="spellEnd"/>
            <w:r>
              <w:rPr>
                <w:rFonts w:cstheme="minorHAnsi"/>
                <w:sz w:val="20"/>
                <w:szCs w:val="20"/>
              </w:rPr>
              <w:t>)</w:t>
            </w:r>
          </w:p>
        </w:tc>
      </w:tr>
      <w:tr w:rsidR="004B67E3" w14:paraId="69E2C5D4" w14:textId="77777777" w:rsidTr="004B67E3">
        <w:tc>
          <w:tcPr>
            <w:tcW w:w="1447" w:type="dxa"/>
            <w:tcBorders>
              <w:top w:val="single" w:sz="4" w:space="0" w:color="auto"/>
              <w:left w:val="single" w:sz="4" w:space="0" w:color="auto"/>
              <w:bottom w:val="single" w:sz="4" w:space="0" w:color="auto"/>
              <w:right w:val="single" w:sz="4" w:space="0" w:color="auto"/>
            </w:tcBorders>
            <w:hideMark/>
          </w:tcPr>
          <w:p w14:paraId="170E967B" w14:textId="77777777" w:rsidR="004B67E3" w:rsidRDefault="004B67E3">
            <w:pPr>
              <w:jc w:val="center"/>
              <w:rPr>
                <w:rFonts w:cstheme="minorHAnsi"/>
                <w:sz w:val="20"/>
                <w:szCs w:val="20"/>
              </w:rPr>
            </w:pPr>
            <w:r>
              <w:rPr>
                <w:rFonts w:cstheme="minorHAnsi"/>
                <w:sz w:val="20"/>
                <w:szCs w:val="20"/>
              </w:rPr>
              <w:t>Αποστολή (</w:t>
            </w:r>
            <w:r>
              <w:rPr>
                <w:rFonts w:cstheme="minorHAnsi"/>
                <w:sz w:val="20"/>
                <w:szCs w:val="20"/>
                <w:lang w:val="en-US"/>
              </w:rPr>
              <w:t>mission</w:t>
            </w:r>
            <w:r>
              <w:rPr>
                <w:rFonts w:cstheme="minorHAnsi"/>
                <w:sz w:val="20"/>
                <w:szCs w:val="20"/>
              </w:rPr>
              <w:t>)</w:t>
            </w:r>
          </w:p>
        </w:tc>
        <w:tc>
          <w:tcPr>
            <w:tcW w:w="1830" w:type="dxa"/>
            <w:tcBorders>
              <w:top w:val="single" w:sz="4" w:space="0" w:color="auto"/>
              <w:left w:val="single" w:sz="4" w:space="0" w:color="auto"/>
              <w:bottom w:val="single" w:sz="4" w:space="0" w:color="auto"/>
              <w:right w:val="single" w:sz="4" w:space="0" w:color="auto"/>
            </w:tcBorders>
            <w:hideMark/>
          </w:tcPr>
          <w:p w14:paraId="25AF991E" w14:textId="77777777" w:rsidR="004B67E3" w:rsidRDefault="004B67E3">
            <w:pPr>
              <w:jc w:val="center"/>
              <w:rPr>
                <w:rFonts w:cstheme="minorHAnsi"/>
                <w:sz w:val="20"/>
                <w:szCs w:val="20"/>
              </w:rPr>
            </w:pPr>
            <w:r>
              <w:rPr>
                <w:rFonts w:cstheme="minorHAnsi"/>
                <w:sz w:val="20"/>
                <w:szCs w:val="20"/>
              </w:rPr>
              <w:t>Αντιλαμβανόμενη Εικόνα</w:t>
            </w:r>
          </w:p>
          <w:p w14:paraId="5C91E2B9" w14:textId="77777777" w:rsidR="004B67E3" w:rsidRDefault="004B67E3">
            <w:pPr>
              <w:jc w:val="center"/>
              <w:rPr>
                <w:rFonts w:cstheme="minorHAnsi"/>
                <w:sz w:val="20"/>
                <w:szCs w:val="20"/>
                <w:lang w:val="en-US"/>
              </w:rPr>
            </w:pPr>
            <w:r>
              <w:rPr>
                <w:rFonts w:cstheme="minorHAnsi"/>
                <w:sz w:val="20"/>
                <w:szCs w:val="20"/>
              </w:rPr>
              <w:t>(</w:t>
            </w:r>
            <w:r>
              <w:rPr>
                <w:rFonts w:cstheme="minorHAnsi"/>
                <w:sz w:val="20"/>
                <w:szCs w:val="20"/>
                <w:lang w:val="en-US"/>
              </w:rPr>
              <w:t>perceived image</w:t>
            </w:r>
            <w:r>
              <w:rPr>
                <w:rFonts w:cstheme="minorHAnsi"/>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63B3B057" w14:textId="77777777" w:rsidR="004B67E3" w:rsidRDefault="004B67E3">
            <w:pPr>
              <w:jc w:val="center"/>
              <w:rPr>
                <w:rFonts w:cstheme="minorHAnsi"/>
                <w:sz w:val="20"/>
                <w:szCs w:val="20"/>
              </w:rPr>
            </w:pPr>
            <w:r>
              <w:rPr>
                <w:rFonts w:cstheme="minorHAnsi"/>
                <w:sz w:val="20"/>
                <w:szCs w:val="20"/>
              </w:rPr>
              <w:t>Αντιστοιχία Αξίας (</w:t>
            </w:r>
            <w:r>
              <w:rPr>
                <w:rFonts w:cstheme="minorHAnsi"/>
                <w:sz w:val="20"/>
                <w:szCs w:val="20"/>
                <w:lang w:val="en-US"/>
              </w:rPr>
              <w:t>value match</w:t>
            </w:r>
            <w:r>
              <w:rPr>
                <w:rFonts w:cstheme="minorHAnsi"/>
                <w:sz w:val="20"/>
                <w:szCs w:val="20"/>
              </w:rPr>
              <w:t>)</w:t>
            </w:r>
          </w:p>
        </w:tc>
        <w:tc>
          <w:tcPr>
            <w:tcW w:w="1746" w:type="dxa"/>
            <w:tcBorders>
              <w:top w:val="single" w:sz="4" w:space="0" w:color="auto"/>
              <w:left w:val="single" w:sz="4" w:space="0" w:color="auto"/>
              <w:bottom w:val="single" w:sz="4" w:space="0" w:color="auto"/>
              <w:right w:val="single" w:sz="4" w:space="0" w:color="auto"/>
            </w:tcBorders>
            <w:hideMark/>
          </w:tcPr>
          <w:p w14:paraId="7F80F156" w14:textId="77777777" w:rsidR="004B67E3" w:rsidRDefault="004B67E3">
            <w:pPr>
              <w:jc w:val="center"/>
              <w:rPr>
                <w:rFonts w:cstheme="minorHAnsi"/>
                <w:sz w:val="20"/>
                <w:szCs w:val="20"/>
              </w:rPr>
            </w:pPr>
            <w:r>
              <w:rPr>
                <w:rFonts w:cstheme="minorHAnsi"/>
                <w:sz w:val="20"/>
                <w:szCs w:val="20"/>
              </w:rPr>
              <w:t>Συνεργασία (</w:t>
            </w:r>
            <w:r>
              <w:rPr>
                <w:rFonts w:cstheme="minorHAnsi"/>
                <w:sz w:val="20"/>
                <w:szCs w:val="20"/>
                <w:lang w:val="en-US"/>
              </w:rPr>
              <w:t>cooperation</w:t>
            </w:r>
            <w:r>
              <w:rPr>
                <w:rFonts w:cstheme="minorHAnsi"/>
                <w:sz w:val="20"/>
                <w:szCs w:val="20"/>
              </w:rPr>
              <w:t>)</w:t>
            </w:r>
          </w:p>
        </w:tc>
        <w:tc>
          <w:tcPr>
            <w:tcW w:w="1917" w:type="dxa"/>
            <w:tcBorders>
              <w:top w:val="single" w:sz="4" w:space="0" w:color="auto"/>
              <w:left w:val="single" w:sz="4" w:space="0" w:color="auto"/>
              <w:bottom w:val="single" w:sz="4" w:space="0" w:color="auto"/>
              <w:right w:val="single" w:sz="4" w:space="0" w:color="auto"/>
            </w:tcBorders>
            <w:hideMark/>
          </w:tcPr>
          <w:p w14:paraId="10B77A7D" w14:textId="77777777" w:rsidR="004B67E3" w:rsidRDefault="004B67E3">
            <w:pPr>
              <w:jc w:val="center"/>
              <w:rPr>
                <w:rFonts w:cstheme="minorHAnsi"/>
                <w:sz w:val="20"/>
                <w:szCs w:val="20"/>
              </w:rPr>
            </w:pPr>
            <w:r>
              <w:rPr>
                <w:rFonts w:cstheme="minorHAnsi"/>
                <w:sz w:val="20"/>
                <w:szCs w:val="20"/>
              </w:rPr>
              <w:t>Αντιλαμβανόμενη Εικόνα /Πιστότητα (</w:t>
            </w:r>
            <w:r>
              <w:rPr>
                <w:rFonts w:cstheme="minorHAnsi"/>
                <w:sz w:val="20"/>
                <w:szCs w:val="20"/>
                <w:lang w:val="en-US"/>
              </w:rPr>
              <w:t>perceived</w:t>
            </w:r>
            <w:r w:rsidRPr="004B67E3">
              <w:rPr>
                <w:rFonts w:cstheme="minorHAnsi"/>
                <w:sz w:val="20"/>
                <w:szCs w:val="20"/>
              </w:rPr>
              <w:t xml:space="preserve"> </w:t>
            </w:r>
            <w:r>
              <w:rPr>
                <w:rFonts w:cstheme="minorHAnsi"/>
                <w:sz w:val="20"/>
                <w:szCs w:val="20"/>
                <w:lang w:val="en-US"/>
              </w:rPr>
              <w:t>image</w:t>
            </w:r>
            <w:r>
              <w:rPr>
                <w:rFonts w:cstheme="minorHAnsi"/>
                <w:sz w:val="20"/>
                <w:szCs w:val="20"/>
              </w:rPr>
              <w:t>/</w:t>
            </w:r>
            <w:r>
              <w:rPr>
                <w:rFonts w:cstheme="minorHAnsi"/>
                <w:sz w:val="20"/>
                <w:szCs w:val="20"/>
                <w:lang w:val="en-US"/>
              </w:rPr>
              <w:t>loyalty</w:t>
            </w:r>
            <w:r>
              <w:rPr>
                <w:rFonts w:cstheme="minorHAnsi"/>
                <w:sz w:val="20"/>
                <w:szCs w:val="20"/>
              </w:rPr>
              <w:t>)</w:t>
            </w:r>
          </w:p>
        </w:tc>
      </w:tr>
      <w:tr w:rsidR="004B67E3" w14:paraId="2C43D9D8" w14:textId="77777777" w:rsidTr="004B67E3">
        <w:tc>
          <w:tcPr>
            <w:tcW w:w="1447" w:type="dxa"/>
            <w:tcBorders>
              <w:top w:val="single" w:sz="4" w:space="0" w:color="auto"/>
              <w:left w:val="single" w:sz="4" w:space="0" w:color="auto"/>
              <w:bottom w:val="single" w:sz="4" w:space="0" w:color="auto"/>
              <w:right w:val="single" w:sz="4" w:space="0" w:color="auto"/>
            </w:tcBorders>
            <w:hideMark/>
          </w:tcPr>
          <w:p w14:paraId="3BCC4D9A" w14:textId="77777777" w:rsidR="004B67E3" w:rsidRDefault="004B67E3">
            <w:pPr>
              <w:jc w:val="center"/>
              <w:rPr>
                <w:rFonts w:cstheme="minorHAnsi"/>
                <w:sz w:val="20"/>
                <w:szCs w:val="20"/>
              </w:rPr>
            </w:pPr>
            <w:r>
              <w:rPr>
                <w:rFonts w:cstheme="minorHAnsi"/>
                <w:sz w:val="20"/>
                <w:szCs w:val="20"/>
              </w:rPr>
              <w:t>Στόχοι (</w:t>
            </w:r>
            <w:r>
              <w:rPr>
                <w:rFonts w:cstheme="minorHAnsi"/>
                <w:sz w:val="20"/>
                <w:szCs w:val="20"/>
                <w:lang w:val="en-US"/>
              </w:rPr>
              <w:t>objectives</w:t>
            </w:r>
            <w:r>
              <w:rPr>
                <w:rFonts w:cstheme="minorHAnsi"/>
                <w:sz w:val="20"/>
                <w:szCs w:val="20"/>
              </w:rPr>
              <w:t>)</w:t>
            </w:r>
          </w:p>
        </w:tc>
        <w:tc>
          <w:tcPr>
            <w:tcW w:w="1830" w:type="dxa"/>
            <w:tcBorders>
              <w:top w:val="single" w:sz="4" w:space="0" w:color="auto"/>
              <w:left w:val="single" w:sz="4" w:space="0" w:color="auto"/>
              <w:bottom w:val="single" w:sz="4" w:space="0" w:color="auto"/>
              <w:right w:val="single" w:sz="4" w:space="0" w:color="auto"/>
            </w:tcBorders>
            <w:hideMark/>
          </w:tcPr>
          <w:p w14:paraId="27C9E2E4" w14:textId="77777777" w:rsidR="004B67E3" w:rsidRDefault="004B67E3">
            <w:pPr>
              <w:jc w:val="center"/>
              <w:rPr>
                <w:rFonts w:cstheme="minorHAnsi"/>
                <w:sz w:val="20"/>
                <w:szCs w:val="20"/>
              </w:rPr>
            </w:pPr>
            <w:r>
              <w:rPr>
                <w:rFonts w:cstheme="minorHAnsi"/>
                <w:sz w:val="20"/>
                <w:szCs w:val="20"/>
              </w:rPr>
              <w:t>Προβαλλόμενη Εικόνα</w:t>
            </w:r>
          </w:p>
          <w:p w14:paraId="0712056C" w14:textId="77777777" w:rsidR="004B67E3" w:rsidRDefault="004B67E3">
            <w:pPr>
              <w:jc w:val="center"/>
              <w:rPr>
                <w:rFonts w:cstheme="minorHAnsi"/>
                <w:sz w:val="20"/>
                <w:szCs w:val="20"/>
              </w:rPr>
            </w:pPr>
            <w:r>
              <w:rPr>
                <w:rFonts w:cstheme="minorHAnsi"/>
                <w:sz w:val="20"/>
                <w:szCs w:val="20"/>
              </w:rPr>
              <w:t>(</w:t>
            </w:r>
            <w:r>
              <w:rPr>
                <w:rFonts w:cstheme="minorHAnsi"/>
                <w:sz w:val="20"/>
                <w:szCs w:val="20"/>
                <w:lang w:val="en-US"/>
              </w:rPr>
              <w:t>projected image</w:t>
            </w:r>
            <w:r>
              <w:rPr>
                <w:rFonts w:cstheme="minorHAnsi"/>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14:paraId="5966A360" w14:textId="77777777" w:rsidR="004B67E3" w:rsidRDefault="004B67E3">
            <w:pPr>
              <w:jc w:val="center"/>
              <w:rPr>
                <w:rFonts w:cstheme="minorHAnsi"/>
                <w:sz w:val="20"/>
                <w:szCs w:val="20"/>
              </w:rPr>
            </w:pPr>
            <w:r>
              <w:rPr>
                <w:rFonts w:cstheme="minorHAnsi"/>
                <w:sz w:val="20"/>
                <w:szCs w:val="20"/>
              </w:rPr>
              <w:t>Η έννοια της εμπειρίας</w:t>
            </w:r>
          </w:p>
          <w:p w14:paraId="51967AFB" w14:textId="77777777" w:rsidR="004B67E3" w:rsidRDefault="004B67E3">
            <w:pPr>
              <w:jc w:val="center"/>
              <w:rPr>
                <w:rFonts w:cstheme="minorHAnsi"/>
                <w:sz w:val="20"/>
                <w:szCs w:val="20"/>
              </w:rPr>
            </w:pPr>
            <w:r>
              <w:rPr>
                <w:rFonts w:cstheme="minorHAnsi"/>
                <w:sz w:val="20"/>
                <w:szCs w:val="20"/>
              </w:rPr>
              <w:t>(</w:t>
            </w:r>
            <w:r>
              <w:rPr>
                <w:rFonts w:cstheme="minorHAnsi"/>
                <w:sz w:val="20"/>
                <w:szCs w:val="20"/>
                <w:lang w:val="en-US"/>
              </w:rPr>
              <w:t>experience</w:t>
            </w:r>
            <w:r w:rsidRPr="004B67E3">
              <w:rPr>
                <w:rFonts w:cstheme="minorHAnsi"/>
                <w:sz w:val="20"/>
                <w:szCs w:val="20"/>
              </w:rPr>
              <w:t xml:space="preserve"> </w:t>
            </w:r>
            <w:r>
              <w:rPr>
                <w:rFonts w:cstheme="minorHAnsi"/>
                <w:sz w:val="20"/>
                <w:szCs w:val="20"/>
                <w:lang w:val="en-US"/>
              </w:rPr>
              <w:t>concept</w:t>
            </w:r>
            <w:r>
              <w:rPr>
                <w:rFonts w:cstheme="minorHAnsi"/>
                <w:sz w:val="20"/>
                <w:szCs w:val="20"/>
              </w:rPr>
              <w:t>)</w:t>
            </w:r>
          </w:p>
        </w:tc>
        <w:tc>
          <w:tcPr>
            <w:tcW w:w="1746" w:type="dxa"/>
            <w:tcBorders>
              <w:top w:val="single" w:sz="4" w:space="0" w:color="auto"/>
              <w:left w:val="single" w:sz="4" w:space="0" w:color="auto"/>
              <w:bottom w:val="single" w:sz="4" w:space="0" w:color="auto"/>
              <w:right w:val="single" w:sz="4" w:space="0" w:color="auto"/>
            </w:tcBorders>
            <w:hideMark/>
          </w:tcPr>
          <w:p w14:paraId="14F8D89C" w14:textId="77777777" w:rsidR="004B67E3" w:rsidRDefault="004B67E3">
            <w:pPr>
              <w:jc w:val="center"/>
              <w:rPr>
                <w:rFonts w:cstheme="minorHAnsi"/>
                <w:sz w:val="20"/>
                <w:szCs w:val="20"/>
                <w:lang w:val="en-US"/>
              </w:rPr>
            </w:pPr>
            <w:r>
              <w:rPr>
                <w:rFonts w:cstheme="minorHAnsi"/>
                <w:sz w:val="20"/>
                <w:szCs w:val="20"/>
              </w:rPr>
              <w:t>Επικοινωνία (</w:t>
            </w:r>
            <w:proofErr w:type="spellStart"/>
            <w:r>
              <w:rPr>
                <w:rFonts w:cstheme="minorHAnsi"/>
                <w:sz w:val="20"/>
                <w:szCs w:val="20"/>
              </w:rPr>
              <w:t>communication</w:t>
            </w:r>
            <w:proofErr w:type="spellEnd"/>
            <w:r>
              <w:rPr>
                <w:rFonts w:cstheme="minorHAnsi"/>
                <w:sz w:val="20"/>
                <w:szCs w:val="20"/>
              </w:rPr>
              <w:t>)</w:t>
            </w:r>
          </w:p>
        </w:tc>
        <w:tc>
          <w:tcPr>
            <w:tcW w:w="1917" w:type="dxa"/>
            <w:tcBorders>
              <w:top w:val="single" w:sz="4" w:space="0" w:color="auto"/>
              <w:left w:val="single" w:sz="4" w:space="0" w:color="auto"/>
              <w:bottom w:val="single" w:sz="4" w:space="0" w:color="auto"/>
              <w:right w:val="single" w:sz="4" w:space="0" w:color="auto"/>
            </w:tcBorders>
            <w:hideMark/>
          </w:tcPr>
          <w:p w14:paraId="299AA1F4" w14:textId="77777777" w:rsidR="004B67E3" w:rsidRDefault="004B67E3">
            <w:pPr>
              <w:jc w:val="center"/>
              <w:rPr>
                <w:rFonts w:cstheme="minorHAnsi"/>
                <w:sz w:val="20"/>
                <w:szCs w:val="20"/>
              </w:rPr>
            </w:pPr>
            <w:r>
              <w:rPr>
                <w:rFonts w:cstheme="minorHAnsi"/>
                <w:sz w:val="20"/>
                <w:szCs w:val="20"/>
              </w:rPr>
              <w:t xml:space="preserve">Προβαλλόμενη εικόνα </w:t>
            </w:r>
            <w:r>
              <w:rPr>
                <w:rFonts w:cstheme="minorHAnsi"/>
                <w:sz w:val="20"/>
                <w:szCs w:val="20"/>
              </w:rPr>
              <w:br/>
              <w:t>(</w:t>
            </w:r>
            <w:r>
              <w:rPr>
                <w:rFonts w:cstheme="minorHAnsi"/>
                <w:sz w:val="20"/>
                <w:szCs w:val="20"/>
                <w:lang w:val="en-US"/>
              </w:rPr>
              <w:t>projected image</w:t>
            </w:r>
            <w:r>
              <w:rPr>
                <w:rFonts w:cstheme="minorHAnsi"/>
                <w:sz w:val="20"/>
                <w:szCs w:val="20"/>
              </w:rPr>
              <w:t>)</w:t>
            </w:r>
          </w:p>
        </w:tc>
      </w:tr>
    </w:tbl>
    <w:p w14:paraId="420902E5" w14:textId="77777777" w:rsidR="00FA7B4E" w:rsidRDefault="004B67E3" w:rsidP="00567D24">
      <w:pPr>
        <w:jc w:val="both"/>
        <w:rPr>
          <w:rFonts w:cstheme="minorHAnsi"/>
        </w:rPr>
      </w:pPr>
      <w:r>
        <w:rPr>
          <w:rFonts w:cstheme="minorHAnsi"/>
        </w:rPr>
        <w:t xml:space="preserve"> </w:t>
      </w:r>
      <w:bookmarkStart w:id="86" w:name="_Toc131603488"/>
    </w:p>
    <w:p w14:paraId="6EC0D358" w14:textId="77777777" w:rsidR="00FA7B4E" w:rsidRDefault="00FA7B4E" w:rsidP="00567D24">
      <w:pPr>
        <w:jc w:val="both"/>
        <w:rPr>
          <w:rFonts w:cstheme="minorHAnsi"/>
        </w:rPr>
      </w:pPr>
    </w:p>
    <w:p w14:paraId="7678D419" w14:textId="77777777" w:rsidR="00FA7B4E" w:rsidRDefault="00FA7B4E" w:rsidP="00567D24">
      <w:pPr>
        <w:jc w:val="both"/>
        <w:rPr>
          <w:rFonts w:cstheme="minorHAnsi"/>
        </w:rPr>
      </w:pPr>
    </w:p>
    <w:p w14:paraId="146DAA1D" w14:textId="77777777" w:rsidR="00FA7B4E" w:rsidRDefault="00FA7B4E" w:rsidP="00567D24">
      <w:pPr>
        <w:jc w:val="both"/>
        <w:rPr>
          <w:rFonts w:cstheme="minorHAnsi"/>
        </w:rPr>
      </w:pPr>
    </w:p>
    <w:p w14:paraId="4E23C4B8" w14:textId="77777777" w:rsidR="00FA7B4E" w:rsidRDefault="00FA7B4E" w:rsidP="00567D24">
      <w:pPr>
        <w:jc w:val="both"/>
        <w:rPr>
          <w:rFonts w:cstheme="minorHAnsi"/>
        </w:rPr>
      </w:pPr>
    </w:p>
    <w:p w14:paraId="4D3EAACC" w14:textId="77777777" w:rsidR="00FA7B4E" w:rsidRDefault="00FA7B4E" w:rsidP="00567D24">
      <w:pPr>
        <w:jc w:val="both"/>
        <w:rPr>
          <w:rFonts w:cstheme="minorHAnsi"/>
        </w:rPr>
      </w:pPr>
    </w:p>
    <w:p w14:paraId="782B39C9" w14:textId="77777777" w:rsidR="00FA7B4E" w:rsidRDefault="00FA7B4E" w:rsidP="00567D24">
      <w:pPr>
        <w:jc w:val="both"/>
        <w:rPr>
          <w:rFonts w:cstheme="minorHAnsi"/>
        </w:rPr>
      </w:pPr>
    </w:p>
    <w:p w14:paraId="2D54C084" w14:textId="77777777" w:rsidR="00FA7B4E" w:rsidRDefault="00FA7B4E" w:rsidP="00567D24">
      <w:pPr>
        <w:jc w:val="both"/>
        <w:rPr>
          <w:rFonts w:cstheme="minorHAnsi"/>
        </w:rPr>
      </w:pPr>
    </w:p>
    <w:p w14:paraId="276A6265" w14:textId="77777777" w:rsidR="00FA7B4E" w:rsidRDefault="00FA7B4E" w:rsidP="00567D24">
      <w:pPr>
        <w:jc w:val="both"/>
        <w:rPr>
          <w:rFonts w:cstheme="minorHAnsi"/>
        </w:rPr>
      </w:pPr>
    </w:p>
    <w:p w14:paraId="374D7962" w14:textId="77777777" w:rsidR="00FA7B4E" w:rsidRDefault="00FA7B4E" w:rsidP="00567D24">
      <w:pPr>
        <w:jc w:val="both"/>
        <w:rPr>
          <w:rFonts w:cstheme="minorHAnsi"/>
        </w:rPr>
      </w:pPr>
    </w:p>
    <w:p w14:paraId="32368363" w14:textId="77777777" w:rsidR="00FA7B4E" w:rsidRDefault="00FA7B4E" w:rsidP="00567D24">
      <w:pPr>
        <w:jc w:val="both"/>
        <w:rPr>
          <w:rFonts w:cstheme="minorHAnsi"/>
        </w:rPr>
      </w:pPr>
    </w:p>
    <w:p w14:paraId="705B3E2F" w14:textId="77777777" w:rsidR="00FA7B4E" w:rsidRDefault="00FA7B4E" w:rsidP="00567D24">
      <w:pPr>
        <w:jc w:val="both"/>
        <w:rPr>
          <w:rFonts w:cstheme="minorHAnsi"/>
        </w:rPr>
      </w:pPr>
    </w:p>
    <w:p w14:paraId="776D8D61" w14:textId="77777777" w:rsidR="00FA7B4E" w:rsidRDefault="00FA7B4E" w:rsidP="00567D24">
      <w:pPr>
        <w:jc w:val="both"/>
        <w:rPr>
          <w:rFonts w:cstheme="minorHAnsi"/>
        </w:rPr>
      </w:pPr>
    </w:p>
    <w:p w14:paraId="40D5A944" w14:textId="77777777" w:rsidR="00FA7B4E" w:rsidRDefault="00FA7B4E" w:rsidP="00567D24">
      <w:pPr>
        <w:jc w:val="both"/>
        <w:rPr>
          <w:rFonts w:cstheme="minorHAnsi"/>
        </w:rPr>
      </w:pPr>
    </w:p>
    <w:p w14:paraId="5FCB6640" w14:textId="77777777" w:rsidR="00FA7B4E" w:rsidRDefault="00FA7B4E" w:rsidP="00567D24">
      <w:pPr>
        <w:jc w:val="both"/>
        <w:rPr>
          <w:rFonts w:cstheme="minorHAnsi"/>
        </w:rPr>
      </w:pPr>
    </w:p>
    <w:p w14:paraId="191E8935" w14:textId="77777777" w:rsidR="00FA7B4E" w:rsidRDefault="00FA7B4E" w:rsidP="00567D24">
      <w:pPr>
        <w:jc w:val="both"/>
        <w:rPr>
          <w:rFonts w:cstheme="minorHAnsi"/>
        </w:rPr>
      </w:pPr>
    </w:p>
    <w:p w14:paraId="43827592" w14:textId="77777777" w:rsidR="00FA7B4E" w:rsidRDefault="00FA7B4E" w:rsidP="00567D24">
      <w:pPr>
        <w:jc w:val="both"/>
        <w:rPr>
          <w:rFonts w:cstheme="minorHAnsi"/>
        </w:rPr>
      </w:pPr>
    </w:p>
    <w:p w14:paraId="7EE5282B" w14:textId="77777777" w:rsidR="00FA7B4E" w:rsidRDefault="00FA7B4E" w:rsidP="00567D24">
      <w:pPr>
        <w:jc w:val="both"/>
        <w:rPr>
          <w:rFonts w:cstheme="minorHAnsi"/>
        </w:rPr>
      </w:pPr>
    </w:p>
    <w:p w14:paraId="3842FA6C" w14:textId="77777777" w:rsidR="00FA7B4E" w:rsidRDefault="00FA7B4E" w:rsidP="00567D24">
      <w:pPr>
        <w:jc w:val="both"/>
        <w:rPr>
          <w:rFonts w:cstheme="minorHAnsi"/>
        </w:rPr>
      </w:pPr>
    </w:p>
    <w:p w14:paraId="7C8DE45C" w14:textId="77777777" w:rsidR="004B67E3" w:rsidRDefault="004B67E3" w:rsidP="00FA7B4E">
      <w:pPr>
        <w:pStyle w:val="2"/>
      </w:pPr>
      <w:bookmarkStart w:id="87" w:name="_Toc131769845"/>
      <w:r>
        <w:t>2.2 Διαμόρφωση στρατηγικών και ειδικών στόχων</w:t>
      </w:r>
      <w:bookmarkEnd w:id="86"/>
      <w:bookmarkEnd w:id="87"/>
      <w:r>
        <w:t xml:space="preserve"> </w:t>
      </w:r>
    </w:p>
    <w:p w14:paraId="6A7EA989" w14:textId="77777777" w:rsidR="004B67E3" w:rsidRDefault="004B67E3" w:rsidP="004B67E3">
      <w:pPr>
        <w:jc w:val="both"/>
      </w:pPr>
    </w:p>
    <w:p w14:paraId="183AE063" w14:textId="77777777" w:rsidR="004B67E3" w:rsidRDefault="004B67E3" w:rsidP="004B67E3">
      <w:pPr>
        <w:jc w:val="both"/>
        <w:rPr>
          <w:b/>
          <w:bCs/>
        </w:rPr>
      </w:pPr>
      <w:r>
        <w:t xml:space="preserve">Η διαμόρφωση των στρατηγικών στόχων αποτελεί το απόσταγμα της διαδικασίας του σχεδιασμού. </w:t>
      </w:r>
      <w:r>
        <w:rPr>
          <w:bCs/>
        </w:rPr>
        <w:t>Μέσω αυτών γίνονται συγκεκριμένες επιλογές για την ανάπτυξη των προορισμών με βάση το όραμα που έχει επιλεγεί και «αναλύεται και διευκρινίζεται» το τι θέλουμε να πετύχουμε ή τι αποτελέσματα θέλουμε να δημιουργήσουμε.</w:t>
      </w:r>
      <w:r>
        <w:rPr>
          <w:b/>
          <w:bCs/>
        </w:rPr>
        <w:t xml:space="preserve"> </w:t>
      </w:r>
      <w:r>
        <w:t>Ένας στρατηγικός στόχος, δηλαδή, εξειδικεύει στοιχεία του οράματος που έχει ήδη διατυπωθεί και δίνει σαφή εικόνα ως προς το περιεχόμενο της βιώσιμης ανάπτυξης που προωθείται.</w:t>
      </w:r>
    </w:p>
    <w:p w14:paraId="25BEF3DC" w14:textId="77777777" w:rsidR="004B67E3" w:rsidRDefault="004B67E3" w:rsidP="004B67E3">
      <w:pPr>
        <w:jc w:val="both"/>
        <w:rPr>
          <w:b/>
        </w:rPr>
      </w:pPr>
      <w:r>
        <w:t xml:space="preserve">Από τη στιγμή που οι πόροι είναι πεπερασμένοι και δεν μπορούν να υλοποιηθούν όλα όσα θα ήταν επιθυμητά -ενώ ταυτόχρονα τόσο το εσωτερικό όσο και το εξωτερικό περιβάλλον θέτουν περιορισμούς- το να σχεδιάζει κανείς με στρατηγική, σημαίνει να κατευθύνει τους διαθέσιμους πόρους του στους τομείς/σκοπούς εκείνους που θα του αποδώσουν τη μέγιστη δυνατή ωφέλεια στην προσπάθεια υλοποίησης του οράματος που έχει επιλεγεί. Συνεπώς οι στρατηγικοί στόχοι δεν αποτελούν το σύνολο των δυνητικά ωφέλιμων στόχων του προορισμού (εφόσον υπάρχουν πολλοί) αλλά εκείνους στους οποίους πρέπει να δοθεί προτεραιότητα για την επίτευξή του οράματος. Επομένως, </w:t>
      </w:r>
      <w:r>
        <w:rPr>
          <w:b/>
        </w:rPr>
        <w:t>οι στρατηγικοί στόχοι προκύπτουν από το όραμα και συνδέονται με τα τελικά αποτελέσματα.</w:t>
      </w:r>
    </w:p>
    <w:p w14:paraId="299DF3BF" w14:textId="77777777" w:rsidR="004B67E3" w:rsidRDefault="004B67E3" w:rsidP="004B67E3">
      <w:pPr>
        <w:jc w:val="both"/>
        <w:rPr>
          <w:b/>
        </w:rPr>
      </w:pPr>
      <w:r>
        <w:rPr>
          <w:b/>
        </w:rPr>
        <w:t>Οι ειδικοί στόχοι είναι το αμέσως επόμενο επίπεδο, όπου οι στρατηγικοί στόχοι εξειδικεύονται περαιτέρω</w:t>
      </w:r>
      <w:r>
        <w:t xml:space="preserve">. Οι ειδικοί στόχοι συνδέονται με τα σημαντικά στοιχεία της SWOT (προβλήματα για επίλυση και κινδύνους για διαχείριση, ισχυρά σημεία και ευκαιρίες για αξιοποίηση) και απαντούν στο πώς θα επιτευχθεί ένας στρατηγικός στόχος. Με την έννοια αυτή προκύπτουν από τους στρατηγικούς στόχους και συνδέονται με ενδιάμεσα αποτελέσματα. </w:t>
      </w:r>
      <w:r>
        <w:rPr>
          <w:b/>
        </w:rPr>
        <w:t xml:space="preserve">Οι δράσεις αποτελούν τη λογική συνέχεια των ειδικών στόχων και συνδέονται με τις εκροές που θα δημιουργηθούν. </w:t>
      </w:r>
    </w:p>
    <w:p w14:paraId="2B9CC266" w14:textId="77777777" w:rsidR="00FA7B4E" w:rsidRDefault="00FA7B4E" w:rsidP="00FA7B4E">
      <w:pPr>
        <w:jc w:val="both"/>
      </w:pPr>
    </w:p>
    <w:p w14:paraId="37DA9EFE" w14:textId="77777777" w:rsidR="00FA7B4E" w:rsidRDefault="00FA7B4E" w:rsidP="00FA7B4E">
      <w:pPr>
        <w:jc w:val="both"/>
      </w:pPr>
      <w:r>
        <w:lastRenderedPageBreak/>
        <w:t xml:space="preserve">Κατά συνέπεια, δημιουργείται μια λογική σειρά βημάτων που από το όραμα οδηγεί στις δράσεις, έχοντας λάβει υπόψη τα προβλήματα και τις ανάγκες της περιοχής. Σχηματικά, σε κάθε βήμα απαντώνται οι ακόλουθες ερωτήσεις: </w:t>
      </w:r>
    </w:p>
    <w:p w14:paraId="59124B3E" w14:textId="77777777" w:rsidR="00FA7B4E" w:rsidRDefault="00FA7B4E">
      <w:r>
        <w:br w:type="page"/>
      </w:r>
    </w:p>
    <w:p w14:paraId="2DDD629D" w14:textId="77777777" w:rsidR="004B67E3" w:rsidRDefault="004B67E3" w:rsidP="004B67E3">
      <w:pPr>
        <w:ind w:left="-142" w:right="-573"/>
        <w:jc w:val="cente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79"/>
        <w:gridCol w:w="2500"/>
        <w:gridCol w:w="2267"/>
      </w:tblGrid>
      <w:tr w:rsidR="004B67E3" w14:paraId="3A8660C8" w14:textId="77777777" w:rsidTr="004B67E3">
        <w:trPr>
          <w:trHeight w:val="1247"/>
        </w:trPr>
        <w:tc>
          <w:tcPr>
            <w:tcW w:w="1418" w:type="dxa"/>
            <w:tcBorders>
              <w:top w:val="single" w:sz="4" w:space="0" w:color="auto"/>
              <w:left w:val="single" w:sz="4" w:space="0" w:color="auto"/>
              <w:bottom w:val="single" w:sz="4" w:space="0" w:color="auto"/>
              <w:right w:val="single" w:sz="4" w:space="0" w:color="auto"/>
            </w:tcBorders>
            <w:hideMark/>
          </w:tcPr>
          <w:p w14:paraId="211CF9C1" w14:textId="77777777" w:rsidR="004B67E3" w:rsidRDefault="004B67E3">
            <w:pPr>
              <w:ind w:right="-90"/>
              <w:rPr>
                <w:i/>
                <w:sz w:val="20"/>
                <w:szCs w:val="20"/>
              </w:rPr>
            </w:pPr>
            <w:r>
              <w:rPr>
                <w:i/>
                <w:sz w:val="20"/>
                <w:szCs w:val="20"/>
              </w:rPr>
              <w:t>Πώς θέλουμε να είναι η περιοχή μας μετά από ν χρόνια;</w:t>
            </w:r>
            <w:r>
              <w:rPr>
                <w:b/>
                <w:i/>
                <w:sz w:val="20"/>
                <w:szCs w:val="20"/>
              </w:rPr>
              <w:t xml:space="preserve">    </w:t>
            </w:r>
          </w:p>
        </w:tc>
        <w:tc>
          <w:tcPr>
            <w:tcW w:w="2479" w:type="dxa"/>
            <w:tcBorders>
              <w:top w:val="single" w:sz="4" w:space="0" w:color="auto"/>
              <w:left w:val="single" w:sz="4" w:space="0" w:color="auto"/>
              <w:bottom w:val="single" w:sz="4" w:space="0" w:color="auto"/>
              <w:right w:val="single" w:sz="4" w:space="0" w:color="auto"/>
            </w:tcBorders>
            <w:hideMark/>
          </w:tcPr>
          <w:p w14:paraId="6FA616FC" w14:textId="77777777" w:rsidR="004B67E3" w:rsidRDefault="004B67E3">
            <w:pPr>
              <w:ind w:right="-90"/>
              <w:rPr>
                <w:i/>
                <w:sz w:val="20"/>
                <w:szCs w:val="20"/>
              </w:rPr>
            </w:pPr>
            <w:r>
              <w:rPr>
                <w:i/>
                <w:sz w:val="20"/>
                <w:szCs w:val="20"/>
              </w:rPr>
              <w:t xml:space="preserve">Τι πρέπει να κάνουμε για να υλοποιήσουμε το όραμα και να πετύχουμε τα αποτελέσματα που επιδιώκονται μέσω αυτού;   </w:t>
            </w:r>
          </w:p>
        </w:tc>
        <w:tc>
          <w:tcPr>
            <w:tcW w:w="2500" w:type="dxa"/>
            <w:tcBorders>
              <w:top w:val="single" w:sz="4" w:space="0" w:color="auto"/>
              <w:left w:val="single" w:sz="4" w:space="0" w:color="auto"/>
              <w:bottom w:val="single" w:sz="4" w:space="0" w:color="auto"/>
              <w:right w:val="single" w:sz="4" w:space="0" w:color="auto"/>
            </w:tcBorders>
            <w:hideMark/>
          </w:tcPr>
          <w:p w14:paraId="51CCB263" w14:textId="508CFB42" w:rsidR="004B67E3" w:rsidRDefault="004B67E3">
            <w:pPr>
              <w:rPr>
                <w:i/>
                <w:sz w:val="20"/>
                <w:szCs w:val="20"/>
              </w:rPr>
            </w:pPr>
            <w:r>
              <w:rPr>
                <w:i/>
                <w:sz w:val="20"/>
                <w:szCs w:val="20"/>
              </w:rPr>
              <w:t>Πώς θα υλοποιήσουμε κάθε ένα στρατηγικό στόχο και θα πετύχουμε τα ειδικότερα αποτελέσματα κάθε ενός;</w:t>
            </w:r>
          </w:p>
        </w:tc>
        <w:tc>
          <w:tcPr>
            <w:tcW w:w="2267" w:type="dxa"/>
            <w:tcBorders>
              <w:top w:val="single" w:sz="4" w:space="0" w:color="auto"/>
              <w:left w:val="single" w:sz="4" w:space="0" w:color="auto"/>
              <w:bottom w:val="single" w:sz="4" w:space="0" w:color="auto"/>
              <w:right w:val="single" w:sz="4" w:space="0" w:color="auto"/>
            </w:tcBorders>
            <w:hideMark/>
          </w:tcPr>
          <w:p w14:paraId="34E46F16" w14:textId="77777777" w:rsidR="004B67E3" w:rsidRDefault="004B67E3">
            <w:pPr>
              <w:jc w:val="both"/>
              <w:rPr>
                <w:i/>
                <w:sz w:val="20"/>
                <w:szCs w:val="20"/>
              </w:rPr>
            </w:pPr>
            <w:r>
              <w:rPr>
                <w:i/>
                <w:sz w:val="20"/>
                <w:szCs w:val="20"/>
              </w:rPr>
              <w:t>Με ποια έργα, ενέργειες, παρεμβάσεις θα πετύχουμε τον κάθε ειδικό στόχο;</w:t>
            </w:r>
          </w:p>
        </w:tc>
      </w:tr>
    </w:tbl>
    <w:p w14:paraId="503B9E90" w14:textId="4B8FED1D" w:rsidR="004B67E3" w:rsidRDefault="00DA2C79" w:rsidP="004B67E3">
      <w:pPr>
        <w:ind w:left="-142" w:right="-573"/>
        <w:jc w:val="center"/>
        <w:rPr>
          <w:rFonts w:asciiTheme="minorHAnsi" w:hAnsiTheme="minorHAnsi"/>
          <w:lang w:eastAsia="el-GR"/>
        </w:rPr>
      </w:pPr>
      <w:r>
        <w:rPr>
          <w:noProof/>
          <w:lang w:val="en-US" w:eastAsia="zh-CN"/>
        </w:rPr>
        <mc:AlternateContent>
          <mc:Choice Requires="wps">
            <w:drawing>
              <wp:anchor distT="0" distB="0" distL="114300" distR="114300" simplePos="0" relativeHeight="251687936" behindDoc="0" locked="0" layoutInCell="1" allowOverlap="1" wp14:anchorId="46B07491" wp14:editId="01646F0A">
                <wp:simplePos x="0" y="0"/>
                <wp:positionH relativeFrom="column">
                  <wp:posOffset>3839663</wp:posOffset>
                </wp:positionH>
                <wp:positionV relativeFrom="paragraph">
                  <wp:posOffset>12791</wp:posOffset>
                </wp:positionV>
                <wp:extent cx="1744980" cy="952500"/>
                <wp:effectExtent l="0" t="0" r="0" b="0"/>
                <wp:wrapNone/>
                <wp:docPr id="58" name="Μείον 58"/>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06DB1B7E" w14:textId="77777777" w:rsidR="00F61F49" w:rsidRDefault="00F61F49" w:rsidP="004B67E3">
                            <w:pPr>
                              <w:jc w:val="center"/>
                              <w:rPr>
                                <w:sz w:val="16"/>
                                <w:szCs w:val="16"/>
                              </w:rPr>
                            </w:pPr>
                            <w:r>
                              <w:rPr>
                                <w:sz w:val="16"/>
                                <w:szCs w:val="16"/>
                              </w:rPr>
                              <w:t>Δράσεις 1.1.1.έως 1.1.ν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B07491" id="Μείον 58" o:spid="_x0000_s1054" style="position:absolute;left:0;text-align:left;margin-left:302.35pt;margin-top:1pt;width:137.4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06DB1B7E" w14:textId="77777777" w:rsidR="00F61F49" w:rsidRDefault="00F61F49" w:rsidP="004B67E3">
                      <w:pPr>
                        <w:jc w:val="center"/>
                        <w:rPr>
                          <w:sz w:val="16"/>
                          <w:szCs w:val="16"/>
                        </w:rPr>
                      </w:pPr>
                      <w:r>
                        <w:rPr>
                          <w:sz w:val="16"/>
                          <w:szCs w:val="16"/>
                        </w:rPr>
                        <w:t>Δράσεις 1.1.1.έως 1.1.ν</w:t>
                      </w:r>
                    </w:p>
                  </w:txbxContent>
                </v:textbox>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80768" behindDoc="0" locked="0" layoutInCell="1" allowOverlap="1" wp14:anchorId="68C9694A" wp14:editId="11D92E9A">
                <wp:simplePos x="0" y="0"/>
                <wp:positionH relativeFrom="column">
                  <wp:posOffset>2407920</wp:posOffset>
                </wp:positionH>
                <wp:positionV relativeFrom="paragraph">
                  <wp:posOffset>276225</wp:posOffset>
                </wp:positionV>
                <wp:extent cx="1516380" cy="236220"/>
                <wp:effectExtent l="0" t="0" r="26670" b="11430"/>
                <wp:wrapNone/>
                <wp:docPr id="57" name="Πεντάγωνο 57"/>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6F5A0048" w14:textId="77777777" w:rsidR="00F61F49" w:rsidRDefault="00F61F49" w:rsidP="004B67E3">
                            <w:pPr>
                              <w:jc w:val="center"/>
                              <w:rPr>
                                <w:sz w:val="20"/>
                                <w:szCs w:val="20"/>
                              </w:rPr>
                            </w:pPr>
                            <w:r>
                              <w:rPr>
                                <w:sz w:val="20"/>
                                <w:szCs w:val="20"/>
                              </w:rPr>
                              <w:t>Ειδικός στόχος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C969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57" o:spid="_x0000_s1055" type="#_x0000_t15" style="position:absolute;left:0;text-align:left;margin-left:189.6pt;margin-top:21.75pt;width:119.4pt;height:1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" adj="19918" fillcolor="window" strokecolor="#9bbb59" strokeweight="2pt">
                <v:textbox>
                  <w:txbxContent>
                    <w:p w14:paraId="6F5A0048" w14:textId="77777777" w:rsidR="00F61F49" w:rsidRDefault="00F61F49" w:rsidP="004B67E3">
                      <w:pPr>
                        <w:jc w:val="center"/>
                        <w:rPr>
                          <w:sz w:val="20"/>
                          <w:szCs w:val="20"/>
                        </w:rPr>
                      </w:pPr>
                      <w:r>
                        <w:rPr>
                          <w:sz w:val="20"/>
                          <w:szCs w:val="20"/>
                        </w:rPr>
                        <w:t>Ειδικός στόχος 1.1.</w:t>
                      </w:r>
                    </w:p>
                  </w:txbxContent>
                </v:textbox>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88960" behindDoc="0" locked="0" layoutInCell="1" allowOverlap="1" wp14:anchorId="53DD80F1" wp14:editId="73A883D3">
                <wp:simplePos x="0" y="0"/>
                <wp:positionH relativeFrom="column">
                  <wp:posOffset>3840480</wp:posOffset>
                </wp:positionH>
                <wp:positionV relativeFrom="paragraph">
                  <wp:posOffset>231140</wp:posOffset>
                </wp:positionV>
                <wp:extent cx="1744980" cy="952500"/>
                <wp:effectExtent l="0" t="0" r="0" b="0"/>
                <wp:wrapNone/>
                <wp:docPr id="56" name="Μείον 56"/>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59230BA7" w14:textId="77777777" w:rsidR="00F61F49" w:rsidRDefault="00F61F49" w:rsidP="004B67E3">
                            <w:pPr>
                              <w:jc w:val="center"/>
                              <w:rPr>
                                <w:sz w:val="16"/>
                                <w:szCs w:val="16"/>
                              </w:rPr>
                            </w:pPr>
                            <w:r>
                              <w:rPr>
                                <w:sz w:val="16"/>
                                <w:szCs w:val="16"/>
                              </w:rPr>
                              <w:t>Δράσεις 1.2.1. έως 1.2.ν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DD80F1" id="Μείον 56" o:spid="_x0000_s1056" style="position:absolute;left:0;text-align:left;margin-left:302.4pt;margin-top:18.2pt;width:137.4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59230BA7" w14:textId="77777777" w:rsidR="00F61F49" w:rsidRDefault="00F61F49" w:rsidP="004B67E3">
                      <w:pPr>
                        <w:jc w:val="center"/>
                        <w:rPr>
                          <w:sz w:val="16"/>
                          <w:szCs w:val="16"/>
                        </w:rPr>
                      </w:pPr>
                      <w:r>
                        <w:rPr>
                          <w:sz w:val="16"/>
                          <w:szCs w:val="16"/>
                        </w:rPr>
                        <w:t>Δράσεις 1.2.1. έως 1.2.ν</w:t>
                      </w:r>
                    </w:p>
                  </w:txbxContent>
                </v:textbox>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96128" behindDoc="0" locked="0" layoutInCell="1" allowOverlap="1" wp14:anchorId="22D63389" wp14:editId="0E83C83E">
                <wp:simplePos x="0" y="0"/>
                <wp:positionH relativeFrom="column">
                  <wp:posOffset>3116580</wp:posOffset>
                </wp:positionH>
                <wp:positionV relativeFrom="paragraph">
                  <wp:posOffset>10160</wp:posOffset>
                </wp:positionV>
                <wp:extent cx="0" cy="266700"/>
                <wp:effectExtent l="152400" t="19050" r="76200" b="76200"/>
                <wp:wrapNone/>
                <wp:docPr id="55" name="Ευθύγραμμο βέλος σύνδεσης 5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6F09CC" id="_x0000_t32" coordsize="21600,21600" o:spt="32" o:oned="t" path="m,l21600,21600e" filled="f">
                <v:path arrowok="t" fillok="f" o:connecttype="none"/>
                <o:lock v:ext="edit" shapetype="t"/>
              </v:shapetype>
              <v:shape id="Ευθύγραμμο βέλος σύνδεσης 55" o:spid="_x0000_s1026" type="#_x0000_t32" style="position:absolute;margin-left:245.4pt;margin-top:.8pt;width:0;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" strokecolor="#f79646 [3209]" strokeweight="3pt">
                <v:stroke endarrow="open"/>
                <v:shadow on="t" color="black" opacity="22937f" origin=",.5" offset="0,.63889mm"/>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97152" behindDoc="0" locked="0" layoutInCell="1" allowOverlap="1" wp14:anchorId="70A5B236" wp14:editId="1FB2AA98">
                <wp:simplePos x="0" y="0"/>
                <wp:positionH relativeFrom="column">
                  <wp:posOffset>4678680</wp:posOffset>
                </wp:positionH>
                <wp:positionV relativeFrom="paragraph">
                  <wp:posOffset>10160</wp:posOffset>
                </wp:positionV>
                <wp:extent cx="0" cy="266700"/>
                <wp:effectExtent l="152400" t="19050" r="76200" b="76200"/>
                <wp:wrapNone/>
                <wp:docPr id="54" name="Ευθύγραμμο βέλος σύνδεσης 5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rgbClr val="B9475D"/>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3BAED8" id="Ευθύγραμμο βέλος σύνδεσης 54" o:spid="_x0000_s1026" type="#_x0000_t32" style="position:absolute;margin-left:368.4pt;margin-top:.8pt;width:0;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" strokecolor="#b9475d" strokeweight="3pt">
                <v:stroke endarrow="open"/>
                <v:shadow on="t" color="black" opacity="22937f" origin=",.5" offset="0,.63889mm"/>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95104" behindDoc="0" locked="0" layoutInCell="1" allowOverlap="1" wp14:anchorId="24474F21" wp14:editId="5EB36A85">
                <wp:simplePos x="0" y="0"/>
                <wp:positionH relativeFrom="column">
                  <wp:posOffset>1447800</wp:posOffset>
                </wp:positionH>
                <wp:positionV relativeFrom="paragraph">
                  <wp:posOffset>6350</wp:posOffset>
                </wp:positionV>
                <wp:extent cx="0" cy="464820"/>
                <wp:effectExtent l="114300" t="19050" r="76200" b="87630"/>
                <wp:wrapNone/>
                <wp:docPr id="53" name="Ευθύγραμμο βέλος σύνδεσης 53"/>
                <wp:cNvGraphicFramePr/>
                <a:graphic xmlns:a="http://schemas.openxmlformats.org/drawingml/2006/main">
                  <a:graphicData uri="http://schemas.microsoft.com/office/word/2010/wordprocessingShape">
                    <wps:wsp>
                      <wps:cNvCnPr/>
                      <wps:spPr>
                        <a:xfrm>
                          <a:off x="0" y="0"/>
                          <a:ext cx="0" cy="4648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003C2" id="Ευθύγραμμο βέλος σύνδεσης 53" o:spid="_x0000_s1026" type="#_x0000_t32" style="position:absolute;margin-left:114pt;margin-top:.5pt;width:0;height:3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" strokecolor="#4f81bd [3204]" strokeweight="2pt">
                <v:stroke endarrow="open"/>
                <v:shadow on="t" color="black" opacity="24903f" origin=",.5" offset="0,.55556mm"/>
              </v:shape>
            </w:pict>
          </mc:Fallback>
        </mc:AlternateContent>
      </w:r>
      <w:r w:rsidR="004B67E3">
        <w:rPr>
          <w:rFonts w:asciiTheme="minorHAnsi" w:hAnsiTheme="minorHAnsi"/>
          <w:noProof/>
          <w:lang w:val="en-US" w:eastAsia="zh-CN"/>
        </w:rPr>
        <mc:AlternateContent>
          <mc:Choice Requires="wps">
            <w:drawing>
              <wp:anchor distT="0" distB="0" distL="114300" distR="114300" simplePos="0" relativeHeight="251694080" behindDoc="0" locked="0" layoutInCell="1" allowOverlap="1" wp14:anchorId="240A5FBD" wp14:editId="3D078CF5">
                <wp:simplePos x="0" y="0"/>
                <wp:positionH relativeFrom="column">
                  <wp:posOffset>259080</wp:posOffset>
                </wp:positionH>
                <wp:positionV relativeFrom="paragraph">
                  <wp:posOffset>6350</wp:posOffset>
                </wp:positionV>
                <wp:extent cx="0" cy="464820"/>
                <wp:effectExtent l="114300" t="19050" r="76200" b="87630"/>
                <wp:wrapNone/>
                <wp:docPr id="52" name="Ευθύγραμμο βέλος σύνδεσης 52"/>
                <wp:cNvGraphicFramePr/>
                <a:graphic xmlns:a="http://schemas.openxmlformats.org/drawingml/2006/main">
                  <a:graphicData uri="http://schemas.microsoft.com/office/word/2010/wordprocessingShape">
                    <wps:wsp>
                      <wps:cNvCnPr/>
                      <wps:spPr>
                        <a:xfrm>
                          <a:off x="0" y="0"/>
                          <a:ext cx="0" cy="464820"/>
                        </a:xfrm>
                        <a:prstGeom prst="straightConnector1">
                          <a:avLst/>
                        </a:prstGeom>
                        <a:ln>
                          <a:solidFill>
                            <a:srgbClr val="B9475D"/>
                          </a:solidFill>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BE904" id="Ευθύγραμμο βέλος σύνδεσης 52" o:spid="_x0000_s1026" type="#_x0000_t32" style="position:absolute;margin-left:20.4pt;margin-top:.5pt;width:0;height:3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" strokecolor="#b9475d" strokeweight="2pt">
                <v:stroke endarrow="open"/>
                <v:shadow on="t" color="black" opacity="24903f" origin=",.5" offset="0,.55556mm"/>
              </v:shape>
            </w:pict>
          </mc:Fallback>
        </mc:AlternateContent>
      </w:r>
    </w:p>
    <w:p w14:paraId="1A3EE636" w14:textId="77777777" w:rsidR="004B67E3" w:rsidRDefault="004B67E3" w:rsidP="004B67E3">
      <w:pPr>
        <w:ind w:left="-142" w:right="-573"/>
        <w:jc w:val="center"/>
      </w:pPr>
    </w:p>
    <w:p w14:paraId="7A126EAB" w14:textId="77777777" w:rsidR="004B67E3" w:rsidRDefault="00675069" w:rsidP="004B67E3">
      <w:pPr>
        <w:ind w:left="-142" w:right="-573"/>
        <w:jc w:val="center"/>
      </w:pPr>
      <w:r>
        <w:rPr>
          <w:noProof/>
          <w:lang w:val="en-US" w:eastAsia="zh-CN"/>
        </w:rPr>
        <mc:AlternateContent>
          <mc:Choice Requires="wps">
            <w:drawing>
              <wp:anchor distT="0" distB="0" distL="114300" distR="114300" simplePos="0" relativeHeight="251676672" behindDoc="0" locked="0" layoutInCell="1" allowOverlap="1" wp14:anchorId="65B76ECA" wp14:editId="492228C7">
                <wp:simplePos x="0" y="0"/>
                <wp:positionH relativeFrom="column">
                  <wp:posOffset>-190500</wp:posOffset>
                </wp:positionH>
                <wp:positionV relativeFrom="paragraph">
                  <wp:posOffset>106680</wp:posOffset>
                </wp:positionV>
                <wp:extent cx="891540" cy="1609725"/>
                <wp:effectExtent l="76200" t="57150" r="80010" b="104775"/>
                <wp:wrapNone/>
                <wp:docPr id="49" name="Οβάλ 49"/>
                <wp:cNvGraphicFramePr/>
                <a:graphic xmlns:a="http://schemas.openxmlformats.org/drawingml/2006/main">
                  <a:graphicData uri="http://schemas.microsoft.com/office/word/2010/wordprocessingShape">
                    <wps:wsp>
                      <wps:cNvSpPr/>
                      <wps:spPr>
                        <a:xfrm>
                          <a:off x="0" y="0"/>
                          <a:ext cx="891540" cy="1609725"/>
                        </a:xfrm>
                        <a:prstGeom prst="ellipse">
                          <a:avLst/>
                        </a:prstGeom>
                        <a:solidFill>
                          <a:srgbClr val="B9475D"/>
                        </a:solidFill>
                      </wps:spPr>
                      <wps:style>
                        <a:lnRef idx="3">
                          <a:schemeClr val="lt1"/>
                        </a:lnRef>
                        <a:fillRef idx="1">
                          <a:schemeClr val="accent2"/>
                        </a:fillRef>
                        <a:effectRef idx="1">
                          <a:schemeClr val="accent2"/>
                        </a:effectRef>
                        <a:fontRef idx="minor">
                          <a:schemeClr val="lt1"/>
                        </a:fontRef>
                      </wps:style>
                      <wps:txbx>
                        <w:txbxContent>
                          <w:p w14:paraId="28F04273" w14:textId="77777777" w:rsidR="00F61F49" w:rsidRDefault="00F61F49" w:rsidP="004B67E3">
                            <w:pPr>
                              <w:ind w:left="-142" w:right="-90" w:hanging="142"/>
                              <w:jc w:val="center"/>
                              <w:rPr>
                                <w:b/>
                              </w:rPr>
                            </w:pPr>
                          </w:p>
                          <w:p w14:paraId="24320893" w14:textId="77777777" w:rsidR="00F61F49" w:rsidRDefault="00F61F49" w:rsidP="004B67E3">
                            <w:pPr>
                              <w:ind w:left="-142" w:right="-90" w:hanging="142"/>
                              <w:jc w:val="center"/>
                              <w:rPr>
                                <w:b/>
                                <w:color w:val="FFFFFF" w:themeColor="background1"/>
                              </w:rPr>
                            </w:pPr>
                            <w:r>
                              <w:rPr>
                                <w:b/>
                                <w:color w:val="FFFFFF" w:themeColor="background1"/>
                              </w:rPr>
                              <w:t xml:space="preserve">Όραμα </w:t>
                            </w:r>
                          </w:p>
                          <w:p w14:paraId="2E7FBE3A" w14:textId="77777777" w:rsidR="00F61F49" w:rsidRDefault="00F61F49" w:rsidP="004B6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5B76ECA" id="Οβάλ 49" o:spid="_x0000_s1057" style="position:absolute;left:0;text-align:left;margin-left:-15pt;margin-top:8.4pt;width:70.2pt;height:1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" fillcolor="#b9475d" strokecolor="white [3201]" strokeweight="3pt">
                <v:shadow on="t" color="black" opacity="24903f" origin=",.5" offset="0,.55556mm"/>
                <v:textbox>
                  <w:txbxContent>
                    <w:p w14:paraId="28F04273" w14:textId="77777777" w:rsidR="00F61F49" w:rsidRDefault="00F61F49" w:rsidP="004B67E3">
                      <w:pPr>
                        <w:ind w:left="-142" w:right="-90" w:hanging="142"/>
                        <w:jc w:val="center"/>
                        <w:rPr>
                          <w:b/>
                        </w:rPr>
                      </w:pPr>
                    </w:p>
                    <w:p w14:paraId="24320893" w14:textId="77777777" w:rsidR="00F61F49" w:rsidRDefault="00F61F49" w:rsidP="004B67E3">
                      <w:pPr>
                        <w:ind w:left="-142" w:right="-90" w:hanging="142"/>
                        <w:jc w:val="center"/>
                        <w:rPr>
                          <w:b/>
                          <w:color w:val="FFFFFF" w:themeColor="background1"/>
                        </w:rPr>
                      </w:pPr>
                      <w:r>
                        <w:rPr>
                          <w:b/>
                          <w:color w:val="FFFFFF" w:themeColor="background1"/>
                        </w:rPr>
                        <w:t xml:space="preserve">Όραμα </w:t>
                      </w:r>
                    </w:p>
                    <w:p w14:paraId="2E7FBE3A" w14:textId="77777777" w:rsidR="00F61F49" w:rsidRDefault="00F61F49" w:rsidP="004B67E3"/>
                  </w:txbxContent>
                </v:textbox>
              </v:oval>
            </w:pict>
          </mc:Fallback>
        </mc:AlternateContent>
      </w:r>
      <w:r w:rsidR="004B67E3">
        <w:rPr>
          <w:noProof/>
          <w:lang w:val="en-US" w:eastAsia="zh-CN"/>
        </w:rPr>
        <mc:AlternateContent>
          <mc:Choice Requires="wps">
            <w:drawing>
              <wp:anchor distT="0" distB="0" distL="114300" distR="114300" simplePos="0" relativeHeight="251689984" behindDoc="0" locked="0" layoutInCell="1" allowOverlap="1" wp14:anchorId="3E833BA0" wp14:editId="4B934117">
                <wp:simplePos x="0" y="0"/>
                <wp:positionH relativeFrom="column">
                  <wp:posOffset>3840480</wp:posOffset>
                </wp:positionH>
                <wp:positionV relativeFrom="paragraph">
                  <wp:posOffset>83185</wp:posOffset>
                </wp:positionV>
                <wp:extent cx="1744980" cy="952500"/>
                <wp:effectExtent l="0" t="0" r="0" b="0"/>
                <wp:wrapNone/>
                <wp:docPr id="51" name="Μείον 51"/>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388F86A0" w14:textId="77777777" w:rsidR="00F61F49" w:rsidRDefault="00F61F49" w:rsidP="004B67E3">
                            <w:pPr>
                              <w:jc w:val="center"/>
                              <w:rPr>
                                <w:sz w:val="16"/>
                                <w:szCs w:val="16"/>
                              </w:rPr>
                            </w:pPr>
                            <w:r>
                              <w:rPr>
                                <w:sz w:val="16"/>
                                <w:szCs w:val="16"/>
                              </w:rPr>
                              <w:t>Δράσεις 1.ν.1. έως 1.ν.ν.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33BA0" id="Μείον 51" o:spid="_x0000_s1058" style="position:absolute;left:0;text-align:left;margin-left:302.4pt;margin-top:6.55pt;width:137.4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388F86A0" w14:textId="77777777" w:rsidR="00F61F49" w:rsidRDefault="00F61F49" w:rsidP="004B67E3">
                      <w:pPr>
                        <w:jc w:val="center"/>
                        <w:rPr>
                          <w:sz w:val="16"/>
                          <w:szCs w:val="16"/>
                        </w:rPr>
                      </w:pPr>
                      <w:r>
                        <w:rPr>
                          <w:sz w:val="16"/>
                          <w:szCs w:val="16"/>
                        </w:rPr>
                        <w:t>Δράσεις 1.ν.1. έως 1.ν.ν.</w:t>
                      </w:r>
                    </w:p>
                  </w:txbxContent>
                </v:textbox>
              </v:shape>
            </w:pict>
          </mc:Fallback>
        </mc:AlternateContent>
      </w:r>
      <w:r w:rsidR="004B67E3">
        <w:rPr>
          <w:noProof/>
          <w:lang w:val="en-US" w:eastAsia="zh-CN"/>
        </w:rPr>
        <mc:AlternateContent>
          <mc:Choice Requires="wps">
            <w:drawing>
              <wp:anchor distT="0" distB="0" distL="114300" distR="114300" simplePos="0" relativeHeight="251677696" behindDoc="0" locked="0" layoutInCell="1" allowOverlap="1" wp14:anchorId="6B34F2A2" wp14:editId="694D248A">
                <wp:simplePos x="0" y="0"/>
                <wp:positionH relativeFrom="column">
                  <wp:posOffset>830580</wp:posOffset>
                </wp:positionH>
                <wp:positionV relativeFrom="paragraph">
                  <wp:posOffset>119380</wp:posOffset>
                </wp:positionV>
                <wp:extent cx="1470660" cy="541020"/>
                <wp:effectExtent l="0" t="19050" r="34290" b="30480"/>
                <wp:wrapNone/>
                <wp:docPr id="50" name="Δεξί βέλος 50"/>
                <wp:cNvGraphicFramePr/>
                <a:graphic xmlns:a="http://schemas.openxmlformats.org/drawingml/2006/main">
                  <a:graphicData uri="http://schemas.microsoft.com/office/word/2010/wordprocessingShape">
                    <wps:wsp>
                      <wps:cNvSpPr/>
                      <wps:spPr>
                        <a:xfrm>
                          <a:off x="0" y="0"/>
                          <a:ext cx="1470660" cy="541020"/>
                        </a:xfrm>
                        <a:prstGeom prst="rightArrow">
                          <a:avLst/>
                        </a:prstGeom>
                      </wps:spPr>
                      <wps:style>
                        <a:lnRef idx="2">
                          <a:schemeClr val="accent1"/>
                        </a:lnRef>
                        <a:fillRef idx="1">
                          <a:schemeClr val="lt1"/>
                        </a:fillRef>
                        <a:effectRef idx="0">
                          <a:schemeClr val="accent1"/>
                        </a:effectRef>
                        <a:fontRef idx="minor">
                          <a:schemeClr val="dk1"/>
                        </a:fontRef>
                      </wps:style>
                      <wps:txbx>
                        <w:txbxContent>
                          <w:p w14:paraId="4909A0D0" w14:textId="77777777" w:rsidR="00F61F49" w:rsidRDefault="00F61F49" w:rsidP="004B67E3">
                            <w:pPr>
                              <w:ind w:left="-142" w:right="-573" w:hanging="142"/>
                              <w:jc w:val="center"/>
                              <w:rPr>
                                <w:b/>
                              </w:rPr>
                            </w:pPr>
                            <w:r>
                              <w:rPr>
                                <w:sz w:val="20"/>
                                <w:szCs w:val="20"/>
                              </w:rPr>
                              <w:t>Στρατηγικός στόχος</w:t>
                            </w:r>
                            <w:r>
                              <w:rPr>
                                <w:b/>
                              </w:rPr>
                              <w:t xml:space="preserve"> </w:t>
                            </w:r>
                            <w:r>
                              <w:t>1</w:t>
                            </w:r>
                          </w:p>
                          <w:p w14:paraId="116B3417" w14:textId="77777777" w:rsidR="00F61F49" w:rsidRDefault="00F61F49" w:rsidP="004B6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34F2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ί βέλος 50" o:spid="_x0000_s1059" type="#_x0000_t13" style="position:absolute;left:0;text-align:left;margin-left:65.4pt;margin-top:9.4pt;width:115.8pt;height:4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" adj="17627" fillcolor="white [3201]" strokecolor="#4f81bd [3204]" strokeweight="2pt">
                <v:textbox>
                  <w:txbxContent>
                    <w:p w14:paraId="4909A0D0" w14:textId="77777777" w:rsidR="00F61F49" w:rsidRDefault="00F61F49" w:rsidP="004B67E3">
                      <w:pPr>
                        <w:ind w:left="-142" w:right="-573" w:hanging="142"/>
                        <w:jc w:val="center"/>
                        <w:rPr>
                          <w:b/>
                        </w:rPr>
                      </w:pPr>
                      <w:r>
                        <w:rPr>
                          <w:sz w:val="20"/>
                          <w:szCs w:val="20"/>
                        </w:rPr>
                        <w:t>Στρατηγικός στόχος</w:t>
                      </w:r>
                      <w:r>
                        <w:rPr>
                          <w:b/>
                        </w:rPr>
                        <w:t xml:space="preserve"> </w:t>
                      </w:r>
                      <w:r>
                        <w:t>1</w:t>
                      </w:r>
                    </w:p>
                    <w:p w14:paraId="116B3417" w14:textId="77777777" w:rsidR="00F61F49" w:rsidRDefault="00F61F49" w:rsidP="004B67E3"/>
                  </w:txbxContent>
                </v:textbox>
              </v:shape>
            </w:pict>
          </mc:Fallback>
        </mc:AlternateContent>
      </w:r>
      <w:r w:rsidR="004B67E3">
        <w:t xml:space="preserve">                </w:t>
      </w:r>
    </w:p>
    <w:p w14:paraId="302C9A25" w14:textId="1B2CF854" w:rsidR="004B67E3" w:rsidRDefault="004B67E3" w:rsidP="004B67E3">
      <w:pPr>
        <w:jc w:val="both"/>
        <w:rPr>
          <w:b/>
        </w:rPr>
      </w:pPr>
      <w:r>
        <w:rPr>
          <w:noProof/>
          <w:lang w:val="en-US" w:eastAsia="zh-CN"/>
        </w:rPr>
        <mc:AlternateContent>
          <mc:Choice Requires="wps">
            <w:drawing>
              <wp:anchor distT="0" distB="0" distL="114300" distR="114300" simplePos="0" relativeHeight="251681792" behindDoc="0" locked="0" layoutInCell="1" allowOverlap="1" wp14:anchorId="22C3CF04" wp14:editId="6C966501">
                <wp:simplePos x="0" y="0"/>
                <wp:positionH relativeFrom="column">
                  <wp:posOffset>2407920</wp:posOffset>
                </wp:positionH>
                <wp:positionV relativeFrom="paragraph">
                  <wp:posOffset>12700</wp:posOffset>
                </wp:positionV>
                <wp:extent cx="1516380" cy="236220"/>
                <wp:effectExtent l="0" t="0" r="26670" b="11430"/>
                <wp:wrapNone/>
                <wp:docPr id="47" name="Πεντάγωνο 47"/>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2E527306" w14:textId="77777777" w:rsidR="00F61F49" w:rsidRDefault="00F61F49" w:rsidP="004B67E3">
                            <w:pPr>
                              <w:jc w:val="center"/>
                              <w:rPr>
                                <w:sz w:val="20"/>
                                <w:szCs w:val="20"/>
                              </w:rPr>
                            </w:pPr>
                            <w:r>
                              <w:rPr>
                                <w:sz w:val="20"/>
                                <w:szCs w:val="20"/>
                              </w:rPr>
                              <w:t>Ειδικός στόχος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C3CF0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7" o:spid="_x0000_s1060" type="#_x0000_t15" style="position:absolute;left:0;text-align:left;margin-left:189.6pt;margin-top:1pt;width:119.4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" adj="19918" fillcolor="window" strokecolor="#9bbb59" strokeweight="2pt">
                <v:textbox>
                  <w:txbxContent>
                    <w:p w14:paraId="2E527306" w14:textId="77777777" w:rsidR="00F61F49" w:rsidRDefault="00F61F49" w:rsidP="004B67E3">
                      <w:pPr>
                        <w:jc w:val="center"/>
                        <w:rPr>
                          <w:sz w:val="20"/>
                          <w:szCs w:val="20"/>
                        </w:rPr>
                      </w:pPr>
                      <w:r>
                        <w:rPr>
                          <w:sz w:val="20"/>
                          <w:szCs w:val="20"/>
                        </w:rPr>
                        <w:t>Ειδικός στόχος 1.2</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34A9E176" wp14:editId="743B42B5">
                <wp:simplePos x="0" y="0"/>
                <wp:positionH relativeFrom="column">
                  <wp:posOffset>2407920</wp:posOffset>
                </wp:positionH>
                <wp:positionV relativeFrom="paragraph">
                  <wp:posOffset>248920</wp:posOffset>
                </wp:positionV>
                <wp:extent cx="1516380" cy="236220"/>
                <wp:effectExtent l="0" t="0" r="26670" b="11430"/>
                <wp:wrapNone/>
                <wp:docPr id="46" name="Πεντάγωνο 46"/>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02C56CCA" w14:textId="77777777" w:rsidR="00F61F49" w:rsidRDefault="00F61F49" w:rsidP="004B67E3">
                            <w:pPr>
                              <w:jc w:val="center"/>
                              <w:rPr>
                                <w:sz w:val="20"/>
                                <w:szCs w:val="20"/>
                              </w:rPr>
                            </w:pPr>
                            <w:r>
                              <w:rPr>
                                <w:sz w:val="20"/>
                                <w:szCs w:val="20"/>
                              </w:rPr>
                              <w:t>Ειδικός στόχος 1.ν.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A9E176" id="Πεντάγωνο 46" o:spid="_x0000_s1062" type="#_x0000_t15" style="position:absolute;left:0;text-align:left;margin-left:189.6pt;margin-top:19.6pt;width:119.4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" adj="19918" fillcolor="window" strokecolor="#9bbb59" strokeweight="2pt">
                <v:textbox>
                  <w:txbxContent>
                    <w:p w14:paraId="02C56CCA" w14:textId="77777777" w:rsidR="00F61F49" w:rsidRDefault="00F61F49" w:rsidP="004B67E3">
                      <w:pPr>
                        <w:jc w:val="center"/>
                        <w:rPr>
                          <w:sz w:val="20"/>
                          <w:szCs w:val="20"/>
                        </w:rPr>
                      </w:pPr>
                      <w:r>
                        <w:rPr>
                          <w:sz w:val="20"/>
                          <w:szCs w:val="20"/>
                        </w:rPr>
                        <w:t>Ειδικός στόχος 1.ν.</w:t>
                      </w:r>
                    </w:p>
                  </w:txbxContent>
                </v:textbox>
              </v:shape>
            </w:pict>
          </mc:Fallback>
        </mc:AlternateContent>
      </w:r>
      <w:r>
        <w:rPr>
          <w:noProof/>
          <w:lang w:val="en-US" w:eastAsia="zh-CN"/>
        </w:rPr>
        <mc:AlternateContent>
          <mc:Choice Requires="wps">
            <w:drawing>
              <wp:anchor distT="0" distB="0" distL="114300" distR="114300" simplePos="0" relativeHeight="251683840" behindDoc="0" locked="0" layoutInCell="1" allowOverlap="1" wp14:anchorId="207B079A" wp14:editId="2ADF5D83">
                <wp:simplePos x="0" y="0"/>
                <wp:positionH relativeFrom="column">
                  <wp:posOffset>2407920</wp:posOffset>
                </wp:positionH>
                <wp:positionV relativeFrom="paragraph">
                  <wp:posOffset>629285</wp:posOffset>
                </wp:positionV>
                <wp:extent cx="1516380" cy="236220"/>
                <wp:effectExtent l="0" t="0" r="26670" b="11430"/>
                <wp:wrapNone/>
                <wp:docPr id="45" name="Πεντάγωνο 45"/>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599A4D26" w14:textId="77777777" w:rsidR="00F61F49" w:rsidRDefault="00F61F49" w:rsidP="004B67E3">
                            <w:pPr>
                              <w:jc w:val="center"/>
                              <w:rPr>
                                <w:sz w:val="20"/>
                                <w:szCs w:val="20"/>
                              </w:rPr>
                            </w:pPr>
                            <w:r>
                              <w:rPr>
                                <w:sz w:val="20"/>
                                <w:szCs w:val="20"/>
                              </w:rPr>
                              <w:t>Ειδικός στόχος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B079A" id="Πεντάγωνο 45" o:spid="_x0000_s1063" type="#_x0000_t15" style="position:absolute;left:0;text-align:left;margin-left:189.6pt;margin-top:49.55pt;width:119.4pt;height:1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" adj="19918" fillcolor="window" strokecolor="#9bbb59" strokeweight="2pt">
                <v:textbox>
                  <w:txbxContent>
                    <w:p w14:paraId="599A4D26" w14:textId="77777777" w:rsidR="00F61F49" w:rsidRDefault="00F61F49" w:rsidP="004B67E3">
                      <w:pPr>
                        <w:jc w:val="center"/>
                        <w:rPr>
                          <w:sz w:val="20"/>
                          <w:szCs w:val="20"/>
                        </w:rPr>
                      </w:pPr>
                      <w:r>
                        <w:rPr>
                          <w:sz w:val="20"/>
                          <w:szCs w:val="20"/>
                        </w:rPr>
                        <w:t>Ειδικός στόχος 2.1.</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14:anchorId="561337C4" wp14:editId="3A4F377D">
                <wp:simplePos x="0" y="0"/>
                <wp:positionH relativeFrom="column">
                  <wp:posOffset>3878580</wp:posOffset>
                </wp:positionH>
                <wp:positionV relativeFrom="paragraph">
                  <wp:posOffset>252730</wp:posOffset>
                </wp:positionV>
                <wp:extent cx="1744980" cy="952500"/>
                <wp:effectExtent l="0" t="0" r="0" b="0"/>
                <wp:wrapNone/>
                <wp:docPr id="44" name="Μείον 44"/>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6E1E0A96" w14:textId="77777777" w:rsidR="00F61F49" w:rsidRDefault="00F61F49" w:rsidP="004B67E3">
                            <w:pPr>
                              <w:jc w:val="center"/>
                              <w:rPr>
                                <w:sz w:val="16"/>
                                <w:szCs w:val="16"/>
                              </w:rPr>
                            </w:pPr>
                            <w:r>
                              <w:rPr>
                                <w:sz w:val="16"/>
                                <w:szCs w:val="16"/>
                              </w:rPr>
                              <w:t>Δράσεις 2.1.1. έως 2.1.ν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337C4" id="Μείον 44" o:spid="_x0000_s1064" style="position:absolute;left:0;text-align:left;margin-left:305.4pt;margin-top:19.9pt;width:137.4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6E1E0A96" w14:textId="77777777" w:rsidR="00F61F49" w:rsidRDefault="00F61F49" w:rsidP="004B67E3">
                      <w:pPr>
                        <w:jc w:val="center"/>
                        <w:rPr>
                          <w:sz w:val="16"/>
                          <w:szCs w:val="16"/>
                        </w:rPr>
                      </w:pPr>
                      <w:r>
                        <w:rPr>
                          <w:sz w:val="16"/>
                          <w:szCs w:val="16"/>
                        </w:rPr>
                        <w:t>Δράσεις 2.1.1. έως 2.1.ν</w:t>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1" allowOverlap="1" wp14:anchorId="0C1095B9" wp14:editId="734C8F7A">
                <wp:simplePos x="0" y="0"/>
                <wp:positionH relativeFrom="column">
                  <wp:posOffset>3878580</wp:posOffset>
                </wp:positionH>
                <wp:positionV relativeFrom="paragraph">
                  <wp:posOffset>594995</wp:posOffset>
                </wp:positionV>
                <wp:extent cx="1744980" cy="952500"/>
                <wp:effectExtent l="0" t="0" r="0" b="0"/>
                <wp:wrapNone/>
                <wp:docPr id="43" name="Μείον 43"/>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53CE2E08" w14:textId="77777777" w:rsidR="00F61F49" w:rsidRDefault="00F61F49" w:rsidP="004B67E3">
                            <w:pPr>
                              <w:jc w:val="center"/>
                              <w:rPr>
                                <w:sz w:val="16"/>
                                <w:szCs w:val="16"/>
                              </w:rPr>
                            </w:pPr>
                            <w:r>
                              <w:rPr>
                                <w:sz w:val="16"/>
                                <w:szCs w:val="16"/>
                              </w:rPr>
                              <w:t>Δράσεις 2.ν.1. έως 2.ν.ν.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1095B9" id="Μείον 43" o:spid="_x0000_s1065" style="position:absolute;left:0;text-align:left;margin-left:305.4pt;margin-top:46.85pt;width:137.4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53CE2E08" w14:textId="77777777" w:rsidR="00F61F49" w:rsidRDefault="00F61F49" w:rsidP="004B67E3">
                      <w:pPr>
                        <w:jc w:val="center"/>
                        <w:rPr>
                          <w:sz w:val="16"/>
                          <w:szCs w:val="16"/>
                        </w:rPr>
                      </w:pPr>
                      <w:r>
                        <w:rPr>
                          <w:sz w:val="16"/>
                          <w:szCs w:val="16"/>
                        </w:rPr>
                        <w:t>Δράσεις 2.ν.1. έως 2.ν.ν.</w:t>
                      </w:r>
                    </w:p>
                  </w:txbxContent>
                </v:textbox>
              </v:shape>
            </w:pict>
          </mc:Fallback>
        </mc:AlternateContent>
      </w:r>
    </w:p>
    <w:p w14:paraId="3A225961" w14:textId="77777777" w:rsidR="004B67E3" w:rsidRDefault="004B67E3" w:rsidP="004B67E3">
      <w:pPr>
        <w:jc w:val="both"/>
      </w:pPr>
    </w:p>
    <w:p w14:paraId="52CBB335" w14:textId="273F770C" w:rsidR="004B67E3" w:rsidRDefault="003A012A" w:rsidP="004B67E3">
      <w:pPr>
        <w:jc w:val="both"/>
      </w:pPr>
      <w:r>
        <w:rPr>
          <w:noProof/>
          <w:lang w:val="en-US" w:eastAsia="zh-CN"/>
        </w:rPr>
        <mc:AlternateContent>
          <mc:Choice Requires="wps">
            <w:drawing>
              <wp:anchor distT="0" distB="0" distL="114300" distR="114300" simplePos="0" relativeHeight="251678720" behindDoc="0" locked="0" layoutInCell="1" allowOverlap="1" wp14:anchorId="4F7FAD5B" wp14:editId="71D1119D">
                <wp:simplePos x="0" y="0"/>
                <wp:positionH relativeFrom="column">
                  <wp:posOffset>762000</wp:posOffset>
                </wp:positionH>
                <wp:positionV relativeFrom="paragraph">
                  <wp:posOffset>60869</wp:posOffset>
                </wp:positionV>
                <wp:extent cx="1539240" cy="533400"/>
                <wp:effectExtent l="0" t="19050" r="41910" b="38100"/>
                <wp:wrapNone/>
                <wp:docPr id="48" name="Δεξί βέλος 48"/>
                <wp:cNvGraphicFramePr/>
                <a:graphic xmlns:a="http://schemas.openxmlformats.org/drawingml/2006/main">
                  <a:graphicData uri="http://schemas.microsoft.com/office/word/2010/wordprocessingShape">
                    <wps:wsp>
                      <wps:cNvSpPr/>
                      <wps:spPr>
                        <a:xfrm>
                          <a:off x="0" y="0"/>
                          <a:ext cx="1539240" cy="533400"/>
                        </a:xfrm>
                        <a:prstGeom prst="rightArrow">
                          <a:avLst/>
                        </a:prstGeom>
                        <a:solidFill>
                          <a:sysClr val="window" lastClr="FFFFFF"/>
                        </a:solidFill>
                        <a:ln w="25400" cap="flat" cmpd="sng" algn="ctr">
                          <a:solidFill>
                            <a:srgbClr val="4F81BD"/>
                          </a:solidFill>
                          <a:prstDash val="solid"/>
                        </a:ln>
                        <a:effectLst/>
                      </wps:spPr>
                      <wps:txbx>
                        <w:txbxContent>
                          <w:p w14:paraId="76540850" w14:textId="77777777" w:rsidR="00F61F49" w:rsidRDefault="00F61F49" w:rsidP="004B67E3">
                            <w:pPr>
                              <w:ind w:left="-142" w:right="-573" w:hanging="142"/>
                              <w:jc w:val="center"/>
                              <w:rPr>
                                <w:sz w:val="20"/>
                                <w:szCs w:val="20"/>
                              </w:rPr>
                            </w:pPr>
                            <w:r>
                              <w:rPr>
                                <w:sz w:val="20"/>
                                <w:szCs w:val="20"/>
                              </w:rPr>
                              <w:t>Στρατηγικός στόχος 2</w:t>
                            </w:r>
                          </w:p>
                          <w:p w14:paraId="10CFD65B" w14:textId="77777777" w:rsidR="00F61F49" w:rsidRDefault="00F61F49" w:rsidP="004B6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7FAD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ί βέλος 48" o:spid="_x0000_s1065" type="#_x0000_t13" style="position:absolute;left:0;text-align:left;margin-left:60pt;margin-top:4.8pt;width:121.2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" adj="17857" fillcolor="window" strokecolor="#4f81bd" strokeweight="2pt">
                <v:textbox>
                  <w:txbxContent>
                    <w:p w14:paraId="76540850" w14:textId="77777777" w:rsidR="00F61F49" w:rsidRDefault="00F61F49" w:rsidP="004B67E3">
                      <w:pPr>
                        <w:ind w:left="-142" w:right="-573" w:hanging="142"/>
                        <w:jc w:val="center"/>
                        <w:rPr>
                          <w:sz w:val="20"/>
                          <w:szCs w:val="20"/>
                        </w:rPr>
                      </w:pPr>
                      <w:r>
                        <w:rPr>
                          <w:sz w:val="20"/>
                          <w:szCs w:val="20"/>
                        </w:rPr>
                        <w:t>Στρατηγικός στόχος 2</w:t>
                      </w:r>
                    </w:p>
                    <w:p w14:paraId="10CFD65B" w14:textId="77777777" w:rsidR="00F61F49" w:rsidRDefault="00F61F49" w:rsidP="004B67E3"/>
                  </w:txbxContent>
                </v:textbox>
              </v:shape>
            </w:pict>
          </mc:Fallback>
        </mc:AlternateContent>
      </w:r>
    </w:p>
    <w:p w14:paraId="6BA6D157" w14:textId="4110F781" w:rsidR="004B67E3" w:rsidRDefault="004B67E3" w:rsidP="004B67E3">
      <w:pPr>
        <w:jc w:val="both"/>
      </w:pPr>
      <w:r>
        <w:rPr>
          <w:noProof/>
          <w:lang w:val="en-US" w:eastAsia="zh-CN"/>
        </w:rPr>
        <mc:AlternateContent>
          <mc:Choice Requires="wps">
            <w:drawing>
              <wp:anchor distT="0" distB="0" distL="114300" distR="114300" simplePos="0" relativeHeight="251693056" behindDoc="0" locked="0" layoutInCell="1" allowOverlap="1" wp14:anchorId="5B294124" wp14:editId="58B4EBCD">
                <wp:simplePos x="0" y="0"/>
                <wp:positionH relativeFrom="column">
                  <wp:posOffset>3878580</wp:posOffset>
                </wp:positionH>
                <wp:positionV relativeFrom="paragraph">
                  <wp:posOffset>46355</wp:posOffset>
                </wp:positionV>
                <wp:extent cx="1744980" cy="952500"/>
                <wp:effectExtent l="0" t="0" r="0" b="0"/>
                <wp:wrapNone/>
                <wp:docPr id="42" name="Μείον 42"/>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5CE97F4A" w14:textId="77777777" w:rsidR="00F61F49" w:rsidRDefault="00F61F49" w:rsidP="004B67E3">
                            <w:pPr>
                              <w:jc w:val="center"/>
                              <w:rPr>
                                <w:sz w:val="16"/>
                                <w:szCs w:val="16"/>
                              </w:rPr>
                            </w:pPr>
                            <w:r>
                              <w:rPr>
                                <w:sz w:val="16"/>
                                <w:szCs w:val="16"/>
                              </w:rPr>
                              <w:t>Δράσεις ν.1.1. έως ν.1.ν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294124" id="Μείον 42" o:spid="_x0000_s1066" style="position:absolute;left:0;text-align:left;margin-left:305.4pt;margin-top:3.65pt;width:137.4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5CE97F4A" w14:textId="77777777" w:rsidR="00F61F49" w:rsidRDefault="00F61F49" w:rsidP="004B67E3">
                      <w:pPr>
                        <w:jc w:val="center"/>
                        <w:rPr>
                          <w:sz w:val="16"/>
                          <w:szCs w:val="16"/>
                        </w:rPr>
                      </w:pPr>
                      <w:r>
                        <w:rPr>
                          <w:sz w:val="16"/>
                          <w:szCs w:val="16"/>
                        </w:rPr>
                        <w:t>Δράσεις ν.1.1. έως ν.1.ν</w:t>
                      </w: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2FC6FCA1" wp14:editId="7FD66834">
                <wp:simplePos x="0" y="0"/>
                <wp:positionH relativeFrom="column">
                  <wp:posOffset>2407920</wp:posOffset>
                </wp:positionH>
                <wp:positionV relativeFrom="paragraph">
                  <wp:posOffset>26670</wp:posOffset>
                </wp:positionV>
                <wp:extent cx="1516380" cy="236220"/>
                <wp:effectExtent l="0" t="0" r="26670" b="11430"/>
                <wp:wrapNone/>
                <wp:docPr id="41" name="Πεντάγωνο 41"/>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18CBC3C9" w14:textId="77777777" w:rsidR="00F61F49" w:rsidRDefault="00F61F49" w:rsidP="004B67E3">
                            <w:pPr>
                              <w:jc w:val="center"/>
                              <w:rPr>
                                <w:sz w:val="20"/>
                                <w:szCs w:val="20"/>
                              </w:rPr>
                            </w:pPr>
                            <w:r>
                              <w:rPr>
                                <w:sz w:val="20"/>
                                <w:szCs w:val="20"/>
                              </w:rPr>
                              <w:t>Ειδικός στόχος 2.ν.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C6FCA1" id="Πεντάγωνο 41" o:spid="_x0000_s1067" type="#_x0000_t15" style="position:absolute;left:0;text-align:left;margin-left:189.6pt;margin-top:2.1pt;width:119.4pt;height:1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" adj="19918" fillcolor="window" strokecolor="#9bbb59" strokeweight="2pt">
                <v:textbox>
                  <w:txbxContent>
                    <w:p w14:paraId="18CBC3C9" w14:textId="77777777" w:rsidR="00F61F49" w:rsidRDefault="00F61F49" w:rsidP="004B67E3">
                      <w:pPr>
                        <w:jc w:val="center"/>
                        <w:rPr>
                          <w:sz w:val="20"/>
                          <w:szCs w:val="20"/>
                        </w:rPr>
                      </w:pPr>
                      <w:r>
                        <w:rPr>
                          <w:sz w:val="20"/>
                          <w:szCs w:val="20"/>
                        </w:rPr>
                        <w:t>Ειδικός στόχος 2.ν.</w:t>
                      </w:r>
                    </w:p>
                  </w:txbxContent>
                </v:textbox>
              </v:shape>
            </w:pict>
          </mc:Fallback>
        </mc:AlternateContent>
      </w:r>
      <w:r>
        <w:rPr>
          <w:noProof/>
          <w:lang w:val="en-US" w:eastAsia="zh-CN"/>
        </w:rPr>
        <mc:AlternateContent>
          <mc:Choice Requires="wps">
            <w:drawing>
              <wp:anchor distT="0" distB="0" distL="114300" distR="114300" simplePos="0" relativeHeight="251679744" behindDoc="0" locked="0" layoutInCell="1" allowOverlap="1" wp14:anchorId="5F688A2D" wp14:editId="4889C0C8">
                <wp:simplePos x="0" y="0"/>
                <wp:positionH relativeFrom="column">
                  <wp:posOffset>830580</wp:posOffset>
                </wp:positionH>
                <wp:positionV relativeFrom="paragraph">
                  <wp:posOffset>264795</wp:posOffset>
                </wp:positionV>
                <wp:extent cx="1539240" cy="502920"/>
                <wp:effectExtent l="0" t="19050" r="41910" b="30480"/>
                <wp:wrapNone/>
                <wp:docPr id="40" name="Δεξί βέλος 40"/>
                <wp:cNvGraphicFramePr/>
                <a:graphic xmlns:a="http://schemas.openxmlformats.org/drawingml/2006/main">
                  <a:graphicData uri="http://schemas.microsoft.com/office/word/2010/wordprocessingShape">
                    <wps:wsp>
                      <wps:cNvSpPr/>
                      <wps:spPr>
                        <a:xfrm>
                          <a:off x="0" y="0"/>
                          <a:ext cx="1539240" cy="502920"/>
                        </a:xfrm>
                        <a:prstGeom prst="rightArrow">
                          <a:avLst/>
                        </a:prstGeom>
                        <a:solidFill>
                          <a:sysClr val="window" lastClr="FFFFFF"/>
                        </a:solidFill>
                        <a:ln w="25400" cap="flat" cmpd="sng" algn="ctr">
                          <a:solidFill>
                            <a:srgbClr val="4F81BD"/>
                          </a:solidFill>
                          <a:prstDash val="solid"/>
                        </a:ln>
                        <a:effectLst/>
                      </wps:spPr>
                      <wps:txbx>
                        <w:txbxContent>
                          <w:p w14:paraId="3A684C51" w14:textId="77777777" w:rsidR="00F61F49" w:rsidRDefault="00F61F49" w:rsidP="004B67E3">
                            <w:pPr>
                              <w:ind w:left="-142" w:right="-573" w:hanging="142"/>
                              <w:jc w:val="center"/>
                              <w:rPr>
                                <w:sz w:val="20"/>
                                <w:szCs w:val="20"/>
                              </w:rPr>
                            </w:pPr>
                            <w:r>
                              <w:rPr>
                                <w:sz w:val="20"/>
                                <w:szCs w:val="20"/>
                              </w:rPr>
                              <w:t>Στρατηγικός στόχος ν</w:t>
                            </w:r>
                          </w:p>
                          <w:p w14:paraId="4E448AF4" w14:textId="77777777" w:rsidR="00F61F49" w:rsidRDefault="00F61F49" w:rsidP="004B67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88A2D" id="Δεξί βέλος 40" o:spid="_x0000_s1068" type="#_x0000_t13" style="position:absolute;left:0;text-align:left;margin-left:65.4pt;margin-top:20.85pt;width:121.2pt;height:3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" adj="18071" fillcolor="window" strokecolor="#4f81bd" strokeweight="2pt">
                <v:textbox>
                  <w:txbxContent>
                    <w:p w14:paraId="3A684C51" w14:textId="77777777" w:rsidR="00F61F49" w:rsidRDefault="00F61F49" w:rsidP="004B67E3">
                      <w:pPr>
                        <w:ind w:left="-142" w:right="-573" w:hanging="142"/>
                        <w:jc w:val="center"/>
                        <w:rPr>
                          <w:sz w:val="20"/>
                          <w:szCs w:val="20"/>
                        </w:rPr>
                      </w:pPr>
                      <w:r>
                        <w:rPr>
                          <w:sz w:val="20"/>
                          <w:szCs w:val="20"/>
                        </w:rPr>
                        <w:t>Στρατηγικός στόχος ν</w:t>
                      </w:r>
                    </w:p>
                    <w:p w14:paraId="4E448AF4" w14:textId="77777777" w:rsidR="00F61F49" w:rsidRDefault="00F61F49" w:rsidP="004B67E3"/>
                  </w:txbxContent>
                </v:textbox>
              </v:shape>
            </w:pict>
          </mc:Fallback>
        </mc:AlternateContent>
      </w:r>
      <w:r>
        <w:rPr>
          <w:b/>
        </w:rPr>
        <w:t xml:space="preserve">  </w:t>
      </w:r>
    </w:p>
    <w:p w14:paraId="79B9F5AE" w14:textId="77777777" w:rsidR="004B67E3" w:rsidRDefault="004B67E3" w:rsidP="004B67E3">
      <w:pPr>
        <w:jc w:val="both"/>
      </w:pPr>
      <w:r>
        <w:rPr>
          <w:noProof/>
          <w:lang w:val="en-US" w:eastAsia="zh-CN"/>
        </w:rPr>
        <mc:AlternateContent>
          <mc:Choice Requires="wps">
            <w:drawing>
              <wp:anchor distT="0" distB="0" distL="114300" distR="114300" simplePos="0" relativeHeight="251685888" behindDoc="0" locked="0" layoutInCell="1" allowOverlap="1" wp14:anchorId="67B589BA" wp14:editId="3A7192F1">
                <wp:simplePos x="0" y="0"/>
                <wp:positionH relativeFrom="column">
                  <wp:posOffset>2407920</wp:posOffset>
                </wp:positionH>
                <wp:positionV relativeFrom="paragraph">
                  <wp:posOffset>120015</wp:posOffset>
                </wp:positionV>
                <wp:extent cx="1516380" cy="236220"/>
                <wp:effectExtent l="0" t="0" r="26670" b="11430"/>
                <wp:wrapNone/>
                <wp:docPr id="39" name="Πεντάγωνο 39"/>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560B1626" w14:textId="77777777" w:rsidR="00F61F49" w:rsidRDefault="00F61F49" w:rsidP="004B67E3">
                            <w:pPr>
                              <w:jc w:val="center"/>
                              <w:rPr>
                                <w:sz w:val="20"/>
                                <w:szCs w:val="20"/>
                              </w:rPr>
                            </w:pPr>
                            <w:r>
                              <w:rPr>
                                <w:sz w:val="20"/>
                                <w:szCs w:val="20"/>
                              </w:rPr>
                              <w:t>Ειδικός στόχος ν.1.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B589BA" id="Πεντάγωνο 39" o:spid="_x0000_s1069" type="#_x0000_t15" style="position:absolute;left:0;text-align:left;margin-left:189.6pt;margin-top:9.45pt;width:119.4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" adj="19918" fillcolor="window" strokecolor="#9bbb59" strokeweight="2pt">
                <v:textbox>
                  <w:txbxContent>
                    <w:p w14:paraId="560B1626" w14:textId="77777777" w:rsidR="00F61F49" w:rsidRDefault="00F61F49" w:rsidP="004B67E3">
                      <w:pPr>
                        <w:jc w:val="center"/>
                        <w:rPr>
                          <w:sz w:val="20"/>
                          <w:szCs w:val="20"/>
                        </w:rPr>
                      </w:pPr>
                      <w:r>
                        <w:rPr>
                          <w:sz w:val="20"/>
                          <w:szCs w:val="20"/>
                        </w:rPr>
                        <w:t>Ειδικός στόχος ν.1.</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321EF062" wp14:editId="67F8A85B">
                <wp:simplePos x="0" y="0"/>
                <wp:positionH relativeFrom="column">
                  <wp:posOffset>2407920</wp:posOffset>
                </wp:positionH>
                <wp:positionV relativeFrom="paragraph">
                  <wp:posOffset>440690</wp:posOffset>
                </wp:positionV>
                <wp:extent cx="1516380" cy="236220"/>
                <wp:effectExtent l="0" t="0" r="26670" b="11430"/>
                <wp:wrapNone/>
                <wp:docPr id="38" name="Πεντάγωνο 38"/>
                <wp:cNvGraphicFramePr/>
                <a:graphic xmlns:a="http://schemas.openxmlformats.org/drawingml/2006/main">
                  <a:graphicData uri="http://schemas.microsoft.com/office/word/2010/wordprocessingShape">
                    <wps:wsp>
                      <wps:cNvSpPr/>
                      <wps:spPr>
                        <a:xfrm>
                          <a:off x="0" y="0"/>
                          <a:ext cx="1516380" cy="236220"/>
                        </a:xfrm>
                        <a:prstGeom prst="homePlate">
                          <a:avLst/>
                        </a:prstGeom>
                        <a:solidFill>
                          <a:sysClr val="window" lastClr="FFFFFF"/>
                        </a:solidFill>
                        <a:ln w="25400" cap="flat" cmpd="sng" algn="ctr">
                          <a:solidFill>
                            <a:srgbClr val="9BBB59"/>
                          </a:solidFill>
                          <a:prstDash val="solid"/>
                        </a:ln>
                        <a:effectLst/>
                      </wps:spPr>
                      <wps:txbx>
                        <w:txbxContent>
                          <w:p w14:paraId="587F1BBC" w14:textId="77777777" w:rsidR="00F61F49" w:rsidRDefault="00F61F49" w:rsidP="004B67E3">
                            <w:pPr>
                              <w:jc w:val="center"/>
                              <w:rPr>
                                <w:sz w:val="20"/>
                                <w:szCs w:val="20"/>
                              </w:rPr>
                            </w:pPr>
                            <w:r>
                              <w:rPr>
                                <w:sz w:val="20"/>
                                <w:szCs w:val="20"/>
                              </w:rPr>
                              <w:t xml:space="preserve">Ειδικός στόχος </w:t>
                            </w:r>
                            <w:proofErr w:type="spellStart"/>
                            <w:r>
                              <w:rPr>
                                <w:sz w:val="20"/>
                                <w:szCs w:val="20"/>
                              </w:rPr>
                              <w:t>ν.ν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EF062" id="Πεντάγωνο 38" o:spid="_x0000_s1070" type="#_x0000_t15" style="position:absolute;left:0;text-align:left;margin-left:189.6pt;margin-top:34.7pt;width:119.4pt;height:1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" adj="19918" fillcolor="window" strokecolor="#9bbb59" strokeweight="2pt">
                <v:textbox>
                  <w:txbxContent>
                    <w:p w14:paraId="587F1BBC" w14:textId="77777777" w:rsidR="00F61F49" w:rsidRDefault="00F61F49" w:rsidP="004B67E3">
                      <w:pPr>
                        <w:jc w:val="center"/>
                        <w:rPr>
                          <w:sz w:val="20"/>
                          <w:szCs w:val="20"/>
                        </w:rPr>
                      </w:pPr>
                      <w:r>
                        <w:rPr>
                          <w:sz w:val="20"/>
                          <w:szCs w:val="20"/>
                        </w:rPr>
                        <w:t>Ειδικός στόχος ν.ν</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14:anchorId="495F9335" wp14:editId="729F4486">
                <wp:simplePos x="0" y="0"/>
                <wp:positionH relativeFrom="column">
                  <wp:posOffset>3878580</wp:posOffset>
                </wp:positionH>
                <wp:positionV relativeFrom="paragraph">
                  <wp:posOffset>76835</wp:posOffset>
                </wp:positionV>
                <wp:extent cx="1744980" cy="952500"/>
                <wp:effectExtent l="0" t="0" r="0" b="0"/>
                <wp:wrapNone/>
                <wp:docPr id="37" name="Μείον 37"/>
                <wp:cNvGraphicFramePr/>
                <a:graphic xmlns:a="http://schemas.openxmlformats.org/drawingml/2006/main">
                  <a:graphicData uri="http://schemas.microsoft.com/office/word/2010/wordprocessingShape">
                    <wps:wsp>
                      <wps:cNvSpPr/>
                      <wps:spPr>
                        <a:xfrm>
                          <a:off x="0" y="0"/>
                          <a:ext cx="1744980" cy="952500"/>
                        </a:xfrm>
                        <a:prstGeom prst="mathMinus">
                          <a:avLst/>
                        </a:prstGeom>
                        <a:solidFill>
                          <a:sysClr val="window" lastClr="FFFFFF"/>
                        </a:solidFill>
                        <a:ln w="25400" cap="flat" cmpd="sng" algn="ctr">
                          <a:solidFill>
                            <a:srgbClr val="C0504D"/>
                          </a:solidFill>
                          <a:prstDash val="solid"/>
                        </a:ln>
                        <a:effectLst/>
                      </wps:spPr>
                      <wps:txbx>
                        <w:txbxContent>
                          <w:p w14:paraId="08E5F964" w14:textId="77777777" w:rsidR="00F61F49" w:rsidRDefault="00F61F49" w:rsidP="004B67E3">
                            <w:pPr>
                              <w:jc w:val="center"/>
                              <w:rPr>
                                <w:sz w:val="16"/>
                                <w:szCs w:val="16"/>
                              </w:rPr>
                            </w:pPr>
                            <w:r>
                              <w:rPr>
                                <w:sz w:val="16"/>
                                <w:szCs w:val="16"/>
                              </w:rPr>
                              <w:t xml:space="preserve">Δράσεις ν.ν.1.έως </w:t>
                            </w:r>
                            <w:proofErr w:type="spellStart"/>
                            <w:r>
                              <w:rPr>
                                <w:sz w:val="16"/>
                                <w:szCs w:val="16"/>
                              </w:rPr>
                              <w:t>ν.ν.ν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5F9335" id="Μείον 37" o:spid="_x0000_s1071" style="position:absolute;left:0;text-align:left;margin-left:305.4pt;margin-top:6.05pt;width:137.4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498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" adj="-11796480,,5400" path="m231297,364236r1282386,l1513683,588264r-1282386,l231297,364236xe" fillcolor="window" strokecolor="#c0504d" strokeweight="2pt">
                <v:stroke joinstyle="miter"/>
                <v:formulas/>
                <v:path arrowok="t" o:connecttype="custom" o:connectlocs="231297,364236;1513683,364236;1513683,588264;231297,588264;231297,364236" o:connectangles="0,0,0,0,0" textboxrect="0,0,1744980,952500"/>
                <v:textbox>
                  <w:txbxContent>
                    <w:p w14:paraId="08E5F964" w14:textId="77777777" w:rsidR="00F61F49" w:rsidRDefault="00F61F49" w:rsidP="004B67E3">
                      <w:pPr>
                        <w:jc w:val="center"/>
                        <w:rPr>
                          <w:sz w:val="16"/>
                          <w:szCs w:val="16"/>
                        </w:rPr>
                      </w:pPr>
                      <w:r>
                        <w:rPr>
                          <w:sz w:val="16"/>
                          <w:szCs w:val="16"/>
                        </w:rPr>
                        <w:t>Δράσεις ν.ν.1.έως ν.ν.ν</w:t>
                      </w:r>
                    </w:p>
                  </w:txbxContent>
                </v:textbox>
              </v:shape>
            </w:pict>
          </mc:Fallback>
        </mc:AlternateContent>
      </w:r>
    </w:p>
    <w:p w14:paraId="6E1316CF" w14:textId="77777777" w:rsidR="004B67E3" w:rsidRDefault="004B67E3" w:rsidP="004B67E3">
      <w:pPr>
        <w:jc w:val="both"/>
      </w:pPr>
    </w:p>
    <w:p w14:paraId="6D5EF41D" w14:textId="77777777" w:rsidR="004B67E3" w:rsidRDefault="004B67E3" w:rsidP="004B67E3">
      <w:pPr>
        <w:spacing w:after="120"/>
        <w:jc w:val="both"/>
        <w:rPr>
          <w:b/>
          <w:color w:val="365F91" w:themeColor="accent1" w:themeShade="BF"/>
        </w:rPr>
      </w:pPr>
    </w:p>
    <w:p w14:paraId="6EC7F28B" w14:textId="77777777" w:rsidR="00675069" w:rsidRDefault="00675069" w:rsidP="004B67E3">
      <w:pPr>
        <w:spacing w:after="120"/>
        <w:jc w:val="both"/>
        <w:rPr>
          <w:b/>
        </w:rPr>
      </w:pPr>
    </w:p>
    <w:p w14:paraId="07B0C200" w14:textId="77777777" w:rsidR="00675069" w:rsidRDefault="00675069" w:rsidP="004B67E3">
      <w:pPr>
        <w:spacing w:after="120"/>
        <w:jc w:val="both"/>
        <w:rPr>
          <w:b/>
        </w:rPr>
      </w:pPr>
    </w:p>
    <w:p w14:paraId="230F2516" w14:textId="77777777" w:rsidR="00FA7B4E" w:rsidRDefault="00FA7B4E" w:rsidP="00FA7B4E"/>
    <w:p w14:paraId="170E817B" w14:textId="77777777" w:rsidR="00FA7B4E" w:rsidRDefault="00FA7B4E" w:rsidP="00FA7B4E"/>
    <w:p w14:paraId="2289FFE9" w14:textId="77777777" w:rsidR="004B67E3" w:rsidRDefault="004B67E3" w:rsidP="00FA7B4E">
      <w:r>
        <w:t>Παράδειγμα μιας λογικής συσχέτισης «προβλήματος», «στρατηγικού στόχου», «ειδικού στόχου» και «δράσεων».</w:t>
      </w:r>
    </w:p>
    <w:p w14:paraId="232B5846" w14:textId="77777777" w:rsidR="00FA7B4E" w:rsidRDefault="00FA7B4E" w:rsidP="00FA7B4E"/>
    <w:p w14:paraId="50E64BF9" w14:textId="77777777" w:rsidR="00FA7B4E" w:rsidRDefault="00FA7B4E" w:rsidP="00FA7B4E"/>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417"/>
        <w:gridCol w:w="2131"/>
        <w:gridCol w:w="2131"/>
      </w:tblGrid>
      <w:tr w:rsidR="004B67E3" w14:paraId="591C8400" w14:textId="77777777" w:rsidTr="00EB0D64">
        <w:tc>
          <w:tcPr>
            <w:tcW w:w="1843" w:type="dxa"/>
            <w:hideMark/>
          </w:tcPr>
          <w:p w14:paraId="2DFD616E" w14:textId="77777777" w:rsidR="004B67E3" w:rsidRDefault="004B67E3" w:rsidP="00FA7B4E">
            <w:pPr>
              <w:rPr>
                <w:color w:val="365F91" w:themeColor="accent1" w:themeShade="BF"/>
              </w:rPr>
            </w:pPr>
            <w:r>
              <w:rPr>
                <w:color w:val="000000" w:themeColor="text1"/>
              </w:rPr>
              <w:t>Πρόβλημα</w:t>
            </w:r>
          </w:p>
        </w:tc>
        <w:tc>
          <w:tcPr>
            <w:tcW w:w="2417" w:type="dxa"/>
            <w:hideMark/>
          </w:tcPr>
          <w:p w14:paraId="6C8F87DC" w14:textId="77777777" w:rsidR="004B67E3" w:rsidRDefault="004B67E3" w:rsidP="00FA7B4E">
            <w:pPr>
              <w:rPr>
                <w:color w:val="365F91" w:themeColor="accent1" w:themeShade="BF"/>
              </w:rPr>
            </w:pPr>
            <w:r>
              <w:rPr>
                <w:color w:val="365F91" w:themeColor="accent1" w:themeShade="BF"/>
              </w:rPr>
              <w:t>Στρατηγικός στόχος</w:t>
            </w:r>
          </w:p>
        </w:tc>
        <w:tc>
          <w:tcPr>
            <w:tcW w:w="2131" w:type="dxa"/>
            <w:hideMark/>
          </w:tcPr>
          <w:p w14:paraId="595BE706" w14:textId="77777777" w:rsidR="004B67E3" w:rsidRDefault="004B67E3" w:rsidP="00FA7B4E">
            <w:pPr>
              <w:rPr>
                <w:color w:val="365F91" w:themeColor="accent1" w:themeShade="BF"/>
              </w:rPr>
            </w:pPr>
            <w:r>
              <w:rPr>
                <w:color w:val="E36C0A" w:themeColor="accent6" w:themeShade="BF"/>
              </w:rPr>
              <w:t>Ειδικός στόχος</w:t>
            </w:r>
          </w:p>
        </w:tc>
        <w:tc>
          <w:tcPr>
            <w:tcW w:w="2131" w:type="dxa"/>
            <w:hideMark/>
          </w:tcPr>
          <w:p w14:paraId="35BAC4CC" w14:textId="77777777" w:rsidR="004B67E3" w:rsidRDefault="004B67E3" w:rsidP="00FA7B4E">
            <w:pPr>
              <w:rPr>
                <w:color w:val="365F91" w:themeColor="accent1" w:themeShade="BF"/>
              </w:rPr>
            </w:pPr>
            <w:r>
              <w:rPr>
                <w:color w:val="C00000"/>
              </w:rPr>
              <w:t>Δράσεις</w:t>
            </w:r>
          </w:p>
        </w:tc>
      </w:tr>
    </w:tbl>
    <w:p w14:paraId="3600CF30" w14:textId="77777777" w:rsidR="004B67E3" w:rsidRDefault="004B67E3" w:rsidP="00FA7B4E">
      <w:r>
        <w:rPr>
          <w:rFonts w:asciiTheme="minorHAnsi" w:hAnsiTheme="minorHAnsi"/>
          <w:noProof/>
          <w:lang w:val="en-US" w:eastAsia="zh-CN"/>
        </w:rPr>
        <mc:AlternateContent>
          <mc:Choice Requires="wps">
            <w:drawing>
              <wp:anchor distT="0" distB="0" distL="114300" distR="114300" simplePos="0" relativeHeight="251703296" behindDoc="0" locked="0" layoutInCell="1" allowOverlap="1" wp14:anchorId="6314B493" wp14:editId="2C605AD2">
                <wp:simplePos x="0" y="0"/>
                <wp:positionH relativeFrom="column">
                  <wp:posOffset>3825240</wp:posOffset>
                </wp:positionH>
                <wp:positionV relativeFrom="paragraph">
                  <wp:posOffset>64770</wp:posOffset>
                </wp:positionV>
                <wp:extent cx="1424940" cy="2857500"/>
                <wp:effectExtent l="0" t="0" r="22860" b="19050"/>
                <wp:wrapNone/>
                <wp:docPr id="36" name="Στρογγυλεμένο ορθογώνιο 36"/>
                <wp:cNvGraphicFramePr/>
                <a:graphic xmlns:a="http://schemas.openxmlformats.org/drawingml/2006/main">
                  <a:graphicData uri="http://schemas.microsoft.com/office/word/2010/wordprocessingShape">
                    <wps:wsp>
                      <wps:cNvSpPr/>
                      <wps:spPr>
                        <a:xfrm>
                          <a:off x="0" y="0"/>
                          <a:ext cx="1424940" cy="2857500"/>
                        </a:xfrm>
                        <a:prstGeom prst="roundRect">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1E46113E" w14:textId="77777777" w:rsidR="00F61F49" w:rsidRDefault="00F61F49" w:rsidP="00A01525">
                            <w:pPr>
                              <w:pStyle w:val="a3"/>
                              <w:numPr>
                                <w:ilvl w:val="0"/>
                                <w:numId w:val="34"/>
                              </w:numPr>
                              <w:ind w:left="142" w:hanging="284"/>
                              <w:jc w:val="both"/>
                              <w:rPr>
                                <w:sz w:val="18"/>
                                <w:szCs w:val="18"/>
                              </w:rPr>
                            </w:pPr>
                            <w:r>
                              <w:rPr>
                                <w:sz w:val="18"/>
                                <w:szCs w:val="18"/>
                              </w:rPr>
                              <w:t>Εφαρμογή υφιστάμενου χωροταξικού σχεδιασμού</w:t>
                            </w:r>
                          </w:p>
                          <w:p w14:paraId="01102A67" w14:textId="77777777" w:rsidR="00F61F49" w:rsidRDefault="00F61F49" w:rsidP="00A01525">
                            <w:pPr>
                              <w:pStyle w:val="a3"/>
                              <w:numPr>
                                <w:ilvl w:val="0"/>
                                <w:numId w:val="34"/>
                              </w:numPr>
                              <w:ind w:left="142" w:hanging="284"/>
                              <w:jc w:val="both"/>
                              <w:rPr>
                                <w:sz w:val="18"/>
                                <w:szCs w:val="18"/>
                              </w:rPr>
                            </w:pPr>
                            <w:r>
                              <w:rPr>
                                <w:sz w:val="18"/>
                                <w:szCs w:val="18"/>
                              </w:rPr>
                              <w:t>Σύνταξη σχεδίου βιώσιμης κινητικότητας</w:t>
                            </w:r>
                          </w:p>
                          <w:p w14:paraId="643771B4" w14:textId="77777777" w:rsidR="00F61F49" w:rsidRDefault="00F61F49" w:rsidP="00A01525">
                            <w:pPr>
                              <w:pStyle w:val="a3"/>
                              <w:numPr>
                                <w:ilvl w:val="0"/>
                                <w:numId w:val="34"/>
                              </w:numPr>
                              <w:ind w:left="142" w:hanging="284"/>
                              <w:jc w:val="both"/>
                              <w:rPr>
                                <w:sz w:val="18"/>
                                <w:szCs w:val="18"/>
                              </w:rPr>
                            </w:pPr>
                            <w:r>
                              <w:rPr>
                                <w:sz w:val="18"/>
                                <w:szCs w:val="18"/>
                              </w:rPr>
                              <w:t>Δημιουργία χάρτας βιώσιμου τουρισμού</w:t>
                            </w:r>
                          </w:p>
                          <w:p w14:paraId="3E1200C0" w14:textId="77777777" w:rsidR="00F61F49" w:rsidRDefault="00F61F49" w:rsidP="00A01525">
                            <w:pPr>
                              <w:pStyle w:val="a3"/>
                              <w:numPr>
                                <w:ilvl w:val="0"/>
                                <w:numId w:val="34"/>
                              </w:numPr>
                              <w:ind w:left="142" w:hanging="284"/>
                              <w:jc w:val="both"/>
                              <w:rPr>
                                <w:sz w:val="18"/>
                                <w:szCs w:val="18"/>
                              </w:rPr>
                            </w:pPr>
                            <w:r>
                              <w:rPr>
                                <w:sz w:val="18"/>
                                <w:szCs w:val="18"/>
                              </w:rPr>
                              <w:t>Συνεργασία με Επιμελητήριο και ΕΟΤ</w:t>
                            </w:r>
                          </w:p>
                          <w:p w14:paraId="53B39C71" w14:textId="77777777" w:rsidR="00F61F49" w:rsidRDefault="00F61F49" w:rsidP="00A01525">
                            <w:pPr>
                              <w:pStyle w:val="a3"/>
                              <w:numPr>
                                <w:ilvl w:val="0"/>
                                <w:numId w:val="34"/>
                              </w:numPr>
                              <w:ind w:left="142" w:hanging="284"/>
                              <w:jc w:val="both"/>
                              <w:rPr>
                                <w:sz w:val="18"/>
                                <w:szCs w:val="18"/>
                              </w:rPr>
                            </w:pPr>
                            <w:r>
                              <w:rPr>
                                <w:sz w:val="18"/>
                                <w:szCs w:val="18"/>
                              </w:rPr>
                              <w:t xml:space="preserve">Διενέργεια ελέγχων καταλυμάτων και  επιχειρήσεων ως προς το περιβαλλοντικό  τους αποτύπωμα </w:t>
                            </w:r>
                          </w:p>
                          <w:p w14:paraId="2C857AF6" w14:textId="77777777" w:rsidR="00F61F49" w:rsidRDefault="00F61F49" w:rsidP="004B67E3">
                            <w:pPr>
                              <w:pStyle w:val="a3"/>
                              <w:ind w:left="284"/>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314B493" id="Στρογγυλεμένο ορθογώνιο 36" o:spid="_x0000_s1072" style="position:absolute;left:0;text-align:left;margin-left:301.2pt;margin-top:5.1pt;width:112.2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" fillcolor="white [3201]" strokecolor="#c00000" strokeweight="2pt">
                <v:textbox>
                  <w:txbxContent>
                    <w:p w14:paraId="1E46113E" w14:textId="77777777" w:rsidR="00F61F49" w:rsidRDefault="00F61F49" w:rsidP="00A01525">
                      <w:pPr>
                        <w:pStyle w:val="a3"/>
                        <w:numPr>
                          <w:ilvl w:val="0"/>
                          <w:numId w:val="34"/>
                        </w:numPr>
                        <w:ind w:left="142" w:hanging="284"/>
                        <w:jc w:val="both"/>
                        <w:rPr>
                          <w:sz w:val="18"/>
                          <w:szCs w:val="18"/>
                        </w:rPr>
                      </w:pPr>
                      <w:r>
                        <w:rPr>
                          <w:sz w:val="18"/>
                          <w:szCs w:val="18"/>
                        </w:rPr>
                        <w:t>Εφαρμογή υφιστάμενου χωροταξικού σχεδιασμού</w:t>
                      </w:r>
                    </w:p>
                    <w:p w14:paraId="01102A67" w14:textId="77777777" w:rsidR="00F61F49" w:rsidRDefault="00F61F49" w:rsidP="00A01525">
                      <w:pPr>
                        <w:pStyle w:val="a3"/>
                        <w:numPr>
                          <w:ilvl w:val="0"/>
                          <w:numId w:val="34"/>
                        </w:numPr>
                        <w:ind w:left="142" w:hanging="284"/>
                        <w:jc w:val="both"/>
                        <w:rPr>
                          <w:sz w:val="18"/>
                          <w:szCs w:val="18"/>
                        </w:rPr>
                      </w:pPr>
                      <w:r>
                        <w:rPr>
                          <w:sz w:val="18"/>
                          <w:szCs w:val="18"/>
                        </w:rPr>
                        <w:t>Σύνταξη σχεδίου βιώσιμης κινητικότητας</w:t>
                      </w:r>
                    </w:p>
                    <w:p w14:paraId="643771B4" w14:textId="77777777" w:rsidR="00F61F49" w:rsidRDefault="00F61F49" w:rsidP="00A01525">
                      <w:pPr>
                        <w:pStyle w:val="a3"/>
                        <w:numPr>
                          <w:ilvl w:val="0"/>
                          <w:numId w:val="34"/>
                        </w:numPr>
                        <w:ind w:left="142" w:hanging="284"/>
                        <w:jc w:val="both"/>
                        <w:rPr>
                          <w:sz w:val="18"/>
                          <w:szCs w:val="18"/>
                        </w:rPr>
                      </w:pPr>
                      <w:r>
                        <w:rPr>
                          <w:sz w:val="18"/>
                          <w:szCs w:val="18"/>
                        </w:rPr>
                        <w:t>Δημιουργία χάρτας βιώσιμου τουρισμού</w:t>
                      </w:r>
                    </w:p>
                    <w:p w14:paraId="3E1200C0" w14:textId="77777777" w:rsidR="00F61F49" w:rsidRDefault="00F61F49" w:rsidP="00A01525">
                      <w:pPr>
                        <w:pStyle w:val="a3"/>
                        <w:numPr>
                          <w:ilvl w:val="0"/>
                          <w:numId w:val="34"/>
                        </w:numPr>
                        <w:ind w:left="142" w:hanging="284"/>
                        <w:jc w:val="both"/>
                        <w:rPr>
                          <w:sz w:val="18"/>
                          <w:szCs w:val="18"/>
                        </w:rPr>
                      </w:pPr>
                      <w:r>
                        <w:rPr>
                          <w:sz w:val="18"/>
                          <w:szCs w:val="18"/>
                        </w:rPr>
                        <w:t>Συνεργασία με Επιμελητήριο και ΕΟΤ</w:t>
                      </w:r>
                    </w:p>
                    <w:p w14:paraId="53B39C71" w14:textId="77777777" w:rsidR="00F61F49" w:rsidRDefault="00F61F49" w:rsidP="00A01525">
                      <w:pPr>
                        <w:pStyle w:val="a3"/>
                        <w:numPr>
                          <w:ilvl w:val="0"/>
                          <w:numId w:val="34"/>
                        </w:numPr>
                        <w:ind w:left="142" w:hanging="284"/>
                        <w:jc w:val="both"/>
                        <w:rPr>
                          <w:sz w:val="18"/>
                          <w:szCs w:val="18"/>
                        </w:rPr>
                      </w:pPr>
                      <w:r>
                        <w:rPr>
                          <w:sz w:val="18"/>
                          <w:szCs w:val="18"/>
                        </w:rPr>
                        <w:t xml:space="preserve">Διενέργεια ελέγχων καταλυμάτων και  επιχειρήσεων ως προς το περιβαλλοντικό  τους αποτύπωμα </w:t>
                      </w:r>
                    </w:p>
                    <w:p w14:paraId="2C857AF6" w14:textId="77777777" w:rsidR="00F61F49" w:rsidRDefault="00F61F49" w:rsidP="004B67E3">
                      <w:pPr>
                        <w:pStyle w:val="a3"/>
                        <w:ind w:left="284"/>
                        <w:jc w:val="both"/>
                        <w:rPr>
                          <w:sz w:val="18"/>
                          <w:szCs w:val="18"/>
                        </w:rPr>
                      </w:pPr>
                    </w:p>
                  </w:txbxContent>
                </v:textbox>
              </v:roundrect>
            </w:pict>
          </mc:Fallback>
        </mc:AlternateContent>
      </w:r>
      <w:r>
        <w:rPr>
          <w:rFonts w:asciiTheme="minorHAnsi" w:hAnsiTheme="minorHAnsi"/>
          <w:noProof/>
          <w:lang w:val="en-US" w:eastAsia="zh-CN"/>
        </w:rPr>
        <mc:AlternateContent>
          <mc:Choice Requires="wps">
            <w:drawing>
              <wp:anchor distT="0" distB="0" distL="114300" distR="114300" simplePos="0" relativeHeight="251702272" behindDoc="0" locked="0" layoutInCell="1" allowOverlap="1" wp14:anchorId="078907F4" wp14:editId="2F02D111">
                <wp:simplePos x="0" y="0"/>
                <wp:positionH relativeFrom="column">
                  <wp:posOffset>2636520</wp:posOffset>
                </wp:positionH>
                <wp:positionV relativeFrom="paragraph">
                  <wp:posOffset>110490</wp:posOffset>
                </wp:positionV>
                <wp:extent cx="1097280" cy="2141220"/>
                <wp:effectExtent l="0" t="0" r="26670" b="11430"/>
                <wp:wrapNone/>
                <wp:docPr id="35" name="Στρογγυλεμένο ορθογώνιο 35"/>
                <wp:cNvGraphicFramePr/>
                <a:graphic xmlns:a="http://schemas.openxmlformats.org/drawingml/2006/main">
                  <a:graphicData uri="http://schemas.microsoft.com/office/word/2010/wordprocessingShape">
                    <wps:wsp>
                      <wps:cNvSpPr/>
                      <wps:spPr>
                        <a:xfrm>
                          <a:off x="0" y="0"/>
                          <a:ext cx="1097280" cy="214122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604D2908" w14:textId="77777777" w:rsidR="00F61F49" w:rsidRPr="00FA7B4E" w:rsidRDefault="00F61F49" w:rsidP="00FA7B4E">
                            <w:pPr>
                              <w:pStyle w:val="a3"/>
                              <w:numPr>
                                <w:ilvl w:val="0"/>
                                <w:numId w:val="56"/>
                              </w:numPr>
                              <w:ind w:left="142" w:hanging="142"/>
                              <w:rPr>
                                <w:sz w:val="18"/>
                                <w:szCs w:val="18"/>
                              </w:rPr>
                            </w:pPr>
                            <w:r w:rsidRPr="00FA7B4E">
                              <w:rPr>
                                <w:sz w:val="18"/>
                                <w:szCs w:val="18"/>
                              </w:rPr>
                              <w:t>Έλεγχος άναρχης δόμησης</w:t>
                            </w:r>
                          </w:p>
                          <w:p w14:paraId="0B2C047B" w14:textId="77777777" w:rsidR="00F61F49" w:rsidRPr="00FA7B4E" w:rsidRDefault="00F61F49" w:rsidP="00FA7B4E">
                            <w:pPr>
                              <w:pStyle w:val="a3"/>
                              <w:numPr>
                                <w:ilvl w:val="0"/>
                                <w:numId w:val="56"/>
                              </w:numPr>
                              <w:ind w:left="142" w:hanging="142"/>
                              <w:rPr>
                                <w:sz w:val="18"/>
                                <w:szCs w:val="18"/>
                              </w:rPr>
                            </w:pPr>
                            <w:r w:rsidRPr="00FA7B4E">
                              <w:rPr>
                                <w:sz w:val="18"/>
                                <w:szCs w:val="18"/>
                              </w:rPr>
                              <w:t>Απαγόρευση δημιουργίας νέων κλινών</w:t>
                            </w:r>
                          </w:p>
                          <w:p w14:paraId="32B49DBA" w14:textId="77777777" w:rsidR="00F61F49" w:rsidRPr="00FA7B4E" w:rsidRDefault="00F61F49" w:rsidP="00FA7B4E">
                            <w:pPr>
                              <w:pStyle w:val="a3"/>
                              <w:numPr>
                                <w:ilvl w:val="0"/>
                                <w:numId w:val="56"/>
                              </w:numPr>
                              <w:ind w:left="142" w:hanging="142"/>
                              <w:rPr>
                                <w:sz w:val="18"/>
                                <w:szCs w:val="18"/>
                              </w:rPr>
                            </w:pPr>
                            <w:r w:rsidRPr="00FA7B4E">
                              <w:rPr>
                                <w:sz w:val="18"/>
                                <w:szCs w:val="18"/>
                              </w:rPr>
                              <w:t>Έλεγχος της πίεσης στο φυσικό και οικιστικό περιβάλλον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8907F4" id="Στρογγυλεμένο ορθογώνιο 35" o:spid="_x0000_s1073" style="position:absolute;left:0;text-align:left;margin-left:207.6pt;margin-top:8.7pt;width:86.4pt;height:16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" fillcolor="white [3201]" strokecolor="#f79646 [3209]" strokeweight="2pt">
                <v:textbox>
                  <w:txbxContent>
                    <w:p w14:paraId="604D2908" w14:textId="77777777" w:rsidR="00F61F49" w:rsidRPr="00FA7B4E" w:rsidRDefault="00F61F49" w:rsidP="00FA7B4E">
                      <w:pPr>
                        <w:pStyle w:val="a3"/>
                        <w:numPr>
                          <w:ilvl w:val="0"/>
                          <w:numId w:val="56"/>
                        </w:numPr>
                        <w:ind w:left="142" w:hanging="142"/>
                        <w:rPr>
                          <w:sz w:val="18"/>
                          <w:szCs w:val="18"/>
                        </w:rPr>
                      </w:pPr>
                      <w:r w:rsidRPr="00FA7B4E">
                        <w:rPr>
                          <w:sz w:val="18"/>
                          <w:szCs w:val="18"/>
                        </w:rPr>
                        <w:t>Έλεγχος άναρχης δόμησης</w:t>
                      </w:r>
                    </w:p>
                    <w:p w14:paraId="0B2C047B" w14:textId="77777777" w:rsidR="00F61F49" w:rsidRPr="00FA7B4E" w:rsidRDefault="00F61F49" w:rsidP="00FA7B4E">
                      <w:pPr>
                        <w:pStyle w:val="a3"/>
                        <w:numPr>
                          <w:ilvl w:val="0"/>
                          <w:numId w:val="56"/>
                        </w:numPr>
                        <w:ind w:left="142" w:hanging="142"/>
                        <w:rPr>
                          <w:sz w:val="18"/>
                          <w:szCs w:val="18"/>
                        </w:rPr>
                      </w:pPr>
                      <w:r w:rsidRPr="00FA7B4E">
                        <w:rPr>
                          <w:sz w:val="18"/>
                          <w:szCs w:val="18"/>
                        </w:rPr>
                        <w:t>Απαγόρευση δημιουργίας νέων κλινών</w:t>
                      </w:r>
                    </w:p>
                    <w:p w14:paraId="32B49DBA" w14:textId="77777777" w:rsidR="00F61F49" w:rsidRPr="00FA7B4E" w:rsidRDefault="00F61F49" w:rsidP="00FA7B4E">
                      <w:pPr>
                        <w:pStyle w:val="a3"/>
                        <w:numPr>
                          <w:ilvl w:val="0"/>
                          <w:numId w:val="56"/>
                        </w:numPr>
                        <w:ind w:left="142" w:hanging="142"/>
                        <w:rPr>
                          <w:sz w:val="18"/>
                          <w:szCs w:val="18"/>
                        </w:rPr>
                      </w:pPr>
                      <w:r w:rsidRPr="00FA7B4E">
                        <w:rPr>
                          <w:sz w:val="18"/>
                          <w:szCs w:val="18"/>
                        </w:rPr>
                        <w:t>Έλεγχος της πίεσης στο φυσικό και οικιστικό περιβάλλον</w:t>
                      </w:r>
                    </w:p>
                  </w:txbxContent>
                </v:textbox>
              </v:roundrect>
            </w:pict>
          </mc:Fallback>
        </mc:AlternateContent>
      </w:r>
      <w:r>
        <w:rPr>
          <w:rFonts w:asciiTheme="minorHAnsi" w:hAnsiTheme="minorHAnsi"/>
          <w:noProof/>
          <w:lang w:val="en-US" w:eastAsia="zh-CN"/>
        </w:rPr>
        <mc:AlternateContent>
          <mc:Choice Requires="wps">
            <w:drawing>
              <wp:anchor distT="0" distB="0" distL="114300" distR="114300" simplePos="0" relativeHeight="251701248" behindDoc="0" locked="0" layoutInCell="1" allowOverlap="1" wp14:anchorId="1A1B4036" wp14:editId="227B1296">
                <wp:simplePos x="0" y="0"/>
                <wp:positionH relativeFrom="column">
                  <wp:posOffset>1264920</wp:posOffset>
                </wp:positionH>
                <wp:positionV relativeFrom="paragraph">
                  <wp:posOffset>63500</wp:posOffset>
                </wp:positionV>
                <wp:extent cx="1249680" cy="1493520"/>
                <wp:effectExtent l="0" t="0" r="26670" b="11430"/>
                <wp:wrapNone/>
                <wp:docPr id="34" name="Στρογγυλεμένο ορθογώνιο 34"/>
                <wp:cNvGraphicFramePr/>
                <a:graphic xmlns:a="http://schemas.openxmlformats.org/drawingml/2006/main">
                  <a:graphicData uri="http://schemas.microsoft.com/office/word/2010/wordprocessingShape">
                    <wps:wsp>
                      <wps:cNvSpPr/>
                      <wps:spPr>
                        <a:xfrm>
                          <a:off x="0" y="0"/>
                          <a:ext cx="1249680" cy="1493520"/>
                        </a:xfrm>
                        <a:prstGeom prst="roundRect">
                          <a:avLst/>
                        </a:prstGeom>
                        <a:solidFill>
                          <a:sysClr val="window" lastClr="FFFFFF"/>
                        </a:solidFill>
                        <a:ln w="12700" cap="flat" cmpd="sng" algn="ctr">
                          <a:solidFill>
                            <a:srgbClr val="4472C4"/>
                          </a:solidFill>
                          <a:prstDash val="solid"/>
                          <a:miter lim="800000"/>
                        </a:ln>
                        <a:effectLst/>
                      </wps:spPr>
                      <wps:txbx>
                        <w:txbxContent>
                          <w:p w14:paraId="4FD97F06" w14:textId="77777777" w:rsidR="00F61F49" w:rsidRPr="00E23AEE" w:rsidRDefault="00F61F49" w:rsidP="00E23AEE">
                            <w:pPr>
                              <w:pStyle w:val="a3"/>
                              <w:numPr>
                                <w:ilvl w:val="0"/>
                                <w:numId w:val="57"/>
                              </w:numPr>
                              <w:ind w:left="142"/>
                              <w:jc w:val="center"/>
                              <w:rPr>
                                <w:sz w:val="18"/>
                                <w:szCs w:val="18"/>
                              </w:rPr>
                            </w:pPr>
                            <w:r w:rsidRPr="00E23AEE">
                              <w:rPr>
                                <w:sz w:val="18"/>
                                <w:szCs w:val="18"/>
                              </w:rPr>
                              <w:t>Έλεγχος της τουριστικής δραστηριότητας</w:t>
                            </w:r>
                          </w:p>
                          <w:p w14:paraId="65EAD6E1" w14:textId="77777777" w:rsidR="00F61F49" w:rsidRPr="00E23AEE" w:rsidRDefault="00F61F49" w:rsidP="00E23AEE">
                            <w:pPr>
                              <w:pStyle w:val="a3"/>
                              <w:numPr>
                                <w:ilvl w:val="0"/>
                                <w:numId w:val="57"/>
                              </w:numPr>
                              <w:ind w:left="142"/>
                              <w:jc w:val="center"/>
                              <w:rPr>
                                <w:sz w:val="18"/>
                                <w:szCs w:val="18"/>
                              </w:rPr>
                            </w:pPr>
                            <w:r w:rsidRPr="00E23AEE">
                              <w:rPr>
                                <w:sz w:val="18"/>
                                <w:szCs w:val="18"/>
                              </w:rPr>
                              <w:t>Προστασία οικιστικού και φυσικού περιβάλλοντος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1B4036" id="Στρογγυλεμένο ορθογώνιο 34" o:spid="_x0000_s1074" style="position:absolute;left:0;text-align:left;margin-left:99.6pt;margin-top:5pt;width:98.4pt;height:1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" fillcolor="window" strokecolor="#4472c4" strokeweight="1pt">
                <v:stroke joinstyle="miter"/>
                <v:textbox>
                  <w:txbxContent>
                    <w:p w14:paraId="4FD97F06" w14:textId="77777777" w:rsidR="00F61F49" w:rsidRPr="00E23AEE" w:rsidRDefault="00F61F49" w:rsidP="00E23AEE">
                      <w:pPr>
                        <w:pStyle w:val="a3"/>
                        <w:numPr>
                          <w:ilvl w:val="0"/>
                          <w:numId w:val="57"/>
                        </w:numPr>
                        <w:ind w:left="142"/>
                        <w:jc w:val="center"/>
                        <w:rPr>
                          <w:sz w:val="18"/>
                          <w:szCs w:val="18"/>
                        </w:rPr>
                      </w:pPr>
                      <w:r w:rsidRPr="00E23AEE">
                        <w:rPr>
                          <w:sz w:val="18"/>
                          <w:szCs w:val="18"/>
                        </w:rPr>
                        <w:t>Έλεγχος της τουριστικής δραστηριότητας</w:t>
                      </w:r>
                    </w:p>
                    <w:p w14:paraId="65EAD6E1" w14:textId="77777777" w:rsidR="00F61F49" w:rsidRPr="00E23AEE" w:rsidRDefault="00F61F49" w:rsidP="00E23AEE">
                      <w:pPr>
                        <w:pStyle w:val="a3"/>
                        <w:numPr>
                          <w:ilvl w:val="0"/>
                          <w:numId w:val="57"/>
                        </w:numPr>
                        <w:ind w:left="142"/>
                        <w:jc w:val="center"/>
                        <w:rPr>
                          <w:sz w:val="18"/>
                          <w:szCs w:val="18"/>
                        </w:rPr>
                      </w:pPr>
                      <w:r w:rsidRPr="00E23AEE">
                        <w:rPr>
                          <w:sz w:val="18"/>
                          <w:szCs w:val="18"/>
                        </w:rPr>
                        <w:t>Προστασία οικιστικού και φυσικού περιβάλλοντος</w:t>
                      </w:r>
                    </w:p>
                  </w:txbxContent>
                </v:textbox>
              </v:roundrect>
            </w:pict>
          </mc:Fallback>
        </mc:AlternateContent>
      </w:r>
      <w:r>
        <w:rPr>
          <w:rFonts w:asciiTheme="minorHAnsi" w:hAnsiTheme="minorHAnsi"/>
          <w:noProof/>
          <w:lang w:val="en-US" w:eastAsia="zh-CN"/>
        </w:rPr>
        <mc:AlternateContent>
          <mc:Choice Requires="wps">
            <w:drawing>
              <wp:anchor distT="0" distB="0" distL="114300" distR="114300" simplePos="0" relativeHeight="251700224" behindDoc="0" locked="0" layoutInCell="1" allowOverlap="1" wp14:anchorId="6684DC75" wp14:editId="120A57C9">
                <wp:simplePos x="0" y="0"/>
                <wp:positionH relativeFrom="column">
                  <wp:posOffset>-129540</wp:posOffset>
                </wp:positionH>
                <wp:positionV relativeFrom="paragraph">
                  <wp:posOffset>60325</wp:posOffset>
                </wp:positionV>
                <wp:extent cx="1242060" cy="1127760"/>
                <wp:effectExtent l="0" t="0" r="15240" b="15240"/>
                <wp:wrapNone/>
                <wp:docPr id="33" name="Στρογγυλεμένο ορθογώνιο 33"/>
                <wp:cNvGraphicFramePr/>
                <a:graphic xmlns:a="http://schemas.openxmlformats.org/drawingml/2006/main">
                  <a:graphicData uri="http://schemas.microsoft.com/office/word/2010/wordprocessingShape">
                    <wps:wsp>
                      <wps:cNvSpPr/>
                      <wps:spPr>
                        <a:xfrm>
                          <a:off x="0" y="0"/>
                          <a:ext cx="1242060" cy="11277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077A82" w14:textId="77777777" w:rsidR="00F61F49" w:rsidRDefault="00F61F49" w:rsidP="00FA7B4E">
                            <w:pPr>
                              <w:ind w:firstLine="0"/>
                              <w:jc w:val="center"/>
                              <w:rPr>
                                <w:sz w:val="18"/>
                                <w:szCs w:val="18"/>
                              </w:rPr>
                            </w:pPr>
                            <w:r>
                              <w:rPr>
                                <w:sz w:val="18"/>
                                <w:szCs w:val="18"/>
                              </w:rPr>
                              <w:t xml:space="preserve">Φαινόμενα </w:t>
                            </w:r>
                            <w:proofErr w:type="spellStart"/>
                            <w:r>
                              <w:rPr>
                                <w:sz w:val="18"/>
                                <w:szCs w:val="18"/>
                              </w:rPr>
                              <w:t>υπερτουρισμού</w:t>
                            </w:r>
                            <w:proofErr w:type="spellEnd"/>
                            <w:r>
                              <w:rPr>
                                <w:sz w:val="18"/>
                                <w:szCs w:val="18"/>
                              </w:rPr>
                              <w:t xml:space="preserve"> και υπέρβασης φέρουσας ικανότητας νησιού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84DC75" id="Στρογγυλεμένο ορθογώνιο 33" o:spid="_x0000_s1075" style="position:absolute;left:0;text-align:left;margin-left:-10.2pt;margin-top:4.75pt;width:97.8pt;height:8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" fillcolor="window" strokecolor="windowText" strokeweight="1pt">
                <v:stroke joinstyle="miter"/>
                <v:textbox>
                  <w:txbxContent>
                    <w:p w14:paraId="76077A82" w14:textId="77777777" w:rsidR="00F61F49" w:rsidRDefault="00F61F49" w:rsidP="00FA7B4E">
                      <w:pPr>
                        <w:ind w:firstLine="0"/>
                        <w:jc w:val="center"/>
                        <w:rPr>
                          <w:sz w:val="18"/>
                          <w:szCs w:val="18"/>
                        </w:rPr>
                      </w:pPr>
                      <w:r>
                        <w:rPr>
                          <w:sz w:val="18"/>
                          <w:szCs w:val="18"/>
                        </w:rPr>
                        <w:t>Φαινόμενα υπερτουρισμού και υπέρβασης φέρουσας ικανότητας νησιού</w:t>
                      </w:r>
                    </w:p>
                  </w:txbxContent>
                </v:textbox>
              </v:roundrect>
            </w:pict>
          </mc:Fallback>
        </mc:AlternateContent>
      </w:r>
    </w:p>
    <w:p w14:paraId="58194073" w14:textId="77777777" w:rsidR="004B67E3" w:rsidRDefault="004B67E3" w:rsidP="00FA7B4E">
      <w:pPr>
        <w:rPr>
          <w:rFonts w:asciiTheme="minorHAnsi" w:hAnsiTheme="minorHAnsi"/>
          <w:lang w:eastAsia="el-GR"/>
        </w:rPr>
      </w:pPr>
    </w:p>
    <w:p w14:paraId="5BCA57B7" w14:textId="77777777" w:rsidR="004B67E3" w:rsidRDefault="004B67E3" w:rsidP="00FA7B4E"/>
    <w:p w14:paraId="7C93DC72" w14:textId="77777777" w:rsidR="004B67E3" w:rsidRDefault="004B67E3" w:rsidP="00FA7B4E"/>
    <w:p w14:paraId="4F7D00DE" w14:textId="77777777" w:rsidR="004B67E3" w:rsidRDefault="004B67E3" w:rsidP="00FA7B4E"/>
    <w:p w14:paraId="09971D71" w14:textId="77777777" w:rsidR="004B67E3" w:rsidRDefault="004B67E3" w:rsidP="00FA7B4E"/>
    <w:p w14:paraId="055134E5" w14:textId="77777777" w:rsidR="004B67E3" w:rsidRDefault="004B67E3" w:rsidP="00FA7B4E"/>
    <w:p w14:paraId="1766FB8D" w14:textId="77777777" w:rsidR="004B67E3" w:rsidRDefault="004B67E3" w:rsidP="00FA7B4E"/>
    <w:p w14:paraId="64CD1933" w14:textId="77777777" w:rsidR="00EB0D64" w:rsidRDefault="00EB0D64" w:rsidP="00FA7B4E">
      <w:pPr>
        <w:rPr>
          <w:rFonts w:asciiTheme="majorHAnsi" w:eastAsiaTheme="majorEastAsia" w:hAnsiTheme="majorHAnsi" w:cstheme="majorBidi"/>
          <w:color w:val="365F91" w:themeColor="accent1" w:themeShade="BF"/>
          <w:sz w:val="24"/>
          <w:szCs w:val="24"/>
        </w:rPr>
      </w:pPr>
      <w:bookmarkStart w:id="88" w:name="_Toc131603489"/>
      <w:bookmarkStart w:id="89" w:name="_Toc131677236"/>
      <w:r>
        <w:br w:type="page"/>
      </w:r>
    </w:p>
    <w:p w14:paraId="2B4CB696" w14:textId="77777777" w:rsidR="004B67E3" w:rsidRDefault="004B67E3" w:rsidP="004B67E3">
      <w:pPr>
        <w:pStyle w:val="2"/>
      </w:pPr>
      <w:bookmarkStart w:id="90" w:name="_Toc131769846"/>
      <w:r>
        <w:lastRenderedPageBreak/>
        <w:t>2.3. Παραδείγματα δράσεων και πηγές χρηματοδότησης ανά κατηγορία νησιών</w:t>
      </w:r>
      <w:bookmarkEnd w:id="88"/>
      <w:bookmarkEnd w:id="89"/>
      <w:bookmarkEnd w:id="90"/>
    </w:p>
    <w:p w14:paraId="3905520A" w14:textId="77777777" w:rsidR="004B67E3" w:rsidRDefault="004B67E3" w:rsidP="004B67E3">
      <w:pPr>
        <w:spacing w:after="120"/>
        <w:jc w:val="both"/>
      </w:pPr>
    </w:p>
    <w:p w14:paraId="1C29104B" w14:textId="77777777" w:rsidR="004B67E3" w:rsidRDefault="004B67E3" w:rsidP="004B67E3">
      <w:pPr>
        <w:spacing w:after="120"/>
        <w:jc w:val="both"/>
      </w:pPr>
      <w:r>
        <w:t>Στους πίνακες που ακολουθούν παρουσιάζονται παραδείγματα δράσεων που απαντούν σε συγκεκριμένα προβλήματα που αντιμετωπίζουν τα ελληνικά νησιά, σύμφωνα με τα όσα αναλύθηκαν στην α΄ φάση της μελέτης αλλά και σύμφωνα με  τις απόψεις των δημάρχων που κατατέθηκαν μέσω του ερωτηματολογίου. Γίνεται προσπάθεια να καλυφθούν όλοι οι πυλώνες της βιώσιμης ανάπτυξης, περιβαλλοντικοί, οικονομικοί και κοινωνικοί, μέσω δράσεων που μπορούν να συμβάλλουν σε έναν ή περισσότερους τομείς.</w:t>
      </w:r>
    </w:p>
    <w:p w14:paraId="6E62CBBC" w14:textId="77777777" w:rsidR="004B67E3" w:rsidRDefault="004B67E3" w:rsidP="004B67E3">
      <w:pPr>
        <w:spacing w:after="120"/>
        <w:jc w:val="both"/>
      </w:pPr>
      <w:r>
        <w:t xml:space="preserve">Στους τρεις πρώτους πίνακες παρουσιάζονται παραδείγματα δράσεων που απαντούν σε ειδικότερα προβλήματα, χαρακτηριστικά της κάθε ξεχωριστής ομάδας νησιών, ενώ στον τέταρτο πίνακα παρουσιάζονται παραδείγματα δράσεων που απαντούν σε προβλήματα που μπορούν να χαρακτηρισθούν ως κοινά μεταξύ και των τριών ομάδων. Οι πίνακες περιλαμβάνουν πέντε στήλες: στην πρώτη καταγράφεται το πρόβλημα ή η ανάγκη, στη δεύτερη καταγράφονται ενδεικτικοί στρατηγικοί στόχοι, στην τρίτη ειδικοί στόχοι, στην τέταρτη ενδεικτικές δράσεις και στην τελευταία δυνητικές πηγές χρηματοδότησης των δράσεων από εθνικά και ευρωπαϊκά προγράμματα. </w:t>
      </w:r>
    </w:p>
    <w:p w14:paraId="5F2ED7DE" w14:textId="77777777" w:rsidR="004B67E3" w:rsidRDefault="004B67E3" w:rsidP="004B67E3">
      <w:pPr>
        <w:spacing w:after="120"/>
        <w:jc w:val="both"/>
        <w:rPr>
          <w:b/>
        </w:rPr>
      </w:pPr>
      <w:r>
        <w:rPr>
          <w:b/>
        </w:rPr>
        <w:t xml:space="preserve">Στόχος των πινάκων είναι αφενός μεν να υποστηρίξουν τους νησιωτικούς Δήμους στον επιχειρησιακό τους προγραμματισμό και στον προγραμματισμό των ΟΧΕ, αναλύοντας τη λογική ενός ολοκληρωμένου προγραμματισμού, αφετέρου δε να προτείνουν μια εργαλειοθήκη καινοτόμων δράσεων που μπορούν να χρηματοδοτηθούν από τα Προγράμματα της περιόδου 2021-2027. </w:t>
      </w:r>
    </w:p>
    <w:p w14:paraId="231C4122" w14:textId="77777777" w:rsidR="004B67E3" w:rsidRDefault="004B67E3" w:rsidP="004B67E3">
      <w:pPr>
        <w:spacing w:after="120"/>
        <w:jc w:val="both"/>
      </w:pPr>
      <w:r>
        <w:t>Πριν την παρουσίαση των πινάκων είναι σκόπιμο να επισημανθεί ότι:</w:t>
      </w:r>
    </w:p>
    <w:p w14:paraId="0DFB74E5" w14:textId="77777777" w:rsidR="004B67E3" w:rsidRDefault="004B67E3" w:rsidP="00A01525">
      <w:pPr>
        <w:pStyle w:val="a3"/>
        <w:numPr>
          <w:ilvl w:val="0"/>
          <w:numId w:val="35"/>
        </w:numPr>
        <w:spacing w:after="120"/>
        <w:jc w:val="both"/>
      </w:pPr>
      <w:r>
        <w:t xml:space="preserve">Η διάκριση των προβλημάτων (κι επομένως των προτεινόμενων δράσεων) μεταξύ των κατηγοριών νησιών δεν θα πρέπει να θεωρηθεί ως μοναδική και κλειστή. Μπορεί, με διαφορετική ένταση, το ίδιο πρόβλημα να παρουσιάζεται σε περισσότερες από μία κατηγορία νησιών. Στα παραδείγματα επιλέγεται να παρουσιαστούν τα σημαντικότερα </w:t>
      </w:r>
      <w:r>
        <w:lastRenderedPageBreak/>
        <w:t>προβλήματα ανά κατηγορία, με βάση την ανάλυση της υφιστάμενης κατάστασης και τις απόψεις της ομάδας – μελέτης.</w:t>
      </w:r>
    </w:p>
    <w:p w14:paraId="02C029DF" w14:textId="77777777" w:rsidR="004B67E3" w:rsidRDefault="004B67E3" w:rsidP="00A01525">
      <w:pPr>
        <w:pStyle w:val="a3"/>
        <w:numPr>
          <w:ilvl w:val="0"/>
          <w:numId w:val="35"/>
        </w:numPr>
        <w:spacing w:after="120"/>
        <w:jc w:val="both"/>
        <w:rPr>
          <w:rFonts w:asciiTheme="minorHAnsi" w:hAnsiTheme="minorHAnsi"/>
          <w:lang w:eastAsia="el-GR"/>
        </w:rPr>
      </w:pPr>
      <w:r>
        <w:t xml:space="preserve">Από την άλλη πλευρά, μπορεί, το ίδιο πρόβλημα να αντιμετωπισθεί διαφορετικά από Δήμο σε Δήμο. Τα σχέδια δράσης διαφορετικών Δήμων, ακόμη  και αν έχουν κοινό κύριο στρατηγικό στόχο, π.χ. την «επιμήκυνση της τουριστικής περιόδου» θα πρέπει να διατυπώνουν το πως θα συμβεί αυτό στο συγκεκριμένο προορισμό (που μπορεί να είναι αναπτυγμένος, υπό ανάπτυξη ή χαμηλής ανάπτυξης) και επομένως μπορεί να διαφέρουν μεταξύ τους,  ανάλογα με τα αίτια στα οποία οφείλεται η σύντομη τουριστική περίοδος. Για παράδειγμα, μπορεί να προβλέπονται, αναλόγως νέες επενδύσεις σε καταλύματα, δημιουργία νέας τουριστικής εικόνας και στρατηγικής προβολής ή δημιουργία νέων τουριστικών προϊόντων, με αξιοποίηση φυσικών και πολιτιστικών πόρων ή βελτίωση της εσωτερικής και εξωτερικής </w:t>
      </w:r>
      <w:proofErr w:type="spellStart"/>
      <w:r>
        <w:t>προσπελασιμότητας</w:t>
      </w:r>
      <w:proofErr w:type="spellEnd"/>
      <w:r>
        <w:t xml:space="preserve"> ή βελτίωση της παροχής πόσιμου νερού ή, το πιθανότερο, συνδυασμός των παραπάνω. </w:t>
      </w:r>
    </w:p>
    <w:p w14:paraId="2112F7BA" w14:textId="77777777" w:rsidR="004B67E3" w:rsidRDefault="004B67E3" w:rsidP="00A01525">
      <w:pPr>
        <w:pStyle w:val="a3"/>
        <w:numPr>
          <w:ilvl w:val="0"/>
          <w:numId w:val="35"/>
        </w:numPr>
        <w:spacing w:after="120"/>
        <w:jc w:val="both"/>
      </w:pPr>
      <w:r>
        <w:t xml:space="preserve">Επίσης, μία δράση/έργο μπορεί να αντιμετωπίζει περισσότερα από ένα προβλήματα, πχ. δράσεις για τη βελτίωση της ποιότητας ζωής ενός νησιού μπορεί να αμβλύνουν έμμεσα και τα θέματα στελέχωσης των υπηρεσιών υγείας και γενικότερα της εγκατάστασης ανθρώπων σε ένα νησί που δεν θα θεωρείται «εξορία ή κόλαση», αλλά θα έχει ένα θετικό </w:t>
      </w:r>
      <w:r>
        <w:rPr>
          <w:lang w:val="en-GB"/>
        </w:rPr>
        <w:t>brand</w:t>
      </w:r>
      <w:r>
        <w:t xml:space="preserve">. Προφανώς οι επιλογές που θα γίνουν από τα νησιά που βρίσκονται σε διαφορετική κατάσταση ή/και υιοθετούν διαφορετικό όραμα και διαφορετικούς στρατηγικούς και ειδικούς στόχους, δεν θα ταυτίζονται.     </w:t>
      </w:r>
    </w:p>
    <w:p w14:paraId="6FB65863" w14:textId="77777777" w:rsidR="004B67E3" w:rsidRDefault="004B67E3" w:rsidP="004B67E3">
      <w:pPr>
        <w:jc w:val="both"/>
        <w:rPr>
          <w:rFonts w:asciiTheme="minorHAnsi" w:hAnsiTheme="minorHAnsi" w:cstheme="minorHAnsi"/>
          <w:b/>
          <w:bCs/>
          <w:lang w:eastAsia="el-GR"/>
        </w:rPr>
      </w:pPr>
      <w:r>
        <w:t>Κ</w:t>
      </w:r>
      <w:r>
        <w:rPr>
          <w:rFonts w:cstheme="minorHAnsi"/>
        </w:rPr>
        <w:t xml:space="preserve">ατά τη διαδικασία του σχεδιασμού, η σύνδεση προβλημάτων με αιτίες που επηρεάζουν την ελκυστικότητα και την ανταγωνιστικότητα είναι απαραίτητη ώστε να προσδιοριστούν με μεγαλύτερη ευστοχία οι δράσεις που θα πρέπει να υλοποιηθούν κατά προτεραιότητα, ώστε αυτά να επιλυθούν ή τουλάχιστον να αμβλυνθούν. </w:t>
      </w:r>
      <w:r>
        <w:rPr>
          <w:rFonts w:cstheme="minorHAnsi"/>
          <w:b/>
          <w:bCs/>
        </w:rPr>
        <w:t xml:space="preserve">Η ανάγκη αυτή τονίζεται με ιδιαίτερη έμφαση δεδομένου ότι παρατηρείται διαχρονικά μεγάλη απόσταση στα έργα που προχωρούν σε υλοποίηση μέσα από τα διαφορετικά προγράμματα χρηματοδότησης, σε σχέση με τα διαπιστωμένα προβλήματα ελκυστικότητας και ανθεκτικότητας των νησιών, τόσο από οικονομικής όσο και από κοινωνικής και περιβαλλοντικής σκοπιάς. </w:t>
      </w:r>
    </w:p>
    <w:p w14:paraId="4169B930" w14:textId="77777777" w:rsidR="004B67E3" w:rsidRDefault="004B67E3" w:rsidP="004B67E3">
      <w:pPr>
        <w:spacing w:after="120"/>
        <w:jc w:val="both"/>
      </w:pPr>
      <w:r>
        <w:t xml:space="preserve">Σε ότι αφορά τις δυνητικές πηγές χρηματοδότησης, καταγράφονται όσες έχουν προσδιορίσει με αρκετή σαφήνεια το τί είναι επιλέξιμο και τί όχι (με αναλυτική παρουσίαση στο </w:t>
      </w:r>
      <w:r>
        <w:lastRenderedPageBreak/>
        <w:t xml:space="preserve">παράρτημα 4), ενώ σε άλλες περιπτώσεις οι </w:t>
      </w:r>
      <w:proofErr w:type="spellStart"/>
      <w:r>
        <w:t>επιλεξιμότητες</w:t>
      </w:r>
      <w:proofErr w:type="spellEnd"/>
      <w:r>
        <w:t xml:space="preserve"> είναι από «ελαστικές» μέχρι εντελώς απροσδιόριστες, με ότι θετικό ή αρνητικό μπορεί αυτό να έχει ως συνέπεια. Για παράδειγμα:</w:t>
      </w:r>
    </w:p>
    <w:p w14:paraId="0FF23D95" w14:textId="77777777" w:rsidR="004B67E3" w:rsidRDefault="004B67E3" w:rsidP="00A01525">
      <w:pPr>
        <w:pStyle w:val="a3"/>
        <w:numPr>
          <w:ilvl w:val="0"/>
          <w:numId w:val="36"/>
        </w:numPr>
        <w:spacing w:after="120"/>
        <w:jc w:val="both"/>
      </w:pPr>
      <w:r>
        <w:t>στα Περιφερειακά Προγράμματα Ανάπτυξης (πρώην ΠΔΕ Περιφερειών) αλλά και στα αντίστοιχα προγράμματα του Υπουργείων που χρηματοδοτούνται με εθνικούς πόρους, πρακτικά δεν υπάρχουν περιορισμοί στην ένταξη έργων, πέρα από τους διαθέσιμους πόρους, ενώ μπορούν να χρηματοδοτήσουν ακόμη και μελέτες ωρίμανσης που είναι απαραίτητες για την ένταξη έργων σε ευρωπαϊκά προγράμματα</w:t>
      </w:r>
    </w:p>
    <w:p w14:paraId="5B313A1F" w14:textId="77777777" w:rsidR="004B67E3" w:rsidRDefault="004B67E3" w:rsidP="00A01525">
      <w:pPr>
        <w:pStyle w:val="a3"/>
        <w:numPr>
          <w:ilvl w:val="0"/>
          <w:numId w:val="36"/>
        </w:numPr>
        <w:spacing w:after="120"/>
        <w:jc w:val="both"/>
      </w:pPr>
      <w:r>
        <w:t xml:space="preserve">σε προγράμματα όπως το «Αντώνης Τρίτσης» και το «Πράσινο Ταμείο» η </w:t>
      </w:r>
      <w:proofErr w:type="spellStart"/>
      <w:r>
        <w:t>επιλεξιμότητα</w:t>
      </w:r>
      <w:proofErr w:type="spellEnd"/>
      <w:r>
        <w:t xml:space="preserve"> προσδιορίζεται από την προκήρυξη που γίνεται κάθε φορά</w:t>
      </w:r>
    </w:p>
    <w:p w14:paraId="0A8F8B8F" w14:textId="77777777" w:rsidR="004B67E3" w:rsidRDefault="004B67E3" w:rsidP="00A01525">
      <w:pPr>
        <w:pStyle w:val="a3"/>
        <w:numPr>
          <w:ilvl w:val="0"/>
          <w:numId w:val="36"/>
        </w:numPr>
        <w:spacing w:after="120"/>
        <w:jc w:val="both"/>
      </w:pPr>
      <w:r>
        <w:t>στο Ταμείο Ανάκαμψης και Ανθεκτικότητας υπάρχουν δράσεις ενδιαφέροντος των ΟΤΑ όπως οι «έξυπνες Πόλεις» και τα «Έργα Οδικής Ασφάλειας», ενώ εντάσσονται και μεμονωμένα μεγάλα έργα χωρίς σαφή κριτήρια. Στο μέλλον μπορεί να προκύψουν και νέες ευκαιρίες</w:t>
      </w:r>
    </w:p>
    <w:p w14:paraId="3FE9ADB0" w14:textId="77777777" w:rsidR="004B67E3" w:rsidRDefault="004B67E3" w:rsidP="00A01525">
      <w:pPr>
        <w:pStyle w:val="a3"/>
        <w:numPr>
          <w:ilvl w:val="0"/>
          <w:numId w:val="36"/>
        </w:numPr>
        <w:spacing w:after="120"/>
        <w:jc w:val="both"/>
      </w:pPr>
      <w:r>
        <w:t>στα Προγράμματα Βιώσιμης Αστικής Ανάπτυξης (ΒΑΑ), Ολοκληρωμένων Χωρικών Επενδύσεων (ΟΧΕ) και Τοπικής Ανάπτυξης με Πρωτοβουλία Τοπικών Κοινοτήτων (</w:t>
      </w:r>
      <w:proofErr w:type="spellStart"/>
      <w:r>
        <w:t>ΤΑΠΤοΚ</w:t>
      </w:r>
      <w:proofErr w:type="spellEnd"/>
      <w:r>
        <w:t xml:space="preserve">) που αφορούν τον οριζόντιο Στρατηγικό Στόχο 5 όλων των ΠΕΠ, οι </w:t>
      </w:r>
      <w:proofErr w:type="spellStart"/>
      <w:r>
        <w:t>επιλεξιμότητες</w:t>
      </w:r>
      <w:proofErr w:type="spellEnd"/>
      <w:r>
        <w:t xml:space="preserve"> είναι αρκετά ευρείες και θα προσδιοριστούν εκ νέου με την κατάρτιση των επί μέρους επιχειρησιακών προγραμμάτων που θα γίνει στο επόμενο διάστημα από τις επιμέρους αρχές και θα εγκριθούν από τις αντίστοιχες Διαχειριστικές Αρχές (Παράρτημα 3). </w:t>
      </w:r>
    </w:p>
    <w:p w14:paraId="02B91062" w14:textId="77777777" w:rsidR="004B67E3" w:rsidRDefault="004B67E3" w:rsidP="004B67E3">
      <w:pPr>
        <w:spacing w:after="120"/>
        <w:jc w:val="both"/>
      </w:pPr>
    </w:p>
    <w:p w14:paraId="10B6321B" w14:textId="77777777" w:rsidR="004B67E3" w:rsidRDefault="00996357" w:rsidP="004B67E3">
      <w:pPr>
        <w:spacing w:after="120"/>
        <w:jc w:val="both"/>
        <w:rPr>
          <w:b/>
        </w:rPr>
      </w:pPr>
      <w:r>
        <w:rPr>
          <w:b/>
        </w:rPr>
        <w:t>Σημειώνεται</w:t>
      </w:r>
      <w:r w:rsidR="004B67E3">
        <w:rPr>
          <w:b/>
        </w:rPr>
        <w:t xml:space="preserve"> και πάλι ότι οι ομαδοποιήσεις έχουν πάντα ένα βαθμό «αυθαιρεσίας», αφού όσα κριτήρια και αν ληφθούν υπόψη, πάντα κάποιο ιδιαίτερο στοιχείο ενός νησιού θα το διαφοροποιεί. Το σημαντικό είναι κάθε νησί να αξιολογήσει τα προβλήματα του και να ιεραρχήσει τους στρατηγικούς στόχους και τον τρόπο που θα τους πετύχει.</w:t>
      </w:r>
    </w:p>
    <w:p w14:paraId="38ACF99F" w14:textId="77777777" w:rsidR="004B67E3" w:rsidRDefault="004B67E3" w:rsidP="004B67E3">
      <w:pPr>
        <w:spacing w:after="160" w:line="256" w:lineRule="auto"/>
        <w:rPr>
          <w:b/>
        </w:rPr>
      </w:pPr>
    </w:p>
    <w:p w14:paraId="5EF12200" w14:textId="77777777" w:rsidR="004B67E3" w:rsidRDefault="004B67E3" w:rsidP="004B67E3">
      <w:pPr>
        <w:spacing w:after="160" w:line="256" w:lineRule="auto"/>
        <w:rPr>
          <w:b/>
        </w:rPr>
      </w:pPr>
    </w:p>
    <w:p w14:paraId="63B240A6" w14:textId="77777777" w:rsidR="004B67E3" w:rsidRDefault="004B67E3" w:rsidP="004B67E3">
      <w:pPr>
        <w:spacing w:line="256" w:lineRule="auto"/>
        <w:rPr>
          <w:b/>
        </w:rPr>
        <w:sectPr w:rsidR="004B67E3" w:rsidSect="00391051">
          <w:footerReference w:type="default" r:id="rId41"/>
          <w:pgSz w:w="11906" w:h="16838"/>
          <w:pgMar w:top="1440" w:right="1416" w:bottom="1135" w:left="1560" w:header="708" w:footer="708" w:gutter="0"/>
          <w:pgNumType w:start="0"/>
          <w:cols w:space="720"/>
          <w:titlePg/>
          <w:docGrid w:linePitch="299"/>
        </w:sectPr>
      </w:pPr>
    </w:p>
    <w:tbl>
      <w:tblPr>
        <w:tblW w:w="5327" w:type="pct"/>
        <w:tblInd w:w="-913" w:type="dxa"/>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998"/>
        <w:gridCol w:w="2359"/>
        <w:gridCol w:w="3077"/>
        <w:gridCol w:w="4036"/>
        <w:gridCol w:w="3390"/>
      </w:tblGrid>
      <w:tr w:rsidR="004B67E3" w14:paraId="0356C97A" w14:textId="77777777" w:rsidTr="00C367ED">
        <w:trPr>
          <w:trHeight w:val="453"/>
        </w:trPr>
        <w:tc>
          <w:tcPr>
            <w:tcW w:w="11470"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BD4B4" w:themeFill="accent6" w:themeFillTint="66"/>
            <w:hideMark/>
          </w:tcPr>
          <w:p w14:paraId="48671AAA" w14:textId="77777777" w:rsidR="004B67E3" w:rsidRDefault="004B67E3">
            <w:pPr>
              <w:spacing w:before="20" w:after="20" w:line="256" w:lineRule="auto"/>
              <w:jc w:val="center"/>
              <w:rPr>
                <w:rFonts w:asciiTheme="minorHAnsi" w:hAnsiTheme="minorHAnsi" w:cstheme="minorHAnsi"/>
                <w:b/>
                <w:bCs/>
                <w:color w:val="FFFFFF" w:themeColor="background1"/>
                <w:sz w:val="20"/>
                <w:szCs w:val="20"/>
              </w:rPr>
            </w:pPr>
            <w:r>
              <w:rPr>
                <w:b/>
              </w:rPr>
              <w:lastRenderedPageBreak/>
              <w:t>Πίνακας 1: Ν</w:t>
            </w:r>
            <w:r>
              <w:rPr>
                <w:b/>
                <w:bCs/>
              </w:rPr>
              <w:t>ησιά υψηλής ελκυστικότητας (κρίσιμα προβλήματα και ανάγκες)</w:t>
            </w:r>
          </w:p>
        </w:tc>
        <w:tc>
          <w:tcPr>
            <w:tcW w:w="3390"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BD4B4" w:themeFill="accent6" w:themeFillTint="66"/>
          </w:tcPr>
          <w:p w14:paraId="3676B6FD" w14:textId="77777777" w:rsidR="004B67E3" w:rsidRDefault="004B67E3">
            <w:pPr>
              <w:spacing w:before="20" w:after="20" w:line="256" w:lineRule="auto"/>
              <w:jc w:val="center"/>
              <w:rPr>
                <w:rFonts w:cstheme="minorHAnsi"/>
                <w:b/>
                <w:bCs/>
                <w:color w:val="FFFFFF" w:themeColor="background1"/>
                <w:sz w:val="20"/>
                <w:szCs w:val="20"/>
              </w:rPr>
            </w:pPr>
          </w:p>
        </w:tc>
      </w:tr>
      <w:tr w:rsidR="004B67E3" w14:paraId="1937E1F4" w14:textId="77777777" w:rsidTr="00C367ED">
        <w:trPr>
          <w:trHeight w:val="70"/>
        </w:trPr>
        <w:tc>
          <w:tcPr>
            <w:tcW w:w="19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337BFE53" w14:textId="77777777" w:rsidR="004B67E3" w:rsidRDefault="004B67E3">
            <w:pPr>
              <w:spacing w:before="20" w:after="20" w:line="256" w:lineRule="auto"/>
              <w:jc w:val="center"/>
              <w:rPr>
                <w:rFonts w:cstheme="minorHAnsi"/>
                <w:b/>
                <w:bCs/>
                <w:sz w:val="20"/>
                <w:szCs w:val="20"/>
              </w:rPr>
            </w:pPr>
            <w:r>
              <w:rPr>
                <w:rFonts w:cstheme="minorHAnsi"/>
                <w:b/>
                <w:bCs/>
                <w:sz w:val="20"/>
                <w:szCs w:val="20"/>
              </w:rPr>
              <w:t>Κρίσιμο πρόβλημα / ανάγκη</w:t>
            </w:r>
          </w:p>
        </w:tc>
        <w:tc>
          <w:tcPr>
            <w:tcW w:w="235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36D8880D" w14:textId="77777777" w:rsidR="004B67E3" w:rsidRDefault="004B67E3">
            <w:pPr>
              <w:spacing w:before="20" w:after="20" w:line="256" w:lineRule="auto"/>
              <w:jc w:val="center"/>
              <w:rPr>
                <w:rFonts w:cstheme="minorHAnsi"/>
                <w:b/>
                <w:bCs/>
                <w:sz w:val="20"/>
                <w:szCs w:val="20"/>
              </w:rPr>
            </w:pPr>
            <w:r>
              <w:rPr>
                <w:rFonts w:cstheme="minorHAnsi"/>
                <w:b/>
                <w:bCs/>
                <w:sz w:val="20"/>
                <w:szCs w:val="20"/>
              </w:rPr>
              <w:t>Στρατηγικοί Στόχοι</w:t>
            </w:r>
          </w:p>
        </w:tc>
        <w:tc>
          <w:tcPr>
            <w:tcW w:w="307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2BE822A8" w14:textId="77777777" w:rsidR="004B67E3" w:rsidRDefault="004B67E3">
            <w:pPr>
              <w:spacing w:before="20" w:after="20" w:line="256" w:lineRule="auto"/>
              <w:jc w:val="center"/>
              <w:rPr>
                <w:rFonts w:cstheme="minorHAnsi"/>
                <w:b/>
                <w:bCs/>
                <w:sz w:val="20"/>
                <w:szCs w:val="20"/>
              </w:rPr>
            </w:pPr>
            <w:r>
              <w:rPr>
                <w:rFonts w:cstheme="minorHAnsi"/>
                <w:b/>
                <w:bCs/>
                <w:sz w:val="20"/>
                <w:szCs w:val="20"/>
              </w:rPr>
              <w:t>Ειδικοί Στόχοι</w:t>
            </w:r>
          </w:p>
        </w:tc>
        <w:tc>
          <w:tcPr>
            <w:tcW w:w="403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038648E6" w14:textId="77777777" w:rsidR="004B67E3" w:rsidRDefault="004B67E3">
            <w:pPr>
              <w:spacing w:before="20" w:after="20" w:line="256" w:lineRule="auto"/>
              <w:jc w:val="center"/>
              <w:rPr>
                <w:rFonts w:cstheme="minorHAnsi"/>
                <w:b/>
                <w:bCs/>
                <w:sz w:val="20"/>
                <w:szCs w:val="20"/>
              </w:rPr>
            </w:pPr>
            <w:r>
              <w:rPr>
                <w:rFonts w:cstheme="minorHAnsi"/>
                <w:b/>
                <w:bCs/>
                <w:sz w:val="20"/>
                <w:szCs w:val="20"/>
              </w:rPr>
              <w:t>Ενδεικτικές δράσεις</w:t>
            </w:r>
          </w:p>
        </w:tc>
        <w:tc>
          <w:tcPr>
            <w:tcW w:w="3390"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51A74611" w14:textId="77777777" w:rsidR="004B67E3" w:rsidRDefault="004B67E3">
            <w:pPr>
              <w:spacing w:before="20" w:after="20" w:line="256" w:lineRule="auto"/>
              <w:jc w:val="center"/>
              <w:rPr>
                <w:rFonts w:cstheme="minorHAnsi"/>
                <w:b/>
                <w:bCs/>
                <w:sz w:val="20"/>
                <w:szCs w:val="20"/>
              </w:rPr>
            </w:pPr>
            <w:r>
              <w:rPr>
                <w:rFonts w:cstheme="minorHAnsi"/>
                <w:b/>
                <w:bCs/>
                <w:sz w:val="20"/>
                <w:szCs w:val="20"/>
              </w:rPr>
              <w:t>Δυνητικές Πηγές Χρηματοδότησης</w:t>
            </w:r>
            <w:r>
              <w:rPr>
                <w:rStyle w:val="aa"/>
                <w:rFonts w:cstheme="minorHAnsi"/>
                <w:b/>
                <w:bCs/>
                <w:sz w:val="20"/>
                <w:szCs w:val="20"/>
              </w:rPr>
              <w:footnoteReference w:id="69"/>
            </w:r>
          </w:p>
        </w:tc>
      </w:tr>
      <w:tr w:rsidR="004B67E3" w14:paraId="06D65C10" w14:textId="77777777" w:rsidTr="00C367ED">
        <w:trPr>
          <w:trHeight w:val="70"/>
        </w:trPr>
        <w:tc>
          <w:tcPr>
            <w:tcW w:w="19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tcPr>
          <w:p w14:paraId="0FE41713" w14:textId="77777777" w:rsidR="004B67E3" w:rsidRDefault="004B67E3" w:rsidP="00BF244E">
            <w:pPr>
              <w:pStyle w:val="a3"/>
              <w:spacing w:before="20" w:after="20" w:line="256" w:lineRule="auto"/>
              <w:ind w:left="0" w:firstLine="0"/>
              <w:rPr>
                <w:rFonts w:cstheme="minorHAnsi"/>
                <w:sz w:val="18"/>
                <w:szCs w:val="18"/>
              </w:rPr>
            </w:pPr>
            <w:r>
              <w:rPr>
                <w:rFonts w:cstheme="minorHAnsi"/>
                <w:sz w:val="18"/>
                <w:szCs w:val="18"/>
              </w:rPr>
              <w:t xml:space="preserve">Τάση για </w:t>
            </w:r>
            <w:proofErr w:type="spellStart"/>
            <w:r>
              <w:rPr>
                <w:rFonts w:cstheme="minorHAnsi"/>
                <w:sz w:val="18"/>
                <w:szCs w:val="18"/>
              </w:rPr>
              <w:t>Υπερτουρισμό</w:t>
            </w:r>
            <w:proofErr w:type="spellEnd"/>
            <w:r>
              <w:rPr>
                <w:rFonts w:cstheme="minorHAnsi"/>
                <w:sz w:val="18"/>
                <w:szCs w:val="18"/>
              </w:rPr>
              <w:t xml:space="preserve"> &amp; υπέρβαση Φέρουσας Ικανότητας</w:t>
            </w:r>
          </w:p>
          <w:p w14:paraId="3C55E7AE" w14:textId="77777777" w:rsidR="004B67E3" w:rsidRDefault="004B67E3">
            <w:pPr>
              <w:pStyle w:val="a3"/>
              <w:spacing w:before="20" w:after="20" w:line="256" w:lineRule="auto"/>
              <w:ind w:left="0"/>
              <w:rPr>
                <w:rFonts w:cstheme="minorHAnsi"/>
                <w:sz w:val="18"/>
                <w:szCs w:val="18"/>
              </w:rPr>
            </w:pPr>
          </w:p>
          <w:p w14:paraId="46A5C565" w14:textId="77777777" w:rsidR="004B67E3" w:rsidRDefault="004B67E3">
            <w:pPr>
              <w:pStyle w:val="a3"/>
              <w:spacing w:before="20" w:after="20" w:line="256" w:lineRule="auto"/>
              <w:ind w:left="0"/>
              <w:rPr>
                <w:rFonts w:cstheme="minorHAnsi"/>
                <w:sz w:val="18"/>
                <w:szCs w:val="18"/>
              </w:rPr>
            </w:pPr>
          </w:p>
        </w:tc>
        <w:tc>
          <w:tcPr>
            <w:tcW w:w="235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tcPr>
          <w:p w14:paraId="60927C98"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Έλεγχος της τουριστικής ανάπτυξης </w:t>
            </w:r>
          </w:p>
          <w:p w14:paraId="6EC2C94E"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Διαφοροποίηση οικονομίας</w:t>
            </w:r>
          </w:p>
          <w:p w14:paraId="41B1995E" w14:textId="77777777" w:rsidR="004B67E3" w:rsidRDefault="004B67E3" w:rsidP="00A01525">
            <w:pPr>
              <w:pStyle w:val="a3"/>
              <w:numPr>
                <w:ilvl w:val="0"/>
                <w:numId w:val="37"/>
              </w:numPr>
              <w:spacing w:before="20" w:after="20" w:line="256" w:lineRule="auto"/>
              <w:rPr>
                <w:rFonts w:cstheme="minorHAnsi"/>
                <w:sz w:val="18"/>
                <w:szCs w:val="18"/>
              </w:rPr>
            </w:pPr>
            <w:r>
              <w:rPr>
                <w:rFonts w:cstheme="minorHAnsi"/>
                <w:sz w:val="18"/>
                <w:szCs w:val="18"/>
              </w:rPr>
              <w:t>Βελτίωση ανθεκτικότητας του νησιού</w:t>
            </w:r>
          </w:p>
          <w:p w14:paraId="55557181" w14:textId="77777777" w:rsidR="004B67E3" w:rsidRDefault="004B67E3">
            <w:pPr>
              <w:pStyle w:val="a3"/>
              <w:spacing w:before="20" w:after="20" w:line="256" w:lineRule="auto"/>
              <w:ind w:left="360"/>
              <w:jc w:val="both"/>
              <w:rPr>
                <w:rFonts w:cstheme="minorHAnsi"/>
                <w:sz w:val="18"/>
                <w:szCs w:val="18"/>
              </w:rPr>
            </w:pPr>
          </w:p>
        </w:tc>
        <w:tc>
          <w:tcPr>
            <w:tcW w:w="307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tcPr>
          <w:p w14:paraId="49F05135" w14:textId="77777777" w:rsidR="004B67E3" w:rsidRDefault="004B67E3" w:rsidP="00A01525">
            <w:pPr>
              <w:pStyle w:val="a3"/>
              <w:numPr>
                <w:ilvl w:val="0"/>
                <w:numId w:val="38"/>
              </w:numPr>
              <w:spacing w:before="20" w:after="20" w:line="256" w:lineRule="auto"/>
              <w:rPr>
                <w:rFonts w:cstheme="minorHAnsi"/>
                <w:sz w:val="18"/>
                <w:szCs w:val="18"/>
              </w:rPr>
            </w:pPr>
            <w:r>
              <w:rPr>
                <w:rFonts w:cstheme="minorHAnsi"/>
                <w:sz w:val="18"/>
                <w:szCs w:val="18"/>
              </w:rPr>
              <w:t xml:space="preserve">Έλεγχος άναρχης δόμησης </w:t>
            </w:r>
          </w:p>
          <w:p w14:paraId="236834F3" w14:textId="77777777" w:rsidR="004B67E3" w:rsidRDefault="004B67E3" w:rsidP="00A01525">
            <w:pPr>
              <w:pStyle w:val="a3"/>
              <w:numPr>
                <w:ilvl w:val="0"/>
                <w:numId w:val="38"/>
              </w:numPr>
              <w:spacing w:before="20" w:after="20" w:line="256" w:lineRule="auto"/>
              <w:rPr>
                <w:rFonts w:cstheme="minorHAnsi"/>
                <w:sz w:val="18"/>
                <w:szCs w:val="18"/>
              </w:rPr>
            </w:pPr>
            <w:r>
              <w:rPr>
                <w:rFonts w:cstheme="minorHAnsi"/>
                <w:sz w:val="18"/>
                <w:szCs w:val="18"/>
              </w:rPr>
              <w:t>Απαγόρευση δημιουργίας νέων κλινών</w:t>
            </w:r>
          </w:p>
          <w:p w14:paraId="6FC407D2" w14:textId="77777777" w:rsidR="004B67E3" w:rsidRDefault="004B67E3" w:rsidP="00A01525">
            <w:pPr>
              <w:pStyle w:val="a3"/>
              <w:numPr>
                <w:ilvl w:val="0"/>
                <w:numId w:val="38"/>
              </w:numPr>
              <w:spacing w:before="20" w:after="20" w:line="256" w:lineRule="auto"/>
              <w:rPr>
                <w:rFonts w:cstheme="minorHAnsi"/>
                <w:sz w:val="18"/>
                <w:szCs w:val="18"/>
              </w:rPr>
            </w:pPr>
            <w:r>
              <w:rPr>
                <w:rFonts w:cstheme="minorHAnsi"/>
                <w:sz w:val="18"/>
                <w:szCs w:val="18"/>
              </w:rPr>
              <w:t>Στρατηγική για τη μετατροπή του προορισμού σε βιώσιμο»</w:t>
            </w:r>
          </w:p>
          <w:p w14:paraId="4E6CF04F"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Ανάπτυξη συστήματος τουριστικής διακυβέρνησης </w:t>
            </w:r>
          </w:p>
          <w:p w14:paraId="444BEBA1" w14:textId="77777777" w:rsidR="004B67E3" w:rsidRDefault="004B67E3">
            <w:pPr>
              <w:pStyle w:val="a3"/>
              <w:spacing w:before="20" w:after="20" w:line="256" w:lineRule="auto"/>
              <w:ind w:left="360"/>
              <w:jc w:val="both"/>
              <w:rPr>
                <w:rFonts w:cstheme="minorHAnsi"/>
                <w:sz w:val="18"/>
                <w:szCs w:val="18"/>
              </w:rPr>
            </w:pPr>
          </w:p>
        </w:tc>
        <w:tc>
          <w:tcPr>
            <w:tcW w:w="403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tcPr>
          <w:p w14:paraId="2F9B4CAA"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Δημιουργία Παρατηρητηρίου Τουρισμού για τη καταγραφή της κατάστασης, τη παρακολούθηση υλοποίησης του προγράμματος και αξιολόγηση των αποτελεσμάτων</w:t>
            </w:r>
          </w:p>
          <w:p w14:paraId="73D8F30A"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Δημιουργία Χάρτας Βιώσιμου Τουρισμού</w:t>
            </w:r>
          </w:p>
          <w:p w14:paraId="64F0CC4E"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Εφαρμογή του υφιστάμενου χωροταξικού σχεδίου και σύνταξη ολοκληρωμένου χωρικού σχεδιασμού με αυστηρότερες διατάξεις (πχ. πλήρη απαγόρευση δόμησης εκτός οικισμού</w:t>
            </w:r>
          </w:p>
          <w:p w14:paraId="04DAA7FA" w14:textId="77777777" w:rsidR="004B67E3" w:rsidRDefault="004B67E3" w:rsidP="00A01525">
            <w:pPr>
              <w:pStyle w:val="a3"/>
              <w:numPr>
                <w:ilvl w:val="0"/>
                <w:numId w:val="37"/>
              </w:numPr>
              <w:spacing w:before="20" w:after="20" w:line="256" w:lineRule="auto"/>
              <w:rPr>
                <w:rFonts w:cstheme="minorHAnsi"/>
                <w:sz w:val="18"/>
                <w:szCs w:val="18"/>
              </w:rPr>
            </w:pPr>
            <w:r>
              <w:rPr>
                <w:rFonts w:cstheme="minorHAnsi"/>
                <w:sz w:val="18"/>
                <w:szCs w:val="18"/>
              </w:rPr>
              <w:t>Δημόσια λογοδοσία για τα αποτελέσματα του σχεδιασμού</w:t>
            </w:r>
          </w:p>
          <w:p w14:paraId="536ADAEA"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Βελτίωση των δημόσιων υποδομών και υπηρεσιών για τη μείωση των κοινωνικών και περιβαλλοντικών πιέσεων - Πιστοποίηση προορισμού  </w:t>
            </w:r>
          </w:p>
          <w:p w14:paraId="455D2C95"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Καθιέρωση Σήματος Ποιότητας και Υπευθυνότητας Τοπικών Επιχειρήσεων </w:t>
            </w:r>
          </w:p>
          <w:p w14:paraId="22842759"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Πολιτική εξασφάλισης κατοικίας για δημόσιους λειτουργούς και νέους – Έλεγχος βραχυχρόνιων μισθώσεων</w:t>
            </w:r>
          </w:p>
          <w:p w14:paraId="42E6454B"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Συμμετοχή του προορισμού σε ανάλογα δίκτυα για τη μεταφορά καλών πρακτικών (πχ. προγράμματα </w:t>
            </w:r>
            <w:r>
              <w:rPr>
                <w:rFonts w:cstheme="minorHAnsi"/>
                <w:sz w:val="18"/>
                <w:szCs w:val="18"/>
                <w:lang w:val="en-GB"/>
              </w:rPr>
              <w:t>INTERREG</w:t>
            </w:r>
            <w:r>
              <w:rPr>
                <w:rFonts w:cstheme="minorHAnsi"/>
                <w:sz w:val="18"/>
                <w:szCs w:val="18"/>
              </w:rPr>
              <w:t>-</w:t>
            </w:r>
            <w:r>
              <w:rPr>
                <w:rFonts w:cstheme="minorHAnsi"/>
                <w:sz w:val="18"/>
                <w:szCs w:val="18"/>
                <w:lang w:val="en-GB"/>
              </w:rPr>
              <w:t>MED</w:t>
            </w:r>
            <w:r>
              <w:rPr>
                <w:rFonts w:cstheme="minorHAnsi"/>
                <w:sz w:val="18"/>
                <w:szCs w:val="18"/>
              </w:rPr>
              <w:t>)</w:t>
            </w:r>
          </w:p>
          <w:p w14:paraId="16FD1E6C" w14:textId="77777777" w:rsidR="004B67E3" w:rsidRDefault="004B67E3">
            <w:pPr>
              <w:pStyle w:val="a3"/>
              <w:spacing w:before="20" w:after="20" w:line="256" w:lineRule="auto"/>
              <w:ind w:left="360"/>
              <w:rPr>
                <w:rFonts w:cstheme="minorHAnsi"/>
                <w:sz w:val="18"/>
                <w:szCs w:val="18"/>
              </w:rPr>
            </w:pPr>
          </w:p>
        </w:tc>
        <w:tc>
          <w:tcPr>
            <w:tcW w:w="3390"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hideMark/>
          </w:tcPr>
          <w:p w14:paraId="0784D65A" w14:textId="77777777" w:rsidR="004B67E3" w:rsidRDefault="004B67E3" w:rsidP="00A01525">
            <w:pPr>
              <w:pStyle w:val="a3"/>
              <w:numPr>
                <w:ilvl w:val="0"/>
                <w:numId w:val="39"/>
              </w:numPr>
              <w:spacing w:before="20" w:after="20" w:line="256" w:lineRule="auto"/>
              <w:jc w:val="both"/>
              <w:rPr>
                <w:rFonts w:cstheme="minorHAnsi"/>
                <w:sz w:val="18"/>
                <w:szCs w:val="18"/>
              </w:rPr>
            </w:pPr>
            <w:r>
              <w:rPr>
                <w:rFonts w:cstheme="minorHAnsi"/>
                <w:sz w:val="18"/>
                <w:szCs w:val="18"/>
              </w:rPr>
              <w:t>Επιχειρησιακό Πρόγραμμα Περιβάλλον και Κλιματική Αλλαγή 2021 – 2027</w:t>
            </w:r>
          </w:p>
          <w:p w14:paraId="0E1FE841" w14:textId="77777777" w:rsidR="004B67E3" w:rsidRDefault="004B67E3" w:rsidP="00A01525">
            <w:pPr>
              <w:pStyle w:val="a3"/>
              <w:numPr>
                <w:ilvl w:val="0"/>
                <w:numId w:val="39"/>
              </w:numPr>
              <w:spacing w:before="20" w:after="20" w:line="256" w:lineRule="auto"/>
              <w:jc w:val="both"/>
              <w:rPr>
                <w:rFonts w:cstheme="minorHAnsi"/>
                <w:sz w:val="18"/>
                <w:szCs w:val="18"/>
              </w:rPr>
            </w:pPr>
            <w:r>
              <w:rPr>
                <w:rFonts w:cstheme="minorHAnsi"/>
                <w:sz w:val="18"/>
                <w:szCs w:val="18"/>
              </w:rPr>
              <w:t>Περιφερειακό Επιχειρησιακό Πρόγραμμα (ΠΕΠ) 2021 – 2027</w:t>
            </w:r>
          </w:p>
          <w:p w14:paraId="791DC9DF" w14:textId="77777777" w:rsidR="004B67E3" w:rsidRDefault="004B67E3" w:rsidP="00A01525">
            <w:pPr>
              <w:pStyle w:val="a3"/>
              <w:numPr>
                <w:ilvl w:val="0"/>
                <w:numId w:val="38"/>
              </w:numPr>
              <w:spacing w:before="20" w:after="20" w:line="256" w:lineRule="auto"/>
              <w:rPr>
                <w:rFonts w:cstheme="minorHAnsi"/>
                <w:sz w:val="18"/>
                <w:szCs w:val="18"/>
              </w:rPr>
            </w:pPr>
            <w:r>
              <w:rPr>
                <w:rFonts w:cstheme="minorHAnsi"/>
                <w:sz w:val="18"/>
                <w:szCs w:val="18"/>
              </w:rPr>
              <w:t>Προγράμματα Εδαφικής Συνεργασίας (</w:t>
            </w:r>
            <w:r>
              <w:rPr>
                <w:rFonts w:cstheme="minorHAnsi"/>
                <w:sz w:val="18"/>
                <w:szCs w:val="18"/>
                <w:lang w:val="en-US"/>
              </w:rPr>
              <w:t>Interreg)</w:t>
            </w:r>
          </w:p>
        </w:tc>
      </w:tr>
      <w:tr w:rsidR="004B67E3" w14:paraId="5C2CEE0F" w14:textId="77777777" w:rsidTr="00C367ED">
        <w:trPr>
          <w:trHeight w:val="1321"/>
        </w:trPr>
        <w:tc>
          <w:tcPr>
            <w:tcW w:w="19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68968297" w14:textId="77777777" w:rsidR="004B67E3" w:rsidRDefault="004B67E3">
            <w:pPr>
              <w:pStyle w:val="a3"/>
              <w:spacing w:before="20" w:after="20" w:line="256" w:lineRule="auto"/>
              <w:ind w:left="0"/>
              <w:rPr>
                <w:rFonts w:cstheme="minorHAnsi"/>
                <w:sz w:val="18"/>
                <w:szCs w:val="18"/>
              </w:rPr>
            </w:pPr>
            <w:r>
              <w:rPr>
                <w:rFonts w:cstheme="minorHAnsi"/>
                <w:sz w:val="18"/>
                <w:szCs w:val="18"/>
              </w:rPr>
              <w:t xml:space="preserve">Υποβάθμιση του δομημένου και του φυσικού περιβάλλοντος (συμπεριλαμβανόμενου και του τοπίου) από την άναρχη ανάπτυξη δραστηριοτήτων και δόμηση </w:t>
            </w:r>
          </w:p>
        </w:tc>
        <w:tc>
          <w:tcPr>
            <w:tcW w:w="235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tcPr>
          <w:p w14:paraId="711CBE35" w14:textId="77777777" w:rsidR="004B67E3" w:rsidRDefault="004B67E3">
            <w:pPr>
              <w:pStyle w:val="a3"/>
              <w:spacing w:before="20" w:after="20" w:line="256" w:lineRule="auto"/>
              <w:ind w:left="0"/>
              <w:rPr>
                <w:rFonts w:cstheme="minorHAnsi"/>
                <w:sz w:val="18"/>
                <w:szCs w:val="18"/>
              </w:rPr>
            </w:pPr>
            <w:r>
              <w:rPr>
                <w:rFonts w:cstheme="minorHAnsi"/>
                <w:sz w:val="18"/>
                <w:szCs w:val="18"/>
              </w:rPr>
              <w:t xml:space="preserve">Προστασία δομημένου και φυσικού περιβάλλοντος </w:t>
            </w:r>
          </w:p>
          <w:p w14:paraId="76B9F1E9" w14:textId="77777777" w:rsidR="004B67E3" w:rsidRDefault="004B67E3">
            <w:pPr>
              <w:spacing w:before="20" w:after="20" w:line="256" w:lineRule="auto"/>
              <w:jc w:val="both"/>
              <w:rPr>
                <w:rFonts w:cstheme="minorHAnsi"/>
                <w:sz w:val="18"/>
                <w:szCs w:val="18"/>
              </w:rPr>
            </w:pPr>
          </w:p>
        </w:tc>
        <w:tc>
          <w:tcPr>
            <w:tcW w:w="307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tcPr>
          <w:p w14:paraId="56825ED2"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Έλεγχος της πίεσης στο φυσικό και οικιστικό περιβάλλον</w:t>
            </w:r>
          </w:p>
          <w:p w14:paraId="627C7CC6"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Επανακαθορισμός χρήσεων γης και γενικών πολεοδομικών ρυθμίσεων</w:t>
            </w:r>
          </w:p>
          <w:p w14:paraId="5CCB93A4"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Επεξεργασία σχεδίου για την ανάπτυξη υπεύθυνων κατοίκων και επιχειρηματιών</w:t>
            </w:r>
          </w:p>
          <w:p w14:paraId="08EBE102"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Μείωση του αποτυπώματος των επιχειρήσεων</w:t>
            </w:r>
          </w:p>
          <w:p w14:paraId="5C23C8D1" w14:textId="77777777" w:rsidR="004B67E3" w:rsidRDefault="004B67E3">
            <w:pPr>
              <w:pStyle w:val="a3"/>
              <w:spacing w:before="20" w:after="20" w:line="256" w:lineRule="auto"/>
              <w:ind w:left="360"/>
              <w:rPr>
                <w:rFonts w:cstheme="minorHAnsi"/>
                <w:sz w:val="18"/>
                <w:szCs w:val="18"/>
              </w:rPr>
            </w:pPr>
          </w:p>
        </w:tc>
        <w:tc>
          <w:tcPr>
            <w:tcW w:w="403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tcPr>
          <w:p w14:paraId="63DBD184" w14:textId="77777777" w:rsidR="004B67E3" w:rsidRDefault="004B67E3" w:rsidP="00A01525">
            <w:pPr>
              <w:pStyle w:val="a3"/>
              <w:numPr>
                <w:ilvl w:val="0"/>
                <w:numId w:val="40"/>
              </w:numPr>
              <w:spacing w:before="20" w:after="20" w:line="256" w:lineRule="auto"/>
              <w:jc w:val="both"/>
              <w:rPr>
                <w:rFonts w:cstheme="minorHAnsi"/>
                <w:sz w:val="18"/>
                <w:szCs w:val="18"/>
              </w:rPr>
            </w:pPr>
            <w:r>
              <w:rPr>
                <w:rFonts w:cstheme="minorHAnsi"/>
                <w:sz w:val="18"/>
                <w:szCs w:val="18"/>
              </w:rPr>
              <w:t>Εποπτεία για την τήρηση των υφιστάμενων κανόνων χωροταξίας και χρήσης των δημόσιων χώρων, ειδικά του παραλιακού μετώπου</w:t>
            </w:r>
          </w:p>
          <w:p w14:paraId="03019BC2" w14:textId="77777777" w:rsidR="004B67E3" w:rsidRDefault="004B67E3" w:rsidP="00A01525">
            <w:pPr>
              <w:pStyle w:val="a3"/>
              <w:numPr>
                <w:ilvl w:val="0"/>
                <w:numId w:val="40"/>
              </w:numPr>
              <w:spacing w:before="20" w:after="20" w:line="256" w:lineRule="auto"/>
              <w:jc w:val="both"/>
              <w:rPr>
                <w:rFonts w:cstheme="minorHAnsi"/>
                <w:sz w:val="18"/>
                <w:szCs w:val="18"/>
              </w:rPr>
            </w:pPr>
            <w:r>
              <w:rPr>
                <w:rFonts w:cstheme="minorHAnsi"/>
                <w:sz w:val="18"/>
                <w:szCs w:val="18"/>
              </w:rPr>
              <w:t>Διαχείριση αναβαθμίδων</w:t>
            </w:r>
          </w:p>
          <w:p w14:paraId="6FC11D0B"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Αξιοποίηση κτιρίων εντός και εκτός οικισμού με νέες χρήσεις που συνάδουν στις </w:t>
            </w:r>
            <w:r w:rsidRPr="00543632">
              <w:rPr>
                <w:rFonts w:cstheme="minorHAnsi"/>
                <w:i/>
                <w:sz w:val="18"/>
                <w:szCs w:val="18"/>
              </w:rPr>
              <w:t>σημερινές</w:t>
            </w:r>
            <w:r>
              <w:rPr>
                <w:rFonts w:cstheme="minorHAnsi"/>
                <w:sz w:val="18"/>
                <w:szCs w:val="18"/>
              </w:rPr>
              <w:t xml:space="preserve"> ανάγκες </w:t>
            </w:r>
          </w:p>
          <w:p w14:paraId="5E841859"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Δράσεις ενημέρωσης των επισκεπτών για ανάπτυξη φιλικής προς το περιβάλλον συμπεριφοράς </w:t>
            </w:r>
          </w:p>
          <w:p w14:paraId="0CA6E7BA"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Αλλαγή συμπεριφοράς παραγωγών για τη μείωση του περιβαλλοντικού  αποτυπώματος </w:t>
            </w:r>
          </w:p>
          <w:p w14:paraId="7A14726E" w14:textId="77777777" w:rsidR="004B67E3" w:rsidRDefault="004B67E3">
            <w:pPr>
              <w:pStyle w:val="a3"/>
              <w:spacing w:before="20" w:after="20" w:line="256" w:lineRule="auto"/>
              <w:ind w:left="360"/>
              <w:jc w:val="both"/>
              <w:rPr>
                <w:rFonts w:cstheme="minorHAnsi"/>
                <w:sz w:val="18"/>
                <w:szCs w:val="18"/>
              </w:rPr>
            </w:pPr>
          </w:p>
        </w:tc>
        <w:tc>
          <w:tcPr>
            <w:tcW w:w="3390"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BE5F1" w:themeFill="accent1" w:themeFillTint="33"/>
            <w:hideMark/>
          </w:tcPr>
          <w:p w14:paraId="7D76D813" w14:textId="77777777" w:rsidR="004B67E3" w:rsidRDefault="004B67E3" w:rsidP="00A01525">
            <w:pPr>
              <w:pStyle w:val="a3"/>
              <w:numPr>
                <w:ilvl w:val="0"/>
                <w:numId w:val="40"/>
              </w:numPr>
              <w:spacing w:before="20" w:after="20" w:line="256" w:lineRule="auto"/>
              <w:jc w:val="both"/>
              <w:rPr>
                <w:rFonts w:cstheme="minorHAnsi"/>
                <w:sz w:val="18"/>
                <w:szCs w:val="18"/>
              </w:rPr>
            </w:pPr>
            <w:r>
              <w:rPr>
                <w:rFonts w:cstheme="minorHAnsi"/>
                <w:sz w:val="18"/>
                <w:szCs w:val="18"/>
              </w:rPr>
              <w:t>Εθνικό Σχέδιο Ανάκαμψης και Ανθεκτικότητας «Ελλάδα 2.0»</w:t>
            </w:r>
          </w:p>
          <w:p w14:paraId="534C4351" w14:textId="77777777" w:rsidR="004B67E3" w:rsidRDefault="004B67E3" w:rsidP="00A01525">
            <w:pPr>
              <w:pStyle w:val="a3"/>
              <w:numPr>
                <w:ilvl w:val="0"/>
                <w:numId w:val="40"/>
              </w:numPr>
              <w:spacing w:before="20" w:after="20" w:line="256" w:lineRule="auto"/>
              <w:jc w:val="both"/>
              <w:rPr>
                <w:rFonts w:cstheme="minorHAnsi"/>
                <w:sz w:val="18"/>
                <w:szCs w:val="18"/>
              </w:rPr>
            </w:pPr>
            <w:r>
              <w:rPr>
                <w:rFonts w:cstheme="minorHAnsi"/>
                <w:sz w:val="18"/>
                <w:szCs w:val="18"/>
              </w:rPr>
              <w:t>Περιφερειακό Επιχειρησιακό Πρόγραμμα (ΠΕΠ) 2021 – 2027</w:t>
            </w:r>
          </w:p>
          <w:p w14:paraId="2FBF625A"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Επιχειρησιακό Πρόγραμμα Περιβάλλον και Κλιματική Αλλαγή 2021 – 2027</w:t>
            </w:r>
          </w:p>
        </w:tc>
      </w:tr>
      <w:tr w:rsidR="004B67E3" w14:paraId="6623A7E9" w14:textId="77777777" w:rsidTr="00C367ED">
        <w:trPr>
          <w:trHeight w:val="1638"/>
        </w:trPr>
        <w:tc>
          <w:tcPr>
            <w:tcW w:w="199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tcPr>
          <w:p w14:paraId="42B5ADB6" w14:textId="77777777" w:rsidR="004B67E3" w:rsidRDefault="004B67E3">
            <w:pPr>
              <w:pStyle w:val="a3"/>
              <w:spacing w:before="20" w:after="20" w:line="256" w:lineRule="auto"/>
              <w:ind w:left="0"/>
              <w:rPr>
                <w:rFonts w:cstheme="minorHAnsi"/>
                <w:sz w:val="18"/>
                <w:szCs w:val="18"/>
              </w:rPr>
            </w:pPr>
            <w:r>
              <w:rPr>
                <w:rFonts w:cstheme="minorHAnsi"/>
                <w:sz w:val="18"/>
                <w:szCs w:val="18"/>
              </w:rPr>
              <w:t xml:space="preserve">Κυκλοφοριακή συμφόρηση, θόρυβος, </w:t>
            </w:r>
            <w:proofErr w:type="spellStart"/>
            <w:r>
              <w:rPr>
                <w:rFonts w:cstheme="minorHAnsi"/>
                <w:sz w:val="18"/>
                <w:szCs w:val="18"/>
              </w:rPr>
              <w:t>προσπελασιμότητα</w:t>
            </w:r>
            <w:proofErr w:type="spellEnd"/>
          </w:p>
          <w:p w14:paraId="4ED5E70C" w14:textId="77777777" w:rsidR="004B67E3" w:rsidRDefault="004B67E3">
            <w:pPr>
              <w:pStyle w:val="a3"/>
              <w:spacing w:before="20" w:after="20" w:line="256" w:lineRule="auto"/>
              <w:ind w:left="0"/>
              <w:rPr>
                <w:rFonts w:cstheme="minorHAnsi"/>
                <w:sz w:val="18"/>
                <w:szCs w:val="18"/>
              </w:rPr>
            </w:pPr>
          </w:p>
        </w:tc>
        <w:tc>
          <w:tcPr>
            <w:tcW w:w="235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hideMark/>
          </w:tcPr>
          <w:p w14:paraId="7F0D9F95" w14:textId="77777777" w:rsidR="004B67E3" w:rsidRDefault="004B67E3">
            <w:pPr>
              <w:pStyle w:val="a3"/>
              <w:spacing w:before="20" w:after="20" w:line="256" w:lineRule="auto"/>
              <w:ind w:left="0"/>
              <w:rPr>
                <w:rFonts w:cstheme="minorHAnsi"/>
                <w:sz w:val="18"/>
                <w:szCs w:val="18"/>
              </w:rPr>
            </w:pPr>
            <w:r>
              <w:rPr>
                <w:rFonts w:cstheme="minorHAnsi"/>
                <w:sz w:val="18"/>
                <w:szCs w:val="18"/>
              </w:rPr>
              <w:t xml:space="preserve">Βελτίωση συνθηκών κυκλοφορίας για επισκέπτες και κατοίκους </w:t>
            </w:r>
          </w:p>
        </w:tc>
        <w:tc>
          <w:tcPr>
            <w:tcW w:w="307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hideMark/>
          </w:tcPr>
          <w:p w14:paraId="48B00A5E"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Σχεδιασμός μεσοπρόθεσμων παρεμβάσεων</w:t>
            </w:r>
          </w:p>
          <w:p w14:paraId="248AA013" w14:textId="77777777" w:rsidR="004B67E3" w:rsidRDefault="004B67E3" w:rsidP="00A01525">
            <w:pPr>
              <w:pStyle w:val="a3"/>
              <w:numPr>
                <w:ilvl w:val="0"/>
                <w:numId w:val="40"/>
              </w:numPr>
              <w:spacing w:before="20" w:after="20" w:line="256" w:lineRule="auto"/>
              <w:rPr>
                <w:rFonts w:cstheme="minorHAnsi"/>
                <w:sz w:val="18"/>
                <w:szCs w:val="18"/>
              </w:rPr>
            </w:pPr>
            <w:r>
              <w:rPr>
                <w:rFonts w:cstheme="minorHAnsi"/>
                <w:sz w:val="18"/>
                <w:szCs w:val="18"/>
              </w:rPr>
              <w:t>Άμεση λήψη μέτρων ανακούφισης της κυκλοφορίας</w:t>
            </w:r>
          </w:p>
        </w:tc>
        <w:tc>
          <w:tcPr>
            <w:tcW w:w="4036"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hideMark/>
          </w:tcPr>
          <w:p w14:paraId="752BD044"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Εκπόνηση σχεδίου βιώσιμης νησιωτικής κινητικότητας </w:t>
            </w:r>
          </w:p>
          <w:p w14:paraId="2CE1B8F7"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 xml:space="preserve">Πρόβλεψη για δράσεις όπως: </w:t>
            </w:r>
          </w:p>
          <w:p w14:paraId="6A81A3BC" w14:textId="77777777" w:rsidR="004B67E3" w:rsidRDefault="004B67E3" w:rsidP="00A01525">
            <w:pPr>
              <w:pStyle w:val="a3"/>
              <w:numPr>
                <w:ilvl w:val="0"/>
                <w:numId w:val="41"/>
              </w:numPr>
              <w:spacing w:before="20" w:after="20" w:line="256" w:lineRule="auto"/>
              <w:jc w:val="both"/>
              <w:rPr>
                <w:rFonts w:cstheme="minorHAnsi"/>
                <w:sz w:val="18"/>
                <w:szCs w:val="18"/>
              </w:rPr>
            </w:pPr>
            <w:r>
              <w:rPr>
                <w:rFonts w:cstheme="minorHAnsi"/>
                <w:sz w:val="18"/>
                <w:szCs w:val="18"/>
              </w:rPr>
              <w:t>Ανάπτυξη μέσων μαζικής μεταφοράς με μέγεθος προσαρμοσμένο στις τοπικές ανάγκες</w:t>
            </w:r>
          </w:p>
          <w:p w14:paraId="0A73527E" w14:textId="77777777" w:rsidR="004B67E3" w:rsidRDefault="004B67E3" w:rsidP="00A01525">
            <w:pPr>
              <w:pStyle w:val="a3"/>
              <w:numPr>
                <w:ilvl w:val="0"/>
                <w:numId w:val="41"/>
              </w:numPr>
              <w:spacing w:before="20" w:after="20" w:line="256" w:lineRule="auto"/>
              <w:jc w:val="both"/>
              <w:rPr>
                <w:rFonts w:cstheme="minorHAnsi"/>
                <w:sz w:val="18"/>
                <w:szCs w:val="18"/>
              </w:rPr>
            </w:pPr>
            <w:r>
              <w:rPr>
                <w:rFonts w:cstheme="minorHAnsi"/>
                <w:sz w:val="18"/>
                <w:szCs w:val="18"/>
              </w:rPr>
              <w:t xml:space="preserve">Δημιουργία χώρων στάθμευσης, πεζοδρόμων, ποδηλατοδρόμων και οδών ήπιας κυκλοφορίας, </w:t>
            </w:r>
          </w:p>
          <w:p w14:paraId="05307488" w14:textId="77777777" w:rsidR="004B67E3" w:rsidRDefault="004B67E3" w:rsidP="00A01525">
            <w:pPr>
              <w:pStyle w:val="a3"/>
              <w:numPr>
                <w:ilvl w:val="0"/>
                <w:numId w:val="41"/>
              </w:numPr>
              <w:spacing w:before="20" w:after="20" w:line="256" w:lineRule="auto"/>
              <w:rPr>
                <w:rFonts w:cstheme="minorHAnsi"/>
                <w:sz w:val="18"/>
                <w:szCs w:val="18"/>
              </w:rPr>
            </w:pPr>
            <w:r>
              <w:rPr>
                <w:rFonts w:cstheme="minorHAnsi"/>
                <w:sz w:val="18"/>
                <w:szCs w:val="18"/>
              </w:rPr>
              <w:t xml:space="preserve">ρυθμίσεις κυκλοφορίας και στάθμευσης ΔΧ και ΙΧ, </w:t>
            </w:r>
          </w:p>
          <w:p w14:paraId="2EF34732" w14:textId="77777777" w:rsidR="004B67E3" w:rsidRDefault="004B67E3" w:rsidP="00A01525">
            <w:pPr>
              <w:pStyle w:val="a3"/>
              <w:numPr>
                <w:ilvl w:val="0"/>
                <w:numId w:val="41"/>
              </w:numPr>
              <w:spacing w:before="20" w:after="20" w:line="256" w:lineRule="auto"/>
              <w:rPr>
                <w:rFonts w:cstheme="minorHAnsi"/>
                <w:sz w:val="18"/>
                <w:szCs w:val="18"/>
              </w:rPr>
            </w:pPr>
            <w:r>
              <w:rPr>
                <w:rFonts w:cstheme="minorHAnsi"/>
                <w:sz w:val="18"/>
                <w:szCs w:val="18"/>
              </w:rPr>
              <w:t xml:space="preserve">προώθηση ηλεκτροκίνησης με χρήση δημόσιας χρήσης μέσων </w:t>
            </w:r>
          </w:p>
          <w:p w14:paraId="45FF0F12" w14:textId="77777777" w:rsidR="004B67E3" w:rsidRDefault="004B67E3" w:rsidP="00A01525">
            <w:pPr>
              <w:pStyle w:val="a3"/>
              <w:numPr>
                <w:ilvl w:val="0"/>
                <w:numId w:val="37"/>
              </w:numPr>
              <w:spacing w:before="20" w:after="20" w:line="256" w:lineRule="auto"/>
              <w:jc w:val="both"/>
              <w:rPr>
                <w:rFonts w:cstheme="minorHAnsi"/>
                <w:sz w:val="18"/>
                <w:szCs w:val="18"/>
              </w:rPr>
            </w:pPr>
            <w:r>
              <w:rPr>
                <w:rFonts w:cstheme="minorHAnsi"/>
                <w:sz w:val="18"/>
                <w:szCs w:val="18"/>
              </w:rPr>
              <w:t>Δράσεις ευαισθητοποίησης και ενημέρωσης κατοίκων και επισκεπτών σχετικά με τη μετακίνηση τους με ενεργούς τρόπους μετακίνησης</w:t>
            </w:r>
          </w:p>
        </w:tc>
        <w:tc>
          <w:tcPr>
            <w:tcW w:w="3390"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0F3FA"/>
            <w:hideMark/>
          </w:tcPr>
          <w:p w14:paraId="64F2116F" w14:textId="77777777" w:rsidR="004B67E3" w:rsidRDefault="004B67E3">
            <w:pPr>
              <w:pStyle w:val="a3"/>
              <w:spacing w:before="20" w:after="20" w:line="256" w:lineRule="auto"/>
              <w:ind w:left="0"/>
              <w:rPr>
                <w:rFonts w:cstheme="minorHAnsi"/>
                <w:sz w:val="18"/>
                <w:szCs w:val="18"/>
              </w:rPr>
            </w:pPr>
            <w:r>
              <w:rPr>
                <w:rFonts w:cstheme="minorHAnsi"/>
                <w:sz w:val="18"/>
                <w:szCs w:val="18"/>
              </w:rPr>
              <w:t>Εθνικό Σχέδιο Ανάκαμψης και Ανθεκτικότητας «Ελλάδα 2.0»</w:t>
            </w:r>
          </w:p>
          <w:p w14:paraId="3593BEBE" w14:textId="77777777" w:rsidR="004B67E3" w:rsidRDefault="004B67E3">
            <w:pPr>
              <w:pStyle w:val="a3"/>
              <w:spacing w:before="20" w:after="20" w:line="256" w:lineRule="auto"/>
              <w:ind w:left="0"/>
              <w:rPr>
                <w:rFonts w:cstheme="minorHAnsi"/>
                <w:sz w:val="18"/>
                <w:szCs w:val="18"/>
              </w:rPr>
            </w:pPr>
            <w:r>
              <w:rPr>
                <w:rFonts w:cstheme="minorHAnsi"/>
                <w:sz w:val="18"/>
                <w:szCs w:val="18"/>
              </w:rPr>
              <w:t>Πρόγραμμα Δίκαιης Αναπτυξιακής Μετάβασης 2021 – 2027</w:t>
            </w:r>
          </w:p>
          <w:p w14:paraId="00095CB0" w14:textId="77777777" w:rsidR="004B67E3" w:rsidRDefault="004B67E3">
            <w:pPr>
              <w:pStyle w:val="a3"/>
              <w:spacing w:before="20" w:after="20" w:line="256" w:lineRule="auto"/>
              <w:ind w:left="0"/>
              <w:rPr>
                <w:rFonts w:cstheme="minorHAnsi"/>
                <w:sz w:val="18"/>
                <w:szCs w:val="18"/>
              </w:rPr>
            </w:pPr>
            <w:r>
              <w:rPr>
                <w:rFonts w:cstheme="minorHAnsi"/>
                <w:sz w:val="18"/>
                <w:szCs w:val="18"/>
              </w:rPr>
              <w:t>Περιφερειακό Πρόγραμμα Ανάπτυξης 2021 – 2025</w:t>
            </w:r>
          </w:p>
          <w:p w14:paraId="0235815E" w14:textId="77777777" w:rsidR="004B67E3" w:rsidRDefault="004B67E3">
            <w:pPr>
              <w:pStyle w:val="a3"/>
              <w:spacing w:before="20" w:after="20" w:line="256" w:lineRule="auto"/>
              <w:ind w:left="0"/>
              <w:rPr>
                <w:rFonts w:cstheme="minorHAnsi"/>
                <w:sz w:val="18"/>
                <w:szCs w:val="18"/>
              </w:rPr>
            </w:pPr>
            <w:r>
              <w:rPr>
                <w:rFonts w:cstheme="minorHAnsi"/>
                <w:sz w:val="18"/>
                <w:szCs w:val="18"/>
              </w:rPr>
              <w:t>Περιφερειακό Επιχειρησιακό Πρόγραμμα (ΠΕΠ) 2021 – 2027</w:t>
            </w:r>
          </w:p>
          <w:p w14:paraId="59B093D1" w14:textId="77777777" w:rsidR="004B67E3" w:rsidRDefault="004B67E3">
            <w:pPr>
              <w:pStyle w:val="a3"/>
              <w:spacing w:before="20" w:after="20" w:line="256" w:lineRule="auto"/>
              <w:ind w:left="0"/>
              <w:rPr>
                <w:rFonts w:cstheme="minorHAnsi"/>
                <w:sz w:val="18"/>
                <w:szCs w:val="18"/>
              </w:rPr>
            </w:pPr>
            <w:r>
              <w:rPr>
                <w:rFonts w:cstheme="minorHAnsi"/>
                <w:sz w:val="18"/>
                <w:szCs w:val="18"/>
              </w:rPr>
              <w:t>Επιχειρησιακό Πρόγραμμα Περιβάλλον και Κλιματική Αλλαγή 2021 – 2027</w:t>
            </w:r>
          </w:p>
        </w:tc>
      </w:tr>
    </w:tbl>
    <w:p w14:paraId="00ED8E5C" w14:textId="77777777" w:rsidR="004B67E3" w:rsidRDefault="004B67E3" w:rsidP="004B67E3">
      <w:pPr>
        <w:rPr>
          <w:rFonts w:asciiTheme="minorHAnsi" w:hAnsiTheme="minorHAnsi"/>
          <w:lang w:eastAsia="el-GR"/>
        </w:rPr>
      </w:pPr>
    </w:p>
    <w:p w14:paraId="347B0470" w14:textId="77777777" w:rsidR="004B67E3" w:rsidRDefault="004B67E3" w:rsidP="004B67E3"/>
    <w:p w14:paraId="6E660C2F" w14:textId="77777777" w:rsidR="00C367ED" w:rsidRDefault="00C367ED" w:rsidP="004B67E3"/>
    <w:p w14:paraId="5BEE6810" w14:textId="77777777" w:rsidR="00BF244E" w:rsidRDefault="00BF244E" w:rsidP="004B67E3"/>
    <w:p w14:paraId="641B0F24" w14:textId="77777777" w:rsidR="00BF244E" w:rsidRDefault="00BF244E" w:rsidP="004B67E3"/>
    <w:tbl>
      <w:tblPr>
        <w:tblW w:w="5327" w:type="pct"/>
        <w:tblInd w:w="-9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1825"/>
        <w:gridCol w:w="2376"/>
        <w:gridCol w:w="3139"/>
        <w:gridCol w:w="4074"/>
        <w:gridCol w:w="3446"/>
      </w:tblGrid>
      <w:tr w:rsidR="004B67E3" w14:paraId="55232E36" w14:textId="77777777" w:rsidTr="004B67E3">
        <w:trPr>
          <w:trHeight w:val="560"/>
        </w:trPr>
        <w:tc>
          <w:tcPr>
            <w:tcW w:w="15101"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ABF8F" w:themeFill="accent6" w:themeFillTint="99"/>
          </w:tcPr>
          <w:p w14:paraId="7D20D667" w14:textId="77777777" w:rsidR="004B67E3" w:rsidRDefault="004B67E3">
            <w:pPr>
              <w:spacing w:before="20" w:after="20" w:line="256" w:lineRule="auto"/>
              <w:ind w:left="426"/>
              <w:jc w:val="center"/>
              <w:rPr>
                <w:b/>
              </w:rPr>
            </w:pPr>
            <w:r>
              <w:rPr>
                <w:b/>
              </w:rPr>
              <w:lastRenderedPageBreak/>
              <w:t>Πίνακας 2: Νησιά με χαμηλή γενική αλλά υψηλή τουριστική ελκυστικότητα</w:t>
            </w:r>
          </w:p>
          <w:p w14:paraId="6FCE370F" w14:textId="77777777" w:rsidR="004B67E3" w:rsidRDefault="004B67E3">
            <w:pPr>
              <w:spacing w:before="20" w:after="20" w:line="256" w:lineRule="auto"/>
              <w:jc w:val="both"/>
              <w:rPr>
                <w:rFonts w:cstheme="minorHAnsi"/>
                <w:sz w:val="16"/>
                <w:szCs w:val="16"/>
              </w:rPr>
            </w:pPr>
          </w:p>
        </w:tc>
      </w:tr>
      <w:tr w:rsidR="004B67E3" w14:paraId="21A5DB90" w14:textId="77777777" w:rsidTr="004B67E3">
        <w:trPr>
          <w:trHeight w:val="838"/>
        </w:trPr>
        <w:tc>
          <w:tcPr>
            <w:tcW w:w="18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41B0BFE2" w14:textId="77777777" w:rsidR="004B67E3" w:rsidRDefault="004B67E3">
            <w:pPr>
              <w:pStyle w:val="a3"/>
              <w:spacing w:before="20" w:after="20" w:line="256" w:lineRule="auto"/>
              <w:ind w:left="0"/>
              <w:rPr>
                <w:rFonts w:cstheme="minorHAnsi"/>
                <w:b/>
                <w:sz w:val="20"/>
                <w:szCs w:val="20"/>
              </w:rPr>
            </w:pPr>
            <w:r>
              <w:rPr>
                <w:b/>
                <w:sz w:val="20"/>
                <w:szCs w:val="20"/>
              </w:rPr>
              <w:t>Κρίσιμο πρόβλημα / ανάγκη</w:t>
            </w:r>
          </w:p>
        </w:tc>
        <w:tc>
          <w:tcPr>
            <w:tcW w:w="24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34BE1B04" w14:textId="77777777" w:rsidR="004B67E3" w:rsidRDefault="004B67E3">
            <w:pPr>
              <w:spacing w:before="20" w:after="20" w:line="256" w:lineRule="auto"/>
              <w:rPr>
                <w:rFonts w:cstheme="minorHAnsi"/>
                <w:b/>
                <w:sz w:val="20"/>
                <w:szCs w:val="20"/>
              </w:rPr>
            </w:pPr>
            <w:r>
              <w:rPr>
                <w:b/>
                <w:sz w:val="20"/>
                <w:szCs w:val="20"/>
              </w:rPr>
              <w:t>Στρατηγικός στόχος</w:t>
            </w:r>
          </w:p>
        </w:tc>
        <w:tc>
          <w:tcPr>
            <w:tcW w:w="316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7C1F4117" w14:textId="77777777" w:rsidR="004B67E3" w:rsidRDefault="004B67E3">
            <w:pPr>
              <w:spacing w:before="20" w:after="20" w:line="256" w:lineRule="auto"/>
              <w:rPr>
                <w:rFonts w:cstheme="minorHAnsi"/>
                <w:b/>
                <w:sz w:val="20"/>
                <w:szCs w:val="20"/>
              </w:rPr>
            </w:pPr>
            <w:r>
              <w:rPr>
                <w:b/>
                <w:sz w:val="20"/>
                <w:szCs w:val="20"/>
              </w:rPr>
              <w:t>Ειδικοί στόχοι</w:t>
            </w:r>
          </w:p>
        </w:tc>
        <w:tc>
          <w:tcPr>
            <w:tcW w:w="41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56110AFC" w14:textId="77777777" w:rsidR="004B67E3" w:rsidRDefault="004B67E3">
            <w:pPr>
              <w:jc w:val="both"/>
              <w:rPr>
                <w:rFonts w:cstheme="minorHAnsi"/>
                <w:b/>
                <w:sz w:val="20"/>
                <w:szCs w:val="20"/>
              </w:rPr>
            </w:pPr>
            <w:r>
              <w:rPr>
                <w:b/>
                <w:sz w:val="20"/>
                <w:szCs w:val="20"/>
              </w:rPr>
              <w:t>Ενδεικτικές δράσεις</w:t>
            </w:r>
          </w:p>
        </w:tc>
        <w:tc>
          <w:tcPr>
            <w:tcW w:w="351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66DF5AA8" w14:textId="77777777" w:rsidR="004B67E3" w:rsidRDefault="004B67E3">
            <w:pPr>
              <w:spacing w:before="20" w:after="20" w:line="256" w:lineRule="auto"/>
              <w:jc w:val="both"/>
              <w:rPr>
                <w:rFonts w:cstheme="minorHAnsi"/>
                <w:b/>
                <w:sz w:val="20"/>
                <w:szCs w:val="20"/>
              </w:rPr>
            </w:pPr>
            <w:r>
              <w:rPr>
                <w:rFonts w:cstheme="minorHAnsi"/>
                <w:b/>
                <w:sz w:val="20"/>
                <w:szCs w:val="20"/>
              </w:rPr>
              <w:t>Δυνητικές πηγές χρηματοδότησης</w:t>
            </w:r>
          </w:p>
        </w:tc>
      </w:tr>
      <w:tr w:rsidR="004B67E3" w14:paraId="7D495BE0" w14:textId="77777777" w:rsidTr="004B67E3">
        <w:trPr>
          <w:trHeight w:val="2252"/>
        </w:trPr>
        <w:tc>
          <w:tcPr>
            <w:tcW w:w="18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8EEF8"/>
          </w:tcPr>
          <w:p w14:paraId="72E4F8CE" w14:textId="77777777" w:rsidR="004B67E3" w:rsidRDefault="004B67E3">
            <w:pPr>
              <w:pStyle w:val="a3"/>
              <w:spacing w:before="20" w:after="20" w:line="256" w:lineRule="auto"/>
              <w:ind w:left="0"/>
              <w:rPr>
                <w:rFonts w:cstheme="minorHAnsi"/>
                <w:sz w:val="18"/>
                <w:szCs w:val="18"/>
              </w:rPr>
            </w:pPr>
            <w:r>
              <w:rPr>
                <w:rFonts w:cstheme="minorHAnsi"/>
                <w:sz w:val="18"/>
                <w:szCs w:val="18"/>
              </w:rPr>
              <w:t>Κυριαρχία τουρισμού 3</w:t>
            </w:r>
            <w:r>
              <w:rPr>
                <w:rFonts w:cstheme="minorHAnsi"/>
                <w:sz w:val="18"/>
                <w:szCs w:val="18"/>
                <w:lang w:val="en-GB"/>
              </w:rPr>
              <w:t>S</w:t>
            </w:r>
            <w:r>
              <w:rPr>
                <w:rFonts w:cstheme="minorHAnsi"/>
                <w:sz w:val="18"/>
                <w:szCs w:val="18"/>
              </w:rPr>
              <w:t>, υψηλή εποχικότητα</w:t>
            </w:r>
          </w:p>
          <w:p w14:paraId="5529DA57" w14:textId="77777777" w:rsidR="004B67E3" w:rsidRDefault="004B67E3">
            <w:pPr>
              <w:pStyle w:val="a3"/>
              <w:spacing w:before="20" w:after="20" w:line="256" w:lineRule="auto"/>
              <w:ind w:left="0"/>
              <w:rPr>
                <w:rFonts w:cstheme="minorHAnsi"/>
                <w:sz w:val="18"/>
                <w:szCs w:val="18"/>
              </w:rPr>
            </w:pPr>
          </w:p>
          <w:p w14:paraId="41AA1DD6" w14:textId="77777777" w:rsidR="004B67E3" w:rsidRDefault="004B67E3">
            <w:pPr>
              <w:pStyle w:val="a3"/>
              <w:spacing w:before="20" w:after="20" w:line="256" w:lineRule="auto"/>
              <w:ind w:left="0"/>
              <w:rPr>
                <w:rFonts w:cstheme="minorHAnsi"/>
                <w:sz w:val="18"/>
                <w:szCs w:val="18"/>
              </w:rPr>
            </w:pPr>
          </w:p>
        </w:tc>
        <w:tc>
          <w:tcPr>
            <w:tcW w:w="24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8EEF8"/>
          </w:tcPr>
          <w:p w14:paraId="3647799A" w14:textId="77777777" w:rsidR="004B67E3" w:rsidRDefault="004B67E3">
            <w:pPr>
              <w:spacing w:before="20" w:after="20" w:line="256" w:lineRule="auto"/>
              <w:rPr>
                <w:rFonts w:cstheme="minorHAnsi"/>
                <w:sz w:val="18"/>
                <w:szCs w:val="18"/>
              </w:rPr>
            </w:pPr>
            <w:r>
              <w:rPr>
                <w:rFonts w:cstheme="minorHAnsi"/>
                <w:sz w:val="18"/>
                <w:szCs w:val="18"/>
              </w:rPr>
              <w:t>Διαφοροποίηση τουριστικού προϊόντος με αξιοποίηση τοπικού φυσικού, πολιτιστικού και παραγωγικού κεφαλαίου</w:t>
            </w:r>
          </w:p>
          <w:p w14:paraId="6F10E122" w14:textId="77777777" w:rsidR="004B67E3" w:rsidRDefault="004B67E3">
            <w:pPr>
              <w:pStyle w:val="a3"/>
              <w:spacing w:before="20" w:after="20" w:line="256" w:lineRule="auto"/>
              <w:ind w:left="0"/>
              <w:rPr>
                <w:rFonts w:cstheme="minorHAnsi"/>
                <w:sz w:val="18"/>
                <w:szCs w:val="18"/>
              </w:rPr>
            </w:pPr>
          </w:p>
          <w:p w14:paraId="7599CD89" w14:textId="77777777" w:rsidR="004B67E3" w:rsidRDefault="004B67E3">
            <w:pPr>
              <w:pStyle w:val="a3"/>
              <w:spacing w:before="20" w:after="20" w:line="256" w:lineRule="auto"/>
              <w:ind w:left="0"/>
              <w:rPr>
                <w:rFonts w:cstheme="minorHAnsi"/>
                <w:sz w:val="18"/>
                <w:szCs w:val="18"/>
              </w:rPr>
            </w:pPr>
          </w:p>
        </w:tc>
        <w:tc>
          <w:tcPr>
            <w:tcW w:w="316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8EEF8"/>
            <w:hideMark/>
          </w:tcPr>
          <w:p w14:paraId="286EE819" w14:textId="77777777" w:rsidR="004B67E3" w:rsidRDefault="004B67E3" w:rsidP="00A01525">
            <w:pPr>
              <w:pStyle w:val="a3"/>
              <w:numPr>
                <w:ilvl w:val="0"/>
                <w:numId w:val="42"/>
              </w:numPr>
              <w:spacing w:before="20" w:after="20" w:line="256" w:lineRule="auto"/>
              <w:rPr>
                <w:rFonts w:cstheme="minorHAnsi"/>
                <w:sz w:val="18"/>
                <w:szCs w:val="18"/>
              </w:rPr>
            </w:pPr>
            <w:r>
              <w:rPr>
                <w:rFonts w:cstheme="minorHAnsi"/>
                <w:sz w:val="18"/>
                <w:szCs w:val="18"/>
              </w:rPr>
              <w:t>Ανάδειξη των φυσικών πόρων</w:t>
            </w:r>
          </w:p>
          <w:p w14:paraId="41CACD24" w14:textId="77777777" w:rsidR="004B67E3" w:rsidRDefault="004B67E3" w:rsidP="00A01525">
            <w:pPr>
              <w:pStyle w:val="a3"/>
              <w:numPr>
                <w:ilvl w:val="0"/>
                <w:numId w:val="42"/>
              </w:numPr>
              <w:spacing w:before="20" w:after="20" w:line="256" w:lineRule="auto"/>
              <w:rPr>
                <w:rFonts w:cstheme="minorHAnsi"/>
                <w:sz w:val="18"/>
                <w:szCs w:val="18"/>
              </w:rPr>
            </w:pPr>
            <w:r>
              <w:rPr>
                <w:rFonts w:cstheme="minorHAnsi"/>
                <w:sz w:val="18"/>
                <w:szCs w:val="18"/>
              </w:rPr>
              <w:t>Εμπλουτισμός του τουριστικού προϊόντος με εμπειρίες της πολιτιστικής κληρονομιάς</w:t>
            </w:r>
          </w:p>
          <w:p w14:paraId="1C2CB18D" w14:textId="77777777" w:rsidR="004B67E3" w:rsidRDefault="004B67E3" w:rsidP="00A01525">
            <w:pPr>
              <w:pStyle w:val="a3"/>
              <w:numPr>
                <w:ilvl w:val="0"/>
                <w:numId w:val="42"/>
              </w:numPr>
              <w:spacing w:before="20" w:after="20" w:line="256" w:lineRule="auto"/>
              <w:rPr>
                <w:rFonts w:cstheme="minorHAnsi"/>
                <w:sz w:val="18"/>
                <w:szCs w:val="18"/>
              </w:rPr>
            </w:pPr>
            <w:r>
              <w:rPr>
                <w:rFonts w:cstheme="minorHAnsi"/>
                <w:sz w:val="18"/>
                <w:szCs w:val="18"/>
              </w:rPr>
              <w:t xml:space="preserve">Ανάδειξη και αναβάθμιση των παραγωγικών δραστηριοτήτων </w:t>
            </w:r>
          </w:p>
          <w:p w14:paraId="79A42F08" w14:textId="77777777" w:rsidR="004B67E3" w:rsidRDefault="004B67E3" w:rsidP="00A01525">
            <w:pPr>
              <w:pStyle w:val="a3"/>
              <w:numPr>
                <w:ilvl w:val="0"/>
                <w:numId w:val="42"/>
              </w:numPr>
              <w:spacing w:before="20" w:after="20" w:line="256" w:lineRule="auto"/>
              <w:rPr>
                <w:rFonts w:cstheme="minorHAnsi"/>
                <w:sz w:val="18"/>
                <w:szCs w:val="18"/>
              </w:rPr>
            </w:pPr>
            <w:r>
              <w:rPr>
                <w:rFonts w:cstheme="minorHAnsi"/>
                <w:sz w:val="18"/>
                <w:szCs w:val="18"/>
              </w:rPr>
              <w:t>Αναβάθμιση και διαφοροποίηση λειτουργίας  επιχειρήσεων για την υποδοχή επισκεπτών εκτός τουριστικής περιόδου</w:t>
            </w:r>
          </w:p>
          <w:p w14:paraId="2AAD4AAE" w14:textId="77777777" w:rsidR="004B67E3" w:rsidRDefault="004B67E3" w:rsidP="00A01525">
            <w:pPr>
              <w:pStyle w:val="a3"/>
              <w:numPr>
                <w:ilvl w:val="0"/>
                <w:numId w:val="42"/>
              </w:numPr>
              <w:spacing w:before="20"/>
              <w:rPr>
                <w:rFonts w:cstheme="minorHAnsi"/>
                <w:sz w:val="18"/>
                <w:szCs w:val="18"/>
              </w:rPr>
            </w:pPr>
            <w:r>
              <w:rPr>
                <w:rFonts w:cstheme="minorHAnsi"/>
                <w:sz w:val="18"/>
                <w:szCs w:val="18"/>
              </w:rPr>
              <w:t>Ανάπτυξη συστήματος τουριστικής διακυβέρνησης</w:t>
            </w:r>
          </w:p>
        </w:tc>
        <w:tc>
          <w:tcPr>
            <w:tcW w:w="41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8EEF8"/>
            <w:hideMark/>
          </w:tcPr>
          <w:p w14:paraId="5516C9F4" w14:textId="77777777" w:rsidR="004B67E3" w:rsidRDefault="004B67E3" w:rsidP="00A01525">
            <w:pPr>
              <w:pStyle w:val="a3"/>
              <w:numPr>
                <w:ilvl w:val="0"/>
                <w:numId w:val="42"/>
              </w:numPr>
              <w:spacing w:before="20" w:after="20" w:line="256" w:lineRule="auto"/>
              <w:rPr>
                <w:rFonts w:cstheme="minorHAnsi"/>
                <w:sz w:val="18"/>
                <w:szCs w:val="18"/>
              </w:rPr>
            </w:pPr>
            <w:r>
              <w:rPr>
                <w:rFonts w:cstheme="minorHAnsi"/>
                <w:sz w:val="18"/>
                <w:szCs w:val="18"/>
              </w:rPr>
              <w:t>Ανάπτυξη δραστηριοτήτων σχετικών με τη φύση, τον πολιτισμό για την άμεση εμπλοκή των τουριστών (τουρισμός ευεξίας και εμπειρίας)</w:t>
            </w:r>
          </w:p>
          <w:p w14:paraId="664E8030" w14:textId="77777777" w:rsidR="004B67E3" w:rsidRDefault="004B67E3" w:rsidP="00A01525">
            <w:pPr>
              <w:pStyle w:val="a3"/>
              <w:numPr>
                <w:ilvl w:val="0"/>
                <w:numId w:val="43"/>
              </w:numPr>
              <w:jc w:val="both"/>
              <w:rPr>
                <w:rFonts w:cstheme="minorHAnsi"/>
                <w:sz w:val="18"/>
                <w:szCs w:val="18"/>
              </w:rPr>
            </w:pPr>
            <w:r>
              <w:rPr>
                <w:rFonts w:cstheme="minorHAnsi"/>
                <w:sz w:val="18"/>
                <w:szCs w:val="18"/>
              </w:rPr>
              <w:t xml:space="preserve">Προώθηση καινοτόμων δραστηριοτήτων σε σχέση με τη θάλασσα όπως του αλιευτικού τουρισμού με ενημέρωση των επαγγελματικών αλιέων και προώθηση του προϊόντος, την ανάδειξη θαλάσσιων προστατευόμενων περιοχών και δραστηριοτήτων </w:t>
            </w:r>
            <w:proofErr w:type="spellStart"/>
            <w:r>
              <w:rPr>
                <w:rFonts w:cstheme="minorHAnsi"/>
                <w:sz w:val="18"/>
                <w:szCs w:val="18"/>
              </w:rPr>
              <w:t>οικοτουρισμού</w:t>
            </w:r>
            <w:proofErr w:type="spellEnd"/>
            <w:r>
              <w:rPr>
                <w:rFonts w:cstheme="minorHAnsi"/>
                <w:sz w:val="18"/>
                <w:szCs w:val="18"/>
              </w:rPr>
              <w:t xml:space="preserve"> εντός αυτών, τις καταδυτικές δραστηριότητες ή τις οργανωμένες επισκέψεις εντός πάρκων ιχθυοκαλλιέργειας, είτε πιο κλασικής μορφής, με τη κατασκευή υποδομών και δραστηριοτήτων θαλάσσιων αθλημάτων, τη κατασκευή υποδομών θαλάσσιου τουρισμού, την αξιοποίηση ναυαγίων για καταδύσεις κ.λπ. αξιοποιώντας τη σχετική παράδοση ειδικά στα μικρά νησιά</w:t>
            </w:r>
          </w:p>
          <w:p w14:paraId="6C989683" w14:textId="77777777" w:rsidR="004B67E3" w:rsidRDefault="004B67E3" w:rsidP="00A01525">
            <w:pPr>
              <w:pStyle w:val="a3"/>
              <w:numPr>
                <w:ilvl w:val="0"/>
                <w:numId w:val="43"/>
              </w:numPr>
              <w:jc w:val="both"/>
              <w:rPr>
                <w:rFonts w:cstheme="minorHAnsi"/>
                <w:sz w:val="18"/>
                <w:szCs w:val="18"/>
              </w:rPr>
            </w:pPr>
            <w:r>
              <w:rPr>
                <w:rFonts w:cstheme="minorHAnsi"/>
                <w:sz w:val="18"/>
                <w:szCs w:val="18"/>
              </w:rPr>
              <w:t>Αναπαλαίωση-</w:t>
            </w:r>
            <w:proofErr w:type="spellStart"/>
            <w:r>
              <w:rPr>
                <w:rFonts w:cstheme="minorHAnsi"/>
                <w:sz w:val="18"/>
                <w:szCs w:val="18"/>
              </w:rPr>
              <w:t>επανάχρηση</w:t>
            </w:r>
            <w:proofErr w:type="spellEnd"/>
            <w:r>
              <w:rPr>
                <w:rFonts w:cstheme="minorHAnsi"/>
                <w:sz w:val="18"/>
                <w:szCs w:val="18"/>
              </w:rPr>
              <w:t xml:space="preserve"> υφιστάμενων ή/και δημιουργία χώρων παρουσίασης της παραγωγικής διαδικασίας εμβληματικών προϊόντων των νησιών (μεταλλεία, τυροκομεία, βυρσοδεψεία, ελαιοτριβεία, οινοποιεία, αλυκές κ.λπ.) με πιθανή παραγωγή προϊόντων σε συλλεκτικές συσκευασίες</w:t>
            </w:r>
          </w:p>
          <w:p w14:paraId="34D32111" w14:textId="77777777" w:rsidR="004B67E3" w:rsidRDefault="004B67E3" w:rsidP="00A01525">
            <w:pPr>
              <w:pStyle w:val="a3"/>
              <w:numPr>
                <w:ilvl w:val="0"/>
                <w:numId w:val="43"/>
              </w:numPr>
              <w:jc w:val="both"/>
              <w:rPr>
                <w:rFonts w:cstheme="minorHAnsi"/>
                <w:sz w:val="18"/>
                <w:szCs w:val="18"/>
              </w:rPr>
            </w:pPr>
            <w:r>
              <w:rPr>
                <w:rFonts w:cstheme="minorHAnsi"/>
                <w:sz w:val="18"/>
                <w:szCs w:val="18"/>
              </w:rPr>
              <w:t xml:space="preserve">Ανάδειξη φυσικών πόρων με δημιουργία, συντήρηση, σήμανση και προβολή περιπατητικών διαδρομών, προστασία και ανάδειξη προστατευόμενων περιοχών, αξιοποίηση θερμών/ιαματικών νερών κ.λπ. και ανάπτυξη </w:t>
            </w:r>
            <w:proofErr w:type="spellStart"/>
            <w:r>
              <w:rPr>
                <w:rFonts w:cstheme="minorHAnsi"/>
                <w:sz w:val="18"/>
                <w:szCs w:val="18"/>
              </w:rPr>
              <w:t>οικοτουρισμού</w:t>
            </w:r>
            <w:proofErr w:type="spellEnd"/>
          </w:p>
          <w:p w14:paraId="22A85E39" w14:textId="77777777" w:rsidR="004B67E3" w:rsidRDefault="004B67E3" w:rsidP="00A01525">
            <w:pPr>
              <w:pStyle w:val="a3"/>
              <w:numPr>
                <w:ilvl w:val="0"/>
                <w:numId w:val="43"/>
              </w:numPr>
              <w:jc w:val="both"/>
              <w:rPr>
                <w:rFonts w:cstheme="minorHAnsi"/>
                <w:sz w:val="18"/>
                <w:szCs w:val="18"/>
              </w:rPr>
            </w:pPr>
            <w:r>
              <w:rPr>
                <w:rFonts w:cstheme="minorHAnsi"/>
                <w:sz w:val="18"/>
                <w:szCs w:val="18"/>
              </w:rPr>
              <w:t xml:space="preserve">Ανάδειξη των άυλων πολιτιστικών πόρων (πχ. μυθικά και ιστορικά πρόσωπα, μουσική, χορός, τέχνες) και της ιστορίας παλαιότερης και πρόσφατης (αξιοποιώντας και δημόσια αρχεία) με κατάλληλες </w:t>
            </w:r>
            <w:proofErr w:type="spellStart"/>
            <w:r>
              <w:rPr>
                <w:rFonts w:cstheme="minorHAnsi"/>
                <w:sz w:val="18"/>
                <w:szCs w:val="18"/>
              </w:rPr>
              <w:t>διαδραστικές</w:t>
            </w:r>
            <w:proofErr w:type="spellEnd"/>
            <w:r>
              <w:rPr>
                <w:rFonts w:cstheme="minorHAnsi"/>
                <w:sz w:val="18"/>
                <w:szCs w:val="18"/>
              </w:rPr>
              <w:t xml:space="preserve"> δραστηριότητες, </w:t>
            </w:r>
          </w:p>
          <w:p w14:paraId="30336A67"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Δημιουργία προϋποθέσεων για την ανάπτυξη επιστημονικού, εκπαιδευτικού και συνεδριακού τουρισμού σε σχέση με μοναδικούς /σημαντικούς πόρους (υλικούς και άυλους) που έχουν αναδειχθεί</w:t>
            </w:r>
          </w:p>
          <w:p w14:paraId="3F85C603"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 xml:space="preserve">Προγράμματα τουριστικής εκπαίδευσης, κατάρτισης, </w:t>
            </w:r>
            <w:proofErr w:type="spellStart"/>
            <w:r>
              <w:rPr>
                <w:rFonts w:cstheme="minorHAnsi"/>
                <w:sz w:val="18"/>
                <w:szCs w:val="18"/>
              </w:rPr>
              <w:t>επανακατάρτισης</w:t>
            </w:r>
            <w:proofErr w:type="spellEnd"/>
            <w:r>
              <w:rPr>
                <w:rFonts w:cstheme="minorHAnsi"/>
                <w:sz w:val="18"/>
                <w:szCs w:val="18"/>
              </w:rPr>
              <w:t xml:space="preserve"> και αναβάθμισης δεξιοτήτων εργοδοτών, εργαζομένων και νέων στα νέα προϊόντα και στις νέες οριζόντιες δεξιότητες (βιωσιμότητα, προσβασιμότητα, </w:t>
            </w:r>
            <w:proofErr w:type="spellStart"/>
            <w:r>
              <w:rPr>
                <w:rFonts w:cstheme="minorHAnsi"/>
                <w:sz w:val="18"/>
                <w:szCs w:val="18"/>
              </w:rPr>
              <w:t>ψηφιοποίηση</w:t>
            </w:r>
            <w:proofErr w:type="spellEnd"/>
            <w:r>
              <w:rPr>
                <w:rFonts w:cstheme="minorHAnsi"/>
                <w:sz w:val="18"/>
                <w:szCs w:val="18"/>
              </w:rPr>
              <w:t>)</w:t>
            </w:r>
          </w:p>
          <w:p w14:paraId="0A0A3DB4"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 xml:space="preserve">Δημιουργία σε κάθε νησί </w:t>
            </w:r>
            <w:proofErr w:type="spellStart"/>
            <w:r>
              <w:rPr>
                <w:rFonts w:cstheme="minorHAnsi"/>
                <w:sz w:val="18"/>
                <w:szCs w:val="18"/>
              </w:rPr>
              <w:t>πολυχώρου</w:t>
            </w:r>
            <w:proofErr w:type="spellEnd"/>
            <w:r>
              <w:rPr>
                <w:rFonts w:cstheme="minorHAnsi"/>
                <w:sz w:val="18"/>
                <w:szCs w:val="18"/>
              </w:rPr>
              <w:t xml:space="preserve"> για την προβολή της τοπικής ιστορίας &amp; ταυτότητας (κέντρο αυτογνωσίας) και της σύνδεσης της με υλικούς και άυλους πόρους και τη σημερινή πραγματικότητα</w:t>
            </w:r>
          </w:p>
          <w:p w14:paraId="45EDE959"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Εκπόνηση στρατηγικού σχεδίου τουριστικής ανάπτυξης</w:t>
            </w:r>
          </w:p>
          <w:p w14:paraId="531DD5B2"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 xml:space="preserve">Δημιουργία </w:t>
            </w:r>
            <w:r>
              <w:rPr>
                <w:rFonts w:cstheme="minorHAnsi"/>
                <w:sz w:val="18"/>
                <w:szCs w:val="18"/>
                <w:lang w:val="en-GB"/>
              </w:rPr>
              <w:t>DMMO</w:t>
            </w:r>
            <w:r>
              <w:rPr>
                <w:rFonts w:cstheme="minorHAnsi"/>
                <w:sz w:val="18"/>
                <w:szCs w:val="18"/>
              </w:rPr>
              <w:t xml:space="preserve"> και Τουριστικού Παρατηρητηρίου για τη διαχείριση και τη προβολή του προορισμού</w:t>
            </w:r>
          </w:p>
          <w:p w14:paraId="3A9BE9C0"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Συμμετοχή σε διεθνή δίκτυα με αντίστοιχους στόχους για άντληση εμπειριών</w:t>
            </w:r>
          </w:p>
          <w:p w14:paraId="0A634DA9"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Δημιουργία Χάρτας Βιώσιμου Τουρισμού</w:t>
            </w:r>
          </w:p>
          <w:p w14:paraId="1EA6F6E2"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Εκπόνηση τοπικού χωρικού σχεδίου</w:t>
            </w:r>
          </w:p>
        </w:tc>
        <w:tc>
          <w:tcPr>
            <w:tcW w:w="351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8EEF8"/>
          </w:tcPr>
          <w:p w14:paraId="0659EF35"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 xml:space="preserve">Περιφερειακό Επιχειρησιακό Πρόγραμμα (ΠΕΠ) 2021 – 2027 – ΣΠ 5 Ολοκληρωμένες χωρικές παρεμβάσεις και ΣΠ 4 </w:t>
            </w:r>
          </w:p>
          <w:p w14:paraId="433A7316"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 xml:space="preserve">Πρόγραμμα Αγροτικής Ανάπτυξης – </w:t>
            </w:r>
            <w:r>
              <w:rPr>
                <w:rFonts w:cstheme="minorHAnsi"/>
                <w:sz w:val="18"/>
                <w:szCs w:val="18"/>
                <w:lang w:val="en-US"/>
              </w:rPr>
              <w:t xml:space="preserve">Leader </w:t>
            </w:r>
          </w:p>
          <w:p w14:paraId="345DDAA0"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Προγράμματα Εδαφικής Συνεργασίας (</w:t>
            </w:r>
            <w:r>
              <w:rPr>
                <w:rFonts w:cstheme="minorHAnsi"/>
                <w:sz w:val="18"/>
                <w:szCs w:val="18"/>
                <w:lang w:val="en-US"/>
              </w:rPr>
              <w:t>Interreg</w:t>
            </w:r>
            <w:r>
              <w:rPr>
                <w:rFonts w:cstheme="minorHAnsi"/>
                <w:sz w:val="18"/>
                <w:szCs w:val="18"/>
              </w:rPr>
              <w:t>)</w:t>
            </w:r>
          </w:p>
          <w:p w14:paraId="0F98F87B"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Εθνικό Σχέδιο Ανάκαμψης και Ανθεκτικότητας «Ελλάδα 2.0» - έξυπνες πόλεις</w:t>
            </w:r>
          </w:p>
          <w:p w14:paraId="7A813DAD"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Πρόγραμμα Δίκαιης Αναπτυξιακής Μετάβασης 2021 – 2027</w:t>
            </w:r>
          </w:p>
          <w:p w14:paraId="4B28227D"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Περιφερειακό Πρόγραμμα Ανάπτυξης 2021 – 2025</w:t>
            </w:r>
          </w:p>
          <w:p w14:paraId="5DBFED00" w14:textId="77777777" w:rsidR="004B67E3" w:rsidRDefault="004B67E3" w:rsidP="00A01525">
            <w:pPr>
              <w:pStyle w:val="a3"/>
              <w:numPr>
                <w:ilvl w:val="0"/>
                <w:numId w:val="43"/>
              </w:numPr>
              <w:spacing w:before="20" w:after="20" w:line="256" w:lineRule="auto"/>
              <w:jc w:val="both"/>
              <w:rPr>
                <w:rFonts w:cstheme="minorHAnsi"/>
                <w:sz w:val="18"/>
                <w:szCs w:val="18"/>
              </w:rPr>
            </w:pPr>
            <w:r>
              <w:rPr>
                <w:sz w:val="18"/>
                <w:szCs w:val="18"/>
              </w:rPr>
              <w:t>Επιχειρησιακό Πρόγραμμα Ψηφιακός Μετασχηματισμός (</w:t>
            </w:r>
            <w:proofErr w:type="spellStart"/>
            <w:r>
              <w:rPr>
                <w:sz w:val="18"/>
                <w:szCs w:val="18"/>
              </w:rPr>
              <w:t>ΠΨηΜετ</w:t>
            </w:r>
            <w:proofErr w:type="spellEnd"/>
            <w:r>
              <w:rPr>
                <w:sz w:val="18"/>
                <w:szCs w:val="18"/>
              </w:rPr>
              <w:t>) 2021 – 2027</w:t>
            </w:r>
          </w:p>
          <w:p w14:paraId="26F3FFCE" w14:textId="77777777" w:rsidR="004B67E3" w:rsidRDefault="004B67E3" w:rsidP="00A01525">
            <w:pPr>
              <w:pStyle w:val="a3"/>
              <w:numPr>
                <w:ilvl w:val="0"/>
                <w:numId w:val="43"/>
              </w:numPr>
              <w:spacing w:before="20" w:after="20" w:line="256" w:lineRule="auto"/>
              <w:jc w:val="both"/>
              <w:rPr>
                <w:rFonts w:cstheme="minorHAnsi"/>
                <w:sz w:val="18"/>
                <w:szCs w:val="18"/>
              </w:rPr>
            </w:pPr>
            <w:r>
              <w:rPr>
                <w:sz w:val="18"/>
                <w:szCs w:val="18"/>
              </w:rPr>
              <w:t>Επιχειρησιακό Πρόγραμμα Ανθρώπινο Δυναμικό και Κοινωνική Συνοχή 2021 – 2027</w:t>
            </w:r>
          </w:p>
          <w:p w14:paraId="79A93D67"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Επιχειρησιακό Πρόγραμμα «Ανταγωνιστικότητα 2021 − 2027»</w:t>
            </w:r>
          </w:p>
          <w:p w14:paraId="6CA581C4" w14:textId="77777777" w:rsidR="004B67E3" w:rsidRDefault="004B67E3" w:rsidP="00A01525">
            <w:pPr>
              <w:pStyle w:val="a3"/>
              <w:numPr>
                <w:ilvl w:val="0"/>
                <w:numId w:val="43"/>
              </w:numPr>
              <w:spacing w:before="20" w:after="20" w:line="256" w:lineRule="auto"/>
              <w:jc w:val="both"/>
              <w:rPr>
                <w:rFonts w:cstheme="minorHAnsi"/>
                <w:sz w:val="18"/>
                <w:szCs w:val="18"/>
              </w:rPr>
            </w:pPr>
            <w:r>
              <w:rPr>
                <w:rFonts w:cstheme="minorHAnsi"/>
                <w:sz w:val="18"/>
                <w:szCs w:val="18"/>
              </w:rPr>
              <w:t>Επιχειρησιακό Πρόγραμμα Περιβάλλον και Κλιματική Αλλαγή 2021 – 2027</w:t>
            </w:r>
          </w:p>
          <w:p w14:paraId="24702508" w14:textId="77777777" w:rsidR="004B67E3" w:rsidRDefault="004B67E3">
            <w:pPr>
              <w:pStyle w:val="a3"/>
              <w:spacing w:before="20" w:after="20" w:line="256" w:lineRule="auto"/>
              <w:ind w:left="360"/>
              <w:rPr>
                <w:rFonts w:cstheme="minorHAnsi"/>
                <w:sz w:val="18"/>
                <w:szCs w:val="18"/>
              </w:rPr>
            </w:pPr>
          </w:p>
        </w:tc>
      </w:tr>
      <w:tr w:rsidR="004B67E3" w14:paraId="7CA3FAE6" w14:textId="77777777" w:rsidTr="004B67E3">
        <w:trPr>
          <w:trHeight w:val="2446"/>
        </w:trPr>
        <w:tc>
          <w:tcPr>
            <w:tcW w:w="18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tcPr>
          <w:p w14:paraId="02569485" w14:textId="77777777" w:rsidR="004B67E3" w:rsidRDefault="004B67E3">
            <w:pPr>
              <w:pStyle w:val="a3"/>
              <w:spacing w:before="20" w:after="20" w:line="256" w:lineRule="auto"/>
              <w:ind w:left="0"/>
              <w:rPr>
                <w:rFonts w:cstheme="minorHAnsi"/>
                <w:sz w:val="18"/>
                <w:szCs w:val="18"/>
              </w:rPr>
            </w:pPr>
            <w:r>
              <w:rPr>
                <w:rFonts w:cstheme="minorHAnsi"/>
                <w:sz w:val="18"/>
                <w:szCs w:val="18"/>
              </w:rPr>
              <w:t>Οικονομική Μονοκαλλιέργεια</w:t>
            </w:r>
          </w:p>
          <w:p w14:paraId="4E8C5469" w14:textId="77777777" w:rsidR="004B67E3" w:rsidRDefault="004B67E3">
            <w:pPr>
              <w:pStyle w:val="a3"/>
              <w:spacing w:before="20" w:after="20" w:line="256" w:lineRule="auto"/>
              <w:ind w:left="0"/>
              <w:rPr>
                <w:rFonts w:cstheme="minorHAnsi"/>
                <w:sz w:val="18"/>
                <w:szCs w:val="18"/>
              </w:rPr>
            </w:pPr>
          </w:p>
          <w:p w14:paraId="788F0C6C" w14:textId="77777777" w:rsidR="004B67E3" w:rsidRDefault="004B67E3">
            <w:pPr>
              <w:pStyle w:val="a3"/>
              <w:spacing w:before="20" w:after="20" w:line="256" w:lineRule="auto"/>
              <w:ind w:left="0"/>
              <w:rPr>
                <w:rFonts w:cstheme="minorHAnsi"/>
                <w:sz w:val="18"/>
                <w:szCs w:val="18"/>
              </w:rPr>
            </w:pPr>
          </w:p>
        </w:tc>
        <w:tc>
          <w:tcPr>
            <w:tcW w:w="24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22DC78A2" w14:textId="77777777" w:rsidR="004B67E3" w:rsidRDefault="004B67E3">
            <w:pPr>
              <w:spacing w:before="20" w:after="20" w:line="256" w:lineRule="auto"/>
              <w:rPr>
                <w:rFonts w:cstheme="minorHAnsi"/>
                <w:sz w:val="18"/>
                <w:szCs w:val="18"/>
              </w:rPr>
            </w:pPr>
            <w:r>
              <w:rPr>
                <w:rFonts w:cstheme="minorHAnsi"/>
                <w:sz w:val="18"/>
                <w:szCs w:val="18"/>
              </w:rPr>
              <w:t>Διαφοροποίηση οικονομίας με υιοθέτηση στρατηγικής ποιοτικών προϊόντων και υπηρεσιών βασισμένων στην αξιοποίηση των τοπικών πόρων και της υπάρχουσας παραγωγικής παράδοσης</w:t>
            </w:r>
          </w:p>
        </w:tc>
        <w:tc>
          <w:tcPr>
            <w:tcW w:w="316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tcPr>
          <w:p w14:paraId="7F0C99D1" w14:textId="77777777" w:rsidR="004B67E3" w:rsidRDefault="004B67E3" w:rsidP="00A01525">
            <w:pPr>
              <w:pStyle w:val="a3"/>
              <w:numPr>
                <w:ilvl w:val="0"/>
                <w:numId w:val="44"/>
              </w:numPr>
              <w:spacing w:before="20" w:after="20" w:line="256" w:lineRule="auto"/>
              <w:rPr>
                <w:rFonts w:cstheme="minorHAnsi"/>
                <w:sz w:val="18"/>
                <w:szCs w:val="18"/>
              </w:rPr>
            </w:pPr>
            <w:r>
              <w:rPr>
                <w:rFonts w:cstheme="minorHAnsi"/>
                <w:sz w:val="18"/>
                <w:szCs w:val="18"/>
              </w:rPr>
              <w:t xml:space="preserve">Στήριξη της αγροτικής παραγωγής προϊόντων ποιότητας και σύνδεση με τουρισμό με έργα υποδομής, εκπαίδευσης, δικτύωσης </w:t>
            </w:r>
          </w:p>
          <w:p w14:paraId="2175E542" w14:textId="77777777" w:rsidR="004B67E3" w:rsidRDefault="004B67E3" w:rsidP="00A01525">
            <w:pPr>
              <w:pStyle w:val="a3"/>
              <w:numPr>
                <w:ilvl w:val="0"/>
                <w:numId w:val="44"/>
              </w:numPr>
              <w:spacing w:before="20" w:after="20" w:line="256" w:lineRule="auto"/>
              <w:rPr>
                <w:rFonts w:cstheme="minorHAnsi"/>
                <w:sz w:val="18"/>
                <w:szCs w:val="18"/>
              </w:rPr>
            </w:pPr>
            <w:r>
              <w:rPr>
                <w:rFonts w:cstheme="minorHAnsi"/>
                <w:sz w:val="18"/>
                <w:szCs w:val="18"/>
              </w:rPr>
              <w:t>Στήριξη της τυποποίησης/μεταποίησης αγροτικών προϊόντων ποιότητας, σύνδεση με τουρισμό και προώθηση εξαγωγών</w:t>
            </w:r>
          </w:p>
          <w:p w14:paraId="42E8D20B" w14:textId="77777777" w:rsidR="004B67E3" w:rsidRDefault="004B67E3" w:rsidP="00A01525">
            <w:pPr>
              <w:pStyle w:val="a3"/>
              <w:numPr>
                <w:ilvl w:val="0"/>
                <w:numId w:val="44"/>
              </w:numPr>
              <w:spacing w:before="20" w:after="20" w:line="256" w:lineRule="auto"/>
              <w:rPr>
                <w:rFonts w:cstheme="minorHAnsi"/>
                <w:sz w:val="18"/>
                <w:szCs w:val="18"/>
              </w:rPr>
            </w:pPr>
            <w:r>
              <w:rPr>
                <w:rFonts w:cstheme="minorHAnsi"/>
                <w:sz w:val="18"/>
                <w:szCs w:val="18"/>
              </w:rPr>
              <w:t>Ενίσχυση της εισαγωγής καινοτομίας στις επιχειρήσεις</w:t>
            </w:r>
          </w:p>
          <w:p w14:paraId="78CECB41" w14:textId="77777777" w:rsidR="004B67E3" w:rsidRDefault="004B67E3">
            <w:pPr>
              <w:pStyle w:val="a3"/>
              <w:spacing w:before="20" w:after="20" w:line="256" w:lineRule="auto"/>
              <w:ind w:left="360"/>
              <w:rPr>
                <w:rFonts w:cstheme="minorHAnsi"/>
                <w:sz w:val="18"/>
                <w:szCs w:val="18"/>
              </w:rPr>
            </w:pPr>
          </w:p>
        </w:tc>
        <w:tc>
          <w:tcPr>
            <w:tcW w:w="41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305885F5"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Δημιουργία δομής στήριξης μεταφοράς τεχνογνωσίας και καινοτομιών στις τοπικές επιχειρήσεις</w:t>
            </w:r>
          </w:p>
          <w:p w14:paraId="4F17DFE5"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Ενίσχυση και προώθηση οικοτεχνίας</w:t>
            </w:r>
          </w:p>
          <w:p w14:paraId="61F53080"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Σύνδεση των παραγωγικών δραστηριοτήτων με τον τουρισμό</w:t>
            </w:r>
          </w:p>
          <w:p w14:paraId="16529650"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 xml:space="preserve">Δημιουργία προγραμμάτων επαγγελματικής επιμόρφωσης σε τέχνες που αξιοποιούν τοπικούς πόρους (πχ. χρήση πέτρας, πηλού, μαλλί προβάτων) ή/και άυλες παραδόσεις </w:t>
            </w:r>
          </w:p>
          <w:p w14:paraId="795D3F8B"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Δημιουργία εικόνας προορισμού και μηχανισμού προώθησης προϊόντων και υπηρεσιών</w:t>
            </w:r>
          </w:p>
          <w:p w14:paraId="095BB874"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Βελτίωση δημόσιων υποδομών απαραίτητων για την εγκατάσταση επιχειρήσεων</w:t>
            </w:r>
          </w:p>
          <w:p w14:paraId="1EBFDE7C" w14:textId="77777777" w:rsidR="004B67E3" w:rsidRDefault="004B67E3" w:rsidP="00A01525">
            <w:pPr>
              <w:pStyle w:val="a3"/>
              <w:numPr>
                <w:ilvl w:val="0"/>
                <w:numId w:val="44"/>
              </w:numPr>
              <w:spacing w:before="20" w:after="20" w:line="256" w:lineRule="auto"/>
              <w:rPr>
                <w:rFonts w:cstheme="minorHAnsi"/>
                <w:sz w:val="18"/>
                <w:szCs w:val="18"/>
              </w:rPr>
            </w:pPr>
            <w:r>
              <w:rPr>
                <w:rFonts w:cstheme="minorHAnsi"/>
                <w:sz w:val="18"/>
                <w:szCs w:val="18"/>
              </w:rPr>
              <w:t xml:space="preserve">Χωροθέτηση </w:t>
            </w:r>
            <w:proofErr w:type="spellStart"/>
            <w:r>
              <w:rPr>
                <w:rFonts w:cstheme="minorHAnsi"/>
                <w:sz w:val="18"/>
                <w:szCs w:val="18"/>
              </w:rPr>
              <w:t>οχλουσών</w:t>
            </w:r>
            <w:proofErr w:type="spellEnd"/>
            <w:r>
              <w:rPr>
                <w:rFonts w:cstheme="minorHAnsi"/>
                <w:sz w:val="18"/>
                <w:szCs w:val="18"/>
              </w:rPr>
              <w:t xml:space="preserve"> επιχειρήσεων</w:t>
            </w:r>
          </w:p>
        </w:tc>
        <w:tc>
          <w:tcPr>
            <w:tcW w:w="351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DBE5F1" w:themeFill="accent1" w:themeFillTint="33"/>
            <w:hideMark/>
          </w:tcPr>
          <w:p w14:paraId="41C6F232"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Εθνικό Σχέδιο Ανάκαμψης και Ανθεκτικότητας «Ελλάδα 2.0»</w:t>
            </w:r>
          </w:p>
          <w:p w14:paraId="08463605"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Πρόγραμμα Δίκαιης Αναπτυξιακής Μετάβασης 2021 – 2027</w:t>
            </w:r>
          </w:p>
          <w:p w14:paraId="089306BB" w14:textId="77777777" w:rsidR="004B67E3" w:rsidRDefault="004B67E3" w:rsidP="00A01525">
            <w:pPr>
              <w:pStyle w:val="a3"/>
              <w:numPr>
                <w:ilvl w:val="0"/>
                <w:numId w:val="44"/>
              </w:numPr>
              <w:spacing w:before="20" w:after="20" w:line="256" w:lineRule="auto"/>
              <w:jc w:val="both"/>
              <w:rPr>
                <w:rFonts w:cstheme="minorHAnsi"/>
                <w:sz w:val="18"/>
                <w:szCs w:val="18"/>
              </w:rPr>
            </w:pPr>
            <w:r>
              <w:rPr>
                <w:sz w:val="18"/>
                <w:szCs w:val="18"/>
              </w:rPr>
              <w:t>Επιχειρησιακό Πρόγραμμα Ψηφιακός Μετασχηματισμός (</w:t>
            </w:r>
            <w:proofErr w:type="spellStart"/>
            <w:r>
              <w:rPr>
                <w:sz w:val="18"/>
                <w:szCs w:val="18"/>
              </w:rPr>
              <w:t>ΠΨηΜετ</w:t>
            </w:r>
            <w:proofErr w:type="spellEnd"/>
            <w:r>
              <w:rPr>
                <w:sz w:val="18"/>
                <w:szCs w:val="18"/>
              </w:rPr>
              <w:t>) 2021 – 2027</w:t>
            </w:r>
          </w:p>
          <w:p w14:paraId="0B75EE28" w14:textId="77777777" w:rsidR="004B67E3" w:rsidRDefault="004B67E3" w:rsidP="00A01525">
            <w:pPr>
              <w:pStyle w:val="a3"/>
              <w:numPr>
                <w:ilvl w:val="0"/>
                <w:numId w:val="44"/>
              </w:numPr>
              <w:spacing w:before="20" w:after="20" w:line="256" w:lineRule="auto"/>
              <w:jc w:val="both"/>
              <w:rPr>
                <w:rFonts w:cstheme="minorHAnsi"/>
                <w:sz w:val="18"/>
                <w:szCs w:val="18"/>
              </w:rPr>
            </w:pPr>
            <w:r>
              <w:rPr>
                <w:sz w:val="18"/>
                <w:szCs w:val="18"/>
              </w:rPr>
              <w:t>Επιχειρησιακό Πρόγραμμα Ανθρώπινο Δυναμικό και Κοινωνική Συνοχή 2021 – 2027</w:t>
            </w:r>
          </w:p>
          <w:p w14:paraId="463E2D2D" w14:textId="77777777" w:rsidR="004B67E3" w:rsidRDefault="004B67E3" w:rsidP="00A01525">
            <w:pPr>
              <w:pStyle w:val="a3"/>
              <w:numPr>
                <w:ilvl w:val="0"/>
                <w:numId w:val="44"/>
              </w:numPr>
              <w:spacing w:before="20" w:after="20" w:line="256" w:lineRule="auto"/>
              <w:jc w:val="both"/>
              <w:rPr>
                <w:rFonts w:cstheme="minorHAnsi"/>
                <w:sz w:val="18"/>
                <w:szCs w:val="18"/>
              </w:rPr>
            </w:pPr>
            <w:r>
              <w:rPr>
                <w:rFonts w:cstheme="minorHAnsi"/>
                <w:sz w:val="18"/>
                <w:szCs w:val="18"/>
              </w:rPr>
              <w:t>Επιχειρησιακό Πρόγραμμα «Ανταγωνιστικότητα 2021 − 2027»</w:t>
            </w:r>
          </w:p>
          <w:p w14:paraId="5A57FD79" w14:textId="77777777" w:rsidR="004B67E3" w:rsidRDefault="004B67E3" w:rsidP="00A01525">
            <w:pPr>
              <w:pStyle w:val="a3"/>
              <w:numPr>
                <w:ilvl w:val="0"/>
                <w:numId w:val="44"/>
              </w:numPr>
              <w:spacing w:before="20" w:after="20" w:line="256" w:lineRule="auto"/>
              <w:rPr>
                <w:rFonts w:cstheme="minorHAnsi"/>
                <w:sz w:val="18"/>
                <w:szCs w:val="18"/>
              </w:rPr>
            </w:pPr>
            <w:r>
              <w:rPr>
                <w:rFonts w:cstheme="minorHAnsi"/>
                <w:sz w:val="18"/>
                <w:szCs w:val="18"/>
              </w:rPr>
              <w:t>Προγράμματα Εδαφικής Συνεργασίας (</w:t>
            </w:r>
            <w:r>
              <w:rPr>
                <w:rFonts w:cstheme="minorHAnsi"/>
                <w:sz w:val="18"/>
                <w:szCs w:val="18"/>
                <w:lang w:val="en-US"/>
              </w:rPr>
              <w:t>Interreg)</w:t>
            </w:r>
          </w:p>
        </w:tc>
      </w:tr>
      <w:tr w:rsidR="004B67E3" w14:paraId="516421D9" w14:textId="77777777" w:rsidTr="004B67E3">
        <w:trPr>
          <w:trHeight w:val="1638"/>
        </w:trPr>
        <w:tc>
          <w:tcPr>
            <w:tcW w:w="18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CF1F9"/>
          </w:tcPr>
          <w:p w14:paraId="39DD31A1" w14:textId="77777777" w:rsidR="004B67E3" w:rsidRDefault="004B67E3">
            <w:pPr>
              <w:pStyle w:val="a3"/>
              <w:spacing w:before="20" w:after="20" w:line="256" w:lineRule="auto"/>
              <w:ind w:left="0"/>
              <w:rPr>
                <w:rFonts w:cstheme="minorHAnsi"/>
                <w:sz w:val="18"/>
                <w:szCs w:val="18"/>
              </w:rPr>
            </w:pPr>
            <w:r>
              <w:rPr>
                <w:rFonts w:cstheme="minorHAnsi"/>
                <w:sz w:val="18"/>
                <w:szCs w:val="18"/>
              </w:rPr>
              <w:lastRenderedPageBreak/>
              <w:t>Διαφοροποίηση της απασχόλησης</w:t>
            </w:r>
          </w:p>
          <w:p w14:paraId="75C5D2DD" w14:textId="77777777" w:rsidR="004B67E3" w:rsidRDefault="004B67E3">
            <w:pPr>
              <w:pStyle w:val="a3"/>
              <w:spacing w:before="20" w:after="20" w:line="256" w:lineRule="auto"/>
              <w:ind w:left="0"/>
              <w:rPr>
                <w:rFonts w:cstheme="minorHAnsi"/>
                <w:sz w:val="18"/>
                <w:szCs w:val="18"/>
              </w:rPr>
            </w:pPr>
          </w:p>
          <w:p w14:paraId="41375F46" w14:textId="77777777" w:rsidR="004B67E3" w:rsidRDefault="004B67E3">
            <w:pPr>
              <w:pStyle w:val="a3"/>
              <w:spacing w:before="20" w:after="20" w:line="256" w:lineRule="auto"/>
              <w:ind w:left="0"/>
              <w:rPr>
                <w:rFonts w:cstheme="minorHAnsi"/>
                <w:sz w:val="18"/>
                <w:szCs w:val="18"/>
              </w:rPr>
            </w:pPr>
          </w:p>
        </w:tc>
        <w:tc>
          <w:tcPr>
            <w:tcW w:w="240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CF1F9"/>
            <w:hideMark/>
          </w:tcPr>
          <w:p w14:paraId="044EC4FE" w14:textId="77777777" w:rsidR="004B67E3" w:rsidRDefault="004B67E3">
            <w:pPr>
              <w:pStyle w:val="a3"/>
              <w:spacing w:before="20" w:after="20" w:line="256" w:lineRule="auto"/>
              <w:ind w:left="0"/>
              <w:rPr>
                <w:rFonts w:cstheme="minorHAnsi"/>
                <w:sz w:val="18"/>
                <w:szCs w:val="18"/>
              </w:rPr>
            </w:pPr>
            <w:r>
              <w:rPr>
                <w:rFonts w:cstheme="minorHAnsi"/>
                <w:sz w:val="18"/>
                <w:szCs w:val="18"/>
              </w:rPr>
              <w:t>Βελτίωση της ελκυστικότητας για την εγκατάσταση δραστηριοτήτων εκτός τουρισμού</w:t>
            </w:r>
          </w:p>
          <w:p w14:paraId="5CE7FF77" w14:textId="77777777" w:rsidR="004B67E3" w:rsidRDefault="004B67E3">
            <w:pPr>
              <w:pStyle w:val="a3"/>
              <w:spacing w:before="20" w:after="20" w:line="256" w:lineRule="auto"/>
              <w:ind w:left="0"/>
              <w:rPr>
                <w:rFonts w:cstheme="minorHAnsi"/>
                <w:sz w:val="18"/>
                <w:szCs w:val="18"/>
              </w:rPr>
            </w:pPr>
            <w:r>
              <w:rPr>
                <w:rFonts w:cstheme="minorHAnsi"/>
                <w:bCs/>
                <w:sz w:val="18"/>
                <w:szCs w:val="18"/>
              </w:rPr>
              <w:t>Στήριξη της επιχειρηματικότητας, της αυτό-απασχόλησης, της καινοτόμου επιχειρηματικότητας  και της κοινωνικής οικονομίας</w:t>
            </w:r>
          </w:p>
        </w:tc>
        <w:tc>
          <w:tcPr>
            <w:tcW w:w="316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CF1F9"/>
            <w:hideMark/>
          </w:tcPr>
          <w:p w14:paraId="4B40651A" w14:textId="77777777" w:rsidR="004B67E3" w:rsidRDefault="004B67E3" w:rsidP="00A01525">
            <w:pPr>
              <w:pStyle w:val="a3"/>
              <w:numPr>
                <w:ilvl w:val="0"/>
                <w:numId w:val="45"/>
              </w:numPr>
              <w:rPr>
                <w:rFonts w:cstheme="minorHAnsi"/>
                <w:bCs/>
                <w:sz w:val="18"/>
                <w:szCs w:val="18"/>
              </w:rPr>
            </w:pPr>
            <w:r>
              <w:rPr>
                <w:rFonts w:cstheme="minorHAnsi"/>
                <w:bCs/>
                <w:sz w:val="18"/>
                <w:szCs w:val="18"/>
              </w:rPr>
              <w:t xml:space="preserve">Αναβάθμιση ανθρώπινου δυναμικού – ενίσχυση εργασιακών προσόντων </w:t>
            </w:r>
          </w:p>
          <w:p w14:paraId="00736D5E" w14:textId="77777777" w:rsidR="004B67E3" w:rsidRDefault="004B67E3" w:rsidP="00A01525">
            <w:pPr>
              <w:pStyle w:val="a3"/>
              <w:numPr>
                <w:ilvl w:val="0"/>
                <w:numId w:val="45"/>
              </w:numPr>
              <w:rPr>
                <w:rFonts w:cstheme="minorHAnsi"/>
                <w:sz w:val="18"/>
                <w:szCs w:val="18"/>
              </w:rPr>
            </w:pPr>
            <w:r>
              <w:rPr>
                <w:rFonts w:cstheme="minorHAnsi"/>
                <w:sz w:val="18"/>
                <w:szCs w:val="18"/>
              </w:rPr>
              <w:t>Προσέλκυση τουριστικών νομάδων με το σκεπτικό της μόνιμης παραμονής τους</w:t>
            </w:r>
          </w:p>
          <w:p w14:paraId="6737573C" w14:textId="77777777" w:rsidR="004B67E3" w:rsidRDefault="004B67E3" w:rsidP="00A01525">
            <w:pPr>
              <w:pStyle w:val="a3"/>
              <w:numPr>
                <w:ilvl w:val="0"/>
                <w:numId w:val="45"/>
              </w:numPr>
              <w:rPr>
                <w:rFonts w:cstheme="minorHAnsi"/>
                <w:sz w:val="18"/>
                <w:szCs w:val="18"/>
              </w:rPr>
            </w:pPr>
            <w:r>
              <w:rPr>
                <w:rFonts w:cstheme="minorHAnsi"/>
                <w:sz w:val="18"/>
                <w:szCs w:val="18"/>
              </w:rPr>
              <w:t>Ανάπτυξη κοινωνικής κατοικίας για  «νέους» κατοίκους</w:t>
            </w:r>
          </w:p>
        </w:tc>
        <w:tc>
          <w:tcPr>
            <w:tcW w:w="417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CF1F9"/>
          </w:tcPr>
          <w:p w14:paraId="511A7974" w14:textId="77777777" w:rsidR="004B67E3" w:rsidRDefault="004B67E3" w:rsidP="00A01525">
            <w:pPr>
              <w:pStyle w:val="a3"/>
              <w:numPr>
                <w:ilvl w:val="0"/>
                <w:numId w:val="45"/>
              </w:numPr>
              <w:jc w:val="both"/>
              <w:rPr>
                <w:rFonts w:cstheme="minorHAnsi"/>
                <w:sz w:val="18"/>
                <w:szCs w:val="18"/>
              </w:rPr>
            </w:pPr>
            <w:r>
              <w:rPr>
                <w:rFonts w:cstheme="minorHAnsi"/>
                <w:sz w:val="18"/>
                <w:szCs w:val="18"/>
              </w:rPr>
              <w:t xml:space="preserve">Υποστήριξη της επαγγελματικής εκπαίδευσης και της δια βίου μάθησης (κυρίως των γυναικών) </w:t>
            </w:r>
          </w:p>
          <w:p w14:paraId="7FB24894" w14:textId="77777777" w:rsidR="004B67E3" w:rsidRDefault="004B67E3" w:rsidP="00A01525">
            <w:pPr>
              <w:pStyle w:val="a3"/>
              <w:numPr>
                <w:ilvl w:val="0"/>
                <w:numId w:val="45"/>
              </w:numPr>
              <w:jc w:val="both"/>
              <w:rPr>
                <w:rFonts w:cstheme="minorHAnsi"/>
                <w:sz w:val="18"/>
                <w:szCs w:val="18"/>
              </w:rPr>
            </w:pPr>
            <w:r>
              <w:rPr>
                <w:rFonts w:cstheme="minorHAnsi"/>
                <w:sz w:val="18"/>
                <w:szCs w:val="18"/>
              </w:rPr>
              <w:t>Υποστήριξη ομάδων του πληθυσμού να αναλάβουν επιχειρηματική δραστηριότητα αξιοποιώντας τοπικούς πόρους αλλά και «απόβλητα» μέσα από την προσέγγιση της κυκλικής οικονομίας</w:t>
            </w:r>
          </w:p>
          <w:p w14:paraId="7597561D" w14:textId="77777777" w:rsidR="004B67E3" w:rsidRDefault="004B67E3" w:rsidP="00A01525">
            <w:pPr>
              <w:pStyle w:val="a3"/>
              <w:numPr>
                <w:ilvl w:val="0"/>
                <w:numId w:val="45"/>
              </w:numPr>
              <w:spacing w:before="20" w:after="20" w:line="256" w:lineRule="auto"/>
              <w:jc w:val="both"/>
              <w:rPr>
                <w:rFonts w:cstheme="minorHAnsi"/>
                <w:sz w:val="18"/>
                <w:szCs w:val="18"/>
              </w:rPr>
            </w:pPr>
            <w:r>
              <w:rPr>
                <w:rFonts w:cstheme="minorHAnsi"/>
                <w:sz w:val="18"/>
                <w:szCs w:val="18"/>
              </w:rPr>
              <w:t>Δημιουργία δομής στήριξης της επιχειρηματικότητας σε συνεργασία με το Επιμελητήριο</w:t>
            </w:r>
          </w:p>
          <w:p w14:paraId="49CF9C95" w14:textId="77777777" w:rsidR="004B67E3" w:rsidRDefault="004B67E3" w:rsidP="00A01525">
            <w:pPr>
              <w:pStyle w:val="a3"/>
              <w:numPr>
                <w:ilvl w:val="0"/>
                <w:numId w:val="45"/>
              </w:numPr>
              <w:spacing w:before="20" w:after="20" w:line="256" w:lineRule="auto"/>
              <w:jc w:val="both"/>
              <w:rPr>
                <w:rFonts w:cstheme="minorHAnsi"/>
                <w:sz w:val="18"/>
                <w:szCs w:val="18"/>
              </w:rPr>
            </w:pPr>
            <w:r>
              <w:rPr>
                <w:rFonts w:cstheme="minorHAnsi"/>
                <w:sz w:val="18"/>
                <w:szCs w:val="18"/>
              </w:rPr>
              <w:t>Αξιοποίηση ακίνητης περιουσίας του Δήμου</w:t>
            </w:r>
          </w:p>
          <w:p w14:paraId="3CB6D852" w14:textId="77777777" w:rsidR="004B67E3" w:rsidRDefault="004B67E3" w:rsidP="00A01525">
            <w:pPr>
              <w:pStyle w:val="a3"/>
              <w:numPr>
                <w:ilvl w:val="0"/>
                <w:numId w:val="45"/>
              </w:numPr>
              <w:spacing w:before="20" w:after="20" w:line="256" w:lineRule="auto"/>
              <w:jc w:val="both"/>
              <w:rPr>
                <w:rFonts w:cstheme="minorHAnsi"/>
                <w:sz w:val="18"/>
                <w:szCs w:val="18"/>
              </w:rPr>
            </w:pPr>
            <w:r>
              <w:rPr>
                <w:rFonts w:cstheme="minorHAnsi"/>
                <w:sz w:val="18"/>
                <w:szCs w:val="18"/>
              </w:rPr>
              <w:t>Βελτίωση υποδομών και ψηφιακών συνδέσεων</w:t>
            </w:r>
          </w:p>
          <w:p w14:paraId="4D95939C" w14:textId="77777777" w:rsidR="004B67E3" w:rsidRDefault="004B67E3">
            <w:pPr>
              <w:spacing w:before="20" w:after="20" w:line="256" w:lineRule="auto"/>
              <w:jc w:val="both"/>
              <w:rPr>
                <w:rFonts w:cstheme="minorHAnsi"/>
                <w:sz w:val="18"/>
                <w:szCs w:val="18"/>
              </w:rPr>
            </w:pPr>
          </w:p>
          <w:p w14:paraId="7E4CAEFF" w14:textId="77777777" w:rsidR="004B67E3" w:rsidRDefault="004B67E3">
            <w:pPr>
              <w:spacing w:before="20" w:after="20" w:line="256" w:lineRule="auto"/>
              <w:jc w:val="both"/>
              <w:rPr>
                <w:rFonts w:cstheme="minorHAnsi"/>
                <w:sz w:val="18"/>
                <w:szCs w:val="18"/>
              </w:rPr>
            </w:pPr>
          </w:p>
        </w:tc>
        <w:tc>
          <w:tcPr>
            <w:tcW w:w="351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CF1F9"/>
            <w:hideMark/>
          </w:tcPr>
          <w:p w14:paraId="5EE258FB" w14:textId="77777777" w:rsidR="004B67E3" w:rsidRDefault="004B67E3" w:rsidP="00A01525">
            <w:pPr>
              <w:pStyle w:val="a3"/>
              <w:numPr>
                <w:ilvl w:val="0"/>
                <w:numId w:val="45"/>
              </w:numPr>
              <w:jc w:val="both"/>
              <w:rPr>
                <w:rFonts w:cstheme="minorHAnsi"/>
                <w:sz w:val="18"/>
                <w:szCs w:val="18"/>
              </w:rPr>
            </w:pPr>
            <w:r>
              <w:rPr>
                <w:rFonts w:cstheme="minorHAnsi"/>
                <w:sz w:val="18"/>
                <w:szCs w:val="18"/>
              </w:rPr>
              <w:t>Εθνικό Σχέδιο Ανάκαμψης και Ανθεκτικότητας «Ελλάδα 2.0»</w:t>
            </w:r>
          </w:p>
          <w:p w14:paraId="2C7C8833" w14:textId="77777777" w:rsidR="004B67E3" w:rsidRDefault="004B67E3" w:rsidP="00A01525">
            <w:pPr>
              <w:pStyle w:val="a3"/>
              <w:numPr>
                <w:ilvl w:val="0"/>
                <w:numId w:val="45"/>
              </w:numPr>
              <w:jc w:val="both"/>
              <w:rPr>
                <w:rFonts w:cstheme="minorHAnsi"/>
                <w:sz w:val="18"/>
                <w:szCs w:val="18"/>
              </w:rPr>
            </w:pPr>
            <w:r>
              <w:rPr>
                <w:sz w:val="18"/>
                <w:szCs w:val="18"/>
              </w:rPr>
              <w:t>Επιχειρησιακό Πρόγραμμα Ψηφιακός Μετασχηματισμός (</w:t>
            </w:r>
            <w:proofErr w:type="spellStart"/>
            <w:r>
              <w:rPr>
                <w:sz w:val="18"/>
                <w:szCs w:val="18"/>
              </w:rPr>
              <w:t>ΠΨηΜετ</w:t>
            </w:r>
            <w:proofErr w:type="spellEnd"/>
            <w:r>
              <w:rPr>
                <w:sz w:val="18"/>
                <w:szCs w:val="18"/>
              </w:rPr>
              <w:t>) 2021 – 2027</w:t>
            </w:r>
          </w:p>
          <w:p w14:paraId="4081DF66" w14:textId="77777777" w:rsidR="004B67E3" w:rsidRDefault="004B67E3" w:rsidP="00A01525">
            <w:pPr>
              <w:pStyle w:val="a3"/>
              <w:numPr>
                <w:ilvl w:val="0"/>
                <w:numId w:val="45"/>
              </w:numPr>
              <w:rPr>
                <w:rFonts w:cstheme="minorHAnsi"/>
                <w:bCs/>
                <w:sz w:val="18"/>
                <w:szCs w:val="18"/>
              </w:rPr>
            </w:pPr>
            <w:r>
              <w:rPr>
                <w:sz w:val="18"/>
                <w:szCs w:val="18"/>
              </w:rPr>
              <w:t>Επιχειρησιακό Πρόγραμμα Ανθρώπινο Δυναμικό και Κοινωνική Συνοχή 2021 – 2027</w:t>
            </w:r>
          </w:p>
        </w:tc>
      </w:tr>
    </w:tbl>
    <w:p w14:paraId="09735ADA" w14:textId="77777777" w:rsidR="00BF244E" w:rsidRDefault="00BF244E" w:rsidP="004B67E3">
      <w:pPr>
        <w:rPr>
          <w:rFonts w:asciiTheme="minorHAnsi" w:hAnsiTheme="minorHAnsi"/>
          <w:lang w:eastAsia="el-GR"/>
        </w:rPr>
      </w:pPr>
    </w:p>
    <w:p w14:paraId="29710895" w14:textId="77777777" w:rsidR="00BF244E" w:rsidRDefault="00BF244E">
      <w:pPr>
        <w:rPr>
          <w:rFonts w:asciiTheme="minorHAnsi" w:hAnsiTheme="minorHAnsi"/>
          <w:lang w:eastAsia="el-GR"/>
        </w:rPr>
      </w:pPr>
      <w:r>
        <w:rPr>
          <w:rFonts w:asciiTheme="minorHAnsi" w:hAnsiTheme="minorHAnsi"/>
          <w:lang w:eastAsia="el-GR"/>
        </w:rPr>
        <w:br w:type="page"/>
      </w:r>
    </w:p>
    <w:tbl>
      <w:tblPr>
        <w:tblW w:w="5328" w:type="pct"/>
        <w:tblInd w:w="-9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823"/>
        <w:gridCol w:w="2395"/>
        <w:gridCol w:w="3117"/>
        <w:gridCol w:w="4008"/>
        <w:gridCol w:w="71"/>
        <w:gridCol w:w="3449"/>
      </w:tblGrid>
      <w:tr w:rsidR="004B67E3" w14:paraId="63FB1922" w14:textId="77777777" w:rsidTr="00BF244E">
        <w:trPr>
          <w:trHeight w:val="496"/>
        </w:trPr>
        <w:tc>
          <w:tcPr>
            <w:tcW w:w="14863"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BD4B4" w:themeFill="accent6" w:themeFillTint="66"/>
          </w:tcPr>
          <w:p w14:paraId="7062F61F" w14:textId="77777777" w:rsidR="004B67E3" w:rsidRDefault="004B67E3">
            <w:pPr>
              <w:spacing w:before="20" w:after="20" w:line="256" w:lineRule="auto"/>
              <w:ind w:left="426"/>
              <w:jc w:val="center"/>
              <w:rPr>
                <w:b/>
              </w:rPr>
            </w:pPr>
            <w:r>
              <w:rPr>
                <w:b/>
              </w:rPr>
              <w:lastRenderedPageBreak/>
              <w:t>Πίνακας 3: Νησιά με χαμηλή γενική και τουριστική ελκυστικότητα</w:t>
            </w:r>
          </w:p>
          <w:p w14:paraId="1F88F3BB" w14:textId="77777777" w:rsidR="004B67E3" w:rsidRDefault="004B67E3">
            <w:pPr>
              <w:spacing w:before="20" w:after="20" w:line="256" w:lineRule="auto"/>
              <w:jc w:val="both"/>
              <w:rPr>
                <w:rFonts w:cstheme="minorHAnsi"/>
                <w:sz w:val="16"/>
                <w:szCs w:val="16"/>
              </w:rPr>
            </w:pPr>
          </w:p>
        </w:tc>
      </w:tr>
      <w:tr w:rsidR="004B67E3" w14:paraId="6AF81578" w14:textId="77777777" w:rsidTr="00BF244E">
        <w:trPr>
          <w:trHeight w:val="561"/>
        </w:trPr>
        <w:tc>
          <w:tcPr>
            <w:tcW w:w="182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5DFEC" w:themeFill="accent4" w:themeFillTint="33"/>
            <w:hideMark/>
          </w:tcPr>
          <w:p w14:paraId="33002324" w14:textId="77777777" w:rsidR="004B67E3" w:rsidRDefault="004B67E3">
            <w:pPr>
              <w:pStyle w:val="a3"/>
              <w:spacing w:before="20" w:after="20" w:line="256" w:lineRule="auto"/>
              <w:ind w:left="0"/>
              <w:jc w:val="center"/>
              <w:rPr>
                <w:rFonts w:cstheme="minorHAnsi"/>
                <w:b/>
                <w:bCs/>
                <w:sz w:val="20"/>
                <w:szCs w:val="20"/>
              </w:rPr>
            </w:pPr>
            <w:r>
              <w:rPr>
                <w:rFonts w:cstheme="minorHAnsi"/>
                <w:b/>
                <w:bCs/>
                <w:sz w:val="20"/>
                <w:szCs w:val="20"/>
              </w:rPr>
              <w:t>Προβλήματα / ανάγκες</w:t>
            </w:r>
          </w:p>
        </w:tc>
        <w:tc>
          <w:tcPr>
            <w:tcW w:w="23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5DFEC" w:themeFill="accent4" w:themeFillTint="33"/>
            <w:hideMark/>
          </w:tcPr>
          <w:p w14:paraId="2750E43C" w14:textId="77777777" w:rsidR="004B67E3" w:rsidRDefault="004B67E3">
            <w:pPr>
              <w:pStyle w:val="a3"/>
              <w:spacing w:before="20" w:after="20" w:line="256" w:lineRule="auto"/>
              <w:ind w:left="0"/>
              <w:jc w:val="center"/>
              <w:rPr>
                <w:rFonts w:cstheme="minorHAnsi"/>
                <w:b/>
                <w:bCs/>
                <w:sz w:val="20"/>
                <w:szCs w:val="20"/>
              </w:rPr>
            </w:pPr>
            <w:r>
              <w:rPr>
                <w:rFonts w:cstheme="minorHAnsi"/>
                <w:b/>
                <w:bCs/>
                <w:sz w:val="20"/>
                <w:szCs w:val="20"/>
              </w:rPr>
              <w:t>Στρατηγικοί Στόχοι</w:t>
            </w:r>
          </w:p>
        </w:tc>
        <w:tc>
          <w:tcPr>
            <w:tcW w:w="311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5DFEC" w:themeFill="accent4" w:themeFillTint="33"/>
            <w:hideMark/>
          </w:tcPr>
          <w:p w14:paraId="6550A890" w14:textId="77777777" w:rsidR="004B67E3" w:rsidRDefault="004B67E3">
            <w:pPr>
              <w:pStyle w:val="a3"/>
              <w:spacing w:before="20" w:after="20" w:line="256" w:lineRule="auto"/>
              <w:ind w:left="0"/>
              <w:jc w:val="center"/>
              <w:rPr>
                <w:rFonts w:cstheme="minorHAnsi"/>
                <w:b/>
                <w:bCs/>
                <w:sz w:val="20"/>
                <w:szCs w:val="20"/>
              </w:rPr>
            </w:pPr>
            <w:r>
              <w:rPr>
                <w:rFonts w:cstheme="minorHAnsi"/>
                <w:b/>
                <w:bCs/>
                <w:sz w:val="20"/>
                <w:szCs w:val="20"/>
              </w:rPr>
              <w:t>Ειδικοί Στόχοι</w:t>
            </w:r>
          </w:p>
        </w:tc>
        <w:tc>
          <w:tcPr>
            <w:tcW w:w="407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5DFEC" w:themeFill="accent4" w:themeFillTint="33"/>
            <w:hideMark/>
          </w:tcPr>
          <w:p w14:paraId="625F8330" w14:textId="77777777" w:rsidR="004B67E3" w:rsidRDefault="004B67E3">
            <w:pPr>
              <w:pStyle w:val="a3"/>
              <w:spacing w:before="20" w:after="20" w:line="256" w:lineRule="auto"/>
              <w:ind w:left="0"/>
              <w:jc w:val="center"/>
              <w:rPr>
                <w:rFonts w:cstheme="minorHAnsi"/>
                <w:b/>
                <w:bCs/>
                <w:sz w:val="20"/>
                <w:szCs w:val="20"/>
              </w:rPr>
            </w:pPr>
            <w:r>
              <w:rPr>
                <w:rFonts w:cstheme="minorHAnsi"/>
                <w:b/>
                <w:bCs/>
                <w:sz w:val="20"/>
                <w:szCs w:val="20"/>
              </w:rPr>
              <w:t>Κατηγορίες δράσεων (ενδεικτικές)</w:t>
            </w:r>
          </w:p>
        </w:tc>
        <w:tc>
          <w:tcPr>
            <w:tcW w:w="344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5DFEC" w:themeFill="accent4" w:themeFillTint="33"/>
            <w:hideMark/>
          </w:tcPr>
          <w:p w14:paraId="0538B157" w14:textId="77777777" w:rsidR="004B67E3" w:rsidRDefault="004B67E3">
            <w:pPr>
              <w:pStyle w:val="a3"/>
              <w:spacing w:before="20" w:after="20" w:line="256" w:lineRule="auto"/>
              <w:ind w:left="0"/>
              <w:jc w:val="center"/>
              <w:rPr>
                <w:rFonts w:cstheme="minorHAnsi"/>
                <w:b/>
                <w:bCs/>
                <w:sz w:val="20"/>
                <w:szCs w:val="20"/>
              </w:rPr>
            </w:pPr>
            <w:r>
              <w:rPr>
                <w:rFonts w:cstheme="minorHAnsi"/>
                <w:b/>
                <w:bCs/>
                <w:sz w:val="20"/>
                <w:szCs w:val="20"/>
              </w:rPr>
              <w:t xml:space="preserve">Δυνητικές Πηγές Χρηματοδότησης </w:t>
            </w:r>
          </w:p>
        </w:tc>
      </w:tr>
      <w:tr w:rsidR="004B67E3" w14:paraId="7EBD1D4B" w14:textId="77777777" w:rsidTr="00BF244E">
        <w:trPr>
          <w:trHeight w:val="3485"/>
        </w:trPr>
        <w:tc>
          <w:tcPr>
            <w:tcW w:w="1823" w:type="dxa"/>
            <w:tcBorders>
              <w:top w:val="single" w:sz="4" w:space="0" w:color="auto"/>
              <w:left w:val="single" w:sz="4" w:space="0" w:color="auto"/>
              <w:bottom w:val="single" w:sz="4" w:space="0" w:color="auto"/>
              <w:right w:val="single" w:sz="4" w:space="0" w:color="auto"/>
            </w:tcBorders>
            <w:shd w:val="clear" w:color="auto" w:fill="EEECE1" w:themeFill="background2"/>
          </w:tcPr>
          <w:p w14:paraId="4A5C85A5" w14:textId="77777777" w:rsidR="004B67E3" w:rsidRDefault="004B67E3">
            <w:pPr>
              <w:pStyle w:val="a3"/>
              <w:spacing w:before="20" w:after="20" w:line="256" w:lineRule="auto"/>
              <w:ind w:left="0"/>
              <w:rPr>
                <w:rFonts w:cstheme="minorHAnsi"/>
                <w:sz w:val="18"/>
                <w:szCs w:val="18"/>
              </w:rPr>
            </w:pPr>
            <w:r>
              <w:rPr>
                <w:rFonts w:cstheme="minorHAnsi"/>
                <w:sz w:val="18"/>
                <w:szCs w:val="18"/>
              </w:rPr>
              <w:t>Χαμηλή ανταγωνιστικότητα του τουρισμού και των επιχειρήσεων</w:t>
            </w:r>
          </w:p>
          <w:p w14:paraId="5A7FD7E4" w14:textId="77777777" w:rsidR="004B67E3" w:rsidRDefault="004B67E3">
            <w:pPr>
              <w:pStyle w:val="a3"/>
              <w:spacing w:before="20" w:after="20" w:line="256" w:lineRule="auto"/>
              <w:ind w:left="0"/>
              <w:rPr>
                <w:rFonts w:cstheme="minorHAnsi"/>
                <w:sz w:val="18"/>
                <w:szCs w:val="18"/>
              </w:rPr>
            </w:pPr>
          </w:p>
          <w:p w14:paraId="758A3492" w14:textId="77777777" w:rsidR="004B67E3" w:rsidRDefault="004B67E3">
            <w:pPr>
              <w:pStyle w:val="a3"/>
              <w:spacing w:before="20" w:after="20" w:line="256" w:lineRule="auto"/>
              <w:ind w:left="0"/>
              <w:rPr>
                <w:rFonts w:cstheme="minorHAnsi"/>
                <w:sz w:val="18"/>
                <w:szCs w:val="18"/>
              </w:rPr>
            </w:pPr>
          </w:p>
        </w:tc>
        <w:tc>
          <w:tcPr>
            <w:tcW w:w="2395" w:type="dxa"/>
            <w:tcBorders>
              <w:top w:val="single" w:sz="4" w:space="0" w:color="auto"/>
              <w:left w:val="single" w:sz="4" w:space="0" w:color="auto"/>
              <w:bottom w:val="single" w:sz="4" w:space="0" w:color="auto"/>
              <w:right w:val="single" w:sz="4" w:space="0" w:color="auto"/>
            </w:tcBorders>
            <w:shd w:val="clear" w:color="auto" w:fill="EEECE1" w:themeFill="background2"/>
          </w:tcPr>
          <w:p w14:paraId="520FB0B6" w14:textId="77777777" w:rsidR="004B67E3" w:rsidRDefault="004B67E3" w:rsidP="00A01525">
            <w:pPr>
              <w:pStyle w:val="a3"/>
              <w:numPr>
                <w:ilvl w:val="0"/>
                <w:numId w:val="46"/>
              </w:numPr>
              <w:spacing w:before="20" w:after="20" w:line="256" w:lineRule="auto"/>
              <w:rPr>
                <w:rFonts w:cstheme="minorHAnsi"/>
                <w:sz w:val="18"/>
                <w:szCs w:val="18"/>
              </w:rPr>
            </w:pPr>
            <w:r>
              <w:rPr>
                <w:rFonts w:cstheme="minorHAnsi"/>
                <w:sz w:val="18"/>
                <w:szCs w:val="18"/>
              </w:rPr>
              <w:t>Διαφοροποίηση του παρεχόμενου προϊόντος</w:t>
            </w:r>
          </w:p>
          <w:p w14:paraId="3EFB10B5" w14:textId="77777777" w:rsidR="004B67E3" w:rsidRDefault="004B67E3" w:rsidP="00A01525">
            <w:pPr>
              <w:pStyle w:val="a3"/>
              <w:numPr>
                <w:ilvl w:val="0"/>
                <w:numId w:val="46"/>
              </w:numPr>
              <w:spacing w:before="20" w:after="20" w:line="256" w:lineRule="auto"/>
              <w:rPr>
                <w:rFonts w:cstheme="minorHAnsi"/>
                <w:sz w:val="18"/>
                <w:szCs w:val="18"/>
              </w:rPr>
            </w:pPr>
            <w:r>
              <w:rPr>
                <w:rFonts w:cstheme="minorHAnsi"/>
                <w:sz w:val="18"/>
                <w:szCs w:val="18"/>
              </w:rPr>
              <w:t>Δημιουργία ταυτότητας της περιοχής</w:t>
            </w:r>
          </w:p>
          <w:p w14:paraId="40BCBA62" w14:textId="77777777" w:rsidR="004B67E3" w:rsidRDefault="004B67E3" w:rsidP="00A01525">
            <w:pPr>
              <w:pStyle w:val="a3"/>
              <w:numPr>
                <w:ilvl w:val="0"/>
                <w:numId w:val="46"/>
              </w:numPr>
              <w:spacing w:before="20" w:after="20" w:line="256" w:lineRule="auto"/>
              <w:rPr>
                <w:rFonts w:cstheme="minorHAnsi"/>
                <w:sz w:val="18"/>
                <w:szCs w:val="18"/>
              </w:rPr>
            </w:pPr>
            <w:r>
              <w:rPr>
                <w:rFonts w:cstheme="minorHAnsi"/>
                <w:sz w:val="18"/>
                <w:szCs w:val="18"/>
              </w:rPr>
              <w:t xml:space="preserve">Στήριξη της επιχειρηματικότητας </w:t>
            </w:r>
          </w:p>
          <w:p w14:paraId="23471825" w14:textId="77777777" w:rsidR="004B67E3" w:rsidRDefault="004B67E3" w:rsidP="00A01525">
            <w:pPr>
              <w:pStyle w:val="a3"/>
              <w:numPr>
                <w:ilvl w:val="0"/>
                <w:numId w:val="46"/>
              </w:numPr>
              <w:spacing w:before="20" w:after="20" w:line="256" w:lineRule="auto"/>
              <w:rPr>
                <w:rFonts w:cstheme="minorHAnsi"/>
                <w:sz w:val="18"/>
                <w:szCs w:val="18"/>
              </w:rPr>
            </w:pPr>
            <w:r>
              <w:rPr>
                <w:rFonts w:cstheme="minorHAnsi"/>
                <w:sz w:val="18"/>
                <w:szCs w:val="18"/>
              </w:rPr>
              <w:t>Βελτίωση των παρεχόμενων υπηρεσιών από τις επιχειρήσεις</w:t>
            </w:r>
          </w:p>
          <w:p w14:paraId="79761569" w14:textId="77777777" w:rsidR="004B67E3" w:rsidRDefault="004B67E3" w:rsidP="00A01525">
            <w:pPr>
              <w:pStyle w:val="a3"/>
              <w:numPr>
                <w:ilvl w:val="0"/>
                <w:numId w:val="46"/>
              </w:numPr>
              <w:spacing w:before="20" w:after="20" w:line="256" w:lineRule="auto"/>
              <w:rPr>
                <w:rFonts w:cstheme="minorHAnsi"/>
                <w:sz w:val="18"/>
                <w:szCs w:val="18"/>
              </w:rPr>
            </w:pPr>
            <w:r>
              <w:rPr>
                <w:rFonts w:cstheme="minorHAnsi"/>
                <w:sz w:val="18"/>
                <w:szCs w:val="18"/>
              </w:rPr>
              <w:t>Βελτίωση της ευχαρίστησης των επισκεπτών και ευημερίας των κατοίκων</w:t>
            </w:r>
          </w:p>
          <w:p w14:paraId="42205268" w14:textId="77777777" w:rsidR="004B67E3" w:rsidRDefault="004B67E3">
            <w:pPr>
              <w:pStyle w:val="a3"/>
              <w:spacing w:before="20" w:after="20" w:line="256" w:lineRule="auto"/>
              <w:ind w:left="360"/>
              <w:rPr>
                <w:rFonts w:cstheme="minorHAnsi"/>
                <w:sz w:val="18"/>
                <w:szCs w:val="18"/>
              </w:rPr>
            </w:pPr>
          </w:p>
          <w:p w14:paraId="6D0643F5" w14:textId="77777777" w:rsidR="004B67E3" w:rsidRDefault="004B67E3">
            <w:pPr>
              <w:pStyle w:val="a3"/>
              <w:spacing w:before="20" w:after="20" w:line="256" w:lineRule="auto"/>
              <w:ind w:left="360"/>
              <w:rPr>
                <w:rFonts w:cstheme="minorHAnsi"/>
                <w:sz w:val="18"/>
                <w:szCs w:val="18"/>
              </w:rPr>
            </w:pPr>
          </w:p>
        </w:tc>
        <w:tc>
          <w:tcPr>
            <w:tcW w:w="3117" w:type="dxa"/>
            <w:tcBorders>
              <w:top w:val="single" w:sz="4" w:space="0" w:color="auto"/>
              <w:left w:val="single" w:sz="4" w:space="0" w:color="auto"/>
              <w:bottom w:val="single" w:sz="4" w:space="0" w:color="auto"/>
              <w:right w:val="single" w:sz="4" w:space="0" w:color="auto"/>
            </w:tcBorders>
            <w:shd w:val="clear" w:color="auto" w:fill="EEECE1" w:themeFill="background2"/>
          </w:tcPr>
          <w:p w14:paraId="246A0897"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 xml:space="preserve">Ανάδειξη των τοπικών συγκριτικών πλεονεκτημάτων </w:t>
            </w:r>
          </w:p>
          <w:p w14:paraId="12D842A1"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Αξιοποίηση της υπάρχουσας παραγωγικής παράδοσης</w:t>
            </w:r>
          </w:p>
          <w:p w14:paraId="0D80CFB1"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Βελτίωση της προσβασιμότητας της περιοχής</w:t>
            </w:r>
          </w:p>
          <w:p w14:paraId="21AC6B6E"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Βελτίωση των παρεχόμενων υπηρεσιών από τον δημόσιο τομέα</w:t>
            </w:r>
          </w:p>
          <w:p w14:paraId="6EA2224A"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Βελτίωση των δημόσιων υποδομών</w:t>
            </w:r>
          </w:p>
          <w:p w14:paraId="5D0A6E16"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Εισαγωγή καινοτομίας στις επιχειρήσεις</w:t>
            </w:r>
          </w:p>
          <w:p w14:paraId="742E2FE9"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Προώθηση της κυκλικής οικονομίας</w:t>
            </w:r>
          </w:p>
          <w:p w14:paraId="2AF0E965"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 xml:space="preserve">Υιοθέτηση στρατηγικής ποιοτικών προϊόντων και υπηρεσιών </w:t>
            </w:r>
          </w:p>
          <w:p w14:paraId="773682F5"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 xml:space="preserve">Μείωση του ενεργειακού κόστους και του περιβαλλοντικού αποτυπώματος των επιχειρήσεων  </w:t>
            </w:r>
          </w:p>
          <w:p w14:paraId="014AE4D9" w14:textId="77777777" w:rsidR="004B67E3" w:rsidRDefault="004B67E3">
            <w:pPr>
              <w:spacing w:before="20" w:after="20" w:line="256" w:lineRule="auto"/>
              <w:rPr>
                <w:rFonts w:cstheme="minorHAnsi"/>
                <w:sz w:val="18"/>
                <w:szCs w:val="18"/>
              </w:rPr>
            </w:pPr>
          </w:p>
        </w:tc>
        <w:tc>
          <w:tcPr>
            <w:tcW w:w="400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3A056A"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Καθιέρωση Σήματος Ποιότητας και Υπευθυνότητας Τοπικών Επιχειρήσεων</w:t>
            </w:r>
          </w:p>
          <w:p w14:paraId="19EE9046"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 xml:space="preserve">Δικτύωση επιχειρήσεων του τουριστικού τομέα με τις επιχειρήσεις άλλων τομέων </w:t>
            </w:r>
          </w:p>
          <w:p w14:paraId="70218776"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 xml:space="preserve">Δημιουργία δομής τουριστικής εκπαίδευσης με στόχο την υλοποίηση προγραμμάτων αρχικής κατάρτισης, </w:t>
            </w:r>
            <w:proofErr w:type="spellStart"/>
            <w:r>
              <w:rPr>
                <w:rFonts w:cstheme="minorHAnsi"/>
                <w:sz w:val="18"/>
                <w:szCs w:val="18"/>
              </w:rPr>
              <w:t>επανακατάρτισης</w:t>
            </w:r>
            <w:proofErr w:type="spellEnd"/>
            <w:r>
              <w:rPr>
                <w:rFonts w:cstheme="minorHAnsi"/>
                <w:sz w:val="18"/>
                <w:szCs w:val="18"/>
              </w:rPr>
              <w:t xml:space="preserve"> και επανεκπαίδευσης εργοδοτών, εργαζόμενων και νέο-εισερχόμενων στον τουρισμό</w:t>
            </w:r>
          </w:p>
          <w:p w14:paraId="51569AA3"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Υποδομές για την υποστήριξη της πρόσβασης σε τουριστικούς χώρους και εγκαταστάσεις (θάλασσα, περιβαλλοντικά και πολιτιστικά αξιοθέατα, τουριστικές εγκαταστάσεις)</w:t>
            </w:r>
          </w:p>
          <w:p w14:paraId="02773C81"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Δημιουργία δομής στήριξης της επιχειρηματικότητας σε συνεργασία με το Επιμελητήριο</w:t>
            </w:r>
          </w:p>
          <w:p w14:paraId="3358D9CF"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Ανάπτυξη συστήματος τουριστικής διακυβέρνησης</w:t>
            </w:r>
          </w:p>
          <w:p w14:paraId="72A8B5D6"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Δημιουργία Φορέα Διαχείρισης και Προβολής Προορισμού (ΦΔΠΠ)</w:t>
            </w:r>
          </w:p>
          <w:p w14:paraId="4D54C934"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Εκπόνηση Σχεδίου Βιώσιμου Τουρισμού με πολιτική δέσμευση για την εφαρμογή του</w:t>
            </w:r>
          </w:p>
          <w:p w14:paraId="48B7B079"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Δημιουργία  ενεργειακών κοινοτήτων</w:t>
            </w:r>
          </w:p>
          <w:p w14:paraId="49F9F0F7"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 xml:space="preserve">Συμμετοχή του προορισμού σε ανάλογα δίκτυα για τη μεταφορά καλών πρακτικών (πχ. προγράμματα </w:t>
            </w:r>
            <w:r>
              <w:rPr>
                <w:rFonts w:cstheme="minorHAnsi"/>
                <w:sz w:val="18"/>
                <w:szCs w:val="18"/>
                <w:lang w:val="en-GB"/>
              </w:rPr>
              <w:t>INTERREG</w:t>
            </w:r>
            <w:r>
              <w:rPr>
                <w:rFonts w:cstheme="minorHAnsi"/>
                <w:sz w:val="18"/>
                <w:szCs w:val="18"/>
              </w:rPr>
              <w:t>-</w:t>
            </w:r>
            <w:r>
              <w:rPr>
                <w:rFonts w:cstheme="minorHAnsi"/>
                <w:sz w:val="18"/>
                <w:szCs w:val="18"/>
                <w:lang w:val="en-GB"/>
              </w:rPr>
              <w:t>MED</w:t>
            </w:r>
            <w:r>
              <w:rPr>
                <w:rFonts w:cstheme="minorHAnsi"/>
                <w:sz w:val="18"/>
                <w:szCs w:val="18"/>
              </w:rPr>
              <w:t>)</w:t>
            </w:r>
          </w:p>
          <w:p w14:paraId="149E19DC"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Έρευνες ικανοποίησης τουριστών, επιχειρηματιών, κατοίκων, εργαζόμενων</w:t>
            </w:r>
          </w:p>
          <w:p w14:paraId="1052D681"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 xml:space="preserve">Δημιουργία </w:t>
            </w:r>
            <w:r>
              <w:rPr>
                <w:rFonts w:cstheme="minorHAnsi"/>
                <w:sz w:val="18"/>
                <w:szCs w:val="18"/>
                <w:lang w:val="en-US"/>
              </w:rPr>
              <w:t>brand</w:t>
            </w:r>
            <w:r w:rsidRPr="004B67E3">
              <w:rPr>
                <w:rFonts w:cstheme="minorHAnsi"/>
                <w:sz w:val="18"/>
                <w:szCs w:val="18"/>
              </w:rPr>
              <w:t xml:space="preserve"> </w:t>
            </w:r>
            <w:r>
              <w:rPr>
                <w:rFonts w:cstheme="minorHAnsi"/>
                <w:sz w:val="18"/>
                <w:szCs w:val="18"/>
              </w:rPr>
              <w:t xml:space="preserve">και σύνταξη </w:t>
            </w:r>
            <w:r>
              <w:rPr>
                <w:rFonts w:cstheme="minorHAnsi"/>
                <w:sz w:val="18"/>
                <w:szCs w:val="18"/>
                <w:lang w:val="en-US"/>
              </w:rPr>
              <w:t>marketing</w:t>
            </w:r>
            <w:r w:rsidRPr="004B67E3">
              <w:rPr>
                <w:rFonts w:cstheme="minorHAnsi"/>
                <w:sz w:val="18"/>
                <w:szCs w:val="18"/>
              </w:rPr>
              <w:t xml:space="preserve"> </w:t>
            </w:r>
            <w:r>
              <w:rPr>
                <w:rFonts w:cstheme="minorHAnsi"/>
                <w:sz w:val="18"/>
                <w:szCs w:val="18"/>
                <w:lang w:val="en-US"/>
              </w:rPr>
              <w:t>plan</w:t>
            </w:r>
          </w:p>
        </w:tc>
        <w:tc>
          <w:tcPr>
            <w:tcW w:w="3520"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54FBD493"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Εθνικό Σχέδιο Ανάκαμψης και Ανθεκτικότητας «Ελλάδα 2.0»</w:t>
            </w:r>
          </w:p>
          <w:p w14:paraId="5C16F0B4"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Πρόγραμμα Δίκαιης Αναπτυξιακής Μετάβασης 2021 – 2027</w:t>
            </w:r>
          </w:p>
          <w:p w14:paraId="771D1968"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Περιφερειακό Πρόγραμμα Ανάπτυξης 2021 – 2025</w:t>
            </w:r>
          </w:p>
          <w:p w14:paraId="326499D3" w14:textId="77777777" w:rsidR="004B67E3" w:rsidRDefault="004B67E3" w:rsidP="00A01525">
            <w:pPr>
              <w:pStyle w:val="a3"/>
              <w:numPr>
                <w:ilvl w:val="0"/>
                <w:numId w:val="47"/>
              </w:numPr>
              <w:spacing w:before="20" w:after="20" w:line="256" w:lineRule="auto"/>
              <w:jc w:val="both"/>
              <w:rPr>
                <w:rFonts w:cstheme="minorHAnsi"/>
                <w:sz w:val="18"/>
                <w:szCs w:val="18"/>
              </w:rPr>
            </w:pPr>
            <w:r>
              <w:rPr>
                <w:sz w:val="18"/>
                <w:szCs w:val="18"/>
              </w:rPr>
              <w:t>Επιχειρησιακό Πρόγραμμα Ψηφιακός Μετασχηματισμός (</w:t>
            </w:r>
            <w:proofErr w:type="spellStart"/>
            <w:r>
              <w:rPr>
                <w:sz w:val="18"/>
                <w:szCs w:val="18"/>
              </w:rPr>
              <w:t>ΠΨηΜετ</w:t>
            </w:r>
            <w:proofErr w:type="spellEnd"/>
            <w:r>
              <w:rPr>
                <w:sz w:val="18"/>
                <w:szCs w:val="18"/>
              </w:rPr>
              <w:t>) 2021 – 2027</w:t>
            </w:r>
          </w:p>
          <w:p w14:paraId="586E14FC" w14:textId="77777777" w:rsidR="004B67E3" w:rsidRDefault="004B67E3" w:rsidP="00A01525">
            <w:pPr>
              <w:pStyle w:val="a3"/>
              <w:numPr>
                <w:ilvl w:val="0"/>
                <w:numId w:val="47"/>
              </w:numPr>
              <w:spacing w:before="20" w:after="20" w:line="256" w:lineRule="auto"/>
              <w:jc w:val="both"/>
              <w:rPr>
                <w:rFonts w:cstheme="minorHAnsi"/>
                <w:sz w:val="18"/>
                <w:szCs w:val="18"/>
              </w:rPr>
            </w:pPr>
            <w:r>
              <w:rPr>
                <w:sz w:val="18"/>
                <w:szCs w:val="18"/>
              </w:rPr>
              <w:t>Επιχειρησιακό Πρόγραμμα Ανθρώπινο Δυναμικό και Κοινωνική Συνοχή 2021 – 2027</w:t>
            </w:r>
          </w:p>
          <w:p w14:paraId="1227DF84"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Επιχειρησιακό Πρόγραμμα «Ανταγωνιστικότητα 2021 − 2027»</w:t>
            </w:r>
          </w:p>
          <w:p w14:paraId="1EB687DF"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 xml:space="preserve">Πρόγραμμα Αγροτικής Ανάπτυξης – </w:t>
            </w:r>
            <w:r>
              <w:rPr>
                <w:rFonts w:cstheme="minorHAnsi"/>
                <w:sz w:val="18"/>
                <w:szCs w:val="18"/>
                <w:lang w:val="en-US"/>
              </w:rPr>
              <w:t>Leader</w:t>
            </w:r>
          </w:p>
          <w:p w14:paraId="5B874356" w14:textId="77777777" w:rsidR="004B67E3" w:rsidRDefault="004B67E3" w:rsidP="00A01525">
            <w:pPr>
              <w:pStyle w:val="a3"/>
              <w:numPr>
                <w:ilvl w:val="0"/>
                <w:numId w:val="47"/>
              </w:numPr>
              <w:spacing w:before="20" w:after="20" w:line="256" w:lineRule="auto"/>
              <w:jc w:val="both"/>
              <w:rPr>
                <w:rFonts w:cstheme="minorHAnsi"/>
                <w:sz w:val="18"/>
                <w:szCs w:val="18"/>
              </w:rPr>
            </w:pPr>
            <w:r>
              <w:rPr>
                <w:rFonts w:cstheme="minorHAnsi"/>
                <w:sz w:val="18"/>
                <w:szCs w:val="18"/>
              </w:rPr>
              <w:t>Επιχειρησιακό Πρόγραμμα Περιβάλλον και Κλιματική Αλλαγή 2021 – 2027</w:t>
            </w:r>
          </w:p>
          <w:p w14:paraId="6F2F2576"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Προγράμματα Εδαφικής Συνεργασίας (</w:t>
            </w:r>
            <w:r>
              <w:rPr>
                <w:rFonts w:cstheme="minorHAnsi"/>
                <w:sz w:val="18"/>
                <w:szCs w:val="18"/>
                <w:lang w:val="en-US"/>
              </w:rPr>
              <w:t>Interreg)</w:t>
            </w:r>
          </w:p>
        </w:tc>
      </w:tr>
      <w:tr w:rsidR="004B67E3" w14:paraId="3628592E" w14:textId="77777777" w:rsidTr="00BF244E">
        <w:trPr>
          <w:trHeight w:val="3485"/>
        </w:trPr>
        <w:tc>
          <w:tcPr>
            <w:tcW w:w="1823"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3819C926" w14:textId="77777777" w:rsidR="004B67E3" w:rsidRDefault="004B67E3">
            <w:pPr>
              <w:pStyle w:val="a3"/>
              <w:spacing w:before="20" w:after="20" w:line="256" w:lineRule="auto"/>
              <w:ind w:left="0"/>
              <w:rPr>
                <w:rFonts w:cstheme="minorHAnsi"/>
                <w:sz w:val="18"/>
                <w:szCs w:val="18"/>
              </w:rPr>
            </w:pPr>
            <w:r>
              <w:rPr>
                <w:rFonts w:cstheme="minorHAnsi"/>
                <w:sz w:val="18"/>
                <w:szCs w:val="18"/>
              </w:rPr>
              <w:t>Χαμηλή ποιότητα και προσβασιμότητα σε υπηρεσίες δημοσίου συμφέροντος</w:t>
            </w:r>
          </w:p>
          <w:p w14:paraId="504676DE" w14:textId="77777777" w:rsidR="004B67E3" w:rsidRDefault="004B67E3">
            <w:pPr>
              <w:pStyle w:val="a3"/>
              <w:spacing w:before="20" w:after="20" w:line="256" w:lineRule="auto"/>
              <w:ind w:left="0"/>
              <w:rPr>
                <w:rFonts w:cstheme="minorHAnsi"/>
                <w:sz w:val="18"/>
                <w:szCs w:val="18"/>
              </w:rPr>
            </w:pPr>
          </w:p>
        </w:tc>
        <w:tc>
          <w:tcPr>
            <w:tcW w:w="239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A4B081A"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 xml:space="preserve">Αναβάθμιση </w:t>
            </w:r>
            <w:proofErr w:type="spellStart"/>
            <w:r>
              <w:rPr>
                <w:rFonts w:cstheme="minorHAnsi"/>
                <w:sz w:val="18"/>
                <w:szCs w:val="18"/>
              </w:rPr>
              <w:t>προσφερομένων</w:t>
            </w:r>
            <w:proofErr w:type="spellEnd"/>
            <w:r>
              <w:rPr>
                <w:rFonts w:cstheme="minorHAnsi"/>
                <w:sz w:val="18"/>
                <w:szCs w:val="18"/>
              </w:rPr>
              <w:t xml:space="preserve"> υπηρεσιών του Δήμου</w:t>
            </w:r>
          </w:p>
          <w:p w14:paraId="6B82A509" w14:textId="77777777" w:rsidR="004B67E3" w:rsidRDefault="004B67E3" w:rsidP="00A01525">
            <w:pPr>
              <w:pStyle w:val="a3"/>
              <w:numPr>
                <w:ilvl w:val="0"/>
                <w:numId w:val="47"/>
              </w:numPr>
              <w:spacing w:before="20" w:after="20" w:line="256" w:lineRule="auto"/>
              <w:rPr>
                <w:rFonts w:cstheme="minorHAnsi"/>
                <w:sz w:val="18"/>
                <w:szCs w:val="18"/>
              </w:rPr>
            </w:pPr>
            <w:r>
              <w:rPr>
                <w:rFonts w:cstheme="minorHAnsi"/>
                <w:sz w:val="18"/>
                <w:szCs w:val="18"/>
              </w:rPr>
              <w:t xml:space="preserve">Συμμετοχή όλων στις υπηρεσίες </w:t>
            </w:r>
          </w:p>
        </w:tc>
        <w:tc>
          <w:tcPr>
            <w:tcW w:w="311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E023113" w14:textId="77777777" w:rsidR="004B67E3" w:rsidRDefault="004B67E3" w:rsidP="00A01525">
            <w:pPr>
              <w:pStyle w:val="a3"/>
              <w:numPr>
                <w:ilvl w:val="0"/>
                <w:numId w:val="48"/>
              </w:numPr>
              <w:spacing w:before="20" w:after="20" w:line="256" w:lineRule="auto"/>
              <w:rPr>
                <w:rFonts w:cstheme="minorHAnsi"/>
                <w:sz w:val="18"/>
                <w:szCs w:val="18"/>
              </w:rPr>
            </w:pPr>
            <w:r>
              <w:rPr>
                <w:rFonts w:cstheme="minorHAnsi"/>
                <w:sz w:val="18"/>
                <w:szCs w:val="18"/>
              </w:rPr>
              <w:t xml:space="preserve">Βελτίωση και επέκταση </w:t>
            </w:r>
            <w:proofErr w:type="spellStart"/>
            <w:r>
              <w:rPr>
                <w:rFonts w:cstheme="minorHAnsi"/>
                <w:sz w:val="18"/>
                <w:szCs w:val="18"/>
              </w:rPr>
              <w:t>προσφερομένων</w:t>
            </w:r>
            <w:proofErr w:type="spellEnd"/>
            <w:r>
              <w:rPr>
                <w:rFonts w:cstheme="minorHAnsi"/>
                <w:sz w:val="18"/>
                <w:szCs w:val="18"/>
              </w:rPr>
              <w:t xml:space="preserve"> υπηρεσιών στους τομείς της εκπαίδευσης, υγείας, αθλητισμού, πολιτισμού</w:t>
            </w:r>
          </w:p>
          <w:p w14:paraId="05216179" w14:textId="77777777" w:rsidR="004B67E3" w:rsidRDefault="004B67E3" w:rsidP="00A01525">
            <w:pPr>
              <w:pStyle w:val="a3"/>
              <w:numPr>
                <w:ilvl w:val="0"/>
                <w:numId w:val="48"/>
              </w:numPr>
              <w:spacing w:before="20" w:after="20" w:line="256" w:lineRule="auto"/>
              <w:rPr>
                <w:rFonts w:cstheme="minorHAnsi"/>
                <w:sz w:val="18"/>
                <w:szCs w:val="18"/>
              </w:rPr>
            </w:pPr>
            <w:r>
              <w:rPr>
                <w:rFonts w:cstheme="minorHAnsi"/>
                <w:sz w:val="18"/>
                <w:szCs w:val="18"/>
              </w:rPr>
              <w:t xml:space="preserve">Σχέδιο βελτίωσης </w:t>
            </w:r>
            <w:proofErr w:type="spellStart"/>
            <w:r>
              <w:rPr>
                <w:rFonts w:cstheme="minorHAnsi"/>
                <w:sz w:val="18"/>
                <w:szCs w:val="18"/>
              </w:rPr>
              <w:t>προσπελασιμότητας</w:t>
            </w:r>
            <w:proofErr w:type="spellEnd"/>
            <w:r>
              <w:rPr>
                <w:rFonts w:cstheme="minorHAnsi"/>
                <w:sz w:val="18"/>
                <w:szCs w:val="18"/>
              </w:rPr>
              <w:t xml:space="preserve"> στις ΥΔΣ</w:t>
            </w:r>
          </w:p>
          <w:p w14:paraId="6CA521F1" w14:textId="77777777" w:rsidR="004B67E3" w:rsidRDefault="004B67E3" w:rsidP="00A01525">
            <w:pPr>
              <w:pStyle w:val="a3"/>
              <w:numPr>
                <w:ilvl w:val="0"/>
                <w:numId w:val="48"/>
              </w:numPr>
              <w:spacing w:before="20" w:after="20" w:line="256" w:lineRule="auto"/>
              <w:rPr>
                <w:rFonts w:cstheme="minorHAnsi"/>
                <w:sz w:val="18"/>
                <w:szCs w:val="18"/>
              </w:rPr>
            </w:pPr>
            <w:r>
              <w:rPr>
                <w:rFonts w:cstheme="minorHAnsi"/>
                <w:sz w:val="18"/>
                <w:szCs w:val="18"/>
              </w:rPr>
              <w:t>Βελτίωση των μεταφορών - Σχέδιο βιώσιμης κινητικότητας</w:t>
            </w:r>
          </w:p>
        </w:tc>
        <w:tc>
          <w:tcPr>
            <w:tcW w:w="40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614033A"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Βελτίωση υποδομών και παρεχόμενων υπηρεσιών στους κατοίκους όπως παιδικός σταθμός, ΚΔΑΠ, νηπιαγωγείο, δημοτικό, γυμνάσιο, ΓΕΛ/ΤΕΛ, κοινωνικό φροντιστήριο, προγράμματα επιμόρφωσης</w:t>
            </w:r>
          </w:p>
          <w:p w14:paraId="18CC9879"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Βελτίωση των υποδομών και στήριξη του ανθρώπινου δυναμικού των δημόσιων δομών υγείας</w:t>
            </w:r>
          </w:p>
          <w:p w14:paraId="7C02099C"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Βελτίωση και συμπλήρωση των υποδομών αθλητισμού – Αθλητισμός για όλους με στόχο τη βελτίωση της δημόσιας υγείας</w:t>
            </w:r>
          </w:p>
          <w:p w14:paraId="75379397"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 xml:space="preserve">Δημιουργία και λειτουργία δομών πολιτισμού σε συνεργασία με νομικά πρόσωπα, συλλόγους και πολίτες </w:t>
            </w:r>
          </w:p>
          <w:p w14:paraId="7025F3AD"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 xml:space="preserve">Προγράμματα για τη προστασία και ανάδειξη της άυλης πολιτιστικής κληρονομιάς (τραγούδι, μουσική, χειροτεχνία, χορός </w:t>
            </w:r>
            <w:proofErr w:type="spellStart"/>
            <w:r>
              <w:rPr>
                <w:rFonts w:cstheme="minorHAnsi"/>
                <w:sz w:val="18"/>
                <w:szCs w:val="18"/>
              </w:rPr>
              <w:t>κλπ</w:t>
            </w:r>
            <w:proofErr w:type="spellEnd"/>
            <w:r>
              <w:rPr>
                <w:rFonts w:cstheme="minorHAnsi"/>
                <w:sz w:val="18"/>
                <w:szCs w:val="18"/>
              </w:rPr>
              <w:t xml:space="preserve">)  </w:t>
            </w:r>
          </w:p>
        </w:tc>
        <w:tc>
          <w:tcPr>
            <w:tcW w:w="352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B021C5F"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Εθνικό Σχέδιο Ανάκαμψης και Ανθεκτικότητας «Ελλάδα 2.0»,</w:t>
            </w:r>
          </w:p>
          <w:p w14:paraId="1B075157"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Περιφερειακό Πρόγραμμα Ανάπτυξης 2021 – 2025</w:t>
            </w:r>
          </w:p>
          <w:p w14:paraId="02C82E95"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Περιφερειακό Επιχειρησιακό Πρόγραμμα (ΠΕΠ) 2021 – 2027</w:t>
            </w:r>
          </w:p>
          <w:p w14:paraId="54AFB18A"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Επιχειρησιακό Πρόγραμμα Ψηφιακός Μετασχηματισμός (</w:t>
            </w:r>
            <w:proofErr w:type="spellStart"/>
            <w:r>
              <w:rPr>
                <w:rFonts w:cstheme="minorHAnsi"/>
                <w:sz w:val="18"/>
                <w:szCs w:val="18"/>
              </w:rPr>
              <w:t>ΠΨηΜετ</w:t>
            </w:r>
            <w:proofErr w:type="spellEnd"/>
            <w:r>
              <w:rPr>
                <w:rFonts w:cstheme="minorHAnsi"/>
                <w:sz w:val="18"/>
                <w:szCs w:val="18"/>
              </w:rPr>
              <w:t>) 2021 – 2027</w:t>
            </w:r>
          </w:p>
          <w:p w14:paraId="733AE9CD" w14:textId="77777777" w:rsidR="004B67E3" w:rsidRDefault="004B67E3" w:rsidP="00A01525">
            <w:pPr>
              <w:pStyle w:val="a3"/>
              <w:numPr>
                <w:ilvl w:val="0"/>
                <w:numId w:val="48"/>
              </w:numPr>
              <w:spacing w:before="20" w:after="20" w:line="256" w:lineRule="auto"/>
              <w:jc w:val="both"/>
              <w:rPr>
                <w:rFonts w:cstheme="minorHAnsi"/>
                <w:sz w:val="18"/>
                <w:szCs w:val="18"/>
              </w:rPr>
            </w:pPr>
            <w:r>
              <w:rPr>
                <w:rFonts w:cstheme="minorHAnsi"/>
                <w:sz w:val="18"/>
                <w:szCs w:val="18"/>
              </w:rPr>
              <w:t>Επιχειρησιακό Πρόγραμμα Ανθρώπινο Δυναμικό και Κοινωνική Συνοχή 2021 – 2027</w:t>
            </w:r>
          </w:p>
        </w:tc>
      </w:tr>
      <w:tr w:rsidR="004B67E3" w14:paraId="39317D82" w14:textId="77777777" w:rsidTr="00BF244E">
        <w:trPr>
          <w:trHeight w:val="1028"/>
        </w:trPr>
        <w:tc>
          <w:tcPr>
            <w:tcW w:w="182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AF1DD" w:themeFill="accent3" w:themeFillTint="33"/>
          </w:tcPr>
          <w:p w14:paraId="44F20F5B" w14:textId="77777777" w:rsidR="004B67E3" w:rsidRDefault="004B67E3">
            <w:pPr>
              <w:pStyle w:val="a3"/>
              <w:spacing w:before="20" w:after="20" w:line="256" w:lineRule="auto"/>
              <w:ind w:left="0"/>
              <w:rPr>
                <w:rFonts w:cstheme="minorHAnsi"/>
                <w:sz w:val="18"/>
                <w:szCs w:val="18"/>
              </w:rPr>
            </w:pPr>
            <w:r>
              <w:rPr>
                <w:rFonts w:cstheme="minorHAnsi"/>
                <w:sz w:val="18"/>
                <w:szCs w:val="18"/>
              </w:rPr>
              <w:t>Δημογραφική συρρίκνωση</w:t>
            </w:r>
          </w:p>
          <w:p w14:paraId="1543E124" w14:textId="77777777" w:rsidR="004B67E3" w:rsidRDefault="004B67E3">
            <w:pPr>
              <w:pStyle w:val="a3"/>
              <w:spacing w:before="20" w:after="20" w:line="256" w:lineRule="auto"/>
              <w:ind w:left="0"/>
              <w:rPr>
                <w:rFonts w:cstheme="minorHAnsi"/>
                <w:sz w:val="18"/>
                <w:szCs w:val="18"/>
              </w:rPr>
            </w:pPr>
          </w:p>
          <w:p w14:paraId="6820D5B4" w14:textId="77777777" w:rsidR="004B67E3" w:rsidRDefault="004B67E3">
            <w:pPr>
              <w:pStyle w:val="a3"/>
              <w:spacing w:before="20" w:after="20" w:line="256" w:lineRule="auto"/>
              <w:ind w:left="0"/>
              <w:rPr>
                <w:rFonts w:cstheme="minorHAnsi"/>
                <w:sz w:val="18"/>
                <w:szCs w:val="18"/>
              </w:rPr>
            </w:pPr>
          </w:p>
        </w:tc>
        <w:tc>
          <w:tcPr>
            <w:tcW w:w="23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AF1DD" w:themeFill="accent3" w:themeFillTint="33"/>
            <w:hideMark/>
          </w:tcPr>
          <w:p w14:paraId="4EB33A00" w14:textId="77777777" w:rsidR="004B67E3" w:rsidRDefault="004B67E3">
            <w:pPr>
              <w:rPr>
                <w:rFonts w:cstheme="minorHAnsi"/>
                <w:sz w:val="18"/>
                <w:szCs w:val="18"/>
              </w:rPr>
            </w:pPr>
            <w:r>
              <w:rPr>
                <w:rFonts w:cstheme="minorHAnsi"/>
                <w:sz w:val="18"/>
                <w:szCs w:val="18"/>
              </w:rPr>
              <w:t>Βελτίωση της ελκυστικότητας για την εγκατάσταση κατοίκων</w:t>
            </w:r>
          </w:p>
        </w:tc>
        <w:tc>
          <w:tcPr>
            <w:tcW w:w="311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AF1DD" w:themeFill="accent3" w:themeFillTint="33"/>
            <w:hideMark/>
          </w:tcPr>
          <w:p w14:paraId="4CC4E326" w14:textId="77777777" w:rsidR="004B67E3" w:rsidRDefault="004B67E3" w:rsidP="00A01525">
            <w:pPr>
              <w:pStyle w:val="a3"/>
              <w:numPr>
                <w:ilvl w:val="0"/>
                <w:numId w:val="49"/>
              </w:numPr>
              <w:rPr>
                <w:rFonts w:cstheme="minorHAnsi"/>
                <w:sz w:val="18"/>
                <w:szCs w:val="18"/>
              </w:rPr>
            </w:pPr>
            <w:r>
              <w:rPr>
                <w:rFonts w:cstheme="minorHAnsi"/>
                <w:sz w:val="18"/>
                <w:szCs w:val="18"/>
              </w:rPr>
              <w:t>Υποστήριξη της κοινωνικής κατοικίας για άπορα και νέα ζευγάρια</w:t>
            </w:r>
          </w:p>
          <w:p w14:paraId="384AF7C8" w14:textId="77777777" w:rsidR="004B67E3" w:rsidRDefault="004B67E3" w:rsidP="00A01525">
            <w:pPr>
              <w:pStyle w:val="a3"/>
              <w:numPr>
                <w:ilvl w:val="0"/>
                <w:numId w:val="49"/>
              </w:numPr>
              <w:rPr>
                <w:rFonts w:cstheme="minorHAnsi"/>
                <w:sz w:val="18"/>
                <w:szCs w:val="18"/>
              </w:rPr>
            </w:pPr>
            <w:r>
              <w:rPr>
                <w:rFonts w:cstheme="minorHAnsi"/>
                <w:sz w:val="18"/>
                <w:szCs w:val="18"/>
              </w:rPr>
              <w:t>Σχέδιο προσέλκυσης τουριστικών νομάδων με το σκεπτικό της μόνιμης παραμονής τους</w:t>
            </w:r>
          </w:p>
          <w:p w14:paraId="2F10785E" w14:textId="77777777" w:rsidR="004B67E3" w:rsidRDefault="004B67E3" w:rsidP="00A01525">
            <w:pPr>
              <w:pStyle w:val="a3"/>
              <w:numPr>
                <w:ilvl w:val="0"/>
                <w:numId w:val="49"/>
              </w:numPr>
              <w:rPr>
                <w:rFonts w:cstheme="minorHAnsi"/>
                <w:sz w:val="18"/>
                <w:szCs w:val="18"/>
              </w:rPr>
            </w:pPr>
            <w:r>
              <w:rPr>
                <w:rFonts w:cstheme="minorHAnsi"/>
                <w:sz w:val="18"/>
                <w:szCs w:val="18"/>
              </w:rPr>
              <w:t xml:space="preserve">Υποστήριξη των κοινωνικών, πολιτιστικών, αθλητικών </w:t>
            </w:r>
            <w:proofErr w:type="spellStart"/>
            <w:r>
              <w:rPr>
                <w:rFonts w:cstheme="minorHAnsi"/>
                <w:sz w:val="18"/>
                <w:szCs w:val="18"/>
              </w:rPr>
              <w:t>κλπ</w:t>
            </w:r>
            <w:proofErr w:type="spellEnd"/>
            <w:r>
              <w:rPr>
                <w:rFonts w:cstheme="minorHAnsi"/>
                <w:sz w:val="18"/>
                <w:szCs w:val="18"/>
              </w:rPr>
              <w:t xml:space="preserve"> υπηρεσιών</w:t>
            </w:r>
          </w:p>
          <w:p w14:paraId="25E67748" w14:textId="77777777" w:rsidR="004B67E3" w:rsidRDefault="004B67E3" w:rsidP="00A01525">
            <w:pPr>
              <w:pStyle w:val="a3"/>
              <w:numPr>
                <w:ilvl w:val="0"/>
                <w:numId w:val="49"/>
              </w:numPr>
              <w:rPr>
                <w:rFonts w:cstheme="minorHAnsi"/>
                <w:sz w:val="18"/>
                <w:szCs w:val="18"/>
              </w:rPr>
            </w:pPr>
            <w:r>
              <w:rPr>
                <w:rFonts w:cstheme="minorHAnsi"/>
                <w:sz w:val="18"/>
                <w:szCs w:val="18"/>
              </w:rPr>
              <w:t>Σχέδιο δημιουργίας θέσεων εργασίας</w:t>
            </w:r>
          </w:p>
        </w:tc>
        <w:tc>
          <w:tcPr>
            <w:tcW w:w="4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AF1DD" w:themeFill="accent3" w:themeFillTint="33"/>
            <w:hideMark/>
          </w:tcPr>
          <w:p w14:paraId="157AC36D" w14:textId="77777777" w:rsidR="004B67E3" w:rsidRDefault="004B67E3" w:rsidP="00A01525">
            <w:pPr>
              <w:pStyle w:val="a3"/>
              <w:numPr>
                <w:ilvl w:val="0"/>
                <w:numId w:val="49"/>
              </w:numPr>
              <w:spacing w:before="20" w:after="20" w:line="256" w:lineRule="auto"/>
              <w:jc w:val="both"/>
              <w:rPr>
                <w:rFonts w:cstheme="minorHAnsi"/>
                <w:sz w:val="18"/>
                <w:szCs w:val="18"/>
              </w:rPr>
            </w:pPr>
            <w:r>
              <w:rPr>
                <w:rFonts w:cstheme="minorHAnsi"/>
                <w:sz w:val="18"/>
                <w:szCs w:val="18"/>
              </w:rPr>
              <w:t xml:space="preserve">Καταγραφή και δημιουργία σχεδίου αξιοποίησης της </w:t>
            </w:r>
            <w:proofErr w:type="spellStart"/>
            <w:r>
              <w:rPr>
                <w:rFonts w:cstheme="minorHAnsi"/>
                <w:sz w:val="18"/>
                <w:szCs w:val="18"/>
              </w:rPr>
              <w:t>σχολάζουσας</w:t>
            </w:r>
            <w:proofErr w:type="spellEnd"/>
            <w:r>
              <w:rPr>
                <w:rFonts w:cstheme="minorHAnsi"/>
                <w:sz w:val="18"/>
                <w:szCs w:val="18"/>
              </w:rPr>
              <w:t xml:space="preserve"> περιουσίας με στόχους αναπτυξιακούς και κοινωνικούς </w:t>
            </w:r>
          </w:p>
          <w:p w14:paraId="21A7DDE7" w14:textId="77777777" w:rsidR="004B67E3" w:rsidRDefault="004B67E3" w:rsidP="00A01525">
            <w:pPr>
              <w:pStyle w:val="a3"/>
              <w:numPr>
                <w:ilvl w:val="0"/>
                <w:numId w:val="49"/>
              </w:numPr>
              <w:jc w:val="both"/>
              <w:rPr>
                <w:rFonts w:cstheme="minorHAnsi"/>
                <w:sz w:val="18"/>
                <w:szCs w:val="18"/>
              </w:rPr>
            </w:pPr>
            <w:r>
              <w:rPr>
                <w:rFonts w:cstheme="minorHAnsi"/>
                <w:sz w:val="18"/>
                <w:szCs w:val="18"/>
              </w:rPr>
              <w:t>Σχέδιο αξιοποίησης κλειστών και εγκαταλελειμμένων ιδιωτικών κατοικιών για χρήση από «νέους» κατοίκους</w:t>
            </w:r>
          </w:p>
          <w:p w14:paraId="3FF8AE53" w14:textId="77777777" w:rsidR="004B67E3" w:rsidRDefault="004B67E3" w:rsidP="00A01525">
            <w:pPr>
              <w:pStyle w:val="a3"/>
              <w:numPr>
                <w:ilvl w:val="0"/>
                <w:numId w:val="49"/>
              </w:numPr>
              <w:spacing w:before="20" w:after="20" w:line="256" w:lineRule="auto"/>
              <w:jc w:val="both"/>
              <w:rPr>
                <w:rFonts w:cstheme="minorHAnsi"/>
                <w:sz w:val="18"/>
                <w:szCs w:val="18"/>
              </w:rPr>
            </w:pPr>
            <w:r>
              <w:rPr>
                <w:rFonts w:cstheme="minorHAnsi"/>
                <w:sz w:val="18"/>
                <w:szCs w:val="18"/>
              </w:rPr>
              <w:t>Υποστήριξη ομάδων του πληθυσμού να αναλάβουν επιχειρηματική δραστηριότητα αξιοποιώντας τοπικούς πόρους αλλά και «απόβλητα» μέσα από τη προσέγγιση της κυκλικής οικονομίας</w:t>
            </w:r>
          </w:p>
          <w:p w14:paraId="424483F6" w14:textId="77777777" w:rsidR="004B67E3" w:rsidRDefault="004B67E3" w:rsidP="00A01525">
            <w:pPr>
              <w:pStyle w:val="a3"/>
              <w:numPr>
                <w:ilvl w:val="0"/>
                <w:numId w:val="49"/>
              </w:numPr>
              <w:spacing w:before="20" w:after="20" w:line="256" w:lineRule="auto"/>
              <w:jc w:val="both"/>
              <w:rPr>
                <w:rFonts w:cstheme="minorHAnsi"/>
                <w:sz w:val="18"/>
                <w:szCs w:val="18"/>
              </w:rPr>
            </w:pPr>
            <w:r>
              <w:rPr>
                <w:rFonts w:cstheme="minorHAnsi"/>
                <w:sz w:val="18"/>
                <w:szCs w:val="18"/>
              </w:rPr>
              <w:t>Δημιουργία δομής στήριξης της επιχειρηματικότητας σε συνεργασία με το Επιμελητήριο</w:t>
            </w:r>
          </w:p>
        </w:tc>
        <w:tc>
          <w:tcPr>
            <w:tcW w:w="352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EAF1DD" w:themeFill="accent3" w:themeFillTint="33"/>
            <w:hideMark/>
          </w:tcPr>
          <w:p w14:paraId="59875E17" w14:textId="77777777" w:rsidR="004B67E3" w:rsidRDefault="004B67E3" w:rsidP="00A01525">
            <w:pPr>
              <w:pStyle w:val="a3"/>
              <w:numPr>
                <w:ilvl w:val="0"/>
                <w:numId w:val="49"/>
              </w:numPr>
              <w:rPr>
                <w:rFonts w:cstheme="minorHAnsi"/>
                <w:sz w:val="18"/>
                <w:szCs w:val="18"/>
              </w:rPr>
            </w:pPr>
            <w:r>
              <w:rPr>
                <w:rFonts w:cstheme="minorHAnsi"/>
                <w:sz w:val="18"/>
                <w:szCs w:val="18"/>
              </w:rPr>
              <w:t>Περιφερειακό Επιχειρησιακό Πρόγραμμα (ΠΕΠ) 2021 – 2027</w:t>
            </w:r>
          </w:p>
        </w:tc>
      </w:tr>
    </w:tbl>
    <w:p w14:paraId="3AA8C64F" w14:textId="77777777" w:rsidR="004B67E3" w:rsidRDefault="004B67E3" w:rsidP="004B67E3">
      <w:pPr>
        <w:rPr>
          <w:rFonts w:asciiTheme="minorHAnsi" w:hAnsiTheme="minorHAnsi"/>
          <w:lang w:eastAsia="el-GR"/>
        </w:rPr>
      </w:pPr>
    </w:p>
    <w:p w14:paraId="77CC959E" w14:textId="77777777" w:rsidR="004B67E3" w:rsidRDefault="004B67E3" w:rsidP="004B67E3"/>
    <w:p w14:paraId="7E94D531" w14:textId="77777777" w:rsidR="00567D24" w:rsidRDefault="00567D24" w:rsidP="004B67E3"/>
    <w:p w14:paraId="2EC3B050" w14:textId="77777777" w:rsidR="00567D24" w:rsidRDefault="00567D24" w:rsidP="004B67E3"/>
    <w:p w14:paraId="244FBC1D" w14:textId="77777777" w:rsidR="00BF244E" w:rsidRDefault="00BF244E">
      <w:r>
        <w:rPr>
          <w:b/>
          <w:bCs/>
        </w:rPr>
        <w:br w:type="page"/>
      </w:r>
    </w:p>
    <w:tbl>
      <w:tblPr>
        <w:tblStyle w:val="-50"/>
        <w:tblW w:w="51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2898"/>
        <w:gridCol w:w="7870"/>
        <w:gridCol w:w="3459"/>
      </w:tblGrid>
      <w:tr w:rsidR="00996357" w:rsidRPr="00996357" w14:paraId="200DB2FE" w14:textId="77777777" w:rsidTr="0054363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227" w:type="dxa"/>
            <w:gridSpan w:val="3"/>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tcPr>
          <w:p w14:paraId="21F07037" w14:textId="77777777" w:rsidR="004B67E3" w:rsidRPr="00996357" w:rsidRDefault="004B67E3" w:rsidP="00543632">
            <w:pPr>
              <w:spacing w:before="20" w:after="20" w:line="256" w:lineRule="auto"/>
              <w:ind w:left="426" w:right="1438"/>
              <w:jc w:val="center"/>
              <w:rPr>
                <w:color w:val="auto"/>
              </w:rPr>
            </w:pPr>
            <w:r w:rsidRPr="00996357">
              <w:rPr>
                <w:color w:val="auto"/>
              </w:rPr>
              <w:lastRenderedPageBreak/>
              <w:t>Πίνακας 4: Οριζόντιες δράσεις ανά τομέα αρμοδιότητας (και πρόβλημα</w:t>
            </w:r>
            <w:r w:rsidR="00543632" w:rsidRPr="00996357">
              <w:rPr>
                <w:color w:val="auto"/>
              </w:rPr>
              <w:t xml:space="preserve"> ή ανάγκη) των νησιωτικών Δήμων</w:t>
            </w:r>
          </w:p>
        </w:tc>
      </w:tr>
      <w:tr w:rsidR="004B67E3" w14:paraId="37900E90" w14:textId="77777777" w:rsidTr="0054363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489878EA" w14:textId="77777777" w:rsidR="004B67E3" w:rsidRPr="00C367ED" w:rsidRDefault="004B67E3">
            <w:pPr>
              <w:pStyle w:val="a3"/>
              <w:spacing w:before="20" w:after="20" w:line="256" w:lineRule="auto"/>
              <w:ind w:left="0"/>
              <w:jc w:val="center"/>
              <w:rPr>
                <w:rFonts w:cstheme="minorHAnsi"/>
                <w:bCs w:val="0"/>
                <w:color w:val="auto"/>
                <w:sz w:val="20"/>
                <w:szCs w:val="20"/>
              </w:rPr>
            </w:pPr>
            <w:r w:rsidRPr="00C367ED">
              <w:rPr>
                <w:rFonts w:cstheme="minorHAnsi"/>
                <w:bCs w:val="0"/>
                <w:color w:val="auto"/>
                <w:sz w:val="20"/>
                <w:szCs w:val="20"/>
              </w:rPr>
              <w:t>Τομέας / πρόβλημα ή ανάγκη</w:t>
            </w: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1C637D28" w14:textId="77777777" w:rsidR="004B67E3" w:rsidRPr="00C367ED" w:rsidRDefault="004B67E3">
            <w:pPr>
              <w:pStyle w:val="a3"/>
              <w:spacing w:before="20" w:after="20" w:line="25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C367ED">
              <w:rPr>
                <w:rFonts w:cstheme="minorHAnsi"/>
                <w:b/>
                <w:bCs/>
                <w:color w:val="auto"/>
                <w:sz w:val="20"/>
                <w:szCs w:val="20"/>
              </w:rPr>
              <w:t>Κατηγορίες δράσεων (ενδεικτικές)</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2FC51A55" w14:textId="77777777" w:rsidR="004B67E3" w:rsidRPr="00C367ED" w:rsidRDefault="004B67E3">
            <w:pPr>
              <w:pStyle w:val="a3"/>
              <w:spacing w:before="20" w:after="20" w:line="256"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color w:val="auto"/>
                <w:sz w:val="20"/>
                <w:szCs w:val="20"/>
              </w:rPr>
            </w:pPr>
            <w:r w:rsidRPr="00C367ED">
              <w:rPr>
                <w:rFonts w:cstheme="minorHAnsi"/>
                <w:b/>
                <w:bCs/>
                <w:color w:val="auto"/>
                <w:sz w:val="20"/>
                <w:szCs w:val="20"/>
              </w:rPr>
              <w:t>Δυνητικές πηγές χρηματοδότησης</w:t>
            </w:r>
            <w:r w:rsidRPr="00C367ED">
              <w:rPr>
                <w:rStyle w:val="aa"/>
                <w:rFonts w:cstheme="minorHAnsi"/>
                <w:b/>
                <w:bCs/>
                <w:color w:val="auto"/>
                <w:sz w:val="20"/>
                <w:szCs w:val="20"/>
              </w:rPr>
              <w:footnoteReference w:id="70"/>
            </w:r>
          </w:p>
        </w:tc>
      </w:tr>
      <w:tr w:rsidR="004B67E3" w14:paraId="0E79EC77" w14:textId="77777777" w:rsidTr="00543632">
        <w:trPr>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2C8B826E" w14:textId="77777777" w:rsidR="004B67E3" w:rsidRPr="00C367ED" w:rsidRDefault="004B67E3">
            <w:pPr>
              <w:pStyle w:val="a3"/>
              <w:spacing w:before="20" w:after="20" w:line="256" w:lineRule="auto"/>
              <w:ind w:left="0"/>
              <w:rPr>
                <w:rFonts w:cstheme="minorHAnsi"/>
                <w:color w:val="auto"/>
                <w:sz w:val="18"/>
                <w:szCs w:val="18"/>
              </w:rPr>
            </w:pPr>
          </w:p>
          <w:p w14:paraId="7F1780D0"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Υποδομές μεταφορών</w:t>
            </w:r>
          </w:p>
          <w:p w14:paraId="43B59703" w14:textId="77777777" w:rsidR="004B67E3" w:rsidRPr="00C367ED" w:rsidRDefault="004B67E3">
            <w:pPr>
              <w:pStyle w:val="a3"/>
              <w:spacing w:before="20" w:after="20" w:line="256" w:lineRule="auto"/>
              <w:ind w:left="0"/>
              <w:rPr>
                <w:rFonts w:cstheme="minorHAnsi"/>
                <w:color w:val="auto"/>
                <w:sz w:val="18"/>
                <w:szCs w:val="18"/>
              </w:rPr>
            </w:pPr>
          </w:p>
          <w:p w14:paraId="286F13DA" w14:textId="77777777" w:rsidR="004B67E3" w:rsidRPr="00C367ED" w:rsidRDefault="004B67E3">
            <w:pPr>
              <w:pStyle w:val="a3"/>
              <w:spacing w:before="20" w:after="20" w:line="256" w:lineRule="auto"/>
              <w:ind w:left="0"/>
              <w:rPr>
                <w:rFonts w:cstheme="minorHAnsi"/>
                <w:color w:val="auto"/>
                <w:sz w:val="18"/>
                <w:szCs w:val="18"/>
              </w:rPr>
            </w:pPr>
          </w:p>
          <w:p w14:paraId="485949CB" w14:textId="77777777" w:rsidR="004B67E3" w:rsidRPr="00C367ED" w:rsidRDefault="004B67E3">
            <w:pPr>
              <w:pStyle w:val="a3"/>
              <w:spacing w:before="20" w:after="20" w:line="256" w:lineRule="auto"/>
              <w:ind w:left="0"/>
              <w:rPr>
                <w:rFonts w:cstheme="minorHAnsi"/>
                <w:color w:val="auto"/>
                <w:sz w:val="18"/>
                <w:szCs w:val="18"/>
              </w:rPr>
            </w:pPr>
          </w:p>
          <w:p w14:paraId="2470C20C" w14:textId="77777777" w:rsidR="004B67E3" w:rsidRPr="00C367ED" w:rsidRDefault="004B67E3">
            <w:pPr>
              <w:pStyle w:val="a3"/>
              <w:spacing w:before="20" w:after="20" w:line="256" w:lineRule="auto"/>
              <w:ind w:left="0"/>
              <w:rPr>
                <w:rFonts w:cstheme="minorHAnsi"/>
                <w:color w:val="auto"/>
                <w:sz w:val="18"/>
                <w:szCs w:val="18"/>
              </w:rPr>
            </w:pPr>
          </w:p>
          <w:p w14:paraId="14D0FCE9" w14:textId="77777777" w:rsidR="004B67E3" w:rsidRPr="00C367ED" w:rsidRDefault="004B67E3">
            <w:pPr>
              <w:pStyle w:val="a3"/>
              <w:spacing w:before="20" w:after="20" w:line="256" w:lineRule="auto"/>
              <w:ind w:left="0"/>
              <w:rPr>
                <w:rFonts w:cstheme="minorHAnsi"/>
                <w:color w:val="auto"/>
                <w:sz w:val="18"/>
                <w:szCs w:val="18"/>
              </w:rPr>
            </w:pPr>
          </w:p>
          <w:p w14:paraId="3083331D" w14:textId="77777777" w:rsidR="004B67E3" w:rsidRPr="00C367ED" w:rsidRDefault="004B67E3">
            <w:pPr>
              <w:pStyle w:val="a3"/>
              <w:spacing w:before="20" w:after="20" w:line="256" w:lineRule="auto"/>
              <w:ind w:left="0"/>
              <w:jc w:val="right"/>
              <w:rPr>
                <w:rFonts w:cstheme="minorHAnsi"/>
                <w:color w:val="auto"/>
                <w:sz w:val="18"/>
                <w:szCs w:val="18"/>
              </w:rPr>
            </w:pP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344CA96A" w14:textId="77777777" w:rsidR="004B67E3" w:rsidRPr="00C367ED" w:rsidRDefault="004B67E3" w:rsidP="00A01525">
            <w:pPr>
              <w:pStyle w:val="a3"/>
              <w:numPr>
                <w:ilvl w:val="0"/>
                <w:numId w:val="50"/>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Λιμάνια περιφερειακής, τοπικής σημασίας, πύλες εισόδου – εξόδου</w:t>
            </w:r>
          </w:p>
          <w:p w14:paraId="7C0C2517" w14:textId="77777777" w:rsidR="004B67E3" w:rsidRPr="00C367ED" w:rsidRDefault="004B67E3" w:rsidP="00A01525">
            <w:pPr>
              <w:pStyle w:val="a3"/>
              <w:numPr>
                <w:ilvl w:val="0"/>
                <w:numId w:val="50"/>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Τουριστικά λιμάνια</w:t>
            </w:r>
          </w:p>
          <w:p w14:paraId="78F7DE89" w14:textId="77777777" w:rsidR="004B67E3" w:rsidRPr="00C367ED" w:rsidRDefault="004B67E3" w:rsidP="00A01525">
            <w:pPr>
              <w:pStyle w:val="a3"/>
              <w:numPr>
                <w:ilvl w:val="0"/>
                <w:numId w:val="49"/>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 xml:space="preserve">Θαλάσσιες μεταφορές με χρήση “πράσινων” πλοίων για διασφάλιση νησιωτικής συνδεσιμότητας και </w:t>
            </w:r>
            <w:proofErr w:type="spellStart"/>
            <w:r w:rsidRPr="00C367ED">
              <w:rPr>
                <w:color w:val="auto"/>
                <w:sz w:val="18"/>
                <w:szCs w:val="18"/>
              </w:rPr>
              <w:t>διασυνδεσιμότητας</w:t>
            </w:r>
            <w:proofErr w:type="spellEnd"/>
            <w:r w:rsidRPr="00C367ED">
              <w:rPr>
                <w:color w:val="auto"/>
                <w:sz w:val="18"/>
                <w:szCs w:val="18"/>
              </w:rPr>
              <w:t xml:space="preserve"> </w:t>
            </w:r>
          </w:p>
          <w:p w14:paraId="58211F49" w14:textId="77777777" w:rsidR="004B67E3" w:rsidRPr="00C367ED" w:rsidRDefault="004B67E3" w:rsidP="00A01525">
            <w:pPr>
              <w:pStyle w:val="a3"/>
              <w:numPr>
                <w:ilvl w:val="0"/>
                <w:numId w:val="49"/>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Βιώσιμες πράσινες αστικές μεταφορές σε μητροπολιτικές και περιφερειακές πόλεις</w:t>
            </w:r>
          </w:p>
          <w:p w14:paraId="09BA148E" w14:textId="77777777" w:rsidR="004B67E3" w:rsidRPr="00C367ED" w:rsidRDefault="004B67E3" w:rsidP="00A01525">
            <w:pPr>
              <w:pStyle w:val="a3"/>
              <w:numPr>
                <w:ilvl w:val="0"/>
                <w:numId w:val="49"/>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Κατασκευή κρίσιμων ελλειπόντων τμημάτων του ΔΟΔ σε νησιωτικές Περιφέρειες όπου δεν υπάρχει ανάπτυξη σιδηροδρομικού δικτύου</w:t>
            </w:r>
          </w:p>
          <w:p w14:paraId="42B347AE" w14:textId="77777777" w:rsidR="004B67E3" w:rsidRPr="00C367ED" w:rsidRDefault="004B67E3" w:rsidP="00A01525">
            <w:pPr>
              <w:pStyle w:val="a3"/>
              <w:numPr>
                <w:ilvl w:val="0"/>
                <w:numId w:val="49"/>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Τοπικό οδικό δίκτυο</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72D1AB9C"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 xml:space="preserve">ΠΕΠ ΣΠ 3 – ΥΝΑΙΝΠ Πρόγραμμα Νέαρχος </w:t>
            </w:r>
          </w:p>
          <w:p w14:paraId="70B171DC"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 xml:space="preserve">Πρόγραμμα  Μεταφορές - ΥΝΑΙΝΠ </w:t>
            </w:r>
          </w:p>
          <w:p w14:paraId="6269FE3B"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Ταμείο Ανάκαμψης</w:t>
            </w:r>
          </w:p>
          <w:p w14:paraId="174AFA46"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 xml:space="preserve">ΕΠ Μεταφορές – Ταμείο Συνοχής </w:t>
            </w:r>
          </w:p>
          <w:p w14:paraId="327004EE"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color w:val="auto"/>
                <w:sz w:val="18"/>
                <w:szCs w:val="18"/>
              </w:rPr>
              <w:t>ΠΕΠ ΣΠ 3</w:t>
            </w:r>
          </w:p>
        </w:tc>
      </w:tr>
      <w:tr w:rsidR="004B67E3" w14:paraId="6DB7A27B" w14:textId="77777777" w:rsidTr="0054363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2F2F2" w:themeFill="background1" w:themeFillShade="F2"/>
          </w:tcPr>
          <w:p w14:paraId="76714813"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Διαχείριση νερού</w:t>
            </w:r>
          </w:p>
          <w:p w14:paraId="72E6FF9A" w14:textId="77777777" w:rsidR="004B67E3" w:rsidRPr="00C367ED" w:rsidRDefault="004B67E3">
            <w:pPr>
              <w:pStyle w:val="a3"/>
              <w:spacing w:before="20" w:after="20" w:line="256" w:lineRule="auto"/>
              <w:ind w:left="0"/>
              <w:rPr>
                <w:rFonts w:cstheme="minorHAnsi"/>
                <w:color w:val="auto"/>
                <w:sz w:val="18"/>
                <w:szCs w:val="18"/>
              </w:rPr>
            </w:pPr>
          </w:p>
          <w:p w14:paraId="22E8BD25" w14:textId="77777777" w:rsidR="004B67E3" w:rsidRPr="00C367ED" w:rsidRDefault="004B67E3">
            <w:pPr>
              <w:pStyle w:val="a3"/>
              <w:spacing w:before="20" w:after="20" w:line="256" w:lineRule="auto"/>
              <w:ind w:left="0"/>
              <w:rPr>
                <w:rFonts w:cstheme="minorHAnsi"/>
                <w:color w:val="auto"/>
                <w:sz w:val="18"/>
                <w:szCs w:val="18"/>
              </w:rPr>
            </w:pPr>
          </w:p>
          <w:p w14:paraId="55ACF434" w14:textId="77777777" w:rsidR="004B67E3" w:rsidRPr="00C367ED" w:rsidRDefault="004B67E3">
            <w:pPr>
              <w:pStyle w:val="a3"/>
              <w:spacing w:before="20" w:after="20" w:line="256" w:lineRule="auto"/>
              <w:ind w:left="0"/>
              <w:rPr>
                <w:rFonts w:cstheme="minorHAnsi"/>
                <w:color w:val="auto"/>
                <w:sz w:val="18"/>
                <w:szCs w:val="18"/>
              </w:rPr>
            </w:pPr>
          </w:p>
          <w:p w14:paraId="67215ED5" w14:textId="77777777" w:rsidR="004B67E3" w:rsidRPr="00C367ED" w:rsidRDefault="004B67E3">
            <w:pPr>
              <w:pStyle w:val="a3"/>
              <w:spacing w:before="20" w:after="20" w:line="256" w:lineRule="auto"/>
              <w:ind w:left="0"/>
              <w:rPr>
                <w:rFonts w:cstheme="minorHAnsi"/>
                <w:color w:val="auto"/>
                <w:sz w:val="18"/>
                <w:szCs w:val="18"/>
              </w:rPr>
            </w:pPr>
          </w:p>
          <w:p w14:paraId="063FF975" w14:textId="77777777" w:rsidR="004B67E3" w:rsidRPr="00C367ED" w:rsidRDefault="004B67E3">
            <w:pPr>
              <w:pStyle w:val="a3"/>
              <w:spacing w:before="20" w:after="20" w:line="256" w:lineRule="auto"/>
              <w:ind w:left="0"/>
              <w:rPr>
                <w:rFonts w:cstheme="minorHAnsi"/>
                <w:color w:val="auto"/>
                <w:sz w:val="18"/>
                <w:szCs w:val="18"/>
              </w:rPr>
            </w:pPr>
          </w:p>
          <w:p w14:paraId="5F51BC71" w14:textId="77777777" w:rsidR="004B67E3" w:rsidRPr="00C367ED" w:rsidRDefault="004B67E3">
            <w:pPr>
              <w:pStyle w:val="a3"/>
              <w:spacing w:before="20" w:after="20" w:line="256" w:lineRule="auto"/>
              <w:ind w:left="0"/>
              <w:rPr>
                <w:rFonts w:cstheme="minorHAnsi"/>
                <w:color w:val="auto"/>
                <w:sz w:val="18"/>
                <w:szCs w:val="18"/>
              </w:rPr>
            </w:pPr>
          </w:p>
          <w:p w14:paraId="5DB72B11" w14:textId="77777777" w:rsidR="004B67E3" w:rsidRPr="00C367ED" w:rsidRDefault="004B67E3">
            <w:pPr>
              <w:pStyle w:val="a3"/>
              <w:spacing w:before="20" w:after="20" w:line="256" w:lineRule="auto"/>
              <w:ind w:left="0"/>
              <w:rPr>
                <w:rFonts w:cstheme="minorHAnsi"/>
                <w:color w:val="auto"/>
                <w:sz w:val="18"/>
                <w:szCs w:val="18"/>
              </w:rPr>
            </w:pPr>
          </w:p>
          <w:p w14:paraId="56FC1A38" w14:textId="77777777" w:rsidR="004B67E3" w:rsidRPr="00C367ED" w:rsidRDefault="004B67E3">
            <w:pPr>
              <w:pStyle w:val="a3"/>
              <w:spacing w:before="20" w:after="20" w:line="256" w:lineRule="auto"/>
              <w:ind w:left="0"/>
              <w:rPr>
                <w:rFonts w:cstheme="minorHAnsi"/>
                <w:color w:val="auto"/>
                <w:sz w:val="18"/>
                <w:szCs w:val="18"/>
              </w:rPr>
            </w:pPr>
          </w:p>
          <w:p w14:paraId="2086B787" w14:textId="77777777" w:rsidR="004B67E3" w:rsidRPr="00C367ED" w:rsidRDefault="004B67E3">
            <w:pPr>
              <w:pStyle w:val="a3"/>
              <w:spacing w:before="20" w:after="20" w:line="256" w:lineRule="auto"/>
              <w:ind w:left="0"/>
              <w:rPr>
                <w:rFonts w:cstheme="minorHAnsi"/>
                <w:color w:val="auto"/>
                <w:sz w:val="18"/>
                <w:szCs w:val="18"/>
              </w:rPr>
            </w:pPr>
          </w:p>
          <w:p w14:paraId="6B3B8012" w14:textId="77777777" w:rsidR="004B67E3" w:rsidRPr="00C367ED" w:rsidRDefault="004B67E3">
            <w:pPr>
              <w:pStyle w:val="a3"/>
              <w:spacing w:before="20" w:after="20" w:line="256" w:lineRule="auto"/>
              <w:ind w:left="0"/>
              <w:jc w:val="right"/>
              <w:rPr>
                <w:rFonts w:cstheme="minorHAnsi"/>
                <w:color w:val="auto"/>
                <w:sz w:val="18"/>
                <w:szCs w:val="18"/>
              </w:rPr>
            </w:pPr>
          </w:p>
          <w:p w14:paraId="64AD1E0F" w14:textId="77777777" w:rsidR="004B67E3" w:rsidRPr="00C367ED" w:rsidRDefault="004B67E3">
            <w:pPr>
              <w:pStyle w:val="a3"/>
              <w:spacing w:before="20" w:after="20" w:line="256" w:lineRule="auto"/>
              <w:ind w:left="0"/>
              <w:jc w:val="right"/>
              <w:rPr>
                <w:rFonts w:cstheme="minorHAnsi"/>
                <w:color w:val="auto"/>
                <w:sz w:val="18"/>
                <w:szCs w:val="18"/>
              </w:rPr>
            </w:pPr>
          </w:p>
          <w:p w14:paraId="60671876" w14:textId="77777777" w:rsidR="004B67E3" w:rsidRPr="00C367ED" w:rsidRDefault="004B67E3">
            <w:pPr>
              <w:pStyle w:val="a3"/>
              <w:spacing w:before="20" w:after="20" w:line="256" w:lineRule="auto"/>
              <w:ind w:left="0"/>
              <w:jc w:val="right"/>
              <w:rPr>
                <w:rFonts w:cstheme="minorHAnsi"/>
                <w:color w:val="auto"/>
                <w:sz w:val="18"/>
                <w:szCs w:val="18"/>
              </w:rPr>
            </w:pPr>
          </w:p>
          <w:p w14:paraId="6E226019"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Έλλειψη ή παροχή</w:t>
            </w:r>
          </w:p>
          <w:p w14:paraId="37CD9B3D"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 xml:space="preserve"> ακατάλληλου πόσιμου νερού)</w:t>
            </w:r>
          </w:p>
          <w:p w14:paraId="65C94C3F" w14:textId="77777777" w:rsidR="004B67E3" w:rsidRPr="00C367ED" w:rsidRDefault="004B67E3">
            <w:pPr>
              <w:pStyle w:val="a3"/>
              <w:spacing w:before="20" w:after="20" w:line="256" w:lineRule="auto"/>
              <w:ind w:left="0"/>
              <w:rPr>
                <w:rFonts w:cstheme="minorHAnsi"/>
                <w:color w:val="auto"/>
                <w:sz w:val="18"/>
                <w:szCs w:val="18"/>
              </w:rPr>
            </w:pP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2F2F2" w:themeFill="background1" w:themeFillShade="F2"/>
            <w:hideMark/>
          </w:tcPr>
          <w:p w14:paraId="767F0BF6" w14:textId="77777777" w:rsidR="004B67E3" w:rsidRPr="00C367ED" w:rsidRDefault="004B67E3" w:rsidP="00A01525">
            <w:pPr>
              <w:pStyle w:val="a3"/>
              <w:numPr>
                <w:ilvl w:val="0"/>
                <w:numId w:val="49"/>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Ολοκληρωμένο σχέδιο διαχείρισης υδατικών πόρων</w:t>
            </w:r>
          </w:p>
          <w:p w14:paraId="02FADEF9" w14:textId="77777777" w:rsidR="004B67E3" w:rsidRPr="00C367ED" w:rsidRDefault="004B67E3" w:rsidP="00A01525">
            <w:pPr>
              <w:pStyle w:val="a3"/>
              <w:numPr>
                <w:ilvl w:val="0"/>
                <w:numId w:val="49"/>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Διαχείριση πόσιμου &amp; ακάθαρτου νερού (ανακύκλωση γκρίζου νερού, μείωση διαρροών δικτύου) – Σύστημα παρακολούθησης της ποιότητας πόσιμου και θαλασσινού νερού</w:t>
            </w:r>
          </w:p>
          <w:p w14:paraId="6D489AA5" w14:textId="77777777" w:rsidR="004B67E3" w:rsidRPr="00C367ED" w:rsidRDefault="004B67E3" w:rsidP="00A01525">
            <w:pPr>
              <w:pStyle w:val="a3"/>
              <w:numPr>
                <w:ilvl w:val="0"/>
                <w:numId w:val="49"/>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Μείωση κατανάλωσης πόσιμου νερού</w:t>
            </w:r>
          </w:p>
          <w:p w14:paraId="1561A1E2" w14:textId="77777777" w:rsidR="004B67E3" w:rsidRPr="00C367ED" w:rsidRDefault="004B67E3" w:rsidP="00A01525">
            <w:pPr>
              <w:pStyle w:val="a3"/>
              <w:numPr>
                <w:ilvl w:val="0"/>
                <w:numId w:val="49"/>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Εμπλουτισμός υδροφόρου ορίζοντα με μείωση απώλειας του βρόχινου νερού που πηγαίνει στη θάλασσα</w:t>
            </w:r>
          </w:p>
          <w:p w14:paraId="5D8C21E8" w14:textId="77777777" w:rsidR="004B67E3" w:rsidRPr="00C367ED" w:rsidRDefault="004B67E3" w:rsidP="00A01525">
            <w:pPr>
              <w:pStyle w:val="a3"/>
              <w:numPr>
                <w:ilvl w:val="0"/>
                <w:numId w:val="49"/>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Διατήρηση των παράκτιων μεγάλων και μικρών  </w:t>
            </w:r>
            <w:proofErr w:type="spellStart"/>
            <w:r w:rsidRPr="00C367ED">
              <w:rPr>
                <w:rFonts w:cstheme="minorHAnsi"/>
                <w:color w:val="auto"/>
                <w:sz w:val="18"/>
                <w:szCs w:val="18"/>
              </w:rPr>
              <w:t>υγροβιοτόπων</w:t>
            </w:r>
            <w:proofErr w:type="spellEnd"/>
          </w:p>
          <w:p w14:paraId="63FDB412" w14:textId="77777777" w:rsidR="004B67E3" w:rsidRPr="00C367ED" w:rsidRDefault="004B67E3" w:rsidP="00A01525">
            <w:pPr>
              <w:pStyle w:val="a3"/>
              <w:numPr>
                <w:ilvl w:val="0"/>
                <w:numId w:val="49"/>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Μείωση απωλειών εσωτερικού και εξωτερικού δικτύου </w:t>
            </w:r>
          </w:p>
          <w:p w14:paraId="16F1FADF" w14:textId="77777777" w:rsidR="004B67E3" w:rsidRPr="00C367ED" w:rsidRDefault="004B67E3" w:rsidP="00A01525">
            <w:pPr>
              <w:pStyle w:val="a3"/>
              <w:numPr>
                <w:ilvl w:val="0"/>
                <w:numId w:val="49"/>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Δράσεις ενημέρωσης επιχειρηματιών, κατοίκων και επισκεπτών για μείωση κατανάλωσης νερού</w:t>
            </w:r>
          </w:p>
          <w:p w14:paraId="5C31F8CE" w14:textId="77777777" w:rsidR="004B67E3" w:rsidRPr="00C367ED" w:rsidRDefault="004B67E3" w:rsidP="00A01525">
            <w:pPr>
              <w:pStyle w:val="a3"/>
              <w:numPr>
                <w:ilvl w:val="0"/>
                <w:numId w:val="49"/>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Δράσεις βελτίωσης των παρεχόμενων υπηρεσιών από τις επιχειρήσεις (ειδικά του τουρισμού) με βελτίωση του οικολογικού τους αποτυπώματος</w:t>
            </w:r>
          </w:p>
          <w:p w14:paraId="0422CEBB" w14:textId="77777777" w:rsidR="004B67E3" w:rsidRPr="00C367ED" w:rsidRDefault="004B67E3" w:rsidP="00A01525">
            <w:pPr>
              <w:pStyle w:val="a3"/>
              <w:numPr>
                <w:ilvl w:val="0"/>
                <w:numId w:val="49"/>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roofErr w:type="spellStart"/>
            <w:r w:rsidRPr="00C367ED">
              <w:rPr>
                <w:rFonts w:cstheme="minorHAnsi"/>
                <w:color w:val="auto"/>
                <w:sz w:val="18"/>
                <w:szCs w:val="18"/>
              </w:rPr>
              <w:t>Επανάχρηση</w:t>
            </w:r>
            <w:proofErr w:type="spellEnd"/>
            <w:r w:rsidRPr="00C367ED">
              <w:rPr>
                <w:rFonts w:cstheme="minorHAnsi"/>
                <w:color w:val="auto"/>
                <w:sz w:val="18"/>
                <w:szCs w:val="18"/>
              </w:rPr>
              <w:t xml:space="preserve"> επεξεργασμένου νερού </w:t>
            </w:r>
          </w:p>
          <w:p w14:paraId="466191E2" w14:textId="77777777" w:rsidR="004B67E3" w:rsidRPr="00C367ED" w:rsidRDefault="004B67E3" w:rsidP="00A01525">
            <w:pPr>
              <w:pStyle w:val="a3"/>
              <w:numPr>
                <w:ilvl w:val="0"/>
                <w:numId w:val="49"/>
              </w:num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Δημιουργία μικρών φραγμάτων και αναβαθμίδων ανάσχεσης για εμπλουτισμό του υδροφόρου ορίζοντα</w:t>
            </w:r>
          </w:p>
          <w:p w14:paraId="28265C8D" w14:textId="77777777" w:rsidR="00567D24" w:rsidRPr="00BF244E" w:rsidRDefault="004B67E3" w:rsidP="00BF244E">
            <w:pPr>
              <w:pStyle w:val="a3"/>
              <w:numPr>
                <w:ilvl w:val="0"/>
                <w:numId w:val="49"/>
              </w:numPr>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Αφαλατώσεις</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2F2F2" w:themeFill="background1" w:themeFillShade="F2"/>
            <w:hideMark/>
          </w:tcPr>
          <w:p w14:paraId="62B951B5"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367ED">
              <w:rPr>
                <w:color w:val="auto"/>
                <w:sz w:val="18"/>
                <w:szCs w:val="18"/>
              </w:rPr>
              <w:t>Πρόγραμμα Δίκαιης Αναπτυξιακής Μετάβασης 2021 – 2027</w:t>
            </w:r>
          </w:p>
          <w:p w14:paraId="7A806757"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367ED">
              <w:rPr>
                <w:color w:val="auto"/>
                <w:sz w:val="18"/>
                <w:szCs w:val="18"/>
              </w:rPr>
              <w:t>Πρόγραμμα «Νέαρχος»</w:t>
            </w:r>
          </w:p>
          <w:p w14:paraId="2B096599"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367ED">
              <w:rPr>
                <w:color w:val="auto"/>
                <w:sz w:val="18"/>
                <w:szCs w:val="18"/>
              </w:rPr>
              <w:t>Περιφερειακό Πρόγραμμα Ανάπτυξης 2021 – 2025</w:t>
            </w:r>
          </w:p>
          <w:p w14:paraId="228B7520"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367ED">
              <w:rPr>
                <w:color w:val="auto"/>
                <w:sz w:val="18"/>
                <w:szCs w:val="18"/>
              </w:rPr>
              <w:t>Περιφερειακό Πρόγραμμα (</w:t>
            </w:r>
            <w:proofErr w:type="spellStart"/>
            <w:r w:rsidRPr="00C367ED">
              <w:rPr>
                <w:color w:val="auto"/>
                <w:sz w:val="18"/>
                <w:szCs w:val="18"/>
              </w:rPr>
              <w:t>ΠεΠ</w:t>
            </w:r>
            <w:proofErr w:type="spellEnd"/>
            <w:r w:rsidRPr="00C367ED">
              <w:rPr>
                <w:color w:val="auto"/>
                <w:sz w:val="18"/>
                <w:szCs w:val="18"/>
              </w:rPr>
              <w:t>) 2021 – 2027 (ΣΠ 2)</w:t>
            </w:r>
          </w:p>
          <w:p w14:paraId="5B191E98"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color w:val="auto"/>
                <w:sz w:val="18"/>
                <w:szCs w:val="18"/>
              </w:rPr>
            </w:pPr>
            <w:r w:rsidRPr="00C367ED">
              <w:rPr>
                <w:color w:val="auto"/>
                <w:sz w:val="18"/>
                <w:szCs w:val="18"/>
              </w:rPr>
              <w:t>Πρόγραμμα Περιβάλλον και Κλιματική Αλλαγή 2021 – 2027</w:t>
            </w:r>
          </w:p>
        </w:tc>
      </w:tr>
      <w:tr w:rsidR="004B67E3" w14:paraId="3F3CF4C0" w14:textId="77777777" w:rsidTr="00543632">
        <w:trPr>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38E12CCA"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 xml:space="preserve">Φυσικό περιβάλλον -  </w:t>
            </w:r>
          </w:p>
          <w:p w14:paraId="31800EA3"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κλιματική αλλαγή</w:t>
            </w:r>
          </w:p>
          <w:p w14:paraId="18BE411C" w14:textId="77777777" w:rsidR="004B67E3" w:rsidRPr="00C367ED" w:rsidRDefault="004B67E3">
            <w:pPr>
              <w:pStyle w:val="a3"/>
              <w:spacing w:before="20" w:after="20" w:line="256" w:lineRule="auto"/>
              <w:ind w:left="0"/>
              <w:rPr>
                <w:rFonts w:cstheme="minorHAnsi"/>
                <w:color w:val="auto"/>
                <w:sz w:val="18"/>
                <w:szCs w:val="18"/>
              </w:rPr>
            </w:pPr>
          </w:p>
          <w:p w14:paraId="55D483FF" w14:textId="77777777" w:rsidR="004B67E3" w:rsidRPr="00C367ED" w:rsidRDefault="004B67E3">
            <w:pPr>
              <w:pStyle w:val="a3"/>
              <w:spacing w:before="20" w:after="20" w:line="256" w:lineRule="auto"/>
              <w:ind w:left="0"/>
              <w:rPr>
                <w:rFonts w:cstheme="minorHAnsi"/>
                <w:color w:val="auto"/>
                <w:sz w:val="18"/>
                <w:szCs w:val="18"/>
              </w:rPr>
            </w:pPr>
          </w:p>
          <w:p w14:paraId="54D8A9A6" w14:textId="77777777" w:rsidR="004B67E3" w:rsidRPr="00C367ED" w:rsidRDefault="004B67E3">
            <w:pPr>
              <w:pStyle w:val="a3"/>
              <w:spacing w:before="20" w:after="20" w:line="256" w:lineRule="auto"/>
              <w:ind w:left="0"/>
              <w:rPr>
                <w:rFonts w:cstheme="minorHAnsi"/>
                <w:color w:val="auto"/>
                <w:sz w:val="18"/>
                <w:szCs w:val="18"/>
              </w:rPr>
            </w:pPr>
          </w:p>
          <w:p w14:paraId="16F1213F" w14:textId="77777777" w:rsidR="004B67E3" w:rsidRPr="00C367ED" w:rsidRDefault="004B67E3">
            <w:pPr>
              <w:pStyle w:val="a3"/>
              <w:spacing w:before="20" w:after="20" w:line="256" w:lineRule="auto"/>
              <w:ind w:left="0"/>
              <w:rPr>
                <w:rFonts w:cstheme="minorHAnsi"/>
                <w:color w:val="auto"/>
                <w:sz w:val="18"/>
                <w:szCs w:val="18"/>
              </w:rPr>
            </w:pPr>
          </w:p>
          <w:p w14:paraId="3B951C7E" w14:textId="77777777" w:rsidR="004B67E3" w:rsidRPr="00C367ED" w:rsidRDefault="004B67E3">
            <w:pPr>
              <w:pStyle w:val="a3"/>
              <w:spacing w:before="20" w:after="20" w:line="256" w:lineRule="auto"/>
              <w:ind w:left="0"/>
              <w:rPr>
                <w:rFonts w:cstheme="minorHAnsi"/>
                <w:color w:val="auto"/>
                <w:sz w:val="18"/>
                <w:szCs w:val="18"/>
              </w:rPr>
            </w:pPr>
          </w:p>
          <w:p w14:paraId="6272E6DD" w14:textId="77777777" w:rsidR="004B67E3" w:rsidRPr="00C367ED" w:rsidRDefault="004B67E3">
            <w:pPr>
              <w:pStyle w:val="a3"/>
              <w:spacing w:before="20" w:after="20" w:line="256" w:lineRule="auto"/>
              <w:ind w:left="0"/>
              <w:jc w:val="right"/>
              <w:rPr>
                <w:rFonts w:cstheme="minorHAnsi"/>
                <w:color w:val="auto"/>
                <w:sz w:val="18"/>
                <w:szCs w:val="18"/>
              </w:rPr>
            </w:pPr>
          </w:p>
          <w:p w14:paraId="6D0F84FF" w14:textId="77777777" w:rsidR="004B67E3" w:rsidRPr="00C367ED" w:rsidRDefault="004B67E3">
            <w:pPr>
              <w:pStyle w:val="a3"/>
              <w:spacing w:before="20" w:after="20" w:line="256" w:lineRule="auto"/>
              <w:ind w:left="0"/>
              <w:jc w:val="right"/>
              <w:rPr>
                <w:rFonts w:cstheme="minorHAnsi"/>
                <w:color w:val="auto"/>
                <w:sz w:val="18"/>
                <w:szCs w:val="18"/>
              </w:rPr>
            </w:pPr>
          </w:p>
          <w:p w14:paraId="076E2D3E" w14:textId="77777777" w:rsidR="004B67E3" w:rsidRPr="00C367ED" w:rsidRDefault="004B67E3">
            <w:pPr>
              <w:pStyle w:val="a3"/>
              <w:spacing w:before="20" w:after="20" w:line="256" w:lineRule="auto"/>
              <w:ind w:left="0"/>
              <w:jc w:val="right"/>
              <w:rPr>
                <w:rFonts w:cstheme="minorHAnsi"/>
                <w:color w:val="auto"/>
                <w:sz w:val="18"/>
                <w:szCs w:val="18"/>
              </w:rPr>
            </w:pPr>
          </w:p>
          <w:p w14:paraId="28CA47B7" w14:textId="77777777" w:rsidR="004B67E3" w:rsidRPr="00C367ED" w:rsidRDefault="004B67E3">
            <w:pPr>
              <w:pStyle w:val="a3"/>
              <w:spacing w:before="20" w:after="20" w:line="256" w:lineRule="auto"/>
              <w:ind w:left="0"/>
              <w:jc w:val="right"/>
              <w:rPr>
                <w:rFonts w:cstheme="minorHAnsi"/>
                <w:color w:val="auto"/>
                <w:sz w:val="18"/>
                <w:szCs w:val="18"/>
              </w:rPr>
            </w:pPr>
          </w:p>
          <w:p w14:paraId="732E070D"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 xml:space="preserve">Υποβάθμιση του </w:t>
            </w:r>
          </w:p>
          <w:p w14:paraId="47D17A2E"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 xml:space="preserve">περιβάλλοντος από </w:t>
            </w:r>
          </w:p>
          <w:p w14:paraId="4A49054F"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την άναρχη ανάπτυξη- ανάγκη προσαρμογής στην κλιματική αλλαγή και πρόληψης κινδύνων</w:t>
            </w: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6E5D964A"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Σχέδια διαχείρισης προστατευόμενων περιοχών</w:t>
            </w:r>
          </w:p>
          <w:p w14:paraId="175B98FC" w14:textId="77777777" w:rsidR="004B67E3" w:rsidRPr="00C367ED" w:rsidRDefault="004B67E3" w:rsidP="00A01525">
            <w:pPr>
              <w:pStyle w:val="a3"/>
              <w:numPr>
                <w:ilvl w:val="0"/>
                <w:numId w:val="52"/>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Εκπόνηση σχεδίου πρόληψης φυσικών καταστροφών από έντονα καιρικά φαινόμενα  (φωτιά, βροχή, ανέμους </w:t>
            </w:r>
            <w:proofErr w:type="spellStart"/>
            <w:r w:rsidRPr="00C367ED">
              <w:rPr>
                <w:rFonts w:cstheme="minorHAnsi"/>
                <w:color w:val="auto"/>
                <w:sz w:val="18"/>
                <w:szCs w:val="18"/>
              </w:rPr>
              <w:t>κλπ</w:t>
            </w:r>
            <w:proofErr w:type="spellEnd"/>
            <w:r w:rsidRPr="00C367ED">
              <w:rPr>
                <w:rFonts w:cstheme="minorHAnsi"/>
                <w:color w:val="auto"/>
                <w:sz w:val="18"/>
                <w:szCs w:val="18"/>
              </w:rPr>
              <w:t xml:space="preserve">) </w:t>
            </w:r>
          </w:p>
          <w:p w14:paraId="3008B804"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Σχέδιο πρόληψης ή και ανάταξης ερημοποίησης</w:t>
            </w:r>
          </w:p>
          <w:p w14:paraId="59883B55"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Παρεμβάσεις για τη μείωση κινδύνων ερημοποίησης</w:t>
            </w:r>
          </w:p>
          <w:p w14:paraId="5A590977"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Αντιπλημμυρικά έργα, έργα προστασίας διάβρωσης ακτών, διαχείριση δασών και δασικών εκτάσεων </w:t>
            </w:r>
            <w:proofErr w:type="spellStart"/>
            <w:r w:rsidRPr="00C367ED">
              <w:rPr>
                <w:rFonts w:cstheme="minorHAnsi"/>
                <w:color w:val="auto"/>
                <w:sz w:val="18"/>
                <w:szCs w:val="18"/>
              </w:rPr>
              <w:t>κλπ</w:t>
            </w:r>
            <w:proofErr w:type="spellEnd"/>
          </w:p>
          <w:p w14:paraId="24CCEF0D" w14:textId="77777777" w:rsidR="004B67E3" w:rsidRPr="00C367ED" w:rsidRDefault="004B67E3" w:rsidP="00A01525">
            <w:pPr>
              <w:pStyle w:val="a3"/>
              <w:numPr>
                <w:ilvl w:val="0"/>
                <w:numId w:val="52"/>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Εφαρμογή χωροταξικών ρυθμίσεων και σύνταξη νέου εφόσον κρίνεται απαραίτητο</w:t>
            </w:r>
          </w:p>
          <w:p w14:paraId="64FB90E0"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Εκπόνηση σχεδίου ενεργειακής μετάβασης</w:t>
            </w:r>
          </w:p>
          <w:p w14:paraId="21F1C256"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Δράσεις προώθησης κυκλικής οικονομίας με βάση τις δραστηριότητες του νησιού</w:t>
            </w:r>
          </w:p>
          <w:p w14:paraId="52B9125E"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Δράσεις παραγωγής καθαρής ενέργειας και μείωσης κατανάλωσης ενέργειας – ενεργειακή αυτονομία (ενεργειακές κοινότητες)</w:t>
            </w:r>
          </w:p>
          <w:p w14:paraId="210271AC"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Δράσεις σήμανσης φορέων, επιχειρήσεων και κατοικιών για το οικολογικό αποτύπωμα (Εξοικονομώ, ….)</w:t>
            </w:r>
          </w:p>
          <w:p w14:paraId="75CF9EEF" w14:textId="77777777" w:rsidR="004B67E3" w:rsidRPr="00C367ED" w:rsidRDefault="004B67E3" w:rsidP="00A01525">
            <w:pPr>
              <w:pStyle w:val="a3"/>
              <w:numPr>
                <w:ilvl w:val="0"/>
                <w:numId w:val="52"/>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Αξιοποίηση και αναβάθμιση του οικιστικού αποθέματος «που αργεί» αντί επέκτασης της δόμησης</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391133A8"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 xml:space="preserve">Ταμείο Ανάκαμψης </w:t>
            </w:r>
          </w:p>
          <w:p w14:paraId="63F77F2F"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Πρόγραμμα Δίκαιης Αναπτυξιακής Μετάβασης 2021 – 2027</w:t>
            </w:r>
          </w:p>
          <w:p w14:paraId="28D70F08"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Περιφερειακό Πρόγραμμα Ανάπτυξης 2021 – 2025 (ΣΠ 2)</w:t>
            </w:r>
          </w:p>
          <w:p w14:paraId="5D688164"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Περιφερειακό Πρόγραμμα (ΠΕΠ) 2021 – 2027 (ΣΠ 2)</w:t>
            </w:r>
          </w:p>
          <w:p w14:paraId="0D38D138"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Πρόγραμμα «Ανταγωνιστικότητα 2021 − 2027»</w:t>
            </w:r>
          </w:p>
          <w:p w14:paraId="57BEF66F"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Πρόγραμμα Πολιτική Προστασία 2021 – 2027</w:t>
            </w:r>
          </w:p>
          <w:p w14:paraId="5400D6CA"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color w:val="auto"/>
                <w:sz w:val="18"/>
                <w:szCs w:val="18"/>
              </w:rPr>
            </w:pPr>
            <w:r w:rsidRPr="00C367ED">
              <w:rPr>
                <w:color w:val="auto"/>
                <w:sz w:val="18"/>
                <w:szCs w:val="18"/>
              </w:rPr>
              <w:t>Πρόγραμμα Περιβάλλον και Κλιματική Αλλαγή 2021 – 2027 (RS 02.7)</w:t>
            </w:r>
          </w:p>
        </w:tc>
      </w:tr>
      <w:tr w:rsidR="004B67E3" w14:paraId="6B3D4E15" w14:textId="77777777" w:rsidTr="0054363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20863CC6"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 xml:space="preserve">Αστικό περιβάλλον – </w:t>
            </w:r>
          </w:p>
          <w:p w14:paraId="58D6354B"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 xml:space="preserve">απορρίμματα – </w:t>
            </w:r>
          </w:p>
          <w:p w14:paraId="2CC77562"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ενέργεια</w:t>
            </w:r>
          </w:p>
          <w:p w14:paraId="7AEF0318" w14:textId="77777777" w:rsidR="004B67E3" w:rsidRPr="00C367ED" w:rsidRDefault="004B67E3">
            <w:pPr>
              <w:pStyle w:val="a3"/>
              <w:spacing w:before="20" w:after="20" w:line="256" w:lineRule="auto"/>
              <w:ind w:left="0"/>
              <w:rPr>
                <w:rFonts w:cstheme="minorHAnsi"/>
                <w:color w:val="auto"/>
                <w:sz w:val="18"/>
                <w:szCs w:val="18"/>
              </w:rPr>
            </w:pPr>
          </w:p>
          <w:p w14:paraId="3E56AF66" w14:textId="77777777" w:rsidR="004B67E3" w:rsidRPr="00C367ED" w:rsidRDefault="004B67E3">
            <w:pPr>
              <w:pStyle w:val="a3"/>
              <w:spacing w:before="20" w:after="20" w:line="256" w:lineRule="auto"/>
              <w:ind w:left="0"/>
              <w:jc w:val="right"/>
              <w:rPr>
                <w:rFonts w:cstheme="minorHAnsi"/>
                <w:color w:val="auto"/>
                <w:sz w:val="18"/>
                <w:szCs w:val="18"/>
              </w:rPr>
            </w:pPr>
          </w:p>
          <w:p w14:paraId="1E93A350" w14:textId="77777777" w:rsidR="004B67E3" w:rsidRPr="00C367ED" w:rsidRDefault="004B67E3">
            <w:pPr>
              <w:pStyle w:val="a3"/>
              <w:spacing w:before="20" w:after="20" w:line="256" w:lineRule="auto"/>
              <w:ind w:left="0"/>
              <w:jc w:val="right"/>
              <w:rPr>
                <w:rFonts w:cstheme="minorHAnsi"/>
                <w:color w:val="auto"/>
                <w:sz w:val="18"/>
                <w:szCs w:val="18"/>
              </w:rPr>
            </w:pPr>
          </w:p>
          <w:p w14:paraId="20ED03F0" w14:textId="77777777" w:rsidR="004B67E3" w:rsidRPr="00C367ED" w:rsidRDefault="004B67E3">
            <w:pPr>
              <w:pStyle w:val="a3"/>
              <w:spacing w:before="20" w:after="20" w:line="256" w:lineRule="auto"/>
              <w:ind w:left="0"/>
              <w:jc w:val="right"/>
              <w:rPr>
                <w:rFonts w:cstheme="minorHAnsi"/>
                <w:color w:val="auto"/>
                <w:sz w:val="18"/>
                <w:szCs w:val="18"/>
              </w:rPr>
            </w:pPr>
          </w:p>
          <w:p w14:paraId="3FBCD9CA" w14:textId="77777777" w:rsidR="004B67E3" w:rsidRPr="00C367ED" w:rsidRDefault="004B67E3">
            <w:pPr>
              <w:pStyle w:val="a3"/>
              <w:spacing w:before="20" w:after="20" w:line="256" w:lineRule="auto"/>
              <w:ind w:left="0"/>
              <w:jc w:val="right"/>
              <w:rPr>
                <w:rFonts w:cstheme="minorHAnsi"/>
                <w:color w:val="auto"/>
                <w:sz w:val="18"/>
                <w:szCs w:val="18"/>
              </w:rPr>
            </w:pPr>
          </w:p>
          <w:p w14:paraId="4AFBFEC9" w14:textId="77777777" w:rsidR="004B67E3" w:rsidRPr="00C367ED" w:rsidRDefault="004B67E3">
            <w:pPr>
              <w:pStyle w:val="a3"/>
              <w:spacing w:before="20" w:after="20" w:line="256" w:lineRule="auto"/>
              <w:ind w:left="0"/>
              <w:jc w:val="right"/>
              <w:rPr>
                <w:rFonts w:cstheme="minorHAnsi"/>
                <w:color w:val="auto"/>
                <w:sz w:val="18"/>
                <w:szCs w:val="18"/>
              </w:rPr>
            </w:pPr>
          </w:p>
          <w:p w14:paraId="406A4E25" w14:textId="77777777" w:rsidR="004B67E3" w:rsidRPr="00C367ED" w:rsidRDefault="004B67E3">
            <w:pPr>
              <w:pStyle w:val="a3"/>
              <w:spacing w:before="20" w:after="20" w:line="256" w:lineRule="auto"/>
              <w:ind w:left="0"/>
              <w:jc w:val="right"/>
              <w:rPr>
                <w:rFonts w:cstheme="minorHAnsi"/>
                <w:color w:val="auto"/>
                <w:sz w:val="18"/>
                <w:szCs w:val="18"/>
              </w:rPr>
            </w:pPr>
          </w:p>
          <w:p w14:paraId="4944B536" w14:textId="77777777" w:rsidR="004B67E3" w:rsidRPr="00C367ED" w:rsidRDefault="004B67E3">
            <w:pPr>
              <w:pStyle w:val="a3"/>
              <w:spacing w:before="20" w:after="20" w:line="256" w:lineRule="auto"/>
              <w:ind w:left="0"/>
              <w:jc w:val="right"/>
              <w:rPr>
                <w:rFonts w:cstheme="minorHAnsi"/>
                <w:color w:val="auto"/>
                <w:sz w:val="18"/>
                <w:szCs w:val="18"/>
              </w:rPr>
            </w:pPr>
          </w:p>
          <w:p w14:paraId="6BE8B54D" w14:textId="77777777" w:rsidR="004B67E3" w:rsidRPr="00C367ED" w:rsidRDefault="004B67E3">
            <w:pPr>
              <w:pStyle w:val="a3"/>
              <w:spacing w:before="20" w:after="20" w:line="256" w:lineRule="auto"/>
              <w:ind w:left="0"/>
              <w:jc w:val="right"/>
              <w:rPr>
                <w:rFonts w:cstheme="minorHAnsi"/>
                <w:color w:val="auto"/>
                <w:sz w:val="18"/>
                <w:szCs w:val="18"/>
              </w:rPr>
            </w:pPr>
          </w:p>
          <w:p w14:paraId="59803F43" w14:textId="77777777" w:rsidR="004B67E3" w:rsidRPr="00C367ED" w:rsidRDefault="004B67E3">
            <w:pPr>
              <w:pStyle w:val="a3"/>
              <w:spacing w:before="20" w:after="20" w:line="256" w:lineRule="auto"/>
              <w:ind w:left="0"/>
              <w:jc w:val="right"/>
              <w:rPr>
                <w:rFonts w:cstheme="minorHAnsi"/>
                <w:color w:val="auto"/>
                <w:sz w:val="18"/>
                <w:szCs w:val="18"/>
              </w:rPr>
            </w:pPr>
          </w:p>
          <w:p w14:paraId="2807C396"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 xml:space="preserve">Υποβάθμιση </w:t>
            </w:r>
          </w:p>
          <w:p w14:paraId="4CE70797"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δημόσιου χώρου</w:t>
            </w: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561B0B3D"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Αστικές αναπλάσεις </w:t>
            </w:r>
          </w:p>
          <w:p w14:paraId="668B05C4"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Παρεμβάσεις αναβάθμισης δημόσιων χώρων</w:t>
            </w:r>
          </w:p>
          <w:p w14:paraId="7E690B8A"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roofErr w:type="spellStart"/>
            <w:r w:rsidRPr="00C367ED">
              <w:rPr>
                <w:rFonts w:cstheme="minorHAnsi"/>
                <w:color w:val="auto"/>
                <w:sz w:val="18"/>
                <w:szCs w:val="18"/>
              </w:rPr>
              <w:t>Ομογενοποίηση</w:t>
            </w:r>
            <w:proofErr w:type="spellEnd"/>
            <w:r w:rsidRPr="00C367ED">
              <w:rPr>
                <w:rFonts w:cstheme="minorHAnsi"/>
                <w:color w:val="auto"/>
                <w:sz w:val="18"/>
                <w:szCs w:val="18"/>
              </w:rPr>
              <w:t xml:space="preserve"> πινακίδων πληροφόρησης </w:t>
            </w:r>
          </w:p>
          <w:p w14:paraId="1EEC9715"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Απομάκρυνση άχρηστων αυτοκινήτων και άλλων αντικειμένων</w:t>
            </w:r>
          </w:p>
          <w:p w14:paraId="756CD479"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Επισκευές πλακόστρωτων </w:t>
            </w:r>
          </w:p>
          <w:p w14:paraId="6B20099C"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Φυτεύσεις </w:t>
            </w:r>
          </w:p>
          <w:p w14:paraId="471D95FD" w14:textId="77777777" w:rsidR="004B67E3" w:rsidRPr="00C367ED" w:rsidRDefault="004B67E3" w:rsidP="00A01525">
            <w:pPr>
              <w:pStyle w:val="a3"/>
              <w:numPr>
                <w:ilvl w:val="0"/>
                <w:numId w:val="45"/>
              </w:numPr>
              <w:spacing w:line="232"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Εκπόνηση σχεδίου διαχείρισης στερεών αποβλήτων, με εφαρμογή των αρχών της κυκλικής οικονομίας (διαχωρισμός, ανακύκλωση, </w:t>
            </w:r>
            <w:proofErr w:type="spellStart"/>
            <w:r w:rsidRPr="00C367ED">
              <w:rPr>
                <w:rFonts w:cstheme="minorHAnsi"/>
                <w:color w:val="auto"/>
                <w:sz w:val="18"/>
                <w:szCs w:val="18"/>
              </w:rPr>
              <w:t>κομποστοποίηση</w:t>
            </w:r>
            <w:proofErr w:type="spellEnd"/>
            <w:r w:rsidRPr="00C367ED">
              <w:rPr>
                <w:rFonts w:cstheme="minorHAnsi"/>
                <w:color w:val="auto"/>
                <w:sz w:val="18"/>
                <w:szCs w:val="18"/>
              </w:rPr>
              <w:t xml:space="preserve">) </w:t>
            </w:r>
          </w:p>
          <w:p w14:paraId="550FEF8A" w14:textId="77777777" w:rsidR="004B67E3" w:rsidRPr="00C367ED" w:rsidRDefault="004B67E3" w:rsidP="00A01525">
            <w:pPr>
              <w:pStyle w:val="a3"/>
              <w:numPr>
                <w:ilvl w:val="0"/>
                <w:numId w:val="45"/>
              </w:numPr>
              <w:spacing w:line="232"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Κατασκευή Σταθμών Μεταφόρτωσης Αποβλήτων</w:t>
            </w:r>
          </w:p>
          <w:p w14:paraId="5F6558CC" w14:textId="77777777" w:rsidR="004B67E3" w:rsidRPr="00C367ED" w:rsidRDefault="004B67E3" w:rsidP="00A01525">
            <w:pPr>
              <w:pStyle w:val="a3"/>
              <w:numPr>
                <w:ilvl w:val="0"/>
                <w:numId w:val="45"/>
              </w:numPr>
              <w:spacing w:line="232"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Μονάδες επεξεργασίας βιολογικών αποβλήτων</w:t>
            </w:r>
          </w:p>
          <w:p w14:paraId="4E0C77E1"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Μονάδες ανάκτησης – ανακύκλωσης (RRF) και εξοπλισμός</w:t>
            </w:r>
          </w:p>
          <w:p w14:paraId="4F5FD08C" w14:textId="77777777" w:rsidR="004B67E3" w:rsidRPr="00C367ED" w:rsidRDefault="004B67E3" w:rsidP="00A01525">
            <w:pPr>
              <w:pStyle w:val="a3"/>
              <w:numPr>
                <w:ilvl w:val="0"/>
                <w:numId w:val="52"/>
              </w:numPr>
              <w:spacing w:line="232"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Δημιουργία ενεργειακής κοινότητας</w:t>
            </w:r>
          </w:p>
          <w:p w14:paraId="29D07496" w14:textId="77777777" w:rsidR="004B67E3" w:rsidRPr="00C367ED" w:rsidRDefault="004B67E3" w:rsidP="00A01525">
            <w:pPr>
              <w:pStyle w:val="a3"/>
              <w:numPr>
                <w:ilvl w:val="0"/>
                <w:numId w:val="52"/>
              </w:numPr>
              <w:spacing w:line="232"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Ενεργειακή αποδοτικότητα κτιρίων</w:t>
            </w:r>
          </w:p>
          <w:p w14:paraId="3D155D48" w14:textId="77777777" w:rsidR="004B67E3" w:rsidRPr="00C367ED" w:rsidRDefault="004B67E3" w:rsidP="00A01525">
            <w:pPr>
              <w:pStyle w:val="a3"/>
              <w:numPr>
                <w:ilvl w:val="0"/>
                <w:numId w:val="52"/>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Μείωση του ενεργειακού κόστους και του περιβαλλοντικού αποτυπώματος των επιχειρήσεων </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77A8753C"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Ταμείο Ανάκαμψης </w:t>
            </w:r>
          </w:p>
          <w:p w14:paraId="14A67616"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Πρόγραμμα Δίκαιης Αναπτυξιακής Μετάβασης 2021 – 2027</w:t>
            </w:r>
          </w:p>
          <w:p w14:paraId="510CE410"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Περιφερειακό Πρόγραμμα (</w:t>
            </w:r>
            <w:proofErr w:type="spellStart"/>
            <w:r w:rsidRPr="00C367ED">
              <w:rPr>
                <w:rFonts w:cstheme="minorHAnsi"/>
                <w:color w:val="auto"/>
                <w:sz w:val="18"/>
                <w:szCs w:val="18"/>
              </w:rPr>
              <w:t>ΠεΠ</w:t>
            </w:r>
            <w:proofErr w:type="spellEnd"/>
            <w:r w:rsidRPr="00C367ED">
              <w:rPr>
                <w:rFonts w:cstheme="minorHAnsi"/>
                <w:color w:val="auto"/>
                <w:sz w:val="18"/>
                <w:szCs w:val="18"/>
              </w:rPr>
              <w:t>) 2021 – 2027 – ΣΠ 2</w:t>
            </w:r>
          </w:p>
          <w:p w14:paraId="76960AE2"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Πρόγραμμα Περιβάλλον και Κλιματική Αλλαγή 2021 – 2027 (</w:t>
            </w:r>
            <w:r w:rsidRPr="00C367ED">
              <w:rPr>
                <w:rFonts w:cstheme="minorHAnsi"/>
                <w:color w:val="auto"/>
                <w:sz w:val="18"/>
                <w:szCs w:val="18"/>
                <w:lang w:val="en-US"/>
              </w:rPr>
              <w:t>RS</w:t>
            </w:r>
            <w:r w:rsidRPr="00C367ED">
              <w:rPr>
                <w:rFonts w:cstheme="minorHAnsi"/>
                <w:color w:val="auto"/>
                <w:sz w:val="18"/>
                <w:szCs w:val="18"/>
              </w:rPr>
              <w:t xml:space="preserve"> 02.7)</w:t>
            </w:r>
          </w:p>
          <w:p w14:paraId="752C6E78"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«Εξοικονομώ» - Ταμείο Ανάκαμψης </w:t>
            </w:r>
          </w:p>
          <w:p w14:paraId="4496E0DD" w14:textId="77777777" w:rsidR="004B67E3" w:rsidRPr="00C367ED" w:rsidRDefault="004B67E3">
            <w:pPr>
              <w:pStyle w:val="a3"/>
              <w:spacing w:line="232" w:lineRule="auto"/>
              <w:ind w:left="202"/>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r>
      <w:tr w:rsidR="004B67E3" w14:paraId="5B7F6DBB" w14:textId="77777777" w:rsidTr="00543632">
        <w:trPr>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29E966A1"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 xml:space="preserve">Ανταγωνιστικότητα </w:t>
            </w:r>
          </w:p>
          <w:p w14:paraId="7A12F0A6"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επιχειρήσεων</w:t>
            </w:r>
          </w:p>
          <w:p w14:paraId="43A6F90E" w14:textId="77777777" w:rsidR="004B67E3" w:rsidRPr="00C367ED" w:rsidRDefault="004B67E3">
            <w:pPr>
              <w:pStyle w:val="a3"/>
              <w:spacing w:before="20" w:after="20" w:line="256" w:lineRule="auto"/>
              <w:ind w:left="0"/>
              <w:rPr>
                <w:rFonts w:cstheme="minorHAnsi"/>
                <w:color w:val="auto"/>
                <w:sz w:val="18"/>
                <w:szCs w:val="18"/>
              </w:rPr>
            </w:pPr>
          </w:p>
          <w:p w14:paraId="77AD6586" w14:textId="77777777" w:rsidR="004B67E3" w:rsidRPr="00C367ED" w:rsidRDefault="004B67E3">
            <w:pPr>
              <w:pStyle w:val="a3"/>
              <w:spacing w:before="20" w:after="20" w:line="256" w:lineRule="auto"/>
              <w:ind w:left="0"/>
              <w:rPr>
                <w:rFonts w:cstheme="minorHAnsi"/>
                <w:color w:val="auto"/>
                <w:sz w:val="18"/>
                <w:szCs w:val="18"/>
              </w:rPr>
            </w:pPr>
          </w:p>
          <w:p w14:paraId="521CC4E8" w14:textId="77777777" w:rsidR="004B67E3" w:rsidRPr="00C367ED" w:rsidRDefault="004B67E3">
            <w:pPr>
              <w:pStyle w:val="a3"/>
              <w:spacing w:before="20" w:after="20" w:line="256" w:lineRule="auto"/>
              <w:ind w:left="0"/>
              <w:rPr>
                <w:rFonts w:cstheme="minorHAnsi"/>
                <w:color w:val="auto"/>
                <w:sz w:val="18"/>
                <w:szCs w:val="18"/>
              </w:rPr>
            </w:pPr>
          </w:p>
          <w:p w14:paraId="34BAE29B" w14:textId="77777777" w:rsidR="004B67E3" w:rsidRPr="00C367ED" w:rsidRDefault="004B67E3">
            <w:pPr>
              <w:pStyle w:val="a3"/>
              <w:spacing w:before="20" w:after="20" w:line="256" w:lineRule="auto"/>
              <w:ind w:left="0"/>
              <w:rPr>
                <w:rFonts w:cstheme="minorHAnsi"/>
                <w:color w:val="auto"/>
                <w:sz w:val="18"/>
                <w:szCs w:val="18"/>
              </w:rPr>
            </w:pPr>
          </w:p>
          <w:p w14:paraId="0094247C" w14:textId="77777777" w:rsidR="004B67E3" w:rsidRPr="00C367ED" w:rsidRDefault="004B67E3">
            <w:pPr>
              <w:pStyle w:val="a3"/>
              <w:spacing w:before="20" w:after="20" w:line="256" w:lineRule="auto"/>
              <w:ind w:left="0"/>
              <w:jc w:val="right"/>
              <w:rPr>
                <w:rFonts w:cstheme="minorHAnsi"/>
                <w:color w:val="auto"/>
                <w:sz w:val="18"/>
                <w:szCs w:val="18"/>
              </w:rPr>
            </w:pPr>
          </w:p>
          <w:p w14:paraId="4E486A29"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Ανάγκη στήριξης της επιχειρηματικότητας</w:t>
            </w: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4B1D7AD1"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lastRenderedPageBreak/>
              <w:t>Σχέδιο βελτίωσης παρεχόμενων προϊόντων και υπηρεσιών από τις επιχειρήσεις</w:t>
            </w:r>
          </w:p>
          <w:p w14:paraId="44FD73A6"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Δράσεις στήριξης της επιχειρηματικότητας, της </w:t>
            </w:r>
            <w:proofErr w:type="spellStart"/>
            <w:r w:rsidRPr="00C367ED">
              <w:rPr>
                <w:rFonts w:cstheme="minorHAnsi"/>
                <w:color w:val="auto"/>
                <w:sz w:val="18"/>
                <w:szCs w:val="18"/>
              </w:rPr>
              <w:t>αυτοαπασχόλησης</w:t>
            </w:r>
            <w:proofErr w:type="spellEnd"/>
            <w:r w:rsidRPr="00C367ED">
              <w:rPr>
                <w:rFonts w:cstheme="minorHAnsi"/>
                <w:color w:val="auto"/>
                <w:sz w:val="18"/>
                <w:szCs w:val="18"/>
              </w:rPr>
              <w:t xml:space="preserve"> και της κοινωνικής οικονομίας</w:t>
            </w:r>
          </w:p>
          <w:p w14:paraId="4A4A8B55"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Ενίσχυση της εισαγωγής καινοτομίας στις επιχειρήσεις</w:t>
            </w:r>
          </w:p>
          <w:p w14:paraId="28D02887"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Επεξεργασία σχεδίου κυκλικής οικονομίας</w:t>
            </w:r>
          </w:p>
          <w:p w14:paraId="54AF850E"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Εκπαίδευση ανθρώπινου δυναμικού (εργοδοτών και εργαζόμενων)</w:t>
            </w:r>
          </w:p>
          <w:p w14:paraId="6C9044E6"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lastRenderedPageBreak/>
              <w:t>Προώθηση σήματος υπευθυνότητας των επιχειρήσεων με στόχο τη βελτίωση του οικονομικού, κοινωνικού και περιβαλλοντικού τους αποτυπώματος</w:t>
            </w:r>
          </w:p>
          <w:p w14:paraId="75B00B16"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Δημιουργία δομής στήριξης μεταφοράς τεχνογνωσίας και καινοτομιών στις τοπικές επιχειρήσεις σε συνεργασία με το Επιμελητήριο</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7DA63B9B"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lastRenderedPageBreak/>
              <w:t>Εθνικό Σχέδιο Ανάκαμψης και Ανθεκτικότητας «Ελλάδα 2.0»</w:t>
            </w:r>
          </w:p>
          <w:p w14:paraId="6D49A9CF"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Επιχειρησιακό Πρόγραμμα «Ανταγωνιστικότητα 2021 − 2027»</w:t>
            </w:r>
          </w:p>
          <w:p w14:paraId="3E0457D2"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lastRenderedPageBreak/>
              <w:t>Επιχειρησιακό Πρόγραμμα Περιβάλλον και Κλιματική Αλλαγή 2021 – 2027</w:t>
            </w:r>
          </w:p>
          <w:p w14:paraId="47A9E33D"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Προγράμματα Εδαφικής Συνεργασίας (</w:t>
            </w:r>
            <w:proofErr w:type="spellStart"/>
            <w:r w:rsidRPr="00C367ED">
              <w:rPr>
                <w:rFonts w:cstheme="minorHAnsi"/>
                <w:color w:val="auto"/>
                <w:sz w:val="18"/>
                <w:szCs w:val="18"/>
              </w:rPr>
              <w:t>Interreg</w:t>
            </w:r>
            <w:proofErr w:type="spellEnd"/>
            <w:r w:rsidRPr="00C367ED">
              <w:rPr>
                <w:rFonts w:cstheme="minorHAnsi"/>
                <w:color w:val="auto"/>
                <w:sz w:val="18"/>
                <w:szCs w:val="18"/>
              </w:rPr>
              <w:t>)</w:t>
            </w:r>
          </w:p>
        </w:tc>
      </w:tr>
      <w:tr w:rsidR="004B67E3" w14:paraId="0C292321" w14:textId="77777777" w:rsidTr="0054363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42A17F37" w14:textId="77777777" w:rsidR="004B67E3" w:rsidRPr="00C367ED" w:rsidRDefault="004B67E3">
            <w:pPr>
              <w:spacing w:before="20" w:after="20" w:line="256" w:lineRule="auto"/>
              <w:rPr>
                <w:rFonts w:cstheme="minorHAnsi"/>
                <w:color w:val="auto"/>
                <w:sz w:val="18"/>
                <w:szCs w:val="18"/>
              </w:rPr>
            </w:pPr>
            <w:r w:rsidRPr="00C367ED">
              <w:rPr>
                <w:rFonts w:cstheme="minorHAnsi"/>
                <w:color w:val="auto"/>
                <w:sz w:val="18"/>
                <w:szCs w:val="18"/>
              </w:rPr>
              <w:lastRenderedPageBreak/>
              <w:t>Κοινωνική πολιτική (υποδομές και δράσεις) - απασχόληση</w:t>
            </w:r>
          </w:p>
          <w:p w14:paraId="489A4A7B" w14:textId="77777777" w:rsidR="004B67E3" w:rsidRPr="00C367ED" w:rsidRDefault="004B67E3">
            <w:pPr>
              <w:pStyle w:val="a3"/>
              <w:spacing w:before="20" w:after="20" w:line="256" w:lineRule="auto"/>
              <w:ind w:left="0"/>
              <w:rPr>
                <w:rFonts w:cstheme="minorHAnsi"/>
                <w:color w:val="auto"/>
                <w:sz w:val="18"/>
                <w:szCs w:val="18"/>
              </w:rPr>
            </w:pPr>
          </w:p>
          <w:p w14:paraId="622820EE" w14:textId="77777777" w:rsidR="004B67E3" w:rsidRPr="00C367ED" w:rsidRDefault="004B67E3">
            <w:pPr>
              <w:pStyle w:val="a3"/>
              <w:spacing w:before="20" w:after="20" w:line="256" w:lineRule="auto"/>
              <w:ind w:left="0"/>
              <w:rPr>
                <w:rFonts w:cstheme="minorHAnsi"/>
                <w:color w:val="auto"/>
                <w:sz w:val="18"/>
                <w:szCs w:val="18"/>
              </w:rPr>
            </w:pPr>
          </w:p>
          <w:p w14:paraId="388438E8" w14:textId="77777777" w:rsidR="004B67E3" w:rsidRPr="00C367ED" w:rsidRDefault="004B67E3">
            <w:pPr>
              <w:pStyle w:val="a3"/>
              <w:spacing w:before="20" w:after="20" w:line="256" w:lineRule="auto"/>
              <w:ind w:left="0"/>
              <w:rPr>
                <w:rFonts w:cstheme="minorHAnsi"/>
                <w:color w:val="auto"/>
                <w:sz w:val="18"/>
                <w:szCs w:val="18"/>
              </w:rPr>
            </w:pPr>
          </w:p>
          <w:p w14:paraId="4387EC14" w14:textId="77777777" w:rsidR="004B67E3" w:rsidRPr="00C367ED" w:rsidRDefault="004B67E3">
            <w:pPr>
              <w:pStyle w:val="a3"/>
              <w:spacing w:before="20" w:after="20" w:line="256" w:lineRule="auto"/>
              <w:ind w:left="0"/>
              <w:rPr>
                <w:rFonts w:cstheme="minorHAnsi"/>
                <w:color w:val="auto"/>
                <w:sz w:val="18"/>
                <w:szCs w:val="18"/>
              </w:rPr>
            </w:pPr>
          </w:p>
          <w:p w14:paraId="5078A643" w14:textId="77777777" w:rsidR="004B67E3" w:rsidRPr="00C367ED" w:rsidRDefault="004B67E3">
            <w:pPr>
              <w:pStyle w:val="a3"/>
              <w:spacing w:before="20" w:after="20" w:line="256" w:lineRule="auto"/>
              <w:ind w:left="0"/>
              <w:rPr>
                <w:rFonts w:cstheme="minorHAnsi"/>
                <w:color w:val="auto"/>
                <w:sz w:val="18"/>
                <w:szCs w:val="18"/>
              </w:rPr>
            </w:pPr>
          </w:p>
          <w:p w14:paraId="3F8F40DD" w14:textId="77777777" w:rsidR="004B67E3" w:rsidRPr="00C367ED" w:rsidRDefault="004B67E3">
            <w:pPr>
              <w:pStyle w:val="a3"/>
              <w:spacing w:before="20" w:after="20" w:line="256" w:lineRule="auto"/>
              <w:ind w:left="0"/>
              <w:rPr>
                <w:rFonts w:cstheme="minorHAnsi"/>
                <w:color w:val="auto"/>
                <w:sz w:val="18"/>
                <w:szCs w:val="18"/>
              </w:rPr>
            </w:pPr>
          </w:p>
          <w:p w14:paraId="75B84708" w14:textId="77777777" w:rsidR="004B67E3" w:rsidRPr="00C367ED" w:rsidRDefault="004B67E3">
            <w:pPr>
              <w:pStyle w:val="a3"/>
              <w:spacing w:before="20" w:after="20" w:line="256" w:lineRule="auto"/>
              <w:ind w:left="0"/>
              <w:rPr>
                <w:rFonts w:cstheme="minorHAnsi"/>
                <w:color w:val="auto"/>
                <w:sz w:val="18"/>
                <w:szCs w:val="18"/>
              </w:rPr>
            </w:pPr>
          </w:p>
          <w:p w14:paraId="3989FB90" w14:textId="77777777" w:rsidR="004B67E3" w:rsidRPr="00C367ED" w:rsidRDefault="004B67E3">
            <w:pPr>
              <w:pStyle w:val="a3"/>
              <w:spacing w:before="20" w:after="20" w:line="256" w:lineRule="auto"/>
              <w:ind w:left="0"/>
              <w:rPr>
                <w:rFonts w:cstheme="minorHAnsi"/>
                <w:color w:val="auto"/>
                <w:sz w:val="18"/>
                <w:szCs w:val="18"/>
              </w:rPr>
            </w:pPr>
          </w:p>
          <w:p w14:paraId="7D848E50" w14:textId="77777777" w:rsidR="004B67E3" w:rsidRPr="00C367ED" w:rsidRDefault="004B67E3">
            <w:pPr>
              <w:pStyle w:val="a3"/>
              <w:spacing w:before="20" w:after="20" w:line="256" w:lineRule="auto"/>
              <w:ind w:left="0"/>
              <w:rPr>
                <w:rFonts w:cstheme="minorHAnsi"/>
                <w:color w:val="auto"/>
                <w:sz w:val="18"/>
                <w:szCs w:val="18"/>
              </w:rPr>
            </w:pPr>
          </w:p>
          <w:p w14:paraId="61548C72" w14:textId="77777777" w:rsidR="004B67E3" w:rsidRPr="00C367ED" w:rsidRDefault="004B67E3">
            <w:pPr>
              <w:pStyle w:val="a3"/>
              <w:spacing w:before="20" w:after="20" w:line="256" w:lineRule="auto"/>
              <w:ind w:left="0"/>
              <w:rPr>
                <w:rFonts w:cstheme="minorHAnsi"/>
                <w:color w:val="auto"/>
                <w:sz w:val="18"/>
                <w:szCs w:val="18"/>
              </w:rPr>
            </w:pPr>
          </w:p>
          <w:p w14:paraId="039CD526" w14:textId="77777777" w:rsidR="004B67E3" w:rsidRPr="00C367ED" w:rsidRDefault="004B67E3">
            <w:pPr>
              <w:pStyle w:val="a3"/>
              <w:spacing w:before="20" w:after="20" w:line="256" w:lineRule="auto"/>
              <w:ind w:left="0"/>
              <w:rPr>
                <w:rFonts w:cstheme="minorHAnsi"/>
                <w:color w:val="auto"/>
                <w:sz w:val="18"/>
                <w:szCs w:val="18"/>
              </w:rPr>
            </w:pPr>
          </w:p>
          <w:p w14:paraId="32A9BD37" w14:textId="77777777" w:rsidR="004B67E3" w:rsidRPr="00C367ED" w:rsidRDefault="004B67E3">
            <w:pPr>
              <w:pStyle w:val="a3"/>
              <w:spacing w:before="20" w:after="20" w:line="256" w:lineRule="auto"/>
              <w:ind w:left="0"/>
              <w:rPr>
                <w:rFonts w:cstheme="minorHAnsi"/>
                <w:color w:val="auto"/>
                <w:sz w:val="18"/>
                <w:szCs w:val="18"/>
              </w:rPr>
            </w:pPr>
          </w:p>
          <w:p w14:paraId="34CCB97A" w14:textId="77777777" w:rsidR="004B67E3" w:rsidRPr="00C367ED" w:rsidRDefault="004B67E3">
            <w:pPr>
              <w:pStyle w:val="a3"/>
              <w:spacing w:before="20" w:after="20" w:line="256" w:lineRule="auto"/>
              <w:ind w:left="0"/>
              <w:rPr>
                <w:rFonts w:cstheme="minorHAnsi"/>
                <w:color w:val="auto"/>
                <w:sz w:val="18"/>
                <w:szCs w:val="18"/>
              </w:rPr>
            </w:pPr>
          </w:p>
          <w:p w14:paraId="2CF456A3" w14:textId="77777777" w:rsidR="004B67E3" w:rsidRPr="00C367ED" w:rsidRDefault="004B67E3">
            <w:pPr>
              <w:pStyle w:val="a3"/>
              <w:spacing w:before="20" w:after="20" w:line="256" w:lineRule="auto"/>
              <w:ind w:left="0"/>
              <w:jc w:val="right"/>
              <w:rPr>
                <w:rFonts w:cstheme="minorHAnsi"/>
                <w:color w:val="auto"/>
                <w:sz w:val="18"/>
                <w:szCs w:val="18"/>
              </w:rPr>
            </w:pPr>
          </w:p>
          <w:p w14:paraId="34AC7279" w14:textId="77777777" w:rsidR="004B67E3" w:rsidRPr="00C367ED" w:rsidRDefault="004B67E3">
            <w:pPr>
              <w:pStyle w:val="a3"/>
              <w:spacing w:before="20" w:after="20" w:line="256" w:lineRule="auto"/>
              <w:ind w:left="0"/>
              <w:jc w:val="right"/>
              <w:rPr>
                <w:rFonts w:cstheme="minorHAnsi"/>
                <w:color w:val="auto"/>
                <w:sz w:val="18"/>
                <w:szCs w:val="18"/>
              </w:rPr>
            </w:pPr>
          </w:p>
          <w:p w14:paraId="56B05BD4"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Ανεπάρκεια δομών</w:t>
            </w:r>
          </w:p>
          <w:p w14:paraId="46BFC5FB"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 xml:space="preserve"> και δράσεων – κίνδυνος κοινωνικού αποκλεισμού</w:t>
            </w:r>
          </w:p>
        </w:tc>
        <w:tc>
          <w:tcPr>
            <w:tcW w:w="787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hideMark/>
          </w:tcPr>
          <w:p w14:paraId="461B1296" w14:textId="77777777" w:rsidR="004B67E3" w:rsidRPr="00C367ED" w:rsidRDefault="004B67E3" w:rsidP="00A01525">
            <w:pPr>
              <w:pStyle w:val="a3"/>
              <w:numPr>
                <w:ilvl w:val="0"/>
                <w:numId w:val="45"/>
              </w:numPr>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sidRPr="00C367ED">
              <w:rPr>
                <w:rFonts w:cstheme="minorHAnsi"/>
                <w:bCs/>
                <w:color w:val="auto"/>
                <w:sz w:val="18"/>
                <w:szCs w:val="18"/>
              </w:rPr>
              <w:t xml:space="preserve">Ενίσχυση των δράσεων υπέρ των ατόμων σε κίνδυνο φτώχειας και κοινωνικό αποκλεισμό </w:t>
            </w:r>
            <w:r w:rsidRPr="00C367ED">
              <w:rPr>
                <w:rFonts w:cstheme="minorHAnsi"/>
                <w:color w:val="auto"/>
                <w:sz w:val="18"/>
                <w:szCs w:val="18"/>
              </w:rPr>
              <w:t xml:space="preserve">(κοινωνικό παντοπωλείο, φαρμακείο, ιατρείο, φροντιστήριο </w:t>
            </w:r>
            <w:proofErr w:type="spellStart"/>
            <w:r w:rsidRPr="00C367ED">
              <w:rPr>
                <w:rFonts w:cstheme="minorHAnsi"/>
                <w:color w:val="auto"/>
                <w:sz w:val="18"/>
                <w:szCs w:val="18"/>
              </w:rPr>
              <w:t>κλπ</w:t>
            </w:r>
            <w:proofErr w:type="spellEnd"/>
            <w:r w:rsidRPr="00C367ED">
              <w:rPr>
                <w:rFonts w:cstheme="minorHAnsi"/>
                <w:color w:val="auto"/>
                <w:sz w:val="18"/>
                <w:szCs w:val="18"/>
              </w:rPr>
              <w:t>)</w:t>
            </w:r>
          </w:p>
          <w:p w14:paraId="17A4ED9F" w14:textId="77777777" w:rsidR="004B67E3" w:rsidRPr="00C367ED" w:rsidRDefault="004B67E3" w:rsidP="00A01525">
            <w:pPr>
              <w:pStyle w:val="a3"/>
              <w:numPr>
                <w:ilvl w:val="0"/>
                <w:numId w:val="45"/>
              </w:numPr>
              <w:jc w:val="both"/>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sidRPr="00C367ED">
              <w:rPr>
                <w:rFonts w:cstheme="minorHAnsi"/>
                <w:bCs/>
                <w:color w:val="auto"/>
                <w:sz w:val="18"/>
                <w:szCs w:val="18"/>
              </w:rPr>
              <w:t>Λειτουργία Παρατηρητηρίου Κοινωνικού Αποκλεισμού</w:t>
            </w:r>
          </w:p>
          <w:p w14:paraId="2D3C9A2B" w14:textId="77777777" w:rsidR="004B67E3" w:rsidRPr="00C367ED" w:rsidRDefault="004B67E3" w:rsidP="00A01525">
            <w:pPr>
              <w:pStyle w:val="a3"/>
              <w:numPr>
                <w:ilvl w:val="0"/>
                <w:numId w:val="45"/>
              </w:numPr>
              <w:jc w:val="both"/>
              <w:cnfStyle w:val="000000100000" w:firstRow="0" w:lastRow="0" w:firstColumn="0" w:lastColumn="0" w:oddVBand="0" w:evenVBand="0" w:oddHBand="1" w:evenHBand="0" w:firstRowFirstColumn="0" w:firstRowLastColumn="0" w:lastRowFirstColumn="0" w:lastRowLastColumn="0"/>
              <w:rPr>
                <w:rFonts w:cstheme="minorHAnsi"/>
                <w:b/>
                <w:color w:val="auto"/>
                <w:sz w:val="18"/>
                <w:szCs w:val="18"/>
              </w:rPr>
            </w:pPr>
            <w:r w:rsidRPr="00C367ED">
              <w:rPr>
                <w:rFonts w:cstheme="minorHAnsi"/>
                <w:color w:val="auto"/>
                <w:sz w:val="18"/>
                <w:szCs w:val="18"/>
              </w:rPr>
              <w:t>Λειτουργία δομής πληροφόρησης πολιτών</w:t>
            </w:r>
          </w:p>
          <w:p w14:paraId="08F34050" w14:textId="77777777" w:rsidR="004B67E3" w:rsidRPr="00C367ED" w:rsidRDefault="004B67E3" w:rsidP="00A01525">
            <w:pPr>
              <w:pStyle w:val="a3"/>
              <w:numPr>
                <w:ilvl w:val="0"/>
                <w:numId w:val="45"/>
              </w:numPr>
              <w:jc w:val="both"/>
              <w:cnfStyle w:val="000000100000" w:firstRow="0" w:lastRow="0" w:firstColumn="0" w:lastColumn="0" w:oddVBand="0" w:evenVBand="0" w:oddHBand="1" w:evenHBand="0" w:firstRowFirstColumn="0" w:firstRowLastColumn="0" w:lastRowFirstColumn="0" w:lastRowLastColumn="0"/>
              <w:rPr>
                <w:rFonts w:cstheme="minorHAnsi"/>
                <w:b/>
                <w:color w:val="auto"/>
                <w:sz w:val="18"/>
                <w:szCs w:val="18"/>
              </w:rPr>
            </w:pPr>
            <w:r w:rsidRPr="00C367ED">
              <w:rPr>
                <w:rFonts w:cstheme="minorHAnsi"/>
                <w:color w:val="auto"/>
                <w:sz w:val="18"/>
                <w:szCs w:val="18"/>
              </w:rPr>
              <w:t>Κοινωνική κατοικία για δημόσιους λειτουργούς και νέους που θέλουν να εγκατασταθούν</w:t>
            </w:r>
          </w:p>
          <w:p w14:paraId="76F6E49F" w14:textId="77777777" w:rsidR="004B67E3" w:rsidRPr="00C367ED" w:rsidRDefault="004B67E3" w:rsidP="00A01525">
            <w:pPr>
              <w:pStyle w:val="a3"/>
              <w:numPr>
                <w:ilvl w:val="0"/>
                <w:numId w:val="45"/>
              </w:numPr>
              <w:jc w:val="both"/>
              <w:cnfStyle w:val="000000100000" w:firstRow="0" w:lastRow="0" w:firstColumn="0" w:lastColumn="0" w:oddVBand="0" w:evenVBand="0" w:oddHBand="1" w:evenHBand="0" w:firstRowFirstColumn="0" w:firstRowLastColumn="0" w:lastRowFirstColumn="0" w:lastRowLastColumn="0"/>
              <w:rPr>
                <w:rFonts w:cstheme="minorHAnsi"/>
                <w:b/>
                <w:color w:val="auto"/>
                <w:sz w:val="18"/>
                <w:szCs w:val="18"/>
              </w:rPr>
            </w:pPr>
            <w:r w:rsidRPr="00C367ED">
              <w:rPr>
                <w:rFonts w:cstheme="minorHAnsi"/>
                <w:color w:val="auto"/>
                <w:sz w:val="18"/>
                <w:szCs w:val="18"/>
              </w:rPr>
              <w:t>Αποτελεσματικές υπηρεσίες στο γενικό πληθυσμό και ειδικά στα άτομα με κίνδυνο αποκλεισμού (3</w:t>
            </w:r>
            <w:r w:rsidRPr="00C367ED">
              <w:rPr>
                <w:rFonts w:cstheme="minorHAnsi"/>
                <w:color w:val="auto"/>
                <w:sz w:val="18"/>
                <w:szCs w:val="18"/>
                <w:vertAlign w:val="superscript"/>
              </w:rPr>
              <w:t>η</w:t>
            </w:r>
            <w:r w:rsidRPr="00C367ED">
              <w:rPr>
                <w:rFonts w:cstheme="minorHAnsi"/>
                <w:color w:val="auto"/>
                <w:sz w:val="18"/>
                <w:szCs w:val="18"/>
              </w:rPr>
              <w:t xml:space="preserve"> ηλικία, ΑΜΕΑ, μονογονεϊκές οικογένειες, άποροι, αλλοδαποί)</w:t>
            </w:r>
          </w:p>
          <w:p w14:paraId="78ADA45D" w14:textId="77777777" w:rsidR="004B67E3" w:rsidRPr="00C367ED" w:rsidRDefault="004B67E3" w:rsidP="00A01525">
            <w:pPr>
              <w:pStyle w:val="a3"/>
              <w:numPr>
                <w:ilvl w:val="0"/>
                <w:numId w:val="45"/>
              </w:numPr>
              <w:jc w:val="both"/>
              <w:cnfStyle w:val="000000100000" w:firstRow="0" w:lastRow="0" w:firstColumn="0" w:lastColumn="0" w:oddVBand="0" w:evenVBand="0" w:oddHBand="1" w:evenHBand="0" w:firstRowFirstColumn="0" w:firstRowLastColumn="0" w:lastRowFirstColumn="0" w:lastRowLastColumn="0"/>
              <w:rPr>
                <w:rFonts w:cstheme="minorHAnsi"/>
                <w:bCs/>
                <w:color w:val="auto"/>
                <w:sz w:val="18"/>
                <w:szCs w:val="18"/>
              </w:rPr>
            </w:pPr>
            <w:r w:rsidRPr="00C367ED">
              <w:rPr>
                <w:rFonts w:cstheme="minorHAnsi"/>
                <w:bCs/>
                <w:color w:val="auto"/>
                <w:sz w:val="18"/>
                <w:szCs w:val="18"/>
              </w:rPr>
              <w:t>Δημιουργία δομής ή ΚΟΙΝΣΕΠ Κοινωνικού σκοπού για παροχή κοινωνικών υπηρεσιών στους πολίτες (πχ. ΚΑΠΗ, βοήθεια στο σπίτι)</w:t>
            </w:r>
          </w:p>
          <w:p w14:paraId="388786B0"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bCs/>
                <w:color w:val="auto"/>
                <w:sz w:val="18"/>
                <w:szCs w:val="18"/>
              </w:rPr>
              <w:t>Προγράμματα ηλεκτρονικού αλφαβητισμού και υποστήριξη ατόμων χωρίς τέτοιες δυνατότητες</w:t>
            </w:r>
          </w:p>
          <w:p w14:paraId="4246CE00"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Βελτίωση και επέκταση υποδομών και υπηρεσιών παιδείας και επαγγελματικής κατάρτισης</w:t>
            </w:r>
          </w:p>
          <w:p w14:paraId="3159BB74"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Βελτίωση υποδομών και παρεχόμενων υπηρεσίες στους κατοίκους όπως παιδικός σταθμός, ΚΔΑΠ, νηπιαγωγείο, κοινωνικό φροντιστήριο, προγράμματα επιμόρφωσης</w:t>
            </w:r>
          </w:p>
          <w:p w14:paraId="5A7928BB"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Στήριξη δημιουργίας ΚΟΙΝΣΕΠ για την αξιοποίηση κοινών πόρων</w:t>
            </w:r>
          </w:p>
          <w:p w14:paraId="751C74BB" w14:textId="77777777" w:rsidR="004B67E3" w:rsidRPr="00C367ED" w:rsidRDefault="004B67E3" w:rsidP="00A01525">
            <w:pPr>
              <w:pStyle w:val="a3"/>
              <w:numPr>
                <w:ilvl w:val="0"/>
                <w:numId w:val="45"/>
              </w:numPr>
              <w:spacing w:before="20" w:after="20" w:line="25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Υποστήριξη ομάδων του πληθυσμού να αναλάβουν επιχειρηματική δραστηριότητα αξιοποιώντας τοπικούς πόρους αλλά και «απόβλητα» μέσα από τη προσέγγιση της κυκλικής οικονομίας</w:t>
            </w:r>
          </w:p>
          <w:p w14:paraId="5FB7323A" w14:textId="77777777" w:rsidR="004B67E3" w:rsidRPr="00C367ED" w:rsidRDefault="004B67E3" w:rsidP="00A01525">
            <w:pPr>
              <w:pStyle w:val="a3"/>
              <w:numPr>
                <w:ilvl w:val="0"/>
                <w:numId w:val="45"/>
              </w:numPr>
              <w:spacing w:line="232"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Προώθηση πράσινων επαγγελμάτων και πρακτικών μέσα από σχετική εκπαίδευση, κατάρτιση και </w:t>
            </w:r>
            <w:proofErr w:type="spellStart"/>
            <w:r w:rsidRPr="00C367ED">
              <w:rPr>
                <w:rFonts w:cstheme="minorHAnsi"/>
                <w:color w:val="auto"/>
                <w:sz w:val="18"/>
                <w:szCs w:val="18"/>
              </w:rPr>
              <w:t>επανακατάρτιση</w:t>
            </w:r>
            <w:proofErr w:type="spellEnd"/>
            <w:r w:rsidRPr="00C367ED">
              <w:rPr>
                <w:rFonts w:cstheme="minorHAnsi"/>
                <w:color w:val="auto"/>
                <w:sz w:val="18"/>
                <w:szCs w:val="18"/>
              </w:rPr>
              <w:t xml:space="preserve"> </w:t>
            </w:r>
          </w:p>
        </w:tc>
        <w:tc>
          <w:tcPr>
            <w:tcW w:w="345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tcPr>
          <w:p w14:paraId="120EC47F"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Περιφερειακό Επιχειρησιακό Πρόγραμμα (ΠΕΠ) 2021 – 2027</w:t>
            </w:r>
          </w:p>
          <w:p w14:paraId="5B95056A"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Επιχειρησιακό Πρόγραμμα Ψηφιακός Μετασχηματισμός (</w:t>
            </w:r>
            <w:proofErr w:type="spellStart"/>
            <w:r w:rsidRPr="00C367ED">
              <w:rPr>
                <w:rFonts w:cstheme="minorHAnsi"/>
                <w:color w:val="auto"/>
                <w:sz w:val="18"/>
                <w:szCs w:val="18"/>
              </w:rPr>
              <w:t>ΠΨηΜετ</w:t>
            </w:r>
            <w:proofErr w:type="spellEnd"/>
            <w:r w:rsidRPr="00C367ED">
              <w:rPr>
                <w:rFonts w:cstheme="minorHAnsi"/>
                <w:color w:val="auto"/>
                <w:sz w:val="18"/>
                <w:szCs w:val="18"/>
              </w:rPr>
              <w:t>) 2021 – 2027</w:t>
            </w:r>
          </w:p>
          <w:p w14:paraId="7EFDA612"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Επιχειρησιακό Πρόγραμμα Ανθρώπινο Δυναμικό και Κοινωνική Συνοχή 2021 – 2027 </w:t>
            </w:r>
          </w:p>
          <w:p w14:paraId="63D8F653"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Εθνικό Σχέδιο Ανάκαμψης και Ανθεκτικότητας «Ελλάδα 2.0»,</w:t>
            </w:r>
          </w:p>
          <w:p w14:paraId="156EBCAD"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Περιφερειακό Πρόγραμμα Ανάπτυξης 2021 – 2025</w:t>
            </w:r>
          </w:p>
          <w:p w14:paraId="5448E940" w14:textId="77777777" w:rsidR="004B67E3" w:rsidRPr="00C367ED" w:rsidRDefault="004B67E3">
            <w:pPr>
              <w:spacing w:before="20" w:after="20" w:line="256" w:lineRule="auto"/>
              <w:ind w:left="-82"/>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
        </w:tc>
      </w:tr>
      <w:tr w:rsidR="004B67E3" w14:paraId="745B5ECC" w14:textId="77777777" w:rsidTr="00543632">
        <w:trPr>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E36C0A" w:themeColor="accent6" w:themeShade="BF"/>
              <w:left w:val="single" w:sz="4" w:space="0" w:color="E36C0A" w:themeColor="accent6" w:themeShade="BF"/>
              <w:bottom w:val="single" w:sz="4" w:space="0" w:color="984806" w:themeColor="accent6" w:themeShade="80"/>
              <w:right w:val="single" w:sz="4" w:space="0" w:color="E36C0A" w:themeColor="accent6" w:themeShade="BF"/>
            </w:tcBorders>
          </w:tcPr>
          <w:p w14:paraId="21356B87" w14:textId="77777777" w:rsidR="004B67E3" w:rsidRPr="00C367ED" w:rsidRDefault="004B67E3">
            <w:pPr>
              <w:pStyle w:val="a3"/>
              <w:spacing w:before="20" w:after="20" w:line="256" w:lineRule="auto"/>
              <w:ind w:left="175"/>
              <w:jc w:val="both"/>
              <w:rPr>
                <w:rFonts w:cstheme="minorHAnsi"/>
                <w:color w:val="auto"/>
                <w:sz w:val="18"/>
                <w:szCs w:val="18"/>
              </w:rPr>
            </w:pPr>
            <w:r w:rsidRPr="00C367ED">
              <w:rPr>
                <w:rFonts w:cstheme="minorHAnsi"/>
                <w:color w:val="auto"/>
                <w:sz w:val="18"/>
                <w:szCs w:val="18"/>
              </w:rPr>
              <w:t>Πολιτισμός – Αθλητισμός</w:t>
            </w:r>
          </w:p>
          <w:p w14:paraId="196AD8E9" w14:textId="77777777" w:rsidR="004B67E3" w:rsidRPr="00C367ED" w:rsidRDefault="004B67E3">
            <w:pPr>
              <w:pStyle w:val="a3"/>
              <w:spacing w:before="20" w:after="20" w:line="256" w:lineRule="auto"/>
              <w:ind w:left="175"/>
              <w:jc w:val="both"/>
              <w:rPr>
                <w:rFonts w:cstheme="minorHAnsi"/>
                <w:color w:val="auto"/>
                <w:sz w:val="18"/>
                <w:szCs w:val="18"/>
              </w:rPr>
            </w:pPr>
          </w:p>
          <w:p w14:paraId="33102555" w14:textId="77777777" w:rsidR="004B67E3" w:rsidRPr="00C367ED" w:rsidRDefault="004B67E3">
            <w:pPr>
              <w:pStyle w:val="a3"/>
              <w:spacing w:before="20" w:after="20" w:line="256" w:lineRule="auto"/>
              <w:ind w:left="175"/>
              <w:jc w:val="both"/>
              <w:rPr>
                <w:rFonts w:cstheme="minorHAnsi"/>
                <w:color w:val="auto"/>
                <w:sz w:val="18"/>
                <w:szCs w:val="18"/>
              </w:rPr>
            </w:pPr>
          </w:p>
          <w:p w14:paraId="0D74FAAF" w14:textId="77777777" w:rsidR="004B67E3" w:rsidRPr="00C367ED" w:rsidRDefault="004B67E3">
            <w:pPr>
              <w:pStyle w:val="a3"/>
              <w:spacing w:before="20" w:after="20" w:line="256" w:lineRule="auto"/>
              <w:ind w:left="175"/>
              <w:jc w:val="both"/>
              <w:rPr>
                <w:rFonts w:cstheme="minorHAnsi"/>
                <w:color w:val="auto"/>
                <w:sz w:val="18"/>
                <w:szCs w:val="18"/>
              </w:rPr>
            </w:pPr>
          </w:p>
          <w:p w14:paraId="5BC1C604" w14:textId="77777777" w:rsidR="004B67E3" w:rsidRPr="00C367ED" w:rsidRDefault="004B67E3">
            <w:pPr>
              <w:pStyle w:val="a3"/>
              <w:spacing w:before="20" w:after="20" w:line="256" w:lineRule="auto"/>
              <w:ind w:left="175"/>
              <w:jc w:val="both"/>
              <w:rPr>
                <w:rFonts w:cstheme="minorHAnsi"/>
                <w:color w:val="auto"/>
                <w:sz w:val="18"/>
                <w:szCs w:val="18"/>
              </w:rPr>
            </w:pPr>
          </w:p>
          <w:p w14:paraId="33D67B5E" w14:textId="77777777" w:rsidR="004B67E3" w:rsidRPr="00C367ED" w:rsidRDefault="004B67E3">
            <w:pPr>
              <w:pStyle w:val="a3"/>
              <w:spacing w:before="20" w:after="20" w:line="256" w:lineRule="auto"/>
              <w:ind w:left="175"/>
              <w:jc w:val="right"/>
              <w:rPr>
                <w:rFonts w:cstheme="minorHAnsi"/>
                <w:color w:val="auto"/>
                <w:sz w:val="18"/>
                <w:szCs w:val="18"/>
              </w:rPr>
            </w:pPr>
          </w:p>
          <w:p w14:paraId="46479EEA" w14:textId="77777777" w:rsidR="004B67E3" w:rsidRPr="00C367ED" w:rsidRDefault="004B67E3">
            <w:pPr>
              <w:pStyle w:val="a3"/>
              <w:spacing w:before="20" w:after="20" w:line="256" w:lineRule="auto"/>
              <w:ind w:left="175"/>
              <w:jc w:val="right"/>
              <w:rPr>
                <w:rFonts w:cstheme="minorHAnsi"/>
                <w:color w:val="auto"/>
                <w:sz w:val="18"/>
                <w:szCs w:val="18"/>
              </w:rPr>
            </w:pPr>
            <w:r w:rsidRPr="00C367ED">
              <w:rPr>
                <w:rFonts w:cstheme="minorHAnsi"/>
                <w:color w:val="auto"/>
                <w:sz w:val="18"/>
                <w:szCs w:val="18"/>
              </w:rPr>
              <w:t>Ανεπάρκεια υπηρεσιών</w:t>
            </w:r>
          </w:p>
        </w:tc>
        <w:tc>
          <w:tcPr>
            <w:tcW w:w="7870" w:type="dxa"/>
            <w:tcBorders>
              <w:top w:val="single" w:sz="4" w:space="0" w:color="E36C0A" w:themeColor="accent6" w:themeShade="BF"/>
              <w:left w:val="single" w:sz="4" w:space="0" w:color="E36C0A" w:themeColor="accent6" w:themeShade="BF"/>
              <w:bottom w:val="single" w:sz="4" w:space="0" w:color="984806" w:themeColor="accent6" w:themeShade="80"/>
              <w:right w:val="single" w:sz="4" w:space="0" w:color="E36C0A" w:themeColor="accent6" w:themeShade="BF"/>
            </w:tcBorders>
            <w:hideMark/>
          </w:tcPr>
          <w:p w14:paraId="44A841B6"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Βελτίωση και συμπλήρωση των υποδομών αθλητισμού – Αθλητισμός για όλους με στόχο τη βελτίωση της δημόσιας υγείας</w:t>
            </w:r>
          </w:p>
          <w:p w14:paraId="05EDC0A2"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Καταγραφή και αξιοποίηση πολιτιστικών &amp; φυσικών πόρων </w:t>
            </w:r>
          </w:p>
          <w:p w14:paraId="0D03AE58"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Δημιουργία και λειτουργία δομών πολιτισμού σε συνεργασία με νομικά πρόσωπα, συλλόγους και πολίτες </w:t>
            </w:r>
          </w:p>
          <w:p w14:paraId="61440EE1"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Προγράμματα για την προστασία και ανάδειξη της άυλης πολιτιστικής κληρονομιάς (τραγούδι, μουσική, χειροτεχνία, χορός </w:t>
            </w:r>
            <w:proofErr w:type="spellStart"/>
            <w:r w:rsidRPr="00C367ED">
              <w:rPr>
                <w:rFonts w:cstheme="minorHAnsi"/>
                <w:color w:val="auto"/>
                <w:sz w:val="18"/>
                <w:szCs w:val="18"/>
              </w:rPr>
              <w:t>κλπ</w:t>
            </w:r>
            <w:proofErr w:type="spellEnd"/>
            <w:r w:rsidRPr="00C367ED">
              <w:rPr>
                <w:rFonts w:cstheme="minorHAnsi"/>
                <w:color w:val="auto"/>
                <w:sz w:val="18"/>
                <w:szCs w:val="18"/>
              </w:rPr>
              <w:t xml:space="preserve">)  </w:t>
            </w:r>
          </w:p>
        </w:tc>
        <w:tc>
          <w:tcPr>
            <w:tcW w:w="3459" w:type="dxa"/>
            <w:tcBorders>
              <w:top w:val="single" w:sz="4" w:space="0" w:color="E36C0A" w:themeColor="accent6" w:themeShade="BF"/>
              <w:left w:val="single" w:sz="4" w:space="0" w:color="E36C0A" w:themeColor="accent6" w:themeShade="BF"/>
              <w:bottom w:val="single" w:sz="4" w:space="0" w:color="984806" w:themeColor="accent6" w:themeShade="80"/>
              <w:right w:val="single" w:sz="4" w:space="0" w:color="E36C0A" w:themeColor="accent6" w:themeShade="BF"/>
            </w:tcBorders>
          </w:tcPr>
          <w:p w14:paraId="0AFBAE53"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
        </w:tc>
      </w:tr>
      <w:tr w:rsidR="004B67E3" w14:paraId="0F0A7105" w14:textId="77777777" w:rsidTr="00543632">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tcPr>
          <w:p w14:paraId="70509E3C" w14:textId="77777777" w:rsidR="004B67E3" w:rsidRPr="00C367ED" w:rsidRDefault="004B67E3">
            <w:pPr>
              <w:pStyle w:val="a3"/>
              <w:spacing w:before="20" w:after="20" w:line="256" w:lineRule="auto"/>
              <w:ind w:left="0"/>
              <w:rPr>
                <w:rFonts w:cstheme="minorHAnsi"/>
                <w:color w:val="auto"/>
                <w:sz w:val="18"/>
                <w:szCs w:val="18"/>
              </w:rPr>
            </w:pPr>
            <w:r w:rsidRPr="00C367ED">
              <w:rPr>
                <w:rFonts w:cstheme="minorHAnsi"/>
                <w:color w:val="auto"/>
                <w:sz w:val="18"/>
                <w:szCs w:val="18"/>
              </w:rPr>
              <w:t>Υγεία – Πρόνοια</w:t>
            </w:r>
          </w:p>
          <w:p w14:paraId="5FD353D0" w14:textId="77777777" w:rsidR="004B67E3" w:rsidRPr="00C367ED" w:rsidRDefault="004B67E3">
            <w:pPr>
              <w:pStyle w:val="a3"/>
              <w:spacing w:before="20" w:after="20" w:line="256" w:lineRule="auto"/>
              <w:ind w:left="0"/>
              <w:rPr>
                <w:rFonts w:cstheme="minorHAnsi"/>
                <w:color w:val="auto"/>
                <w:sz w:val="18"/>
                <w:szCs w:val="18"/>
              </w:rPr>
            </w:pPr>
          </w:p>
          <w:p w14:paraId="494341AE" w14:textId="77777777" w:rsidR="004B67E3" w:rsidRPr="00C367ED" w:rsidRDefault="004B67E3">
            <w:pPr>
              <w:pStyle w:val="a3"/>
              <w:spacing w:before="20" w:after="20" w:line="256" w:lineRule="auto"/>
              <w:ind w:left="0"/>
              <w:jc w:val="right"/>
              <w:rPr>
                <w:rFonts w:cstheme="minorHAnsi"/>
                <w:color w:val="auto"/>
                <w:sz w:val="18"/>
                <w:szCs w:val="18"/>
              </w:rPr>
            </w:pPr>
            <w:r w:rsidRPr="00C367ED">
              <w:rPr>
                <w:rFonts w:cstheme="minorHAnsi"/>
                <w:color w:val="auto"/>
                <w:sz w:val="18"/>
                <w:szCs w:val="18"/>
              </w:rPr>
              <w:t>Έλλειψη δομών και υπηρεσιών</w:t>
            </w:r>
          </w:p>
        </w:tc>
        <w:tc>
          <w:tcPr>
            <w:tcW w:w="7870"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hideMark/>
          </w:tcPr>
          <w:p w14:paraId="343B985D"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Κατασκευή / επισκευή αγροτικών ιατρείων</w:t>
            </w:r>
          </w:p>
          <w:p w14:paraId="6D50EDB1"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Κατασκευή / επισκευή Κέντρων Υγείας</w:t>
            </w:r>
          </w:p>
          <w:p w14:paraId="54BB8B32" w14:textId="77777777" w:rsidR="004B67E3" w:rsidRPr="00C367ED" w:rsidRDefault="004B67E3" w:rsidP="00A01525">
            <w:pPr>
              <w:pStyle w:val="a3"/>
              <w:numPr>
                <w:ilvl w:val="0"/>
                <w:numId w:val="45"/>
              </w:numPr>
              <w:spacing w:before="20" w:after="20" w:line="256" w:lineRule="auto"/>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Κατασκευή / επισκευή νοσοκομείων</w:t>
            </w:r>
          </w:p>
        </w:tc>
        <w:tc>
          <w:tcPr>
            <w:tcW w:w="3459"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hideMark/>
          </w:tcPr>
          <w:p w14:paraId="39D7EC95"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Ίδιοι πόροι </w:t>
            </w:r>
          </w:p>
          <w:p w14:paraId="2B9BEDCA"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C367ED">
              <w:rPr>
                <w:rFonts w:cstheme="minorHAnsi"/>
                <w:color w:val="auto"/>
                <w:sz w:val="18"/>
                <w:szCs w:val="18"/>
              </w:rPr>
              <w:t>Περιφερειακό Πρόγραμμα Ανάπτυξης 2021 -2025</w:t>
            </w:r>
          </w:p>
          <w:p w14:paraId="17FE3A2C" w14:textId="77777777" w:rsidR="004B67E3" w:rsidRPr="00C367ED" w:rsidRDefault="004B67E3" w:rsidP="00A01525">
            <w:pPr>
              <w:pStyle w:val="a3"/>
              <w:numPr>
                <w:ilvl w:val="0"/>
                <w:numId w:val="51"/>
              </w:numPr>
              <w:spacing w:before="20" w:after="20" w:line="256" w:lineRule="auto"/>
              <w:ind w:left="202" w:hanging="284"/>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proofErr w:type="spellStart"/>
            <w:r w:rsidRPr="00C367ED">
              <w:rPr>
                <w:rFonts w:cstheme="minorHAnsi"/>
                <w:color w:val="auto"/>
                <w:sz w:val="18"/>
                <w:szCs w:val="18"/>
              </w:rPr>
              <w:t>ΠεΠ</w:t>
            </w:r>
            <w:proofErr w:type="spellEnd"/>
            <w:r w:rsidRPr="00C367ED">
              <w:rPr>
                <w:rFonts w:cstheme="minorHAnsi"/>
                <w:color w:val="auto"/>
                <w:sz w:val="18"/>
                <w:szCs w:val="18"/>
              </w:rPr>
              <w:t xml:space="preserve"> ΣΠ4</w:t>
            </w:r>
          </w:p>
        </w:tc>
      </w:tr>
      <w:tr w:rsidR="004B67E3" w14:paraId="7112E104" w14:textId="77777777" w:rsidTr="00543632">
        <w:trPr>
          <w:trHeight w:val="96"/>
        </w:trPr>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984806" w:themeColor="accent6" w:themeShade="80"/>
              <w:left w:val="single" w:sz="4" w:space="0" w:color="E36C0A" w:themeColor="accent6" w:themeShade="BF"/>
              <w:bottom w:val="single" w:sz="4" w:space="0" w:color="E36C0A" w:themeColor="accent6" w:themeShade="BF"/>
              <w:right w:val="single" w:sz="4" w:space="0" w:color="E36C0A" w:themeColor="accent6" w:themeShade="BF"/>
            </w:tcBorders>
          </w:tcPr>
          <w:p w14:paraId="1E9E87CA" w14:textId="77777777" w:rsidR="004B67E3" w:rsidRPr="00C367ED" w:rsidRDefault="004B67E3">
            <w:pPr>
              <w:spacing w:before="20" w:after="20" w:line="256" w:lineRule="auto"/>
              <w:rPr>
                <w:rFonts w:cstheme="minorHAnsi"/>
                <w:color w:val="auto"/>
                <w:sz w:val="18"/>
                <w:szCs w:val="18"/>
              </w:rPr>
            </w:pPr>
            <w:r w:rsidRPr="00C367ED">
              <w:rPr>
                <w:rFonts w:cstheme="minorHAnsi"/>
                <w:color w:val="auto"/>
                <w:sz w:val="18"/>
                <w:szCs w:val="18"/>
              </w:rPr>
              <w:t>Διοικητική ικανότητα Δήμων</w:t>
            </w:r>
          </w:p>
          <w:p w14:paraId="42CC01FC" w14:textId="77777777" w:rsidR="004B67E3" w:rsidRPr="00C367ED" w:rsidRDefault="004B67E3">
            <w:pPr>
              <w:spacing w:before="20" w:after="20" w:line="256" w:lineRule="auto"/>
              <w:rPr>
                <w:rFonts w:cstheme="minorHAnsi"/>
                <w:color w:val="auto"/>
                <w:sz w:val="18"/>
                <w:szCs w:val="18"/>
              </w:rPr>
            </w:pPr>
          </w:p>
          <w:p w14:paraId="277503D4" w14:textId="77777777" w:rsidR="004B67E3" w:rsidRPr="00C367ED" w:rsidRDefault="004B67E3">
            <w:pPr>
              <w:spacing w:before="20" w:after="20" w:line="256" w:lineRule="auto"/>
              <w:rPr>
                <w:rFonts w:cstheme="minorHAnsi"/>
                <w:color w:val="auto"/>
                <w:sz w:val="18"/>
                <w:szCs w:val="18"/>
              </w:rPr>
            </w:pPr>
          </w:p>
          <w:p w14:paraId="4F20A957" w14:textId="77777777" w:rsidR="004B67E3" w:rsidRPr="00C367ED" w:rsidRDefault="004B67E3">
            <w:pPr>
              <w:spacing w:before="20" w:after="20" w:line="256" w:lineRule="auto"/>
              <w:rPr>
                <w:rFonts w:cstheme="minorHAnsi"/>
                <w:color w:val="auto"/>
                <w:sz w:val="18"/>
                <w:szCs w:val="18"/>
              </w:rPr>
            </w:pPr>
          </w:p>
          <w:p w14:paraId="330D59D4" w14:textId="77777777" w:rsidR="004B67E3" w:rsidRPr="00C367ED" w:rsidRDefault="004B67E3">
            <w:pPr>
              <w:spacing w:before="20" w:after="20" w:line="256" w:lineRule="auto"/>
              <w:rPr>
                <w:rFonts w:cstheme="minorHAnsi"/>
                <w:color w:val="auto"/>
                <w:sz w:val="18"/>
                <w:szCs w:val="18"/>
              </w:rPr>
            </w:pPr>
          </w:p>
          <w:p w14:paraId="223BF116" w14:textId="77777777" w:rsidR="004B67E3" w:rsidRPr="00C367ED" w:rsidRDefault="004B67E3">
            <w:pPr>
              <w:spacing w:before="20" w:after="20" w:line="256" w:lineRule="auto"/>
              <w:jc w:val="right"/>
              <w:rPr>
                <w:rFonts w:cstheme="minorHAnsi"/>
                <w:color w:val="auto"/>
                <w:sz w:val="18"/>
                <w:szCs w:val="18"/>
              </w:rPr>
            </w:pPr>
            <w:r w:rsidRPr="00C367ED">
              <w:rPr>
                <w:rFonts w:cstheme="minorHAnsi"/>
                <w:color w:val="auto"/>
                <w:sz w:val="18"/>
                <w:szCs w:val="18"/>
              </w:rPr>
              <w:t>Ανεπάρκεια υπηρεσιών λόγω υψηλής ζήτησης</w:t>
            </w:r>
          </w:p>
        </w:tc>
        <w:tc>
          <w:tcPr>
            <w:tcW w:w="7870" w:type="dxa"/>
            <w:tcBorders>
              <w:top w:val="single" w:sz="4" w:space="0" w:color="984806" w:themeColor="accent6" w:themeShade="80"/>
              <w:left w:val="single" w:sz="4" w:space="0" w:color="E36C0A" w:themeColor="accent6" w:themeShade="BF"/>
              <w:bottom w:val="single" w:sz="4" w:space="0" w:color="E36C0A" w:themeColor="accent6" w:themeShade="BF"/>
              <w:right w:val="single" w:sz="4" w:space="0" w:color="E36C0A" w:themeColor="accent6" w:themeShade="BF"/>
            </w:tcBorders>
            <w:hideMark/>
          </w:tcPr>
          <w:p w14:paraId="709C8F03" w14:textId="77777777" w:rsidR="004B67E3" w:rsidRPr="00C367ED" w:rsidRDefault="004B67E3" w:rsidP="00A01525">
            <w:pPr>
              <w:pStyle w:val="a3"/>
              <w:numPr>
                <w:ilvl w:val="0"/>
                <w:numId w:val="45"/>
              </w:num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C367ED">
              <w:rPr>
                <w:rFonts w:cstheme="minorHAnsi"/>
                <w:bCs/>
                <w:color w:val="auto"/>
                <w:sz w:val="18"/>
                <w:szCs w:val="18"/>
              </w:rPr>
              <w:t>Σύνταξη στρατηγικού σχεδίου για την ανάπτυξη της περιοχής</w:t>
            </w:r>
          </w:p>
          <w:p w14:paraId="412764DE"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bCs/>
                <w:color w:val="auto"/>
                <w:sz w:val="18"/>
                <w:szCs w:val="18"/>
              </w:rPr>
              <w:t>Συνεργασία με άλλους Δήμους και θεσμικούς φορείς της περιφέρειας</w:t>
            </w:r>
            <w:r w:rsidRPr="00C367ED">
              <w:rPr>
                <w:rFonts w:cstheme="minorHAnsi"/>
                <w:color w:val="auto"/>
                <w:sz w:val="18"/>
                <w:szCs w:val="18"/>
              </w:rPr>
              <w:t xml:space="preserve"> για την ανάπτυξη κοινών δραστηριοτήτων που βελτιώνουν την ελκυστικότητα  για επιχειρήσεις και κατοίκους</w:t>
            </w:r>
          </w:p>
          <w:p w14:paraId="1F557F61"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bCs/>
                <w:color w:val="auto"/>
                <w:sz w:val="18"/>
                <w:szCs w:val="18"/>
              </w:rPr>
              <w:t>Δημιουργία αναπτυξιακών δομών ή αναμόρφωση των υπαρχουσών</w:t>
            </w:r>
          </w:p>
          <w:p w14:paraId="2E0460D7" w14:textId="77777777" w:rsidR="004B67E3" w:rsidRPr="00C367ED" w:rsidRDefault="004B67E3" w:rsidP="00A01525">
            <w:pPr>
              <w:pStyle w:val="a3"/>
              <w:numPr>
                <w:ilvl w:val="0"/>
                <w:numId w:val="45"/>
              </w:numPr>
              <w:spacing w:before="20" w:after="20" w:line="25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 xml:space="preserve">Καταγραφή και δημιουργία σχεδίου αξιοποίησης της </w:t>
            </w:r>
            <w:proofErr w:type="spellStart"/>
            <w:r w:rsidRPr="00C367ED">
              <w:rPr>
                <w:rFonts w:cstheme="minorHAnsi"/>
                <w:color w:val="auto"/>
                <w:sz w:val="18"/>
                <w:szCs w:val="18"/>
              </w:rPr>
              <w:t>σχολάζουσας</w:t>
            </w:r>
            <w:proofErr w:type="spellEnd"/>
            <w:r w:rsidRPr="00C367ED">
              <w:rPr>
                <w:rFonts w:cstheme="minorHAnsi"/>
                <w:color w:val="auto"/>
                <w:sz w:val="18"/>
                <w:szCs w:val="18"/>
              </w:rPr>
              <w:t xml:space="preserve"> δημοτικής περιουσίας με στόχους αναπτυξιακούς και κοινωνικούς </w:t>
            </w:r>
          </w:p>
          <w:p w14:paraId="7903DF36" w14:textId="77777777" w:rsidR="004B67E3" w:rsidRPr="00C367ED" w:rsidRDefault="004B67E3" w:rsidP="00A01525">
            <w:pPr>
              <w:pStyle w:val="a3"/>
              <w:numPr>
                <w:ilvl w:val="0"/>
                <w:numId w:val="45"/>
              </w:numPr>
              <w:spacing w:before="20" w:after="20" w:line="256" w:lineRule="auto"/>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C367ED">
              <w:rPr>
                <w:rFonts w:cstheme="minorHAnsi"/>
                <w:color w:val="auto"/>
                <w:sz w:val="18"/>
                <w:szCs w:val="18"/>
              </w:rPr>
              <w:t>Βελτίωση γνώσεων και δεξιοτήτων ανθρώπινου δυναμικού των Δήμων</w:t>
            </w:r>
          </w:p>
          <w:p w14:paraId="249702EB" w14:textId="77777777" w:rsidR="004B67E3" w:rsidRPr="00C367ED" w:rsidRDefault="004B67E3" w:rsidP="00A01525">
            <w:pPr>
              <w:pStyle w:val="a3"/>
              <w:numPr>
                <w:ilvl w:val="0"/>
                <w:numId w:val="45"/>
              </w:numPr>
              <w:cnfStyle w:val="000000000000" w:firstRow="0" w:lastRow="0" w:firstColumn="0" w:lastColumn="0" w:oddVBand="0" w:evenVBand="0" w:oddHBand="0" w:evenHBand="0" w:firstRowFirstColumn="0" w:firstRowLastColumn="0" w:lastRowFirstColumn="0" w:lastRowLastColumn="0"/>
              <w:rPr>
                <w:rFonts w:cstheme="minorHAnsi"/>
                <w:bCs/>
                <w:color w:val="auto"/>
                <w:sz w:val="18"/>
                <w:szCs w:val="18"/>
              </w:rPr>
            </w:pPr>
            <w:r w:rsidRPr="00C367ED">
              <w:rPr>
                <w:rFonts w:cstheme="minorHAnsi"/>
                <w:bCs/>
                <w:color w:val="auto"/>
                <w:sz w:val="18"/>
                <w:szCs w:val="18"/>
              </w:rPr>
              <w:t>Νέοι ΟΕΥ, προσαρμοσμένοι στις σύγχρονες απαιτήσεις του ολοκληρωμένου σχεδιασμού</w:t>
            </w:r>
          </w:p>
        </w:tc>
        <w:tc>
          <w:tcPr>
            <w:tcW w:w="3459" w:type="dxa"/>
            <w:tcBorders>
              <w:top w:val="single" w:sz="4" w:space="0" w:color="984806" w:themeColor="accent6" w:themeShade="80"/>
              <w:left w:val="single" w:sz="4" w:space="0" w:color="E36C0A" w:themeColor="accent6" w:themeShade="BF"/>
              <w:bottom w:val="single" w:sz="4" w:space="0" w:color="E36C0A" w:themeColor="accent6" w:themeShade="BF"/>
              <w:right w:val="single" w:sz="4" w:space="0" w:color="E36C0A" w:themeColor="accent6" w:themeShade="BF"/>
            </w:tcBorders>
            <w:hideMark/>
          </w:tcPr>
          <w:p w14:paraId="5057C537"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C367ED">
              <w:rPr>
                <w:rFonts w:cstheme="minorHAnsi"/>
                <w:color w:val="auto"/>
                <w:sz w:val="18"/>
                <w:szCs w:val="18"/>
              </w:rPr>
              <w:t>ίδιοι πόροι</w:t>
            </w:r>
          </w:p>
          <w:p w14:paraId="5235B2A2" w14:textId="77777777" w:rsidR="004B67E3" w:rsidRPr="00C367ED" w:rsidRDefault="004B67E3" w:rsidP="00A01525">
            <w:pPr>
              <w:pStyle w:val="a3"/>
              <w:numPr>
                <w:ilvl w:val="0"/>
                <w:numId w:val="51"/>
              </w:numPr>
              <w:spacing w:before="20" w:after="20" w:line="256" w:lineRule="auto"/>
              <w:ind w:left="202" w:hanging="284"/>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proofErr w:type="spellStart"/>
            <w:r w:rsidRPr="00C367ED">
              <w:rPr>
                <w:rFonts w:cstheme="minorHAnsi"/>
                <w:color w:val="auto"/>
                <w:sz w:val="18"/>
                <w:szCs w:val="18"/>
              </w:rPr>
              <w:t>ΠεΠ</w:t>
            </w:r>
            <w:proofErr w:type="spellEnd"/>
            <w:r w:rsidRPr="00C367ED">
              <w:rPr>
                <w:rFonts w:cstheme="minorHAnsi"/>
                <w:color w:val="auto"/>
                <w:sz w:val="18"/>
                <w:szCs w:val="18"/>
              </w:rPr>
              <w:t xml:space="preserve"> 2021-2027</w:t>
            </w:r>
          </w:p>
        </w:tc>
      </w:tr>
    </w:tbl>
    <w:p w14:paraId="7C4F536E" w14:textId="77777777" w:rsidR="004B67E3" w:rsidRDefault="004B67E3" w:rsidP="004B67E3">
      <w:pPr>
        <w:spacing w:line="256" w:lineRule="auto"/>
        <w:rPr>
          <w:b/>
        </w:rPr>
        <w:sectPr w:rsidR="004B67E3" w:rsidSect="00543632">
          <w:type w:val="evenPage"/>
          <w:pgSz w:w="16838" w:h="11906" w:orient="landscape"/>
          <w:pgMar w:top="1800" w:right="1440" w:bottom="1276" w:left="1440" w:header="708" w:footer="708" w:gutter="0"/>
          <w:cols w:space="720"/>
        </w:sectPr>
      </w:pPr>
    </w:p>
    <w:p w14:paraId="0A40A245" w14:textId="77777777" w:rsidR="004B67E3" w:rsidRDefault="004B67E3" w:rsidP="004B67E3">
      <w:pPr>
        <w:spacing w:after="160" w:line="256" w:lineRule="auto"/>
        <w:jc w:val="both"/>
        <w:rPr>
          <w:rFonts w:asciiTheme="minorHAnsi" w:hAnsiTheme="minorHAnsi" w:cstheme="minorHAnsi"/>
          <w:lang w:eastAsia="el-GR"/>
        </w:rPr>
      </w:pPr>
      <w:r>
        <w:rPr>
          <w:rFonts w:cstheme="minorHAnsi"/>
        </w:rPr>
        <w:lastRenderedPageBreak/>
        <w:t xml:space="preserve">Όπως έχουμε αναλύσει διεξοδικά, </w:t>
      </w:r>
      <w:r>
        <w:rPr>
          <w:rFonts w:cstheme="minorHAnsi"/>
          <w:b/>
          <w:bCs/>
        </w:rPr>
        <w:t>η προσέγγιση του πίνακα</w:t>
      </w:r>
      <w:r>
        <w:rPr>
          <w:rFonts w:cstheme="minorHAnsi"/>
        </w:rPr>
        <w:t xml:space="preserve"> </w:t>
      </w:r>
      <w:r>
        <w:rPr>
          <w:rFonts w:cstheme="minorHAnsi"/>
          <w:b/>
          <w:bCs/>
        </w:rPr>
        <w:t xml:space="preserve">είναι με βάση τα προβλήματα που συνήθως αντιμετωπίζουν τα νησιά </w:t>
      </w:r>
      <w:r>
        <w:rPr>
          <w:rFonts w:cstheme="minorHAnsi"/>
        </w:rPr>
        <w:t>και προφανώς δεν μπορεί να καλύψει όλες τις πιθανές περιπτώσεις που υπάρχουν στα 80 νησιά-διοικητικές οντότητες, που έχουν ληφθεί υπόψη στην ανάλυση, και στα επιπλέον 35 κατοικημένα. Ο τρόπος που προτείνεται για να αντιμετωπιστούν δεν είναι μονό αυτός των «κλασσικών» έργων υποδομής, αλλά ένας συνδυασμός δράσεων που λαμβάνει υπόψη τις σύγχρονες προσεγγίσεις διαχείρισης τους. Άλλωστε με δεδομένο ότι η προσέγγιση της εμπειρογνωμοσύνης είναι αυτή της ελκυστικότητας για εγκατάσταση ανθρώπων και δραστηριοτήτων σε ένα νησί, έπρεπε να  διερευνηθεί το πώς αντιμετωπίζονται τα προβλήματα της υψηλής και της χαμηλής ελκυστικότητας.</w:t>
      </w:r>
    </w:p>
    <w:p w14:paraId="6C9DD58E" w14:textId="77777777" w:rsidR="004B67E3" w:rsidRDefault="004B67E3" w:rsidP="004B67E3">
      <w:pPr>
        <w:spacing w:after="160" w:line="256" w:lineRule="auto"/>
        <w:jc w:val="both"/>
        <w:rPr>
          <w:rFonts w:cstheme="minorHAnsi"/>
        </w:rPr>
      </w:pPr>
      <w:r>
        <w:rPr>
          <w:rFonts w:cstheme="minorHAnsi"/>
        </w:rPr>
        <w:t xml:space="preserve"> Ένα έμπειρο μάτι μπορεί να διακρίνει ανάμεσα στις προτεινόμενες δράσεις και τις «κλασσικές» δράσεις, αλλά προφανώς και να προσθέσει άλλες με βάση τα συγκεκριμένα προβλήματα που έχει ένα νησί, που δεν μπορεί να είναι γνωστά στην ομάδα έργου. Παρ’ όλα αυτά δημιουργήθηκε ένας πίνακας με τους «τομείς πολιτικής» που αποτελούν αντικείμενο ενασχόλησης των ΟΤΑ και ενδεικτικά έργα για διευκόλυνση των χρηστών Να υπογραμμίσουμε ότι οι «τομείς πολιτικής» όπως αναφέρονται ως τομείς δράσης των ΟΤΑ, δεν μπορούν πλέον να καλύψουν τη σύγχρονη σύνθετη πραγματικότητα στην οποία είναι αντιμέτωπες οι τοπικές κοινωνίες και οι ΟΤΑ.</w:t>
      </w:r>
    </w:p>
    <w:p w14:paraId="7E169408" w14:textId="77777777" w:rsidR="004B67E3" w:rsidRDefault="004B67E3" w:rsidP="004B67E3">
      <w:pPr>
        <w:spacing w:line="256" w:lineRule="auto"/>
        <w:rPr>
          <w:rFonts w:cstheme="minorHAnsi"/>
        </w:rPr>
        <w:sectPr w:rsidR="004B67E3">
          <w:pgSz w:w="11906" w:h="16838"/>
          <w:pgMar w:top="1440" w:right="1800" w:bottom="1440" w:left="1800" w:header="708" w:footer="708" w:gutter="0"/>
          <w:cols w:space="720"/>
        </w:sectPr>
      </w:pPr>
    </w:p>
    <w:p w14:paraId="4339E307" w14:textId="77777777" w:rsidR="004B67E3" w:rsidRDefault="004B67E3" w:rsidP="004B67E3">
      <w:pPr>
        <w:pStyle w:val="1"/>
        <w:ind w:left="1701" w:hanging="1701"/>
      </w:pPr>
      <w:bookmarkStart w:id="91" w:name="_Toc131603490"/>
      <w:bookmarkStart w:id="92" w:name="_Toc131677237"/>
      <w:bookmarkStart w:id="93" w:name="_Toc131769847"/>
      <w:r>
        <w:lastRenderedPageBreak/>
        <w:t>ΚΕΦΑΛΑΙΟ 3: ΠΑΡΑΔΕΙΓΜΑΤΑ ΚΑΙΝΟΤΟΜΩΝ ΔΡΑΣΕΩΝ ΕΥΡΩΠΑΪΚΩΝ ΚΑΙ ΕΛΛΗΝΙΚΩΝ ΝΗΣΙΩΝ</w:t>
      </w:r>
      <w:bookmarkEnd w:id="91"/>
      <w:bookmarkEnd w:id="92"/>
      <w:bookmarkEnd w:id="93"/>
    </w:p>
    <w:p w14:paraId="1EC76195" w14:textId="77777777" w:rsidR="004B67E3" w:rsidRDefault="004B67E3" w:rsidP="004B67E3">
      <w:pPr>
        <w:jc w:val="both"/>
        <w:rPr>
          <w:rFonts w:cstheme="minorHAnsi"/>
        </w:rPr>
      </w:pPr>
    </w:p>
    <w:p w14:paraId="61F74308" w14:textId="77777777" w:rsidR="004B67E3" w:rsidRDefault="004B67E3" w:rsidP="004B67E3">
      <w:pPr>
        <w:jc w:val="both"/>
        <w:rPr>
          <w:rFonts w:cstheme="minorHAnsi"/>
        </w:rPr>
      </w:pPr>
      <w:r>
        <w:rPr>
          <w:rFonts w:cstheme="minorHAnsi"/>
        </w:rPr>
        <w:t>Η ομάδα έργου επέλεξε, στην προηγούμενη ενότητα, να παρουσιάσει όχι «παραδοσιακά» έργα υποδομών (πχ. έργα οδοποιίας, λιμενικών εγκαταστάσεων, ύδρευσης-αποχέτευσης) για τα οποία υπάρχει τεχνογνωσία στον υπάρχοντα μηχανισμό σχεδιασμού και εκτέλεσης έργων (ακόμη και αν υπάρχουν ελλείψεις σε προσωπικό) αλλά να δώσει βάρος σε περισσότερο ή λιγότερο καινοτόμες και άυλες παρεμβάσεις που «βλέπουν» την αντιμετώπιση υφιστάμενων προβλημάτων από άλλη οπτική γωνιά, με ενεργή συμμετοχή των εμπλεκόμενων. Στην παρούσα ενότητα παρουσιάζονται ορισμένες «καλές πρακτικές» που συμπληρώνουν αυτού του είδους τις παρεμβάσεις. Προφανώς οι «καλές πρακτικές» χρειάζεται να προσαρμοστούν στην ιδιαίτερη κατάσταση και χαρακτηριστικά του κάθε νησιού.</w:t>
      </w:r>
    </w:p>
    <w:p w14:paraId="65D362B2" w14:textId="77777777" w:rsidR="004B67E3" w:rsidRDefault="004B67E3" w:rsidP="004B67E3">
      <w:pPr>
        <w:pStyle w:val="a3"/>
        <w:ind w:left="360"/>
        <w:jc w:val="both"/>
        <w:rPr>
          <w:rFonts w:cstheme="minorHAnsi"/>
          <w:b/>
        </w:rPr>
      </w:pPr>
    </w:p>
    <w:p w14:paraId="797E29DE" w14:textId="77777777" w:rsidR="004B67E3" w:rsidRDefault="004B67E3" w:rsidP="004B67E3">
      <w:pPr>
        <w:pStyle w:val="a3"/>
        <w:ind w:left="360"/>
        <w:jc w:val="both"/>
        <w:rPr>
          <w:rFonts w:cstheme="minorHAnsi"/>
          <w:b/>
        </w:rPr>
      </w:pPr>
    </w:p>
    <w:p w14:paraId="7819165E" w14:textId="77777777" w:rsidR="004B67E3" w:rsidRDefault="004B67E3" w:rsidP="004B67E3">
      <w:pPr>
        <w:pStyle w:val="2"/>
        <w:rPr>
          <w:b/>
        </w:rPr>
      </w:pPr>
      <w:bookmarkStart w:id="94" w:name="_Toc131603491"/>
      <w:bookmarkStart w:id="95" w:name="_Toc131677238"/>
      <w:bookmarkStart w:id="96" w:name="_Toc131769848"/>
      <w:r>
        <w:t>3.1. Σχέδιο Βιώσιμης Νησιωτικής Κινητικότητας (ΣΒΝΚ-</w:t>
      </w:r>
      <w:r>
        <w:rPr>
          <w:lang w:val="en-GB"/>
        </w:rPr>
        <w:t>SIMP</w:t>
      </w:r>
      <w:r>
        <w:t>)</w:t>
      </w:r>
      <w:bookmarkEnd w:id="94"/>
      <w:bookmarkEnd w:id="95"/>
      <w:bookmarkEnd w:id="96"/>
    </w:p>
    <w:p w14:paraId="757C0390" w14:textId="77777777" w:rsidR="004B67E3" w:rsidRDefault="004B67E3" w:rsidP="004B67E3">
      <w:pPr>
        <w:jc w:val="both"/>
        <w:rPr>
          <w:rFonts w:cstheme="minorHAnsi"/>
        </w:rPr>
      </w:pPr>
      <w:r>
        <w:rPr>
          <w:rFonts w:cstheme="minorHAnsi"/>
        </w:rPr>
        <w:t xml:space="preserve">Το κυκλοφοριακό απασχολεί χρόνια τις μεγάλες και μεσαίες πόλεις του πλανήτη που προσπάθησαν να το λύσουν με διάφορους τρόπους όπως αύξηση των υποδομών για ΙΧ, ενίσχυση των Μέσων Μαζικής Μεταφοράς υπέργειων και υπόγειων, πεζοδρομήσεις, χώροι στάθμευσης, </w:t>
      </w:r>
      <w:proofErr w:type="spellStart"/>
      <w:r>
        <w:rPr>
          <w:rFonts w:cstheme="minorHAnsi"/>
        </w:rPr>
        <w:t>ποδηλατόδρομοι</w:t>
      </w:r>
      <w:proofErr w:type="spellEnd"/>
      <w:r>
        <w:rPr>
          <w:rFonts w:cstheme="minorHAnsi"/>
        </w:rPr>
        <w:t>, ηλεκτροκίνηση, ηλεκτρικά πατίνια κλπ. Τα τελευταία χρόνια, με την συνεχώς αυξανόμενη διείσδυση της έννοιας της βιώσιμης ανάπτυξης και της ανάγκης μείωσης των καυσαερίων και ειδικά του διοξειδίου του άνθρακα, έγινε κατανοητό ότι οι μεμονωμένες παρεμβάσεις δεν είχαν τα αναμενόμενα αποτελέσματα και ότι χρειάζεται ολοκληρωμένο σχέδιο. Έτσι προέκυψαν τα Σχέδια Βιώσιμης Αστικής Κινητικότητας (ΣΒΑΚ-</w:t>
      </w:r>
      <w:r>
        <w:rPr>
          <w:rFonts w:cstheme="minorHAnsi"/>
          <w:lang w:val="en-GB"/>
        </w:rPr>
        <w:t>SUMP</w:t>
      </w:r>
      <w:r>
        <w:rPr>
          <w:rFonts w:cstheme="minorHAnsi"/>
        </w:rPr>
        <w:t xml:space="preserve">) που αποτελούν πλέον προϋπόθεση για να χρηματοδοτηθούν τα αντίστοιχα έργα από τους πόρους της ΕΕ. </w:t>
      </w:r>
    </w:p>
    <w:p w14:paraId="31A1AF6A" w14:textId="77777777" w:rsidR="004B67E3" w:rsidRDefault="004B67E3" w:rsidP="004B67E3">
      <w:pPr>
        <w:jc w:val="both"/>
        <w:rPr>
          <w:rFonts w:cstheme="minorHAnsi"/>
        </w:rPr>
      </w:pPr>
      <w:r>
        <w:rPr>
          <w:rFonts w:cstheme="minorHAnsi"/>
        </w:rPr>
        <w:lastRenderedPageBreak/>
        <w:t xml:space="preserve">Στα νησιά, το πρόβλημα αυτό έχει διαφορετικά χαρακτηριστικά, επηρεαζόμενο από τα χαρακτηριστικά της </w:t>
      </w:r>
      <w:proofErr w:type="spellStart"/>
      <w:r>
        <w:rPr>
          <w:rFonts w:cstheme="minorHAnsi"/>
        </w:rPr>
        <w:t>νησιωτικότητας</w:t>
      </w:r>
      <w:proofErr w:type="spellEnd"/>
      <w:r>
        <w:rPr>
          <w:rFonts w:cstheme="minorHAnsi"/>
        </w:rPr>
        <w:t>. Παρουσιάζεται σε όλα τα νησιά με διαφορετική ένταση και εξαρτάται τόσο από το μέγεθος και τη γεωμορφολογία του νησιού και των οικισμών του, όσο και από την ένταση του τουρισμού. Νησιωτική ιδιαιτερότητα αποτελεί επίσης η ύπαρξη συγκεκριμένων και περιορισμένων σε αριθμό πυλών εισόδου (συχνά μόλις μια), η ταυτόχρονη άφιξη μεγάλου αριθμού επισκεπτών και παράλληλα η υψηλή εποχικότητα της κινητικότητας.</w:t>
      </w:r>
    </w:p>
    <w:p w14:paraId="22D331FA" w14:textId="77777777" w:rsidR="004B67E3" w:rsidRDefault="004B67E3" w:rsidP="004B67E3">
      <w:pPr>
        <w:jc w:val="both"/>
        <w:rPr>
          <w:rFonts w:cstheme="minorHAnsi"/>
        </w:rPr>
      </w:pPr>
      <w:r>
        <w:rPr>
          <w:rFonts w:cstheme="minorHAnsi"/>
        </w:rPr>
        <w:t>Για την αντιμετώπιση αυτών των προβλημάτων έχουν υλοποιηθεί επιμέρους δράσεις που χρηματοδοτήθηκαν από ευρωπαϊκά προγράμματα (π.χ. ηλεκτρικά αυτοκίνητα, κοινόχρηστα ποδήλατα), εφαρμόστηκαν περιορισμοί στη χρήση αυτοκινήτου (π.χ. Ύδρα, Σπέτσες, Χάλκη, Σύμη, Νίσυρος), έγιναν μόνιμες και προσωρινές πεζοδρομήσεις (κυρίως στο λιμάνι και την ευρύτερη παράλια περιοχή), δημιουργήθηκαν χώροι στάθμευσης, πεζοπορικές διαδρομές και οργανώθηκε σύγχρονη δημόσια συγκοινωνία. Τα ΣΒΝΚ απευθύνονται τόσο στους μόνιμους κατοίκους που καλούνται τουλάχιστον κατά τη τουριστική περίοδο να αλλάξουν τις συνήθειες τους, όσο και στους επισκέπτες που θα πρέπει για τις λίγες οι πολλές μέρες που θα μείνουν στο νησί να προσαρμοστούν. Ακόμη σημαντικότερο θα είναι, όπως και σε ότι αφορά τις άλλες προτάσεις, το ΣΒΝΚ να ενσωματωθεί στη τουριστική εικόνα του νησιού και να αποτελέσει ένα από τα κίνητρα για την επίσκεψη του.</w:t>
      </w:r>
    </w:p>
    <w:p w14:paraId="1B310DB4" w14:textId="77777777" w:rsidR="004B67E3" w:rsidRDefault="004B67E3" w:rsidP="004B67E3">
      <w:pPr>
        <w:jc w:val="both"/>
        <w:rPr>
          <w:rFonts w:cstheme="minorHAnsi"/>
        </w:rPr>
      </w:pPr>
      <w:r>
        <w:rPr>
          <w:rFonts w:cstheme="minorHAnsi"/>
        </w:rPr>
        <w:t xml:space="preserve">Πρωτοπόρος φορέας στην εκπόνηση ΣΒΝΚ στη χώρα μας είναι το δίκτυο </w:t>
      </w:r>
      <w:r>
        <w:rPr>
          <w:rFonts w:cstheme="minorHAnsi"/>
          <w:lang w:val="en-GB"/>
        </w:rPr>
        <w:t>CIVITAS</w:t>
      </w:r>
      <w:r w:rsidRPr="004B67E3">
        <w:rPr>
          <w:rFonts w:cstheme="minorHAnsi"/>
        </w:rPr>
        <w:t xml:space="preserve"> </w:t>
      </w:r>
      <w:r>
        <w:rPr>
          <w:rFonts w:cstheme="minorHAnsi"/>
        </w:rPr>
        <w:t xml:space="preserve">που ιδρύθηκε στο πλαίσιο του Δικτύου Αειφόρων Νησιών «ΔΑΦΝΗ». Μέχρι σήμερα έχει εκπονήσει σχέδια για τα νησιά της Κέας, της Σίφνου, της Κύθνου και της Νάξου που όμως δεν έχουν ολοκληρωθεί λόγω έλλειψης πόρων. Το δίκτυο </w:t>
      </w:r>
      <w:r>
        <w:rPr>
          <w:rFonts w:cstheme="minorHAnsi"/>
          <w:lang w:val="en-GB"/>
        </w:rPr>
        <w:t>CIVITAS</w:t>
      </w:r>
      <w:r w:rsidRPr="004B67E3">
        <w:rPr>
          <w:rFonts w:cstheme="minorHAnsi"/>
        </w:rPr>
        <w:t xml:space="preserve"> </w:t>
      </w:r>
      <w:r>
        <w:rPr>
          <w:rFonts w:cstheme="minorHAnsi"/>
        </w:rPr>
        <w:t xml:space="preserve">έχει εκπονήσει, σε συνεργασία με το Πανεπιστήμιο Αιγαίου, μια προμελέτη για την προσέγγιση που πρέπει να έχουν τα ΣΒΝΚ από την οποία μπορούν να αντληθούν ιδέες για παρεμβάσεις. </w:t>
      </w:r>
    </w:p>
    <w:p w14:paraId="43E7699D" w14:textId="77777777" w:rsidR="004B67E3" w:rsidRDefault="004B67E3" w:rsidP="004B67E3">
      <w:pPr>
        <w:jc w:val="both"/>
        <w:rPr>
          <w:rFonts w:cstheme="minorHAnsi"/>
        </w:rPr>
      </w:pPr>
    </w:p>
    <w:p w14:paraId="1FCB80DB" w14:textId="77777777" w:rsidR="004B67E3" w:rsidRDefault="004B67E3" w:rsidP="004B67E3">
      <w:pPr>
        <w:pStyle w:val="2"/>
      </w:pPr>
      <w:bookmarkStart w:id="97" w:name="_Toc131603492"/>
      <w:bookmarkStart w:id="98" w:name="_Toc131677239"/>
      <w:bookmarkStart w:id="99" w:name="_Toc131769849"/>
      <w:r>
        <w:t>3.2. Βιώσιμος Τουρισμός: Τουριστικό Παρατηρητήριο και Φορέας Διαχείρισης και Προβολής Προορισμού</w:t>
      </w:r>
      <w:bookmarkEnd w:id="97"/>
      <w:bookmarkEnd w:id="98"/>
      <w:bookmarkEnd w:id="99"/>
    </w:p>
    <w:p w14:paraId="5D1B1CB6" w14:textId="77777777" w:rsidR="004B67E3" w:rsidRDefault="004B67E3" w:rsidP="004B67E3">
      <w:pPr>
        <w:jc w:val="both"/>
        <w:rPr>
          <w:rFonts w:cstheme="minorHAnsi"/>
        </w:rPr>
      </w:pPr>
    </w:p>
    <w:p w14:paraId="74295312" w14:textId="77777777" w:rsidR="004B67E3" w:rsidRDefault="004B67E3" w:rsidP="004B67E3">
      <w:pPr>
        <w:jc w:val="both"/>
        <w:rPr>
          <w:rFonts w:cstheme="minorHAnsi"/>
        </w:rPr>
      </w:pPr>
      <w:r>
        <w:rPr>
          <w:rFonts w:cstheme="minorHAnsi"/>
        </w:rPr>
        <w:lastRenderedPageBreak/>
        <w:t xml:space="preserve">Με βάση τον Παγκόσμιο Οργανισμό Τουρισμού (ΠΟΤ – </w:t>
      </w:r>
      <w:r>
        <w:rPr>
          <w:rFonts w:cstheme="minorHAnsi"/>
          <w:lang w:val="en-GB"/>
        </w:rPr>
        <w:t>UNWTO</w:t>
      </w:r>
      <w:r>
        <w:rPr>
          <w:rFonts w:cstheme="minorHAnsi"/>
        </w:rPr>
        <w:t>) η αναγκαιότητα για να προχωρήσουν οι προορισμοί σε βιώσιμα μονοπάτια οδηγεί υποχρεωτικά μέσα από τη δημιουργία Τουριστικών Παρατηρητηρίων, που έχουν ως αντικείμενο την καταγραφή και την αξιολόγηση της τουριστικής δραστηριότητας ενός τόπου. Στόχος των ΤΟ είναι να τροφοδοτούν τον φορέα που ασκεί τουριστική πολιτική με δεδομένα, ώστε ο σχεδιασμός πολιτικών να γίνεται με βάση αυτά (</w:t>
      </w:r>
      <w:r>
        <w:rPr>
          <w:rFonts w:cstheme="minorHAnsi"/>
          <w:lang w:val="en-GB"/>
        </w:rPr>
        <w:t>evidence</w:t>
      </w:r>
      <w:r w:rsidRPr="004B67E3">
        <w:rPr>
          <w:rFonts w:cstheme="minorHAnsi"/>
        </w:rPr>
        <w:t xml:space="preserve"> </w:t>
      </w:r>
      <w:r>
        <w:rPr>
          <w:rFonts w:cstheme="minorHAnsi"/>
          <w:lang w:val="en-GB"/>
        </w:rPr>
        <w:t>based</w:t>
      </w:r>
      <w:r w:rsidRPr="004B67E3">
        <w:rPr>
          <w:rFonts w:cstheme="minorHAnsi"/>
        </w:rPr>
        <w:t xml:space="preserve"> </w:t>
      </w:r>
      <w:r>
        <w:rPr>
          <w:rFonts w:cstheme="minorHAnsi"/>
          <w:lang w:val="en-GB"/>
        </w:rPr>
        <w:t>policies</w:t>
      </w:r>
      <w:r>
        <w:rPr>
          <w:rFonts w:cstheme="minorHAnsi"/>
        </w:rPr>
        <w:t>).</w:t>
      </w:r>
    </w:p>
    <w:p w14:paraId="7064DB63" w14:textId="77777777" w:rsidR="004B67E3" w:rsidRDefault="004B67E3" w:rsidP="004B67E3">
      <w:pPr>
        <w:jc w:val="both"/>
        <w:rPr>
          <w:rFonts w:cstheme="minorHAnsi"/>
        </w:rPr>
      </w:pPr>
      <w:r>
        <w:rPr>
          <w:rFonts w:cstheme="minorHAnsi"/>
        </w:rPr>
        <w:t>Για να ενισχύσει αυτή την προσπάθεια, ο ΠΟΤ έχει δημιουργήσει ένα παγκόσμιο δίκτυο Παρατηρητηρίων,</w:t>
      </w:r>
      <w:r>
        <w:rPr>
          <w:rStyle w:val="aa"/>
          <w:rFonts w:cstheme="minorHAnsi"/>
        </w:rPr>
        <w:footnoteReference w:id="71"/>
      </w:r>
      <w:r>
        <w:rPr>
          <w:rFonts w:cstheme="minorHAnsi"/>
        </w:rPr>
        <w:t xml:space="preserve"> το </w:t>
      </w:r>
      <w:r>
        <w:rPr>
          <w:rFonts w:cstheme="minorHAnsi"/>
          <w:lang w:val="en-GB"/>
        </w:rPr>
        <w:t>INSTO</w:t>
      </w:r>
      <w:r>
        <w:rPr>
          <w:rFonts w:cstheme="minorHAnsi"/>
        </w:rPr>
        <w:t xml:space="preserve"> (</w:t>
      </w:r>
      <w:hyperlink r:id="rId42" w:history="1">
        <w:r>
          <w:rPr>
            <w:rStyle w:val="-"/>
            <w:rFonts w:cstheme="minorHAnsi"/>
            <w:lang w:val="en-GB"/>
          </w:rPr>
          <w:t>https</w:t>
        </w:r>
        <w:r>
          <w:rPr>
            <w:rStyle w:val="-"/>
            <w:rFonts w:cstheme="minorHAnsi"/>
          </w:rPr>
          <w:t>://</w:t>
        </w:r>
        <w:r>
          <w:rPr>
            <w:rStyle w:val="-"/>
            <w:rFonts w:cstheme="minorHAnsi"/>
            <w:lang w:val="en-GB"/>
          </w:rPr>
          <w:t>www</w:t>
        </w:r>
        <w:r>
          <w:rPr>
            <w:rStyle w:val="-"/>
            <w:rFonts w:cstheme="minorHAnsi"/>
          </w:rPr>
          <w:t>.</w:t>
        </w:r>
        <w:proofErr w:type="spellStart"/>
        <w:r>
          <w:rPr>
            <w:rStyle w:val="-"/>
            <w:rFonts w:cstheme="minorHAnsi"/>
            <w:lang w:val="en-GB"/>
          </w:rPr>
          <w:t>unwto</w:t>
        </w:r>
        <w:proofErr w:type="spellEnd"/>
        <w:r>
          <w:rPr>
            <w:rStyle w:val="-"/>
            <w:rFonts w:cstheme="minorHAnsi"/>
          </w:rPr>
          <w:t>.</w:t>
        </w:r>
        <w:r>
          <w:rPr>
            <w:rStyle w:val="-"/>
            <w:rFonts w:cstheme="minorHAnsi"/>
            <w:lang w:val="en-GB"/>
          </w:rPr>
          <w:t>org</w:t>
        </w:r>
        <w:r>
          <w:rPr>
            <w:rStyle w:val="-"/>
            <w:rFonts w:cstheme="minorHAnsi"/>
          </w:rPr>
          <w:t>/</w:t>
        </w:r>
        <w:r>
          <w:rPr>
            <w:rStyle w:val="-"/>
            <w:rFonts w:cstheme="minorHAnsi"/>
            <w:lang w:val="en-GB"/>
          </w:rPr>
          <w:t>sustainable</w:t>
        </w:r>
        <w:r>
          <w:rPr>
            <w:rStyle w:val="-"/>
            <w:rFonts w:cstheme="minorHAnsi"/>
          </w:rPr>
          <w:t>-</w:t>
        </w:r>
        <w:r>
          <w:rPr>
            <w:rStyle w:val="-"/>
            <w:rFonts w:cstheme="minorHAnsi"/>
            <w:lang w:val="en-GB"/>
          </w:rPr>
          <w:t>development</w:t>
        </w:r>
        <w:r>
          <w:rPr>
            <w:rStyle w:val="-"/>
            <w:rFonts w:cstheme="minorHAnsi"/>
          </w:rPr>
          <w:t>/</w:t>
        </w:r>
        <w:proofErr w:type="spellStart"/>
        <w:r>
          <w:rPr>
            <w:rStyle w:val="-"/>
            <w:rFonts w:cstheme="minorHAnsi"/>
            <w:lang w:val="en-GB"/>
          </w:rPr>
          <w:t>unwto</w:t>
        </w:r>
        <w:proofErr w:type="spellEnd"/>
        <w:r>
          <w:rPr>
            <w:rStyle w:val="-"/>
            <w:rFonts w:cstheme="minorHAnsi"/>
          </w:rPr>
          <w:t>-</w:t>
        </w:r>
        <w:r>
          <w:rPr>
            <w:rStyle w:val="-"/>
            <w:rFonts w:cstheme="minorHAnsi"/>
            <w:lang w:val="en-GB"/>
          </w:rPr>
          <w:t>international</w:t>
        </w:r>
        <w:r>
          <w:rPr>
            <w:rStyle w:val="-"/>
            <w:rFonts w:cstheme="minorHAnsi"/>
          </w:rPr>
          <w:t>-</w:t>
        </w:r>
        <w:r>
          <w:rPr>
            <w:rStyle w:val="-"/>
            <w:rFonts w:cstheme="minorHAnsi"/>
            <w:lang w:val="en-GB"/>
          </w:rPr>
          <w:t>network</w:t>
        </w:r>
        <w:r>
          <w:rPr>
            <w:rStyle w:val="-"/>
            <w:rFonts w:cstheme="minorHAnsi"/>
          </w:rPr>
          <w:t>-</w:t>
        </w:r>
        <w:r>
          <w:rPr>
            <w:rStyle w:val="-"/>
            <w:rFonts w:cstheme="minorHAnsi"/>
            <w:lang w:val="en-GB"/>
          </w:rPr>
          <w:t>of</w:t>
        </w:r>
        <w:r>
          <w:rPr>
            <w:rStyle w:val="-"/>
            <w:rFonts w:cstheme="minorHAnsi"/>
          </w:rPr>
          <w:t>-</w:t>
        </w:r>
        <w:r>
          <w:rPr>
            <w:rStyle w:val="-"/>
            <w:rFonts w:cstheme="minorHAnsi"/>
            <w:lang w:val="en-GB"/>
          </w:rPr>
          <w:t>sustainable</w:t>
        </w:r>
        <w:r>
          <w:rPr>
            <w:rStyle w:val="-"/>
            <w:rFonts w:cstheme="minorHAnsi"/>
          </w:rPr>
          <w:t>-</w:t>
        </w:r>
        <w:r>
          <w:rPr>
            <w:rStyle w:val="-"/>
            <w:rFonts w:cstheme="minorHAnsi"/>
            <w:lang w:val="en-GB"/>
          </w:rPr>
          <w:t>tourism</w:t>
        </w:r>
        <w:r>
          <w:rPr>
            <w:rStyle w:val="-"/>
            <w:rFonts w:cstheme="minorHAnsi"/>
          </w:rPr>
          <w:t>-</w:t>
        </w:r>
        <w:r>
          <w:rPr>
            <w:rStyle w:val="-"/>
            <w:rFonts w:cstheme="minorHAnsi"/>
            <w:lang w:val="en-GB"/>
          </w:rPr>
          <w:t>observatories</w:t>
        </w:r>
      </w:hyperlink>
      <w:r>
        <w:rPr>
          <w:rFonts w:cstheme="minorHAnsi"/>
        </w:rPr>
        <w:t>). Ο ΠΟΤ σε συνεργασία με το Παγκόσμιο Συμβούλιο Βιώσιμου Τουρισμού (</w:t>
      </w:r>
      <w:r>
        <w:rPr>
          <w:rFonts w:cstheme="minorHAnsi"/>
          <w:lang w:val="fr-FR"/>
        </w:rPr>
        <w:t>GSTC</w:t>
      </w:r>
      <w:r>
        <w:rPr>
          <w:rFonts w:cstheme="minorHAnsi"/>
        </w:rPr>
        <w:t>) έχουν ορίσει μια σειρά από κριτήρια-προϋποθέσεις που πρέπει να τηρούνται ώστε ένας προορισμός να θεωρείται βιώσιμος:</w:t>
      </w:r>
    </w:p>
    <w:p w14:paraId="68415CEC" w14:textId="77777777" w:rsidR="004B67E3" w:rsidRDefault="004B67E3" w:rsidP="00A01525">
      <w:pPr>
        <w:pStyle w:val="a3"/>
        <w:numPr>
          <w:ilvl w:val="0"/>
          <w:numId w:val="53"/>
        </w:numPr>
        <w:spacing w:after="200"/>
        <w:jc w:val="both"/>
        <w:rPr>
          <w:rFonts w:cstheme="minorHAnsi"/>
        </w:rPr>
      </w:pPr>
      <w:r>
        <w:rPr>
          <w:rFonts w:cstheme="minorHAnsi"/>
        </w:rPr>
        <w:t>Βιώσιμη Διαχείριση</w:t>
      </w:r>
    </w:p>
    <w:p w14:paraId="2E96C298" w14:textId="77777777" w:rsidR="004B67E3" w:rsidRDefault="004B67E3" w:rsidP="00A01525">
      <w:pPr>
        <w:pStyle w:val="a3"/>
        <w:numPr>
          <w:ilvl w:val="0"/>
          <w:numId w:val="53"/>
        </w:numPr>
        <w:spacing w:after="200"/>
        <w:jc w:val="both"/>
        <w:rPr>
          <w:rFonts w:cstheme="minorHAnsi"/>
        </w:rPr>
      </w:pPr>
      <w:proofErr w:type="spellStart"/>
      <w:r>
        <w:rPr>
          <w:rFonts w:cstheme="minorHAnsi"/>
        </w:rPr>
        <w:t>Κοινωνικο</w:t>
      </w:r>
      <w:proofErr w:type="spellEnd"/>
      <w:r>
        <w:rPr>
          <w:rFonts w:cstheme="minorHAnsi"/>
        </w:rPr>
        <w:t>-οικονομική Βιωσιμότητα</w:t>
      </w:r>
    </w:p>
    <w:p w14:paraId="68B41A88" w14:textId="77777777" w:rsidR="004B67E3" w:rsidRDefault="004B67E3" w:rsidP="00A01525">
      <w:pPr>
        <w:pStyle w:val="a3"/>
        <w:numPr>
          <w:ilvl w:val="0"/>
          <w:numId w:val="53"/>
        </w:numPr>
        <w:spacing w:after="200"/>
        <w:jc w:val="both"/>
        <w:rPr>
          <w:rFonts w:cstheme="minorHAnsi"/>
        </w:rPr>
      </w:pPr>
      <w:r>
        <w:rPr>
          <w:rFonts w:cstheme="minorHAnsi"/>
        </w:rPr>
        <w:t xml:space="preserve">Πολιτιστική Βιωσιμότητα  </w:t>
      </w:r>
    </w:p>
    <w:p w14:paraId="606AC106" w14:textId="77777777" w:rsidR="004B67E3" w:rsidRDefault="004B67E3" w:rsidP="00A01525">
      <w:pPr>
        <w:pStyle w:val="a3"/>
        <w:numPr>
          <w:ilvl w:val="0"/>
          <w:numId w:val="53"/>
        </w:numPr>
        <w:spacing w:after="200"/>
        <w:jc w:val="both"/>
        <w:rPr>
          <w:rFonts w:cstheme="minorHAnsi"/>
        </w:rPr>
      </w:pPr>
      <w:r>
        <w:rPr>
          <w:rFonts w:cstheme="minorHAnsi"/>
        </w:rPr>
        <w:t>Περιβαλλοντική βιωσιμότητα</w:t>
      </w:r>
    </w:p>
    <w:p w14:paraId="7A7BF96A" w14:textId="77777777" w:rsidR="004B67E3" w:rsidRDefault="004B67E3" w:rsidP="004B67E3">
      <w:pPr>
        <w:jc w:val="both"/>
        <w:rPr>
          <w:rFonts w:cstheme="minorHAnsi"/>
        </w:rPr>
      </w:pPr>
      <w:r>
        <w:rPr>
          <w:rFonts w:cstheme="minorHAnsi"/>
        </w:rPr>
        <w:t>(</w:t>
      </w:r>
      <w:hyperlink r:id="rId43" w:history="1">
        <w:r>
          <w:rPr>
            <w:rStyle w:val="-"/>
            <w:rFonts w:cstheme="minorHAnsi"/>
          </w:rPr>
          <w:t>https://www.gstcouncil.org/wp-content/uploads/GSTC-Destination-Criteria-v2.0.pdf</w:t>
        </w:r>
      </w:hyperlink>
      <w:r>
        <w:rPr>
          <w:rFonts w:cstheme="minorHAnsi"/>
        </w:rPr>
        <w:t>)</w:t>
      </w:r>
    </w:p>
    <w:p w14:paraId="011C497A" w14:textId="77777777" w:rsidR="004B67E3" w:rsidRDefault="004B67E3" w:rsidP="004B67E3">
      <w:pPr>
        <w:jc w:val="both"/>
        <w:rPr>
          <w:rFonts w:cstheme="minorHAnsi"/>
        </w:rPr>
      </w:pPr>
      <w:r>
        <w:rPr>
          <w:rFonts w:cstheme="minorHAnsi"/>
        </w:rPr>
        <w:t>Τα Παρατηρητήρια του δικτύου είναι υποχρεωμένα να συλλέγουν δεδομένα σε μια σειρά από κοινούς παράγοντες, ενώ είναι ελεύθερα να συμπληρώνουν το σύστημα τους με στοιχεία που αφορούν τον ιδιαίτερο προορισμό. Οι τομείς για τους οποίους υπάρχει υποχρέωση να συγκεντρώνονται δεδομένα είναι:</w:t>
      </w:r>
    </w:p>
    <w:p w14:paraId="353B8B70" w14:textId="77777777" w:rsidR="004B67E3" w:rsidRDefault="004B67E3" w:rsidP="00A01525">
      <w:pPr>
        <w:pStyle w:val="a3"/>
        <w:numPr>
          <w:ilvl w:val="0"/>
          <w:numId w:val="54"/>
        </w:numPr>
        <w:spacing w:after="200"/>
        <w:jc w:val="both"/>
        <w:rPr>
          <w:rFonts w:cstheme="minorHAnsi"/>
        </w:rPr>
      </w:pPr>
      <w:r>
        <w:rPr>
          <w:rFonts w:cstheme="minorHAnsi"/>
        </w:rPr>
        <w:t>Εποχικότητα</w:t>
      </w:r>
    </w:p>
    <w:p w14:paraId="4861116B" w14:textId="77777777" w:rsidR="004B67E3" w:rsidRDefault="004B67E3" w:rsidP="00A01525">
      <w:pPr>
        <w:pStyle w:val="a3"/>
        <w:numPr>
          <w:ilvl w:val="0"/>
          <w:numId w:val="54"/>
        </w:numPr>
        <w:spacing w:after="200"/>
        <w:jc w:val="both"/>
        <w:rPr>
          <w:rFonts w:cstheme="minorHAnsi"/>
        </w:rPr>
      </w:pPr>
      <w:r>
        <w:rPr>
          <w:rFonts w:cstheme="minorHAnsi"/>
        </w:rPr>
        <w:t>Απασχόληση</w:t>
      </w:r>
    </w:p>
    <w:p w14:paraId="4EE61105" w14:textId="77777777" w:rsidR="004B67E3" w:rsidRDefault="004B67E3" w:rsidP="00A01525">
      <w:pPr>
        <w:pStyle w:val="a3"/>
        <w:numPr>
          <w:ilvl w:val="0"/>
          <w:numId w:val="54"/>
        </w:numPr>
        <w:spacing w:after="200"/>
        <w:jc w:val="both"/>
        <w:rPr>
          <w:rFonts w:cstheme="minorHAnsi"/>
        </w:rPr>
      </w:pPr>
      <w:r>
        <w:rPr>
          <w:rFonts w:cstheme="minorHAnsi"/>
        </w:rPr>
        <w:t>Οικονομικά Οφέλη Προορισμού</w:t>
      </w:r>
    </w:p>
    <w:p w14:paraId="6B27D890" w14:textId="77777777" w:rsidR="004B67E3" w:rsidRDefault="004B67E3" w:rsidP="00A01525">
      <w:pPr>
        <w:pStyle w:val="a3"/>
        <w:numPr>
          <w:ilvl w:val="0"/>
          <w:numId w:val="54"/>
        </w:numPr>
        <w:spacing w:after="200"/>
        <w:jc w:val="both"/>
        <w:rPr>
          <w:rFonts w:cstheme="minorHAnsi"/>
        </w:rPr>
      </w:pPr>
      <w:r>
        <w:rPr>
          <w:rFonts w:cstheme="minorHAnsi"/>
        </w:rPr>
        <w:t>Διαχείριση Ενέργειας</w:t>
      </w:r>
    </w:p>
    <w:p w14:paraId="72ABEDCB" w14:textId="77777777" w:rsidR="004B67E3" w:rsidRDefault="004B67E3" w:rsidP="00A01525">
      <w:pPr>
        <w:pStyle w:val="a3"/>
        <w:numPr>
          <w:ilvl w:val="0"/>
          <w:numId w:val="54"/>
        </w:numPr>
        <w:spacing w:after="200"/>
        <w:jc w:val="both"/>
        <w:rPr>
          <w:rFonts w:cstheme="minorHAnsi"/>
        </w:rPr>
      </w:pPr>
      <w:r>
        <w:rPr>
          <w:rFonts w:cstheme="minorHAnsi"/>
        </w:rPr>
        <w:lastRenderedPageBreak/>
        <w:t>Διαχείριση Νερού</w:t>
      </w:r>
    </w:p>
    <w:p w14:paraId="48CE6AB9" w14:textId="77777777" w:rsidR="004B67E3" w:rsidRDefault="004B67E3" w:rsidP="00A01525">
      <w:pPr>
        <w:pStyle w:val="a3"/>
        <w:numPr>
          <w:ilvl w:val="0"/>
          <w:numId w:val="54"/>
        </w:numPr>
        <w:spacing w:after="200"/>
        <w:jc w:val="both"/>
        <w:rPr>
          <w:rFonts w:cstheme="minorHAnsi"/>
        </w:rPr>
      </w:pPr>
      <w:r>
        <w:rPr>
          <w:rFonts w:cstheme="minorHAnsi"/>
        </w:rPr>
        <w:t>Διαχείριση Υγρών Αποβλήτων</w:t>
      </w:r>
    </w:p>
    <w:p w14:paraId="31E11D4A" w14:textId="77777777" w:rsidR="004B67E3" w:rsidRDefault="004B67E3" w:rsidP="00A01525">
      <w:pPr>
        <w:pStyle w:val="a3"/>
        <w:numPr>
          <w:ilvl w:val="0"/>
          <w:numId w:val="54"/>
        </w:numPr>
        <w:spacing w:after="200"/>
        <w:jc w:val="both"/>
        <w:rPr>
          <w:rFonts w:cstheme="minorHAnsi"/>
        </w:rPr>
      </w:pPr>
      <w:r>
        <w:rPr>
          <w:rFonts w:cstheme="minorHAnsi"/>
        </w:rPr>
        <w:t>Διαχείριση Στερεών Αποβλήτων</w:t>
      </w:r>
    </w:p>
    <w:p w14:paraId="242D70CF" w14:textId="77777777" w:rsidR="004B67E3" w:rsidRDefault="004B67E3" w:rsidP="00A01525">
      <w:pPr>
        <w:pStyle w:val="a3"/>
        <w:numPr>
          <w:ilvl w:val="0"/>
          <w:numId w:val="54"/>
        </w:numPr>
        <w:spacing w:after="200"/>
        <w:jc w:val="both"/>
        <w:rPr>
          <w:rFonts w:cstheme="minorHAnsi"/>
        </w:rPr>
      </w:pPr>
      <w:r>
        <w:rPr>
          <w:rFonts w:cstheme="minorHAnsi"/>
        </w:rPr>
        <w:t>Δράση για τη Κλιματική Αλλαγή</w:t>
      </w:r>
    </w:p>
    <w:p w14:paraId="7E4D6F44" w14:textId="77777777" w:rsidR="004B67E3" w:rsidRDefault="004B67E3" w:rsidP="00A01525">
      <w:pPr>
        <w:pStyle w:val="a3"/>
        <w:numPr>
          <w:ilvl w:val="0"/>
          <w:numId w:val="54"/>
        </w:numPr>
        <w:spacing w:after="200"/>
        <w:jc w:val="both"/>
        <w:rPr>
          <w:rFonts w:cstheme="minorHAnsi"/>
        </w:rPr>
      </w:pPr>
      <w:r>
        <w:rPr>
          <w:rFonts w:cstheme="minorHAnsi"/>
        </w:rPr>
        <w:t>Προσβασιμότητα</w:t>
      </w:r>
    </w:p>
    <w:p w14:paraId="7BB27B23" w14:textId="77777777" w:rsidR="004B67E3" w:rsidRDefault="004B67E3" w:rsidP="00A01525">
      <w:pPr>
        <w:pStyle w:val="a3"/>
        <w:numPr>
          <w:ilvl w:val="0"/>
          <w:numId w:val="54"/>
        </w:numPr>
        <w:spacing w:after="200"/>
        <w:jc w:val="both"/>
        <w:rPr>
          <w:rFonts w:cstheme="minorHAnsi"/>
        </w:rPr>
      </w:pPr>
      <w:r>
        <w:rPr>
          <w:rFonts w:cstheme="minorHAnsi"/>
        </w:rPr>
        <w:t>Ικανοποίηση κατοίκων</w:t>
      </w:r>
    </w:p>
    <w:p w14:paraId="092ADC3D" w14:textId="77777777" w:rsidR="004B67E3" w:rsidRDefault="004B67E3" w:rsidP="00A01525">
      <w:pPr>
        <w:pStyle w:val="a3"/>
        <w:numPr>
          <w:ilvl w:val="0"/>
          <w:numId w:val="54"/>
        </w:numPr>
        <w:spacing w:after="200"/>
        <w:jc w:val="both"/>
        <w:rPr>
          <w:rFonts w:cstheme="minorHAnsi"/>
        </w:rPr>
      </w:pPr>
      <w:r>
        <w:rPr>
          <w:rFonts w:cstheme="minorHAnsi"/>
        </w:rPr>
        <w:t>Διακυβέρνηση</w:t>
      </w:r>
    </w:p>
    <w:p w14:paraId="4C4FC0A3" w14:textId="77777777" w:rsidR="004B67E3" w:rsidRDefault="004B67E3" w:rsidP="004B67E3">
      <w:pPr>
        <w:jc w:val="both"/>
        <w:rPr>
          <w:rFonts w:cstheme="minorHAnsi"/>
        </w:rPr>
      </w:pPr>
      <w:r>
        <w:rPr>
          <w:rFonts w:cstheme="minorHAnsi"/>
        </w:rPr>
        <w:t>Στη Ελλάδα, η δημιουργία Παρατηρητηρίων και Φορέων Διαχείρισης και Προώθησης Προορισμού θεσμοθετήθηκε με τον Ν.4875/21 όπου προβλέπεται και η θεσμοθέτηση των «Πρότυπων Τουριστικών Προορισμών Ολοκληρωμένης Διαχείρισης», αναγνωρίζοντας και επίσημα ότι η τουριστική ανάπτυξη δεν μπορεί να συνεχίζει χωρίς ολοκληρωμένη προσέγγιση. Αν και δυστυχώς αυτές οι διατάξεις δεν ενεργοποιήθηκαν από το Υπουργείο Τουρισμού μέχρι σήμερα, προσφέρουν ένα πλαίσιο που οι προορισμοί και ειδικά οι νησιωτικοί που εξαρτώνται σε πολύ μεγάλο βαθμό από τον τουρισμό, μπορούν να αξιοποιήσουν από μόνοι τους, συνδεόμενοι με το παγκόσμιο γίγνεσθαι.</w:t>
      </w:r>
    </w:p>
    <w:p w14:paraId="2A9E1B10" w14:textId="77777777" w:rsidR="004B67E3" w:rsidRDefault="004B67E3" w:rsidP="004B67E3">
      <w:pPr>
        <w:jc w:val="both"/>
        <w:rPr>
          <w:rFonts w:cstheme="minorHAnsi"/>
        </w:rPr>
      </w:pPr>
    </w:p>
    <w:p w14:paraId="0E80F33B" w14:textId="77777777" w:rsidR="004B67E3" w:rsidRDefault="004B67E3" w:rsidP="004B67E3">
      <w:pPr>
        <w:pStyle w:val="2"/>
      </w:pPr>
      <w:bookmarkStart w:id="100" w:name="_Toc131603493"/>
      <w:bookmarkStart w:id="101" w:name="_Toc131677240"/>
      <w:bookmarkStart w:id="102" w:name="_Toc131769850"/>
      <w:r>
        <w:t>3.3. Καλές Πρακτικές στο Βιώσιμο Τουρισμό</w:t>
      </w:r>
      <w:bookmarkEnd w:id="100"/>
      <w:bookmarkEnd w:id="101"/>
      <w:bookmarkEnd w:id="102"/>
    </w:p>
    <w:p w14:paraId="03FFDDAD" w14:textId="77777777" w:rsidR="004B67E3" w:rsidRDefault="004B67E3" w:rsidP="004B67E3">
      <w:pPr>
        <w:jc w:val="both"/>
        <w:rPr>
          <w:rFonts w:cstheme="minorHAnsi"/>
        </w:rPr>
      </w:pPr>
    </w:p>
    <w:p w14:paraId="09E7F504" w14:textId="77777777" w:rsidR="004B67E3" w:rsidRDefault="004B67E3" w:rsidP="004B67E3">
      <w:pPr>
        <w:jc w:val="both"/>
        <w:rPr>
          <w:rFonts w:cstheme="minorHAnsi"/>
        </w:rPr>
      </w:pPr>
      <w:r>
        <w:rPr>
          <w:rFonts w:cstheme="minorHAnsi"/>
        </w:rPr>
        <w:t>Τα τελευταία χρόνια έχουν πολλαπλασιαστεί οι προσπάθειες προορισμών να διαχειριστούν τον τουρισμό τους ώστε να αποκτήσει βιώσιμα χαρακτηριστικά. Ειδικά στις εύκρατες περιοχές, όπου επικρατεί ο εποχιακός ηλιοτροπικός τουρισμός, δημιουργούνται πολλά προβλήματα που συνδέονται με τον μεγάλο αριθμό επισκεπτών που δημιουργεί ανεπιθύμητες καταστάσεις οδηγώντας σε μείωση τόσο της τουριστικής εμπειρίας όσο και της ικα</w:t>
      </w:r>
      <w:r>
        <w:rPr>
          <w:rFonts w:cstheme="minorHAnsi"/>
        </w:rPr>
        <w:lastRenderedPageBreak/>
        <w:t>νοποίησης των μονίμων κατοίκων (</w:t>
      </w:r>
      <w:proofErr w:type="spellStart"/>
      <w:r>
        <w:rPr>
          <w:rFonts w:cstheme="minorHAnsi"/>
        </w:rPr>
        <w:t>υπερτουρισμός</w:t>
      </w:r>
      <w:proofErr w:type="spellEnd"/>
      <w:r>
        <w:rPr>
          <w:rFonts w:cstheme="minorHAnsi"/>
        </w:rPr>
        <w:t>), ενώ παράλληλα δημιουργεί υπερβολικά πρόσθετα φανερά και κρυφά κόστη</w:t>
      </w:r>
      <w:r>
        <w:rPr>
          <w:rStyle w:val="aa"/>
          <w:rFonts w:cstheme="minorHAnsi"/>
        </w:rPr>
        <w:footnoteReference w:id="72"/>
      </w:r>
      <w:r>
        <w:rPr>
          <w:rFonts w:cstheme="minorHAnsi"/>
        </w:rPr>
        <w:t xml:space="preserve"> για την κατασκευή, συντήρηση και λειτουργία υποδομών που πρέπει να επωμιστεί η σχετικά μικρή τοπική κοινωνία. </w:t>
      </w:r>
    </w:p>
    <w:p w14:paraId="22AF52A7" w14:textId="77777777" w:rsidR="004B67E3" w:rsidRDefault="004B67E3" w:rsidP="004B67E3">
      <w:pPr>
        <w:jc w:val="both"/>
        <w:rPr>
          <w:rFonts w:cstheme="minorHAnsi"/>
        </w:rPr>
      </w:pPr>
      <w:r>
        <w:rPr>
          <w:rFonts w:cstheme="minorHAnsi"/>
        </w:rPr>
        <w:t xml:space="preserve">Στο πλαίσιο αυτό έχουν χρηματοδοτηθεί πολλά δίκτυα συνεργασίας μεταξύ φορέων της Μεσογείου που αναζητούν λύσεις στα προβλήματα που τους απασχολούν μέσω του </w:t>
      </w:r>
      <w:r>
        <w:rPr>
          <w:rFonts w:cstheme="minorHAnsi"/>
          <w:lang w:val="en-GB"/>
        </w:rPr>
        <w:t>INTERREG</w:t>
      </w:r>
      <w:r>
        <w:rPr>
          <w:rFonts w:cstheme="minorHAnsi"/>
        </w:rPr>
        <w:t>-</w:t>
      </w:r>
      <w:r>
        <w:rPr>
          <w:rFonts w:cstheme="minorHAnsi"/>
          <w:lang w:val="en-GB"/>
        </w:rPr>
        <w:t>MED</w:t>
      </w:r>
      <w:r w:rsidRPr="004B67E3">
        <w:rPr>
          <w:rFonts w:cstheme="minorHAnsi"/>
        </w:rPr>
        <w:t xml:space="preserve"> </w:t>
      </w:r>
      <w:r>
        <w:rPr>
          <w:rFonts w:cstheme="minorHAnsi"/>
        </w:rPr>
        <w:t>(</w:t>
      </w:r>
      <w:r>
        <w:rPr>
          <w:rFonts w:cstheme="minorHAnsi"/>
          <w:lang w:val="en-GB"/>
        </w:rPr>
        <w:t>https</w:t>
      </w:r>
      <w:r>
        <w:rPr>
          <w:rFonts w:cstheme="minorHAnsi"/>
        </w:rPr>
        <w:t>://</w:t>
      </w:r>
      <w:r>
        <w:rPr>
          <w:rFonts w:cstheme="minorHAnsi"/>
          <w:lang w:val="en-GB"/>
        </w:rPr>
        <w:t>sustainable</w:t>
      </w:r>
      <w:r>
        <w:rPr>
          <w:rFonts w:cstheme="minorHAnsi"/>
        </w:rPr>
        <w:t>-</w:t>
      </w:r>
      <w:r>
        <w:rPr>
          <w:rFonts w:cstheme="minorHAnsi"/>
          <w:lang w:val="en-GB"/>
        </w:rPr>
        <w:t>tourism</w:t>
      </w:r>
      <w:r>
        <w:rPr>
          <w:rFonts w:cstheme="minorHAnsi"/>
        </w:rPr>
        <w:t>.</w:t>
      </w:r>
      <w:proofErr w:type="spellStart"/>
      <w:r>
        <w:rPr>
          <w:rFonts w:cstheme="minorHAnsi"/>
          <w:lang w:val="en-GB"/>
        </w:rPr>
        <w:t>interreg</w:t>
      </w:r>
      <w:proofErr w:type="spellEnd"/>
      <w:r>
        <w:rPr>
          <w:rFonts w:cstheme="minorHAnsi"/>
        </w:rPr>
        <w:t>-</w:t>
      </w:r>
      <w:r>
        <w:rPr>
          <w:rFonts w:cstheme="minorHAnsi"/>
          <w:lang w:val="en-GB"/>
        </w:rPr>
        <w:t>med</w:t>
      </w:r>
      <w:r>
        <w:rPr>
          <w:rFonts w:cstheme="minorHAnsi"/>
        </w:rPr>
        <w:t>.</w:t>
      </w:r>
      <w:proofErr w:type="spellStart"/>
      <w:r>
        <w:rPr>
          <w:rFonts w:cstheme="minorHAnsi"/>
          <w:lang w:val="en-GB"/>
        </w:rPr>
        <w:t>eu</w:t>
      </w:r>
      <w:proofErr w:type="spellEnd"/>
      <w:r>
        <w:rPr>
          <w:rFonts w:cstheme="minorHAnsi"/>
        </w:rPr>
        <w:t>/</w:t>
      </w:r>
      <w:r>
        <w:rPr>
          <w:rFonts w:cstheme="minorHAnsi"/>
          <w:lang w:val="en-GB"/>
        </w:rPr>
        <w:t>about</w:t>
      </w:r>
      <w:r>
        <w:rPr>
          <w:rFonts w:cstheme="minorHAnsi"/>
        </w:rPr>
        <w:t>-</w:t>
      </w:r>
      <w:r>
        <w:rPr>
          <w:rFonts w:cstheme="minorHAnsi"/>
          <w:lang w:val="en-GB"/>
        </w:rPr>
        <w:t>us</w:t>
      </w:r>
      <w:r>
        <w:rPr>
          <w:rFonts w:cstheme="minorHAnsi"/>
        </w:rPr>
        <w:t>/</w:t>
      </w:r>
      <w:r>
        <w:rPr>
          <w:rFonts w:cstheme="minorHAnsi"/>
          <w:lang w:val="en-GB"/>
        </w:rPr>
        <w:t>our</w:t>
      </w:r>
      <w:r>
        <w:rPr>
          <w:rFonts w:cstheme="minorHAnsi"/>
        </w:rPr>
        <w:t>-</w:t>
      </w:r>
      <w:r>
        <w:rPr>
          <w:rFonts w:cstheme="minorHAnsi"/>
          <w:lang w:val="en-GB"/>
        </w:rPr>
        <w:t>community</w:t>
      </w:r>
      <w:r>
        <w:rPr>
          <w:rFonts w:cstheme="minorHAnsi"/>
        </w:rPr>
        <w:t>/)</w:t>
      </w:r>
      <w:r>
        <w:rPr>
          <w:rStyle w:val="aa"/>
          <w:rFonts w:cstheme="minorHAnsi"/>
        </w:rPr>
        <w:footnoteReference w:id="73"/>
      </w:r>
      <w:r>
        <w:rPr>
          <w:rFonts w:cstheme="minorHAnsi"/>
        </w:rPr>
        <w:t xml:space="preserve"> που έχουν ευρύτερο ενδιαφέρον ακόμη και όταν δεν αφορούν νησιωτικές περιοχές. Τα προγράμματα του </w:t>
      </w:r>
      <w:r>
        <w:rPr>
          <w:rFonts w:cstheme="minorHAnsi"/>
          <w:lang w:val="en-GB"/>
        </w:rPr>
        <w:t>INTERREG</w:t>
      </w:r>
      <w:r w:rsidRPr="004B67E3">
        <w:rPr>
          <w:rFonts w:cstheme="minorHAnsi"/>
        </w:rPr>
        <w:t xml:space="preserve"> </w:t>
      </w:r>
      <w:r>
        <w:rPr>
          <w:rFonts w:cstheme="minorHAnsi"/>
          <w:lang w:val="en-GB"/>
        </w:rPr>
        <w:t>MED</w:t>
      </w:r>
      <w:r w:rsidRPr="004B67E3">
        <w:rPr>
          <w:rFonts w:cstheme="minorHAnsi"/>
        </w:rPr>
        <w:t xml:space="preserve"> </w:t>
      </w:r>
      <w:r>
        <w:rPr>
          <w:rFonts w:cstheme="minorHAnsi"/>
        </w:rPr>
        <w:t xml:space="preserve">εκτός από τη θεματική του «βιώσιμου τουρισμού» αφορούν τομείς όπως τη «γαλάζια ανάπτυξη», τη «πράσινη ανάπτυξη», την «δημιουργική και κοινωνική ανάπτυξη», τα «αποδοτικά κτίρια», τις «ανανεώσιμες πηγές ενέργειας», τις «αστικές μεταφορές» και τη «διακυβέρνηση», τομείς που συνδέονται άμεσα και έμμεσα με τον βιώσιμο τουρισμό. Τα προγράμματα αυτά, χωρίς να είναι </w:t>
      </w:r>
      <w:proofErr w:type="spellStart"/>
      <w:r>
        <w:rPr>
          <w:rFonts w:cstheme="minorHAnsi"/>
        </w:rPr>
        <w:t>στοχευμένα</w:t>
      </w:r>
      <w:proofErr w:type="spellEnd"/>
      <w:r>
        <w:rPr>
          <w:rFonts w:cstheme="minorHAnsi"/>
        </w:rPr>
        <w:t xml:space="preserve"> αποκλειστικά για νησιωτικές περιοχές, έχουν τύχει εφαρμογής σε κάποιες από αυτές.  </w:t>
      </w:r>
    </w:p>
    <w:p w14:paraId="3B028CFC" w14:textId="77777777" w:rsidR="004B67E3" w:rsidRDefault="004B67E3" w:rsidP="004B67E3">
      <w:pPr>
        <w:pStyle w:val="4"/>
      </w:pPr>
      <w:r>
        <w:t xml:space="preserve">   </w:t>
      </w:r>
    </w:p>
    <w:p w14:paraId="6BE781DA" w14:textId="77777777" w:rsidR="004B67E3" w:rsidRDefault="004B67E3" w:rsidP="004B67E3">
      <w:pPr>
        <w:pStyle w:val="2"/>
      </w:pPr>
      <w:bookmarkStart w:id="103" w:name="_Toc131603494"/>
      <w:bookmarkStart w:id="104" w:name="_Toc131677241"/>
      <w:bookmarkStart w:id="105" w:name="_Toc131769851"/>
      <w:r>
        <w:t>3.4. Ανάδειξη και χρήση τοπικών πόρων – βελτίωση της αποτελεσματικότητας (βιωσιμότητας) λειτουργίας των επιχειρήσεων: οι υπεύθυνες επιχειρήσεις</w:t>
      </w:r>
      <w:bookmarkEnd w:id="103"/>
      <w:bookmarkEnd w:id="104"/>
      <w:bookmarkEnd w:id="105"/>
    </w:p>
    <w:p w14:paraId="2B6D6E06" w14:textId="77777777" w:rsidR="004B67E3" w:rsidRDefault="004B67E3" w:rsidP="004B67E3">
      <w:pPr>
        <w:jc w:val="both"/>
        <w:rPr>
          <w:rFonts w:cstheme="minorHAnsi"/>
        </w:rPr>
      </w:pPr>
    </w:p>
    <w:p w14:paraId="2022B054" w14:textId="77777777" w:rsidR="004B67E3" w:rsidRDefault="004B67E3" w:rsidP="004B67E3">
      <w:pPr>
        <w:jc w:val="both"/>
        <w:rPr>
          <w:rFonts w:cstheme="minorHAnsi"/>
        </w:rPr>
      </w:pPr>
      <w:r>
        <w:rPr>
          <w:rFonts w:cstheme="minorHAnsi"/>
        </w:rPr>
        <w:t xml:space="preserve">Η συνήθης πρακτική που ακολουθείται, ειδικά στη χώρα μας, για τη διαχείριση προβλημάτων είναι αυτή της εκ των υστέρων παρέμβασης και ζητείται από το κράτος ή/και την </w:t>
      </w:r>
      <w:r>
        <w:rPr>
          <w:rFonts w:cstheme="minorHAnsi"/>
        </w:rPr>
        <w:lastRenderedPageBreak/>
        <w:t xml:space="preserve">αυτοδιοίκηση να λύσουν το πρόβλημα που μπορεί να είναι από τη διαχείριση αποβλήτων μέχρι την ελκυστικότητα ενός τουριστικού προορισμού αλλά και την προώθηση των τοπικών προϊόντων. Σε επίπεδο ΕΕ έχει επιλεγεί ως αποτελεσματικότερη μέθοδος επίλυσης τέτοιας φύσης θεμάτων η συμμετοχική διαδικασία, με έμφαση στην πρόληψη και έχουν αναπτυχθεί διάφορα «εθελοντικά εργαλεία» προς την κατεύθυνση αυτή. </w:t>
      </w:r>
    </w:p>
    <w:p w14:paraId="6DD33951" w14:textId="77777777" w:rsidR="004B67E3" w:rsidRDefault="004B67E3" w:rsidP="004B67E3">
      <w:pPr>
        <w:jc w:val="both"/>
        <w:rPr>
          <w:rFonts w:cstheme="minorHAnsi"/>
        </w:rPr>
      </w:pPr>
      <w:r>
        <w:rPr>
          <w:rFonts w:cstheme="minorHAnsi"/>
        </w:rPr>
        <w:t xml:space="preserve">Με την έννοια του εθελοντικού εργαλείου, νοείται η λήψη μέτρων, που δεν είναι υποχρεωτικά από τη νομοθεσία, αλλά συμβάλουν ώστε οι επιχειρήσεις και οι τόποι που τα χρησιμοποιούν να αποκτούν ένα πρόσθετο χαρακτηριστικό που τις διαφοροποιεί από τον ανταγωνισμό. Τέτοια εργαλεία που έχουν εφαρμογή σε επιχειρήσεις είναι τα διαφορετικά </w:t>
      </w:r>
      <w:r>
        <w:rPr>
          <w:rFonts w:cstheme="minorHAnsi"/>
          <w:lang w:val="en-GB"/>
        </w:rPr>
        <w:t>ISO</w:t>
      </w:r>
      <w:r>
        <w:rPr>
          <w:rFonts w:cstheme="minorHAnsi"/>
        </w:rPr>
        <w:t xml:space="preserve">, που καλύπτουν θέματα ποιότητας με την ευρεία έννοια του όρου με παγκόσμια εμβέλεια, διάφορα σήματα που εστιάζονται σε περιβαλλοντικά θέματα σε μια σειρά παραγωγικών κλάδων όπως το </w:t>
      </w:r>
      <w:r>
        <w:rPr>
          <w:rFonts w:cstheme="minorHAnsi"/>
          <w:lang w:val="en-GB"/>
        </w:rPr>
        <w:t>ECOLEBEL</w:t>
      </w:r>
      <w:r>
        <w:rPr>
          <w:rFonts w:cstheme="minorHAnsi"/>
        </w:rPr>
        <w:t xml:space="preserve"> και το </w:t>
      </w:r>
      <w:r>
        <w:rPr>
          <w:rFonts w:cstheme="minorHAnsi"/>
          <w:lang w:val="fr-FR"/>
        </w:rPr>
        <w:t>EMAS</w:t>
      </w:r>
      <w:r>
        <w:rPr>
          <w:rFonts w:cstheme="minorHAnsi"/>
        </w:rPr>
        <w:t xml:space="preserve">, άλλα εστιασμένα σε συγκεκριμένο κλάδο όπως ο τουρισμός (πχ. </w:t>
      </w:r>
      <w:r>
        <w:rPr>
          <w:rFonts w:cstheme="minorHAnsi"/>
          <w:lang w:val="en-GB"/>
        </w:rPr>
        <w:t>GREEN</w:t>
      </w:r>
      <w:r w:rsidRPr="004B67E3">
        <w:rPr>
          <w:rFonts w:cstheme="minorHAnsi"/>
        </w:rPr>
        <w:t xml:space="preserve"> </w:t>
      </w:r>
      <w:r>
        <w:rPr>
          <w:rFonts w:cstheme="minorHAnsi"/>
          <w:lang w:val="en-GB"/>
        </w:rPr>
        <w:t>KEY</w:t>
      </w:r>
      <w:r>
        <w:rPr>
          <w:rFonts w:cstheme="minorHAnsi"/>
        </w:rPr>
        <w:t xml:space="preserve">, </w:t>
      </w:r>
      <w:r>
        <w:rPr>
          <w:rFonts w:cstheme="minorHAnsi"/>
          <w:lang w:val="en-GB"/>
        </w:rPr>
        <w:t>GREEN</w:t>
      </w:r>
      <w:r w:rsidRPr="004B67E3">
        <w:rPr>
          <w:rFonts w:cstheme="minorHAnsi"/>
        </w:rPr>
        <w:t xml:space="preserve"> </w:t>
      </w:r>
      <w:r>
        <w:rPr>
          <w:rFonts w:cstheme="minorHAnsi"/>
          <w:lang w:val="en-GB"/>
        </w:rPr>
        <w:t>GLOBE</w:t>
      </w:r>
      <w:r>
        <w:rPr>
          <w:rFonts w:cstheme="minorHAnsi"/>
        </w:rPr>
        <w:t xml:space="preserve">, </w:t>
      </w:r>
      <w:r>
        <w:rPr>
          <w:rFonts w:cstheme="minorHAnsi"/>
          <w:lang w:val="en-GB"/>
        </w:rPr>
        <w:t>ECO</w:t>
      </w:r>
      <w:r w:rsidRPr="004B67E3">
        <w:rPr>
          <w:rFonts w:cstheme="minorHAnsi"/>
        </w:rPr>
        <w:t xml:space="preserve"> </w:t>
      </w:r>
      <w:r>
        <w:rPr>
          <w:rFonts w:cstheme="minorHAnsi"/>
          <w:lang w:val="en-GB"/>
        </w:rPr>
        <w:t>CAMPING</w:t>
      </w:r>
      <w:r>
        <w:rPr>
          <w:rFonts w:cstheme="minorHAnsi"/>
        </w:rPr>
        <w:t xml:space="preserve">, </w:t>
      </w:r>
      <w:r>
        <w:rPr>
          <w:rFonts w:cstheme="minorHAnsi"/>
          <w:lang w:val="en-GB"/>
        </w:rPr>
        <w:t>BIO</w:t>
      </w:r>
      <w:r w:rsidRPr="004B67E3">
        <w:rPr>
          <w:rFonts w:cstheme="minorHAnsi"/>
        </w:rPr>
        <w:t xml:space="preserve"> </w:t>
      </w:r>
      <w:r>
        <w:rPr>
          <w:rFonts w:cstheme="minorHAnsi"/>
          <w:lang w:val="en-GB"/>
        </w:rPr>
        <w:t>HOTELS</w:t>
      </w:r>
      <w:r w:rsidRPr="004B67E3">
        <w:rPr>
          <w:rFonts w:cstheme="minorHAnsi"/>
        </w:rPr>
        <w:t xml:space="preserve"> </w:t>
      </w:r>
      <w:r>
        <w:rPr>
          <w:rFonts w:cstheme="minorHAnsi"/>
        </w:rPr>
        <w:t xml:space="preserve">κλπ.). </w:t>
      </w:r>
    </w:p>
    <w:p w14:paraId="5B4AB81C" w14:textId="77777777" w:rsidR="004B67E3" w:rsidRDefault="004B67E3" w:rsidP="004B67E3">
      <w:pPr>
        <w:jc w:val="both"/>
        <w:rPr>
          <w:rFonts w:cstheme="minorHAnsi"/>
        </w:rPr>
      </w:pPr>
      <w:r>
        <w:rPr>
          <w:rFonts w:cstheme="minorHAnsi"/>
        </w:rPr>
        <w:t xml:space="preserve">Αντίστοιχα εργαλεία αναπτύχθηκαν και για προορισμούς όπως είναι </w:t>
      </w:r>
      <w:r>
        <w:rPr>
          <w:rFonts w:cstheme="minorHAnsi"/>
          <w:lang w:val="en-GB"/>
        </w:rPr>
        <w:t>GREEN</w:t>
      </w:r>
      <w:r w:rsidRPr="004B67E3">
        <w:rPr>
          <w:rFonts w:cstheme="minorHAnsi"/>
        </w:rPr>
        <w:t xml:space="preserve"> </w:t>
      </w:r>
      <w:r>
        <w:rPr>
          <w:rFonts w:cstheme="minorHAnsi"/>
          <w:lang w:val="en-GB"/>
        </w:rPr>
        <w:t>DESTINATIONS</w:t>
      </w:r>
      <w:r>
        <w:rPr>
          <w:rFonts w:cstheme="minorHAnsi"/>
        </w:rPr>
        <w:t xml:space="preserve">, </w:t>
      </w:r>
      <w:r>
        <w:rPr>
          <w:rFonts w:cstheme="minorHAnsi"/>
          <w:lang w:val="en-GB"/>
        </w:rPr>
        <w:t>DESTINATIONS</w:t>
      </w:r>
      <w:r w:rsidRPr="004B67E3">
        <w:rPr>
          <w:rFonts w:cstheme="minorHAnsi"/>
        </w:rPr>
        <w:t xml:space="preserve"> </w:t>
      </w:r>
      <w:r>
        <w:rPr>
          <w:rFonts w:cstheme="minorHAnsi"/>
          <w:lang w:val="en-GB"/>
        </w:rPr>
        <w:t>OF</w:t>
      </w:r>
      <w:r w:rsidRPr="004B67E3">
        <w:rPr>
          <w:rFonts w:cstheme="minorHAnsi"/>
        </w:rPr>
        <w:t xml:space="preserve"> </w:t>
      </w:r>
      <w:r>
        <w:rPr>
          <w:rFonts w:cstheme="minorHAnsi"/>
          <w:lang w:val="en-GB"/>
        </w:rPr>
        <w:t>EXCELLENCE</w:t>
      </w:r>
      <w:r>
        <w:rPr>
          <w:rFonts w:cstheme="minorHAnsi"/>
        </w:rPr>
        <w:t xml:space="preserve">, Πρόγραμμα προορισμών αριστείας – </w:t>
      </w:r>
      <w:r>
        <w:rPr>
          <w:rFonts w:cstheme="minorHAnsi"/>
          <w:lang w:val="en-GB"/>
        </w:rPr>
        <w:t>SMED</w:t>
      </w:r>
      <w:r w:rsidRPr="004B67E3">
        <w:rPr>
          <w:rFonts w:cstheme="minorHAnsi"/>
        </w:rPr>
        <w:t xml:space="preserve"> </w:t>
      </w:r>
      <w:r>
        <w:rPr>
          <w:rFonts w:cstheme="minorHAnsi"/>
        </w:rPr>
        <w:t xml:space="preserve">και </w:t>
      </w:r>
      <w:r>
        <w:rPr>
          <w:rFonts w:cstheme="minorHAnsi"/>
          <w:lang w:val="en-GB"/>
        </w:rPr>
        <w:t>BEST</w:t>
      </w:r>
      <w:r w:rsidRPr="004B67E3">
        <w:rPr>
          <w:rFonts w:cstheme="minorHAnsi"/>
        </w:rPr>
        <w:t xml:space="preserve"> </w:t>
      </w:r>
      <w:r>
        <w:rPr>
          <w:rFonts w:cstheme="minorHAnsi"/>
          <w:lang w:val="en-GB"/>
        </w:rPr>
        <w:t>VILLAGES</w:t>
      </w:r>
      <w:r w:rsidRPr="004B67E3">
        <w:rPr>
          <w:rFonts w:cstheme="minorHAnsi"/>
        </w:rPr>
        <w:t xml:space="preserve"> </w:t>
      </w:r>
      <w:r>
        <w:rPr>
          <w:rFonts w:cstheme="minorHAnsi"/>
        </w:rPr>
        <w:t xml:space="preserve">που υλοποιούνται υπό την αιγίδα του ΠΟΤ, προορισμοί </w:t>
      </w:r>
      <w:r>
        <w:rPr>
          <w:rFonts w:cstheme="minorHAnsi"/>
          <w:lang w:val="en-GB"/>
        </w:rPr>
        <w:t>bike</w:t>
      </w:r>
      <w:r w:rsidRPr="004B67E3">
        <w:rPr>
          <w:rFonts w:cstheme="minorHAnsi"/>
        </w:rPr>
        <w:t xml:space="preserve"> </w:t>
      </w:r>
      <w:r>
        <w:rPr>
          <w:rFonts w:cstheme="minorHAnsi"/>
          <w:lang w:val="en-GB"/>
        </w:rPr>
        <w:t>friendly</w:t>
      </w:r>
      <w:r>
        <w:rPr>
          <w:rFonts w:cstheme="minorHAnsi"/>
        </w:rPr>
        <w:t xml:space="preserve">, </w:t>
      </w:r>
      <w:r>
        <w:rPr>
          <w:rFonts w:cstheme="minorHAnsi"/>
          <w:lang w:val="en-GB"/>
        </w:rPr>
        <w:t>accessible</w:t>
      </w:r>
      <w:r w:rsidRPr="004B67E3">
        <w:rPr>
          <w:rFonts w:cstheme="minorHAnsi"/>
        </w:rPr>
        <w:t xml:space="preserve"> </w:t>
      </w:r>
      <w:r>
        <w:rPr>
          <w:rFonts w:cstheme="minorHAnsi"/>
          <w:lang w:val="en-GB"/>
        </w:rPr>
        <w:t>cities</w:t>
      </w:r>
      <w:r w:rsidRPr="004B67E3">
        <w:rPr>
          <w:rFonts w:cstheme="minorHAnsi"/>
        </w:rPr>
        <w:t xml:space="preserve"> </w:t>
      </w:r>
      <w:r>
        <w:rPr>
          <w:rFonts w:cstheme="minorHAnsi"/>
        </w:rPr>
        <w:t xml:space="preserve">και </w:t>
      </w:r>
      <w:r>
        <w:rPr>
          <w:rFonts w:cstheme="minorHAnsi"/>
          <w:lang w:val="en-GB"/>
        </w:rPr>
        <w:t>destinations</w:t>
      </w:r>
      <w:r w:rsidRPr="004B67E3">
        <w:rPr>
          <w:rFonts w:cstheme="minorHAnsi"/>
        </w:rPr>
        <w:t xml:space="preserve"> </w:t>
      </w:r>
      <w:r>
        <w:rPr>
          <w:rFonts w:cstheme="minorHAnsi"/>
        </w:rPr>
        <w:t>κλπ. Στην Ελλάδα υπήρξαν και υπάρχουν ακόμη αντίστοιχες προσπάθειες που βασίστηκαν στην ίδια λογική, όπως παλαιότερα το Σήμα «Πίνδος» και πιο πρόσφατα το τοπικό σύμφωνο ποιότητας της ΗΠΕΙΡΟΥ που υλοποιείται από την Αναπτυξιακή Εταιρεία της Περιφέρειας ΗΠΕΙΡΟΥ  (</w:t>
      </w:r>
      <w:hyperlink r:id="rId44" w:history="1">
        <w:r>
          <w:rPr>
            <w:rStyle w:val="-"/>
            <w:rFonts w:cstheme="minorHAnsi"/>
          </w:rPr>
          <w:t>https://www.epirussa.gr/index.php/home/k2-item/politiki-poiotitas</w:t>
        </w:r>
      </w:hyperlink>
      <w:r>
        <w:rPr>
          <w:rFonts w:cstheme="minorHAnsi"/>
        </w:rPr>
        <w:t>), αλλά και το Κρητικό Σύμφωνο Ποιότητας (</w:t>
      </w:r>
      <w:hyperlink r:id="rId45" w:history="1">
        <w:r>
          <w:rPr>
            <w:rStyle w:val="-"/>
            <w:rFonts w:cstheme="minorHAnsi"/>
          </w:rPr>
          <w:t>https://www.crete.gov.gr/kritiko-sumfwno-poiothtas/</w:t>
        </w:r>
      </w:hyperlink>
      <w:r>
        <w:rPr>
          <w:rFonts w:cstheme="minorHAnsi"/>
        </w:rPr>
        <w:t>).</w:t>
      </w:r>
    </w:p>
    <w:p w14:paraId="5C85E25C" w14:textId="77777777" w:rsidR="004B67E3" w:rsidRDefault="004B67E3" w:rsidP="004B67E3">
      <w:pPr>
        <w:jc w:val="both"/>
        <w:rPr>
          <w:rFonts w:cstheme="minorHAnsi"/>
          <w:shd w:val="clear" w:color="auto" w:fill="FFFFFF"/>
        </w:rPr>
      </w:pPr>
      <w:r>
        <w:rPr>
          <w:rFonts w:cstheme="minorHAnsi"/>
        </w:rPr>
        <w:t xml:space="preserve">Το τελευταίο </w:t>
      </w:r>
      <w:r>
        <w:rPr>
          <w:rFonts w:cstheme="minorHAnsi"/>
          <w:i/>
          <w:iCs/>
        </w:rPr>
        <w:t>«</w:t>
      </w:r>
      <w:r>
        <w:rPr>
          <w:rFonts w:cstheme="minorHAnsi"/>
          <w:i/>
          <w:iCs/>
          <w:shd w:val="clear" w:color="auto" w:fill="FFFFFF"/>
        </w:rPr>
        <w:t xml:space="preserve">είναι μια αστική μη κερδοσκοπική εταιρεία της Περιφέρειας Κρήτης, η οποία δημιουργήθηκε με σκοπό την διάσωση, προβολή και διάδοση του προτύπου της Κρητικής Διατροφής αλλά και την πιστοποίηση χώρων εστίασης που προσφέρουν Κρητική Κουζίνα. Η δημιουργία της εταιρείας έρχεται να καλύψει την ανάγκη για συντονισμένη προβολή και προώθηση της Κρητικής Διατροφής και την προαγωγή των τοπικών προϊόντων, τόσο σε επίπεδο νησιού, όσο και στην υπόλοιπη Ελλάδα και διεθνώς. Ο στρατηγικός στόχος του Κρητικού Συμφώνου Ποιότητας είναι η ισόρροπη και αειφόρος ανάπτυξη της Κρήτης μέσω της συνεργασίας με τους τοπικούς φορείς, τις επιχειρήσεις και την κοινωνία των πολιτών». </w:t>
      </w:r>
      <w:r>
        <w:rPr>
          <w:rFonts w:cstheme="minorHAnsi"/>
          <w:shd w:val="clear" w:color="auto" w:fill="FFFFFF"/>
        </w:rPr>
        <w:t xml:space="preserve">Κάτω </w:t>
      </w:r>
      <w:r>
        <w:rPr>
          <w:rFonts w:cstheme="minorHAnsi"/>
          <w:shd w:val="clear" w:color="auto" w:fill="FFFFFF"/>
        </w:rPr>
        <w:lastRenderedPageBreak/>
        <w:t xml:space="preserve">από αυτή την ομπρέλα αναπτύχθηκαν επιμέρους σήματα όπως το «Κρήτη», το «κρητική κουζίνα» το «επισκέψιμα οινοποιεία» μέσα στη λογική της προώθησης τόσο του </w:t>
      </w:r>
      <w:proofErr w:type="spellStart"/>
      <w:r>
        <w:rPr>
          <w:rFonts w:cstheme="minorHAnsi"/>
          <w:shd w:val="clear" w:color="auto" w:fill="FFFFFF"/>
        </w:rPr>
        <w:t>αγροδιατροφικού</w:t>
      </w:r>
      <w:proofErr w:type="spellEnd"/>
      <w:r>
        <w:rPr>
          <w:rFonts w:cstheme="minorHAnsi"/>
          <w:shd w:val="clear" w:color="auto" w:fill="FFFFFF"/>
        </w:rPr>
        <w:t xml:space="preserve"> κλάδου, όσο και αυτού του τουρισμού, προσδίδοντας ένα </w:t>
      </w:r>
      <w:r>
        <w:rPr>
          <w:rFonts w:cstheme="minorHAnsi"/>
          <w:shd w:val="clear" w:color="auto" w:fill="FFFFFF"/>
          <w:lang w:val="en-GB"/>
        </w:rPr>
        <w:t>label</w:t>
      </w:r>
      <w:r w:rsidRPr="004B67E3">
        <w:rPr>
          <w:rFonts w:cstheme="minorHAnsi"/>
          <w:shd w:val="clear" w:color="auto" w:fill="FFFFFF"/>
        </w:rPr>
        <w:t xml:space="preserve"> </w:t>
      </w:r>
      <w:r>
        <w:rPr>
          <w:rFonts w:cstheme="minorHAnsi"/>
          <w:shd w:val="clear" w:color="auto" w:fill="FFFFFF"/>
        </w:rPr>
        <w:t xml:space="preserve">βασισμένο στη γνωστή κρητική ή και μεσογειακή διατροφή.  </w:t>
      </w:r>
    </w:p>
    <w:p w14:paraId="1749DB9C" w14:textId="77777777" w:rsidR="004B67E3" w:rsidRDefault="004B67E3" w:rsidP="004B67E3">
      <w:pPr>
        <w:jc w:val="both"/>
        <w:rPr>
          <w:rFonts w:cstheme="minorHAnsi"/>
          <w:shd w:val="clear" w:color="auto" w:fill="FFFFFF"/>
        </w:rPr>
      </w:pPr>
      <w:r>
        <w:rPr>
          <w:rFonts w:cstheme="minorHAnsi"/>
          <w:shd w:val="clear" w:color="auto" w:fill="FFFFFF"/>
        </w:rPr>
        <w:t>Τα Επιμελητήρια Κυκλάδων και Δωδεκανήσου λειτουργούν με επιτυχία εδώ και χρόνια το σχήμα «</w:t>
      </w:r>
      <w:r>
        <w:rPr>
          <w:rFonts w:cstheme="minorHAnsi"/>
          <w:shd w:val="clear" w:color="auto" w:fill="FFFFFF"/>
          <w:lang w:val="en-GB"/>
        </w:rPr>
        <w:t>Aegean</w:t>
      </w:r>
      <w:r w:rsidRPr="004B67E3">
        <w:rPr>
          <w:rFonts w:cstheme="minorHAnsi"/>
          <w:shd w:val="clear" w:color="auto" w:fill="FFFFFF"/>
        </w:rPr>
        <w:t xml:space="preserve"> </w:t>
      </w:r>
      <w:r>
        <w:rPr>
          <w:rFonts w:cstheme="minorHAnsi"/>
          <w:shd w:val="clear" w:color="auto" w:fill="FFFFFF"/>
          <w:lang w:val="en-GB"/>
        </w:rPr>
        <w:t>cuisine</w:t>
      </w:r>
      <w:r>
        <w:rPr>
          <w:rFonts w:cstheme="minorHAnsi"/>
          <w:shd w:val="clear" w:color="auto" w:fill="FFFFFF"/>
        </w:rPr>
        <w:t>» (</w:t>
      </w:r>
      <w:hyperlink r:id="rId46" w:history="1">
        <w:r>
          <w:rPr>
            <w:rStyle w:val="-"/>
            <w:rFonts w:cstheme="minorHAnsi"/>
            <w:shd w:val="clear" w:color="auto" w:fill="FFFFFF"/>
          </w:rPr>
          <w:t>http://www.aegeancuisine.gr/</w:t>
        </w:r>
      </w:hyperlink>
      <w:r>
        <w:rPr>
          <w:rFonts w:cstheme="minorHAnsi"/>
          <w:shd w:val="clear" w:color="auto" w:fill="FFFFFF"/>
        </w:rPr>
        <w:t xml:space="preserve">) που αποτελεί ένα εργαλείο προώθησης των τοπικών προϊόντων, μέσα από ένα δίκτυο παραγωγών και πιστοποιημένων επιχειρήσεων εστίασης, που χρησιμοποιούν τοπικές πρώτες ύλες. Η επέκταση του σχήματος αυτού σε όλα τα νησιά και σε μεγαλύτερο αριθμό επιχειρήσεων θα αποτελέσει εργαλείο για την αναβάθμιση των παρεχόμενων υπηρεσιών εστίασης αλλά και τη στήριξη της βιωσιμότητας του </w:t>
      </w:r>
      <w:proofErr w:type="spellStart"/>
      <w:r>
        <w:rPr>
          <w:rFonts w:cstheme="minorHAnsi"/>
          <w:shd w:val="clear" w:color="auto" w:fill="FFFFFF"/>
        </w:rPr>
        <w:t>αγροδιατροφικού</w:t>
      </w:r>
      <w:proofErr w:type="spellEnd"/>
      <w:r>
        <w:rPr>
          <w:rFonts w:cstheme="minorHAnsi"/>
          <w:shd w:val="clear" w:color="auto" w:fill="FFFFFF"/>
        </w:rPr>
        <w:t xml:space="preserve"> τομέα.</w:t>
      </w:r>
    </w:p>
    <w:p w14:paraId="077AB0A3" w14:textId="77777777" w:rsidR="004B67E3" w:rsidRDefault="004B67E3" w:rsidP="004B67E3">
      <w:pPr>
        <w:jc w:val="both"/>
        <w:rPr>
          <w:rFonts w:eastAsiaTheme="minorHAnsi" w:cstheme="minorHAnsi"/>
        </w:rPr>
      </w:pPr>
      <w:r>
        <w:rPr>
          <w:rFonts w:cstheme="minorHAnsi"/>
        </w:rPr>
        <w:t>Μια άλλη καλή πρακτική σε ότι αφορά την χρήση των τοπικών πόρων αφορά το δίκτυο «</w:t>
      </w:r>
      <w:r>
        <w:rPr>
          <w:rFonts w:cstheme="minorHAnsi"/>
          <w:b/>
          <w:bCs/>
          <w:lang w:val="en-US"/>
        </w:rPr>
        <w:t>We</w:t>
      </w:r>
      <w:r w:rsidRPr="004B67E3">
        <w:rPr>
          <w:rFonts w:cstheme="minorHAnsi"/>
          <w:b/>
          <w:bCs/>
        </w:rPr>
        <w:t xml:space="preserve"> </w:t>
      </w:r>
      <w:r>
        <w:rPr>
          <w:rFonts w:cstheme="minorHAnsi"/>
          <w:b/>
          <w:bCs/>
          <w:lang w:val="en-US"/>
        </w:rPr>
        <w:t>do</w:t>
      </w:r>
      <w:r w:rsidRPr="004B67E3">
        <w:rPr>
          <w:rFonts w:cstheme="minorHAnsi"/>
          <w:b/>
          <w:bCs/>
        </w:rPr>
        <w:t xml:space="preserve"> </w:t>
      </w:r>
      <w:r>
        <w:rPr>
          <w:rFonts w:cstheme="minorHAnsi"/>
          <w:b/>
          <w:bCs/>
          <w:lang w:val="en-US"/>
        </w:rPr>
        <w:t>local</w:t>
      </w:r>
      <w:r>
        <w:rPr>
          <w:rFonts w:cstheme="minorHAnsi"/>
          <w:b/>
          <w:bCs/>
        </w:rPr>
        <w:t>».</w:t>
      </w:r>
      <w:r>
        <w:rPr>
          <w:rFonts w:cstheme="minorHAnsi"/>
        </w:rPr>
        <w:t xml:space="preserve"> Είναι μια πιστοποίηση για επιχειρήσεις που υποστηρίζουν την παραγωγή, την οικονομία και τους ανθρώπινους πόρους ενός τόπου, προωθώντας παράλληλα την μοναδικότητα αλλά και την υπευθυνότητα της φιλοξενίας, με παράλληλη προώθηση της τοπικής κουζίνας και γαστρονομίας, σεβόμενες το περιβάλλον και την βιωσιμότητα του τόπου αυτού. </w:t>
      </w:r>
      <w:hyperlink r:id="rId47" w:history="1">
        <w:r>
          <w:rPr>
            <w:rStyle w:val="-"/>
            <w:rFonts w:cstheme="minorHAnsi"/>
          </w:rPr>
          <w:t>https://www.wedolocal.gr/</w:t>
        </w:r>
      </w:hyperlink>
      <w:r>
        <w:rPr>
          <w:rFonts w:cstheme="minorHAnsi"/>
        </w:rPr>
        <w:t xml:space="preserve"> </w:t>
      </w:r>
      <w:r>
        <w:rPr>
          <w:rStyle w:val="aa"/>
          <w:rFonts w:cstheme="minorHAnsi"/>
          <w:shd w:val="clear" w:color="auto" w:fill="FFFFFF"/>
        </w:rPr>
        <w:footnoteReference w:id="74"/>
      </w:r>
    </w:p>
    <w:p w14:paraId="08D72334" w14:textId="77777777" w:rsidR="004B67E3" w:rsidRDefault="004B67E3" w:rsidP="004B67E3">
      <w:pPr>
        <w:jc w:val="both"/>
        <w:rPr>
          <w:rFonts w:cstheme="minorHAnsi"/>
          <w:shd w:val="clear" w:color="auto" w:fill="FFFFFF"/>
        </w:rPr>
      </w:pPr>
      <w:r>
        <w:rPr>
          <w:rFonts w:cstheme="minorHAnsi"/>
          <w:shd w:val="clear" w:color="auto" w:fill="FFFFFF"/>
        </w:rPr>
        <w:t>Το Πανεπιστήμιο Αιγαίου έχει αναπτύξει ένα παρόμοιο σχήμα βασισμένο στην έννοια της υπευθυνότητας και προσαρμοσμένο στα ιδιαίτερα χαρακτηριστικά των νησιών όπου κυριαρχούν οι πολύ μικρές και μικρές επιχειρήσεις. Το βασικό σκεπτικό είναι ότι μια επιχείρηση πρέπει να λειτουργεί υπεύθυνα σε 5 άξονες:</w:t>
      </w:r>
    </w:p>
    <w:p w14:paraId="406E2808" w14:textId="77777777" w:rsidR="004B67E3" w:rsidRDefault="004B67E3" w:rsidP="00A01525">
      <w:pPr>
        <w:pStyle w:val="a3"/>
        <w:numPr>
          <w:ilvl w:val="0"/>
          <w:numId w:val="54"/>
        </w:numPr>
        <w:spacing w:after="200"/>
        <w:jc w:val="both"/>
        <w:rPr>
          <w:rFonts w:cstheme="minorHAnsi"/>
          <w:shd w:val="clear" w:color="auto" w:fill="FFFFFF"/>
        </w:rPr>
      </w:pPr>
      <w:r>
        <w:rPr>
          <w:rFonts w:cstheme="minorHAnsi"/>
          <w:shd w:val="clear" w:color="auto" w:fill="FFFFFF"/>
        </w:rPr>
        <w:t>Ως προς τον ιδιοκτήτη της, ώστε να είναι οικονομικά βιώσιμη με τον επιχειρηματία ικανοποιημένο</w:t>
      </w:r>
    </w:p>
    <w:p w14:paraId="5D027FD7" w14:textId="77777777" w:rsidR="004B67E3" w:rsidRDefault="004B67E3" w:rsidP="00A01525">
      <w:pPr>
        <w:pStyle w:val="a3"/>
        <w:numPr>
          <w:ilvl w:val="0"/>
          <w:numId w:val="54"/>
        </w:numPr>
        <w:spacing w:after="200"/>
        <w:jc w:val="both"/>
        <w:rPr>
          <w:rFonts w:cstheme="minorHAnsi"/>
          <w:shd w:val="clear" w:color="auto" w:fill="FFFFFF"/>
        </w:rPr>
      </w:pPr>
      <w:r>
        <w:rPr>
          <w:rFonts w:cstheme="minorHAnsi"/>
          <w:shd w:val="clear" w:color="auto" w:fill="FFFFFF"/>
        </w:rPr>
        <w:t>Ως προς τους πελάτες της ώστε να είναι ικανοποιημένοι</w:t>
      </w:r>
    </w:p>
    <w:p w14:paraId="43EF3924" w14:textId="77777777" w:rsidR="004B67E3" w:rsidRDefault="004B67E3" w:rsidP="00A01525">
      <w:pPr>
        <w:pStyle w:val="a3"/>
        <w:numPr>
          <w:ilvl w:val="0"/>
          <w:numId w:val="54"/>
        </w:numPr>
        <w:spacing w:after="200"/>
        <w:jc w:val="both"/>
        <w:rPr>
          <w:rFonts w:cstheme="minorHAnsi"/>
          <w:shd w:val="clear" w:color="auto" w:fill="FFFFFF"/>
        </w:rPr>
      </w:pPr>
      <w:r>
        <w:rPr>
          <w:rFonts w:cstheme="minorHAnsi"/>
          <w:shd w:val="clear" w:color="auto" w:fill="FFFFFF"/>
        </w:rPr>
        <w:t>Ως προς τους εργαζόμενους σε θέματα εργασιακών σχέσεων και κατάρτισης ώστε να είναι επίσης ικανοποιημένοι ώστε να αποδίδουν καλύτερα</w:t>
      </w:r>
    </w:p>
    <w:p w14:paraId="4B6FF258" w14:textId="77777777" w:rsidR="004B67E3" w:rsidRDefault="004B67E3" w:rsidP="00A01525">
      <w:pPr>
        <w:pStyle w:val="a3"/>
        <w:numPr>
          <w:ilvl w:val="0"/>
          <w:numId w:val="54"/>
        </w:numPr>
        <w:spacing w:after="200"/>
        <w:jc w:val="both"/>
        <w:rPr>
          <w:rFonts w:cstheme="minorHAnsi"/>
          <w:shd w:val="clear" w:color="auto" w:fill="FFFFFF"/>
        </w:rPr>
      </w:pPr>
      <w:r>
        <w:rPr>
          <w:rFonts w:cstheme="minorHAnsi"/>
          <w:shd w:val="clear" w:color="auto" w:fill="FFFFFF"/>
        </w:rPr>
        <w:lastRenderedPageBreak/>
        <w:t>Ως προς την κοινωνία βρισκόμενη σε συνεχή αλληλεπίδραση και χρησιμοποιώντας τοπικά προϊόντα, υπηρεσίες και εργαζόμενους</w:t>
      </w:r>
    </w:p>
    <w:p w14:paraId="20B0F2C3" w14:textId="77777777" w:rsidR="004B67E3" w:rsidRDefault="004B67E3" w:rsidP="00A01525">
      <w:pPr>
        <w:pStyle w:val="a3"/>
        <w:numPr>
          <w:ilvl w:val="0"/>
          <w:numId w:val="54"/>
        </w:numPr>
        <w:spacing w:after="200"/>
        <w:jc w:val="both"/>
        <w:rPr>
          <w:rFonts w:cstheme="minorHAnsi"/>
          <w:shd w:val="clear" w:color="auto" w:fill="FFFFFF"/>
        </w:rPr>
      </w:pPr>
      <w:r>
        <w:rPr>
          <w:rFonts w:cstheme="minorHAnsi"/>
          <w:shd w:val="clear" w:color="auto" w:fill="FFFFFF"/>
        </w:rPr>
        <w:t>Ως προς το περιβάλλον προσπαθώντας να μειώσει το οικολογικό της αποτύπωμα.</w:t>
      </w:r>
    </w:p>
    <w:p w14:paraId="3F5DDFAF" w14:textId="77777777" w:rsidR="004B67E3" w:rsidRDefault="004B67E3" w:rsidP="004B67E3">
      <w:pPr>
        <w:jc w:val="both"/>
        <w:rPr>
          <w:rFonts w:cstheme="minorHAnsi"/>
        </w:rPr>
      </w:pPr>
      <w:r>
        <w:rPr>
          <w:rFonts w:cstheme="minorHAnsi"/>
        </w:rPr>
        <w:t>Αντίστοιχο σήμα έχει ετοιμαστεί και για τη λειτουργία των ΟΤΑ όπου για την επιτυχία του χρειάζεται και η ενεργή συμμετοχή των πολιτών, ενώ στο «στόχαστρο» θα πρέπει να μπουν και οι επισκέπτες ώστε να ευαισθητοποιηθούν για να υιοθετήσουν περισσότερο υπεύθυνη συμπεριφορά στον προορισμό.</w:t>
      </w:r>
    </w:p>
    <w:p w14:paraId="0F5B02EF" w14:textId="77777777" w:rsidR="004B67E3" w:rsidRDefault="004B67E3" w:rsidP="004B67E3">
      <w:pPr>
        <w:jc w:val="both"/>
        <w:rPr>
          <w:rFonts w:cstheme="minorHAnsi"/>
          <w:b/>
          <w:bCs/>
          <w:i/>
          <w:iCs/>
        </w:rPr>
      </w:pPr>
    </w:p>
    <w:p w14:paraId="318C53CE" w14:textId="77777777" w:rsidR="004B67E3" w:rsidRDefault="004B67E3" w:rsidP="004B67E3">
      <w:pPr>
        <w:pStyle w:val="2"/>
        <w:rPr>
          <w:b/>
        </w:rPr>
      </w:pPr>
      <w:bookmarkStart w:id="106" w:name="_Toc131603495"/>
      <w:bookmarkStart w:id="107" w:name="_Toc131677242"/>
      <w:bookmarkStart w:id="108" w:name="_Toc131769852"/>
      <w:r>
        <w:t>3.5. Η θάλασσα ως πηγή πλούτου. Οι ευκαιρίες από τη Γαλάζια Οικονομία</w:t>
      </w:r>
      <w:bookmarkEnd w:id="106"/>
      <w:bookmarkEnd w:id="107"/>
      <w:bookmarkEnd w:id="108"/>
    </w:p>
    <w:p w14:paraId="6F77DC87" w14:textId="77777777" w:rsidR="004B67E3" w:rsidRDefault="004B67E3" w:rsidP="004B67E3">
      <w:pPr>
        <w:jc w:val="both"/>
        <w:rPr>
          <w:rFonts w:cstheme="minorHAnsi"/>
        </w:rPr>
      </w:pPr>
      <w:r>
        <w:rPr>
          <w:rFonts w:cstheme="minorHAnsi"/>
        </w:rPr>
        <w:t xml:space="preserve">Αν και τα νησιά έχουν «ζήσει από τη θάλασσα», που έχει προσφέρει τροφή και απασχόληση, τα τελευταία χρόνια η σχέση αυτή έχει ατονήσει. Αυτό οφείλεται στο ότι τα παραδοσιακά επαγγέλματα έχουν αλλάξει μορφή, ενώ οι νέες ευκαιρίες δεν έχουν αξιοποιηθεί ιδιαίτερα. Έτσι σήμερα όταν αναφερόμαστε στη θάλασσα υπονοούμε τον θαλάσσιο τουρισμό και δραστηριότητες όπως το </w:t>
      </w:r>
      <w:proofErr w:type="spellStart"/>
      <w:r>
        <w:rPr>
          <w:rFonts w:cstheme="minorHAnsi"/>
          <w:lang w:val="en-US"/>
        </w:rPr>
        <w:t>yatching</w:t>
      </w:r>
      <w:proofErr w:type="spellEnd"/>
      <w:r>
        <w:rPr>
          <w:rFonts w:cstheme="minorHAnsi"/>
        </w:rPr>
        <w:t xml:space="preserve">, η κρουαζιέρα, τα θαλάσσια σπορ, οι καταδύσεις, και οι θαλάσσιες εκδρομές αλλά και τις υδατοκαλλιέργειες που είναι κυρίως εξωγενείς δραστηριότητες και ελάχιστα διασυνδεδεμένες με τον τοπικό πληθυσμό (κυρίως αλιείς και νέους). Αντίθετα, περιορισμένες είναι οι προσπάθειες για εμπλουτισμό και αξιοποίηση του θαλάσσιου πλούτου (με εξαίρεση την Αλόννησο όπου έχει δημιουργηθεί υποθαλάσσιο Μουσείο) με καταδυτικά πάρκα διαφόρων θεματικών, την ανάδειξη αλυκών και παράκτιων οικοσυστημάτων, την ανάπτυξη των θαλάσσιων αθλημάτων μετά από εκπαίδευση, με ερασιτεχνικούς και επαγγελματικούς αγώνες, τη θαλάσσια αλιεία, την ανάδειξη ναυαγίων, την ανάδειξη της ναυτοσύνης και των θαλάσσιων επαγγελμάτων γενικότερα κλπ. </w:t>
      </w:r>
    </w:p>
    <w:p w14:paraId="645406F3" w14:textId="77777777" w:rsidR="004B67E3" w:rsidRDefault="004B67E3" w:rsidP="004B67E3">
      <w:pPr>
        <w:jc w:val="both"/>
        <w:rPr>
          <w:rFonts w:cstheme="minorHAnsi"/>
        </w:rPr>
      </w:pPr>
      <w:r>
        <w:rPr>
          <w:rFonts w:cstheme="minorHAnsi"/>
        </w:rPr>
        <w:t xml:space="preserve">Πρόκειται ιδίως για ενεργές και όχι παθητικές μορφές τουρισμού ψυχαγωγίας, που καλύπτουν από τον εκπαιδευτικό, τον ενάλιο και ερευνητικό τουρισμό μέχρι κάθε μορφής εμπειρία που συνδέεται με τη θάλασσα, συμπεριλαμβανόμενης και της διατροφής με πρώτες ύλες που προέρχονται από τη θάλασσα. Άλλωστε ένα σημαντικό τμήμα του </w:t>
      </w:r>
      <w:r>
        <w:rPr>
          <w:rFonts w:cstheme="minorHAnsi"/>
          <w:lang w:val="en-US"/>
        </w:rPr>
        <w:t>brand</w:t>
      </w:r>
      <w:r>
        <w:rPr>
          <w:rFonts w:cstheme="minorHAnsi"/>
        </w:rPr>
        <w:t xml:space="preserve"> της χώρας συνδέεται με το ότι είναι θαλάσσια χώρα με τεράστια σε μήκος, για το μέγεθος της, </w:t>
      </w:r>
      <w:r>
        <w:rPr>
          <w:rFonts w:cstheme="minorHAnsi"/>
        </w:rPr>
        <w:lastRenderedPageBreak/>
        <w:t xml:space="preserve">ακτογραμμή που δεν έχει </w:t>
      </w:r>
      <w:proofErr w:type="spellStart"/>
      <w:r>
        <w:rPr>
          <w:rFonts w:cstheme="minorHAnsi"/>
        </w:rPr>
        <w:t>τσιμεντοποιηθεί</w:t>
      </w:r>
      <w:proofErr w:type="spellEnd"/>
      <w:r>
        <w:rPr>
          <w:rFonts w:cstheme="minorHAnsi"/>
        </w:rPr>
        <w:t xml:space="preserve"> παρά ελάχιστα και φυσικά το </w:t>
      </w:r>
      <w:proofErr w:type="spellStart"/>
      <w:r>
        <w:rPr>
          <w:rFonts w:cstheme="minorHAnsi"/>
        </w:rPr>
        <w:t>αρχιπελαγικό</w:t>
      </w:r>
      <w:proofErr w:type="spellEnd"/>
      <w:r>
        <w:rPr>
          <w:rFonts w:cstheme="minorHAnsi"/>
        </w:rPr>
        <w:t xml:space="preserve"> νησιωτικό σύστημά της με τα δεκάδες κατοικημένα νησιά, τις εκατοντάδες νησίδες και τις χιλιάδες βραχονησίδες, μερικές από τις οποίες είναι παγκόσμια γνωστές όπως οι Καλόγεροι στο κεντρικό Αιγαίο.</w:t>
      </w:r>
    </w:p>
    <w:p w14:paraId="069B854D" w14:textId="77777777" w:rsidR="004B67E3" w:rsidRDefault="004B67E3" w:rsidP="004B67E3">
      <w:pPr>
        <w:jc w:val="both"/>
        <w:rPr>
          <w:rFonts w:eastAsiaTheme="minorHAnsi" w:cstheme="minorHAnsi"/>
        </w:rPr>
      </w:pPr>
      <w:r>
        <w:rPr>
          <w:rFonts w:cstheme="minorHAnsi"/>
        </w:rPr>
        <w:t xml:space="preserve">Ειδικά στα μικρότερα νησιά, όπου η ξηρά ήταν πάντα περιορισμένη και ανεπαρκής για να ζήσει τον πολύ μεγαλύτερο πληθυσμό των παλαιότερων εποχών και εξακολουθεί να έχει – κυρίως λόγω μεγέθους - περιορισμένους πόρους, η θάλασσα δεν έχει όρια και πολλά σχέδια μπορούν να αναπτυχθούν (και οι βραχονησίδες μπορεί και πρέπει να εναχθούν σε τέτοια σχέδια). Είναι σκόπιμη η αξιοποίηση του νέου νομοθετικού πλαισίου που επιτρέπει την ανάδειξη της ενάλιας πολιτιστικής και φυσικής κληρονομίας από τα νησιά, έχοντας ως παραδείγματα την Αλόννησο, τη Λέρο αλλά και τους Φούρνους που προχωρούν στην ανάπτυξη αρχαιολογικού και καταδυτικού τουρισμού αξιοποιώντας τα πάρα πολλά ναυάγια που έχουν βρεθεί στην περίμετρό τους. </w:t>
      </w:r>
    </w:p>
    <w:p w14:paraId="17559977" w14:textId="77777777" w:rsidR="004B67E3" w:rsidRDefault="004B67E3" w:rsidP="004B67E3">
      <w:pPr>
        <w:spacing w:after="60"/>
        <w:jc w:val="both"/>
        <w:rPr>
          <w:rFonts w:cstheme="minorHAnsi"/>
        </w:rPr>
      </w:pPr>
      <w:r>
        <w:rPr>
          <w:rFonts w:cstheme="minorHAnsi"/>
        </w:rPr>
        <w:t>Για την ανάπτυξη και τη βελτίωση της ανταγωνιστικότητας και βιωσιμότητας της παράκτιας αλιείας μικρής κλίμακας, θα μπορούσαν να εφαρμοσθούν και μέτρα διαφοροποίησης του εισοδήματος των αλιέων,  μέσω της ανάπτυξης συμπληρωματικών δραστηριοτήτων που συνδέονται με την αλιεία, όπως είναι  ο αλιευτικός  τουρισμός, αλλά και οι παραδοσιακές τεχνικές μεταποίησης προϊόντων.</w:t>
      </w:r>
    </w:p>
    <w:p w14:paraId="49ED3070" w14:textId="77777777" w:rsidR="004B67E3" w:rsidRDefault="004B67E3" w:rsidP="004B67E3">
      <w:pPr>
        <w:spacing w:after="60"/>
        <w:jc w:val="both"/>
        <w:rPr>
          <w:rFonts w:cstheme="minorHAnsi"/>
        </w:rPr>
      </w:pPr>
      <w:r>
        <w:rPr>
          <w:rFonts w:cstheme="minorHAnsi"/>
        </w:rPr>
        <w:t xml:space="preserve">Επίσης απαιτείται βελτίωση του μορφωτικού τους επιπέδου, εκπαίδευση στις νέες τεχνολογίες, αλλά και στις παραδοσιακές τεχνικές αλιείας. Μετάδοση της εμπειρικής γνώσης από τους μεγαλύτερους στους νεότερους. Ανταλλαγή εμπειρικών και όχι μόνο γνώσεων με αλιείς άλλων περιοχών. </w:t>
      </w:r>
    </w:p>
    <w:p w14:paraId="2B681A19" w14:textId="77777777" w:rsidR="004B67E3" w:rsidRDefault="004B67E3" w:rsidP="004B67E3">
      <w:pPr>
        <w:spacing w:after="60"/>
        <w:jc w:val="both"/>
        <w:rPr>
          <w:rFonts w:cstheme="minorHAnsi"/>
        </w:rPr>
      </w:pPr>
      <w:r>
        <w:rPr>
          <w:rFonts w:cstheme="minorHAnsi"/>
        </w:rPr>
        <w:t>Ενδυνάμωση της γνώσης για την κατάσταση των θαλάσσιων οικοσυστημάτων και των θαλάσσιων πόρων που αποτελούν στόχο της παράκτιας αλιείας μικρής κλίμακας. Ανάπτυξη συνεργασιών με επιστήμονες και λοιπούς φορείς. Σχεδιασμός και υλοποίηση πιλοτικών και καινοτόμων προγραμμάτων που αφορούν τον κλάδο.</w:t>
      </w:r>
    </w:p>
    <w:p w14:paraId="53BDE9A7" w14:textId="77777777" w:rsidR="004B67E3" w:rsidRDefault="004B67E3" w:rsidP="004B67E3">
      <w:pPr>
        <w:spacing w:after="60"/>
        <w:jc w:val="both"/>
        <w:rPr>
          <w:rFonts w:cstheme="minorHAnsi"/>
        </w:rPr>
      </w:pPr>
      <w:r>
        <w:rPr>
          <w:rFonts w:cstheme="minorHAnsi"/>
        </w:rPr>
        <w:t>Ένα παράδειγμα συνδυασμού δράσεων είναι και το πρόγραμμα «</w:t>
      </w:r>
      <w:proofErr w:type="spellStart"/>
      <w:r>
        <w:rPr>
          <w:rFonts w:cstheme="minorHAnsi"/>
        </w:rPr>
        <w:t>Αμοργόραμα</w:t>
      </w:r>
      <w:proofErr w:type="spellEnd"/>
      <w:r>
        <w:rPr>
          <w:rFonts w:cstheme="minorHAnsi"/>
        </w:rPr>
        <w:t>» (</w:t>
      </w:r>
      <w:hyperlink r:id="rId48" w:history="1">
        <w:r>
          <w:rPr>
            <w:rStyle w:val="-"/>
            <w:rFonts w:cstheme="minorHAnsi"/>
          </w:rPr>
          <w:t>https://amorgorama.com/el/</w:t>
        </w:r>
      </w:hyperlink>
      <w:r>
        <w:rPr>
          <w:rFonts w:cstheme="minorHAnsi"/>
        </w:rPr>
        <w:t xml:space="preserve">), που περιλαμβάνει την αποχή των τοπικών αλιέων από την αλιευτική δραστηριότητα τους μήνες αναπαραγωγής και τη συμμετοχή του στόλου τους σε </w:t>
      </w:r>
      <w:r>
        <w:rPr>
          <w:rFonts w:cstheme="minorHAnsi"/>
        </w:rPr>
        <w:lastRenderedPageBreak/>
        <w:t>παράκτιους θαλάσσιους καθαρισμούς. Για το σκοπό αυτό, απαιτείται η παύση της αλιείας τους μήνες Απρίλιο και Μάιο από όλα τα επαγγελματικά και ερασιτεχνικά αλιευτικά σκάφη.</w:t>
      </w:r>
    </w:p>
    <w:p w14:paraId="37B98AD4" w14:textId="77777777" w:rsidR="004B67E3" w:rsidRDefault="004B67E3" w:rsidP="004B67E3">
      <w:pPr>
        <w:spacing w:after="60"/>
        <w:jc w:val="both"/>
        <w:rPr>
          <w:rFonts w:cstheme="minorHAnsi"/>
        </w:rPr>
      </w:pPr>
      <w:r>
        <w:rPr>
          <w:rFonts w:cstheme="minorHAnsi"/>
        </w:rPr>
        <w:t xml:space="preserve">Η δράση αυτή όμως γίνεται εθελοντικά, χωρίς να θεσμοθετηθούν απαγορεύσεις, ή να </w:t>
      </w:r>
      <w:proofErr w:type="spellStart"/>
      <w:r>
        <w:rPr>
          <w:rFonts w:cstheme="minorHAnsi"/>
        </w:rPr>
        <w:t>οριοθετηθεί</w:t>
      </w:r>
      <w:proofErr w:type="spellEnd"/>
      <w:r>
        <w:rPr>
          <w:rFonts w:cstheme="minorHAnsi"/>
        </w:rPr>
        <w:t xml:space="preserve"> συγκεκριμένη θαλάσσια προστατευόμενη περιοχή.</w:t>
      </w:r>
    </w:p>
    <w:p w14:paraId="640FB4B7" w14:textId="77777777" w:rsidR="004B67E3" w:rsidRDefault="004B67E3" w:rsidP="004B67E3">
      <w:pPr>
        <w:spacing w:after="60"/>
        <w:jc w:val="both"/>
        <w:rPr>
          <w:rFonts w:cstheme="minorHAnsi"/>
        </w:rPr>
      </w:pPr>
    </w:p>
    <w:p w14:paraId="4994B82E" w14:textId="77777777" w:rsidR="004B67E3" w:rsidRDefault="004B67E3" w:rsidP="004B67E3">
      <w:pPr>
        <w:spacing w:after="60"/>
        <w:jc w:val="both"/>
        <w:rPr>
          <w:rFonts w:cstheme="minorHAnsi"/>
        </w:rPr>
      </w:pPr>
      <w:r>
        <w:rPr>
          <w:rFonts w:cstheme="minorHAnsi"/>
        </w:rPr>
        <w:t xml:space="preserve">Παρά την ολοκλήρωση του Νομικού Πλαισίου του Αλιευτικού Τουρισμού στην Ελλάδα από το 2015, δεν είναι πολλά τα επαγγελματικά σκάφη που έχουν ενταχθεί. Περιορισμένα, αλλά επιτυχημένα παραδείγματα υπάρχουν σε πολλά νησιά της χώρας όπως η Σαλαμίνα, το Αγκίστρι, ο Πόρος, η Κρήτη, η Σάμος, η Λήμνος, η Μύκονος, η Κεφαλλονιά, η Ζάκυνθος, τα Κύθηρα, η Μήλος, η Πάρος, η Αμοργός, η </w:t>
      </w:r>
      <w:proofErr w:type="spellStart"/>
      <w:r>
        <w:rPr>
          <w:rFonts w:cstheme="minorHAnsi"/>
        </w:rPr>
        <w:t>Αντιπαρος</w:t>
      </w:r>
      <w:proofErr w:type="spellEnd"/>
      <w:r>
        <w:rPr>
          <w:rFonts w:cstheme="minorHAnsi"/>
        </w:rPr>
        <w:t xml:space="preserve"> (</w:t>
      </w:r>
      <w:hyperlink r:id="rId49" w:history="1">
        <w:r>
          <w:rPr>
            <w:rStyle w:val="-"/>
            <w:rFonts w:cstheme="minorHAnsi"/>
          </w:rPr>
          <w:t>https://www.fishingtrips.gr/</w:t>
        </w:r>
      </w:hyperlink>
      <w:r>
        <w:rPr>
          <w:rFonts w:cstheme="minorHAnsi"/>
        </w:rPr>
        <w:t xml:space="preserve">).  Ιδιαίτερα στα μικρά νησιά όπου ο αριθμός σκαφών παραμένει σημαντικός και καθοριστικός για την </w:t>
      </w:r>
      <w:proofErr w:type="spellStart"/>
      <w:r>
        <w:rPr>
          <w:rFonts w:cstheme="minorHAnsi"/>
        </w:rPr>
        <w:t>κοινωνικο</w:t>
      </w:r>
      <w:proofErr w:type="spellEnd"/>
      <w:r>
        <w:rPr>
          <w:rFonts w:cstheme="minorHAnsi"/>
        </w:rPr>
        <w:t xml:space="preserve">-οικονομική ισορροπία τους, η οργανωμένη προώθηση των σχετικών επενδύσεων, της κατάρτισης των αλιέων στην υποδοχή τουριστών και η οργανωμένη προώθηση θα βελτιώσει τη μέχρι σήμερα κατάσταση που βασίζεται σε προσωπικές πρωτοβουλίες. </w:t>
      </w:r>
    </w:p>
    <w:p w14:paraId="696AA589" w14:textId="77777777" w:rsidR="004B67E3" w:rsidRDefault="004B67E3" w:rsidP="004B67E3">
      <w:pPr>
        <w:spacing w:after="60"/>
        <w:jc w:val="both"/>
        <w:rPr>
          <w:rFonts w:cstheme="minorHAnsi"/>
        </w:rPr>
      </w:pPr>
    </w:p>
    <w:p w14:paraId="3B5D5708" w14:textId="77777777" w:rsidR="004B67E3" w:rsidRDefault="004B67E3" w:rsidP="004B67E3">
      <w:pPr>
        <w:spacing w:after="60"/>
        <w:jc w:val="both"/>
        <w:rPr>
          <w:rFonts w:cstheme="minorHAnsi"/>
        </w:rPr>
      </w:pPr>
      <w:r>
        <w:rPr>
          <w:rFonts w:cstheme="minorHAnsi"/>
        </w:rPr>
        <w:t xml:space="preserve">Τα νησιά </w:t>
      </w:r>
      <w:r>
        <w:rPr>
          <w:rFonts w:cstheme="minorHAnsi"/>
          <w:lang w:val="en-GB"/>
        </w:rPr>
        <w:t>Mendes</w:t>
      </w:r>
      <w:r w:rsidRPr="004B67E3">
        <w:rPr>
          <w:rFonts w:cstheme="minorHAnsi"/>
        </w:rPr>
        <w:t xml:space="preserve"> </w:t>
      </w:r>
      <w:r>
        <w:rPr>
          <w:rFonts w:cstheme="minorHAnsi"/>
        </w:rPr>
        <w:t xml:space="preserve">κοντά στη Βαρκελώνη είναι παγκόσμια γνωστά σαν ένα παράδειγμα όπου μια κατεστραμμένη λόγω </w:t>
      </w:r>
      <w:proofErr w:type="spellStart"/>
      <w:r>
        <w:rPr>
          <w:rFonts w:cstheme="minorHAnsi"/>
        </w:rPr>
        <w:t>υπεραλίευσης</w:t>
      </w:r>
      <w:proofErr w:type="spellEnd"/>
      <w:r>
        <w:rPr>
          <w:rFonts w:cstheme="minorHAnsi"/>
        </w:rPr>
        <w:t xml:space="preserve"> περιοχή αναπτύχθηκε και σήμερα αποτελεί έναν υποβρύχιο  παράδεισο με τα είδη χλωρίδας και πανίδας να ξεπερνούν τα 1350. Για να υλοποιηθεί αυτό χρειάστηκε να εκπονηθούν διαχειριστικά σχέδια (ανάλογα με αυτά των χερσαίων περιοχών) που προβλέπουν μέτρα παρακολούθησης και περιορισμού της επιβάρυνσης της περιοχής όπως πχ. ο αριθμός των επιτρεπόμενων καταδύσεων ημερήσια. Τα έσοδα εκτιμώνται σε 10εκ € ετήσια, χωρίς να υπολογίζονται τα οφέλη για τους αλιείς από την αναζωογόνηση των αποθεμάτων. </w:t>
      </w:r>
    </w:p>
    <w:p w14:paraId="06E094B8" w14:textId="77777777" w:rsidR="004B67E3" w:rsidRDefault="004B67E3" w:rsidP="004B67E3">
      <w:pPr>
        <w:spacing w:after="60"/>
        <w:jc w:val="both"/>
        <w:rPr>
          <w:rFonts w:cstheme="minorHAnsi"/>
        </w:rPr>
      </w:pPr>
      <w:r>
        <w:rPr>
          <w:rFonts w:cstheme="minorHAnsi"/>
        </w:rPr>
        <w:t xml:space="preserve">Αύξηση των αποθεμάτων έχει παρατηρηθεί και στις δύο γνωστές προστατευόμενες θαλάσσιες περιοχές της Ελλάδας, την </w:t>
      </w:r>
      <w:proofErr w:type="spellStart"/>
      <w:r>
        <w:rPr>
          <w:rFonts w:cstheme="minorHAnsi"/>
        </w:rPr>
        <w:t>Αλόνησο</w:t>
      </w:r>
      <w:proofErr w:type="spellEnd"/>
      <w:r>
        <w:rPr>
          <w:rFonts w:cstheme="minorHAnsi"/>
        </w:rPr>
        <w:t xml:space="preserve"> και τον </w:t>
      </w:r>
      <w:proofErr w:type="spellStart"/>
      <w:r>
        <w:rPr>
          <w:rFonts w:cstheme="minorHAnsi"/>
        </w:rPr>
        <w:t>Λαγανά</w:t>
      </w:r>
      <w:proofErr w:type="spellEnd"/>
      <w:r>
        <w:rPr>
          <w:rFonts w:cstheme="minorHAnsi"/>
        </w:rPr>
        <w:t xml:space="preserve"> στη Ζάκυνθο, πέρα από το γεγονός ότι οι συστηματικές προσπάθειες διαχείρισης που έγιναν από τη δεκαετία του 1990 με πολλά εμπόδια από τις τοπικές κοινωνίες που δεν έβλεπαν θετικά τις όποιες απαγορεύσεις, δημιούργησαν ένα </w:t>
      </w:r>
      <w:r>
        <w:rPr>
          <w:rFonts w:cstheme="minorHAnsi"/>
          <w:lang w:val="en-GB"/>
        </w:rPr>
        <w:t>brand</w:t>
      </w:r>
      <w:r w:rsidRPr="004B67E3">
        <w:rPr>
          <w:rFonts w:cstheme="minorHAnsi"/>
        </w:rPr>
        <w:t xml:space="preserve"> </w:t>
      </w:r>
      <w:r>
        <w:rPr>
          <w:rFonts w:cstheme="minorHAnsi"/>
          <w:lang w:val="en-GB"/>
        </w:rPr>
        <w:t>name</w:t>
      </w:r>
      <w:r w:rsidRPr="004B67E3">
        <w:rPr>
          <w:rFonts w:cstheme="minorHAnsi"/>
        </w:rPr>
        <w:t xml:space="preserve"> </w:t>
      </w:r>
      <w:r>
        <w:rPr>
          <w:rFonts w:cstheme="minorHAnsi"/>
        </w:rPr>
        <w:t>στα νησιά αυτά, που δεν έχει αξιοποιηθεί ιδιαίτερα.</w:t>
      </w:r>
    </w:p>
    <w:p w14:paraId="70B5FCE8" w14:textId="77777777" w:rsidR="004B67E3" w:rsidRDefault="004B67E3" w:rsidP="004B67E3">
      <w:pPr>
        <w:spacing w:after="60"/>
        <w:jc w:val="both"/>
        <w:rPr>
          <w:rFonts w:cstheme="minorHAnsi"/>
        </w:rPr>
      </w:pPr>
      <w:r>
        <w:rPr>
          <w:rFonts w:cstheme="minorHAnsi"/>
        </w:rPr>
        <w:lastRenderedPageBreak/>
        <w:t xml:space="preserve">Ο Καταδυτικός Τουρισμός συνδέεται σε έναν βαθμό με τα προηγούμενα αφού η άριστη κατάσταση του θαλάσσιου περιβάλλοντος σε συνδυασμό με ενδιαφέροντα θαλάσσια τοπία και πλούσια θαλάσσια χλωρίδα και πανίδα  αποτελούν τις Προϋποθέσεις ανάπτυξη του. Η αλλαγή της νομοθεσίας και η δυνατότητα οριοθέτησης Περιοχών Οργανωμένης Ανάπτυξης Καταδυτικών Πάρκων έχουν βελτιώσει κατά πολύ τη κατάσταση. Όμως χρειάζεται σχεδιασμός για την ανάπτυξη περισσότερων αξιοποιώντας ιδιαίτερα χαρακτηριστικά της χώρας είτε σε ότι αφορά στη χλωρίδα και τη πανίδα, είτε σε ότι αφορά στην ιστορία. Η περίπτωση των Φούρνων με τα δεκάδες ναυάγια αποτελεί μια σημαντική ευκαιρία μιας ολοκληρωμένης παρέμβασης. Στην Ελλάδα λειτουργούν περισσότερα από 250 πιστοποιημένα καταδυτικά κέντρα που έχουν επιτρέψει τη διαφοροποίηση των τουριστικών δραστηριοτήτων τοπικά χωρίς όμως να έχει μετατρέψει τη χώρα σε καταδυτικό προορισμό με φήμη αντίστοιχη αυτή της Αιγύπτου.  </w:t>
      </w:r>
    </w:p>
    <w:p w14:paraId="10B4349D" w14:textId="77777777" w:rsidR="004B67E3" w:rsidRDefault="004B67E3" w:rsidP="004B67E3">
      <w:pPr>
        <w:spacing w:after="60"/>
        <w:jc w:val="both"/>
        <w:rPr>
          <w:rFonts w:cstheme="minorHAnsi"/>
        </w:rPr>
      </w:pPr>
      <w:r>
        <w:rPr>
          <w:rFonts w:cstheme="minorHAnsi"/>
        </w:rPr>
        <w:t>Οι θαλάσσιες δραστηριότητες, περίπατοι ή μεγαλύτερης απόστασης εκδρομές με καγιάκ αποτελούν μια άλλη δραστηριότητα που αναπτύσσεται είτε σε παράκτιες (</w:t>
      </w:r>
      <w:hyperlink r:id="rId50" w:history="1">
        <w:r>
          <w:rPr>
            <w:rStyle w:val="-"/>
            <w:rFonts w:cstheme="minorHAnsi"/>
            <w:lang w:val="en-GB"/>
          </w:rPr>
          <w:t>www</w:t>
        </w:r>
        <w:r>
          <w:rPr>
            <w:rStyle w:val="-"/>
            <w:rFonts w:cstheme="minorHAnsi"/>
          </w:rPr>
          <w:t>.</w:t>
        </w:r>
        <w:r>
          <w:rPr>
            <w:rStyle w:val="-"/>
            <w:rFonts w:cstheme="minorHAnsi"/>
            <w:lang w:val="en-GB"/>
          </w:rPr>
          <w:t>exploremessinia</w:t>
        </w:r>
        <w:r>
          <w:rPr>
            <w:rStyle w:val="-"/>
            <w:rFonts w:cstheme="minorHAnsi"/>
          </w:rPr>
          <w:t>.</w:t>
        </w:r>
        <w:r>
          <w:rPr>
            <w:rStyle w:val="-"/>
            <w:rFonts w:cstheme="minorHAnsi"/>
            <w:lang w:val="en-GB"/>
          </w:rPr>
          <w:t>com</w:t>
        </w:r>
      </w:hyperlink>
      <w:r>
        <w:rPr>
          <w:rFonts w:cstheme="minorHAnsi"/>
        </w:rPr>
        <w:t xml:space="preserve">), είτε σε νησιωτικές περιοχές (πχ. </w:t>
      </w:r>
      <w:hyperlink r:id="rId51" w:history="1">
        <w:r>
          <w:rPr>
            <w:rStyle w:val="-"/>
            <w:rFonts w:cstheme="minorHAnsi"/>
            <w:lang w:val="en-GB"/>
          </w:rPr>
          <w:t>www</w:t>
        </w:r>
        <w:r>
          <w:rPr>
            <w:rStyle w:val="-"/>
            <w:rFonts w:cstheme="minorHAnsi"/>
          </w:rPr>
          <w:t>.</w:t>
        </w:r>
        <w:r>
          <w:rPr>
            <w:rStyle w:val="-"/>
            <w:rFonts w:cstheme="minorHAnsi"/>
            <w:lang w:val="en-GB"/>
          </w:rPr>
          <w:t>trekking</w:t>
        </w:r>
        <w:r>
          <w:rPr>
            <w:rStyle w:val="-"/>
            <w:rFonts w:cstheme="minorHAnsi"/>
          </w:rPr>
          <w:t>.</w:t>
        </w:r>
        <w:r>
          <w:rPr>
            <w:rStyle w:val="-"/>
            <w:rFonts w:cstheme="minorHAnsi"/>
            <w:lang w:val="en-GB"/>
          </w:rPr>
          <w:t>gr</w:t>
        </w:r>
      </w:hyperlink>
      <w:r>
        <w:rPr>
          <w:rFonts w:cstheme="minorHAnsi"/>
        </w:rPr>
        <w:t xml:space="preserve">) με δεδομένες τις δυνατότητες που προσφέρουν τα χιλιάδες χιλιόμετρα των ελληνικών ακτών που έχουν το συγκριτικό πλεονέκτημα της, σχετικής πάντα, ασφάλειας σε συνδυασμό με το πλούσιο φυσικό και πολιτιστικό περιβάλλον της παράκτιας χερσαίας ζώνης που έχει σίγουρα επηρεαστεί από τη </w:t>
      </w:r>
      <w:proofErr w:type="spellStart"/>
      <w:r>
        <w:rPr>
          <w:rFonts w:cstheme="minorHAnsi"/>
        </w:rPr>
        <w:t>διεπαφή</w:t>
      </w:r>
      <w:proofErr w:type="spellEnd"/>
      <w:r>
        <w:rPr>
          <w:rFonts w:cstheme="minorHAnsi"/>
        </w:rPr>
        <w:t xml:space="preserve"> με τη θάλασσα, αφού σε πολλές περιπτώσεις μέχρι πριν μερικές δεκαετίες η σύνδεση των περιοχών αυτών με άλλες περιοχές γινόταν μόνο από τη θάλασσα. Όμως οι καλές αυτές πρακτικές δεν έχουν την εξάπλωση που μπορεί να εξασφαλίσει ο θαλάσσιος πλούτος της χώρας.</w:t>
      </w:r>
    </w:p>
    <w:p w14:paraId="6C5326E7" w14:textId="77777777" w:rsidR="004B67E3" w:rsidRDefault="004B67E3" w:rsidP="004B67E3">
      <w:pPr>
        <w:spacing w:after="60"/>
        <w:jc w:val="both"/>
        <w:rPr>
          <w:rFonts w:cstheme="minorHAnsi"/>
          <w:b/>
        </w:rPr>
      </w:pPr>
      <w:r>
        <w:rPr>
          <w:rFonts w:cstheme="minorHAnsi"/>
        </w:rPr>
        <w:t>Η ανάπτυξη του θαλάσσιου τουρισμού/</w:t>
      </w:r>
      <w:r>
        <w:rPr>
          <w:rFonts w:cstheme="minorHAnsi"/>
          <w:lang w:val="en-GB"/>
        </w:rPr>
        <w:t>yachting</w:t>
      </w:r>
      <w:r w:rsidRPr="004B67E3">
        <w:rPr>
          <w:rFonts w:cstheme="minorHAnsi"/>
        </w:rPr>
        <w:t xml:space="preserve"> </w:t>
      </w:r>
      <w:r>
        <w:rPr>
          <w:rFonts w:cstheme="minorHAnsi"/>
        </w:rPr>
        <w:t xml:space="preserve">συνεχίζεται μέσα από την αυτόνομη ζήτηση που έχει η χώρα μας λόγω της </w:t>
      </w:r>
      <w:proofErr w:type="spellStart"/>
      <w:r>
        <w:rPr>
          <w:rFonts w:cstheme="minorHAnsi"/>
        </w:rPr>
        <w:t>πολυνησιωτικότητας</w:t>
      </w:r>
      <w:proofErr w:type="spellEnd"/>
      <w:r>
        <w:rPr>
          <w:rFonts w:cstheme="minorHAnsi"/>
        </w:rPr>
        <w:t xml:space="preserve"> της και της ενεργοποίησης των επιχειρήσεων ενοικίασης σκαφών. Ζητούμενο παραμένει πως τα νησιά (και αναφερόμαστε κυρίως στα μικρότερα από αυτά ή στα μικρά λιμάνια των μεγάλων νησιών που πολλά παραμένουν «αδέσποτα» και «παράνομα» θα πετύχουν το καλύτερο αποτέλεσμα εσόδων και απασχόλησης με τα χαμηλότερα κατασκευαστικά και περιβαλλοντικά κόστη, καλύπτοντας ταυτόχρονα τις τοπικές ανάγκες (ακτοπλοΐα, εμπορευματική κίνηση, αλιεία </w:t>
      </w:r>
      <w:proofErr w:type="spellStart"/>
      <w:r>
        <w:rPr>
          <w:rFonts w:cstheme="minorHAnsi"/>
        </w:rPr>
        <w:t>κλπ</w:t>
      </w:r>
      <w:proofErr w:type="spellEnd"/>
      <w:r>
        <w:rPr>
          <w:rFonts w:cstheme="minorHAnsi"/>
        </w:rPr>
        <w:t xml:space="preserve">). Η άριστη αξιοποίηση και κυρίως διαχείριση των όποιων λιμενικών εγκαταστάσεων με τις μικρότερες </w:t>
      </w:r>
      <w:r>
        <w:rPr>
          <w:rFonts w:cstheme="minorHAnsi"/>
        </w:rPr>
        <w:lastRenderedPageBreak/>
        <w:t xml:space="preserve">δυνατές παρεμβάσεις είναι σημείο κλειδί. Το λιμάνι της </w:t>
      </w:r>
      <w:proofErr w:type="spellStart"/>
      <w:r>
        <w:rPr>
          <w:rFonts w:cstheme="minorHAnsi"/>
        </w:rPr>
        <w:t>Λιναριάς</w:t>
      </w:r>
      <w:proofErr w:type="spellEnd"/>
      <w:r>
        <w:rPr>
          <w:rFonts w:cstheme="minorHAnsi"/>
        </w:rPr>
        <w:t xml:space="preserve"> στη Σκύρο είναι μία καλή πρακτική αξιοποίησης μιας πολύ μικρής </w:t>
      </w:r>
      <w:proofErr w:type="spellStart"/>
      <w:r>
        <w:rPr>
          <w:rFonts w:cstheme="minorHAnsi"/>
        </w:rPr>
        <w:t>λιμενολεκάνης</w:t>
      </w:r>
      <w:proofErr w:type="spellEnd"/>
      <w:r>
        <w:rPr>
          <w:rFonts w:cstheme="minorHAnsi"/>
        </w:rPr>
        <w:t xml:space="preserve"> και ελάχιστης χερσαίας ζώνης στη καρδιά του οικισμού όπου έχουν αναπτυχθεί όλες οι δραστηριότητες από το Δημοτικό Λιμενικό Ταμείο Σκύρου μαζί με περιβαλλοντικές δράσεις και δράσεις πληροφόρησης (</w:t>
      </w:r>
      <w:hyperlink r:id="rId52" w:history="1">
        <w:r>
          <w:rPr>
            <w:rStyle w:val="-"/>
            <w:rFonts w:cstheme="minorHAnsi"/>
          </w:rPr>
          <w:t>https://www.linariaport.gr/el/</w:t>
        </w:r>
      </w:hyperlink>
      <w:r>
        <w:rPr>
          <w:rFonts w:cstheme="minorHAnsi"/>
        </w:rPr>
        <w:t>).</w:t>
      </w:r>
    </w:p>
    <w:p w14:paraId="4D084AC7" w14:textId="77777777" w:rsidR="004B67E3" w:rsidRDefault="004B67E3" w:rsidP="004B67E3">
      <w:pPr>
        <w:spacing w:after="60"/>
        <w:ind w:left="284" w:hanging="284"/>
        <w:jc w:val="both"/>
      </w:pPr>
    </w:p>
    <w:p w14:paraId="52298CA2" w14:textId="77777777" w:rsidR="004B67E3" w:rsidRDefault="004B67E3" w:rsidP="004B67E3">
      <w:pPr>
        <w:pStyle w:val="2"/>
      </w:pPr>
      <w:bookmarkStart w:id="109" w:name="_Toc131603496"/>
      <w:bookmarkStart w:id="110" w:name="_Toc131677243"/>
      <w:bookmarkStart w:id="111" w:name="_Toc131769853"/>
      <w:r>
        <w:t>3.6. Κέντρα διήγησης της τοπικής ιστορίας</w:t>
      </w:r>
      <w:bookmarkEnd w:id="109"/>
      <w:bookmarkEnd w:id="110"/>
      <w:bookmarkEnd w:id="111"/>
    </w:p>
    <w:p w14:paraId="1F05029D" w14:textId="77777777" w:rsidR="004B67E3" w:rsidRDefault="004B67E3" w:rsidP="004B67E3">
      <w:pPr>
        <w:jc w:val="both"/>
        <w:rPr>
          <w:rFonts w:cstheme="minorHAnsi"/>
        </w:rPr>
      </w:pPr>
      <w:r>
        <w:rPr>
          <w:rFonts w:cstheme="minorHAnsi"/>
        </w:rPr>
        <w:t xml:space="preserve">Η συντριπτική πλειοψηφία των επισκεπτών ενός τόπου και δυστυχώς, όλο και μεγαλύτερη μερίδα των κατοίκων του αγνοεί σημαντικά στοιχεία της ιστορίας του. Ειδικά όταν αναφερόμαστε σε νησιά, αγνοεί όλα αυτά που προκάλεσαν τη δημιουργία τους και σμίλεψαν τη μορφή τους, αλλά και τις ανθρώπινες παρεμβάσεις δια μέσου των αιώνων. Θεωρείται φυσικό ο επισκέπτης να μην γνωρίζει τη σημασία και την προέλευση των γεωλογικών σχηματισμών, την ιστορία και σημασία των αρχαιολογικών χώρων, των μνημείων ή άλλων λιγότερο εντυπωσιακών ευρημάτων, αλλά και το πώς και γιατί έχουν διαμορφωθεί συγκεκριμένες καλλιέργειες, οικισμοί, τοπίο και </w:t>
      </w:r>
      <w:proofErr w:type="spellStart"/>
      <w:r>
        <w:rPr>
          <w:rFonts w:cstheme="minorHAnsi"/>
        </w:rPr>
        <w:t>φυτοκάλυψη</w:t>
      </w:r>
      <w:proofErr w:type="spellEnd"/>
      <w:r>
        <w:rPr>
          <w:rFonts w:cstheme="minorHAnsi"/>
        </w:rPr>
        <w:t xml:space="preserve">. Το ίδιο για το ανθρώπινο δυναμικό, τα επαγγέλματα, τις εξωτερικές επιδράσεις που έχει δεχθεί (μεταναστεύσεις, πόλεμοι </w:t>
      </w:r>
      <w:proofErr w:type="spellStart"/>
      <w:r>
        <w:rPr>
          <w:rFonts w:cstheme="minorHAnsi"/>
        </w:rPr>
        <w:t>κλπ</w:t>
      </w:r>
      <w:proofErr w:type="spellEnd"/>
      <w:r>
        <w:rPr>
          <w:rFonts w:cstheme="minorHAnsi"/>
        </w:rPr>
        <w:t xml:space="preserve">), τις νοοτροπίες και όποια άλλα στοιχεία επηρεάζουν και συνθέτουν έναν τόπο. </w:t>
      </w:r>
    </w:p>
    <w:p w14:paraId="1E41F9C2" w14:textId="77777777" w:rsidR="004B67E3" w:rsidRDefault="004B67E3" w:rsidP="004B67E3">
      <w:pPr>
        <w:jc w:val="both"/>
        <w:rPr>
          <w:rFonts w:cstheme="minorHAnsi"/>
        </w:rPr>
      </w:pPr>
      <w:r>
        <w:rPr>
          <w:rFonts w:cstheme="minorHAnsi"/>
        </w:rPr>
        <w:t xml:space="preserve">Όλα αυτά αποτελούν πόρους που μπορούν να αναδειχτούν αξιοποιώντας και τις σύγχρονες τεχνολογίες π.χ. εικονικής και επαυξημένης πραγματικότητας για την ανασύσταση ενός αρχαιολογικού τόπου, ενός σπιτιού, ενός μύθου, ενός γεγονότος, ενός εθίμου, μιας παραγωγικής διαδικασίας, μιας ιστορίας κλπ. Στόχος είναι να γίνουν γνωστά στους επισκέπτες στοιχεία που δεν είναι </w:t>
      </w:r>
      <w:proofErr w:type="spellStart"/>
      <w:r>
        <w:rPr>
          <w:rFonts w:cstheme="minorHAnsi"/>
        </w:rPr>
        <w:t>προσβάσιμα</w:t>
      </w:r>
      <w:proofErr w:type="spellEnd"/>
      <w:r>
        <w:rPr>
          <w:rFonts w:cstheme="minorHAnsi"/>
        </w:rPr>
        <w:t xml:space="preserve"> διαφορετικά και να παρακινηθούν να επισκεφθούν μνημεία, τόπους, παραγωγικές μονάδες κ.λπ. τα οποία θα συμπληρώσουν την εικόνα του προορισμού.</w:t>
      </w:r>
    </w:p>
    <w:p w14:paraId="64174E35" w14:textId="77777777" w:rsidR="004B67E3" w:rsidRDefault="004B67E3" w:rsidP="004B67E3">
      <w:pPr>
        <w:jc w:val="both"/>
        <w:rPr>
          <w:rFonts w:cstheme="minorHAnsi"/>
        </w:rPr>
      </w:pPr>
      <w:r>
        <w:rPr>
          <w:rFonts w:cstheme="minorHAnsi"/>
        </w:rPr>
        <w:lastRenderedPageBreak/>
        <w:t xml:space="preserve">Το κέντρο </w:t>
      </w:r>
      <w:r>
        <w:rPr>
          <w:rFonts w:cstheme="minorHAnsi"/>
          <w:lang w:val="en-US"/>
        </w:rPr>
        <w:t>Madeira</w:t>
      </w:r>
      <w:r w:rsidRPr="004B67E3">
        <w:rPr>
          <w:rFonts w:cstheme="minorHAnsi"/>
        </w:rPr>
        <w:t xml:space="preserve"> </w:t>
      </w:r>
      <w:r>
        <w:rPr>
          <w:rFonts w:cstheme="minorHAnsi"/>
          <w:lang w:val="en-US"/>
        </w:rPr>
        <w:t>Story</w:t>
      </w:r>
      <w:r w:rsidRPr="004B67E3">
        <w:rPr>
          <w:rFonts w:cstheme="minorHAnsi"/>
        </w:rPr>
        <w:t xml:space="preserve"> </w:t>
      </w:r>
      <w:r>
        <w:rPr>
          <w:rFonts w:cstheme="minorHAnsi"/>
          <w:lang w:val="en-US"/>
        </w:rPr>
        <w:t>Telling</w:t>
      </w:r>
      <w:r>
        <w:rPr>
          <w:rStyle w:val="aa"/>
          <w:rFonts w:cstheme="minorHAnsi"/>
          <w:lang w:val="en-US"/>
        </w:rPr>
        <w:footnoteReference w:id="75"/>
      </w:r>
      <w:r w:rsidRPr="004B67E3">
        <w:rPr>
          <w:rFonts w:cstheme="minorHAnsi"/>
        </w:rPr>
        <w:t xml:space="preserve"> </w:t>
      </w:r>
      <w:r>
        <w:rPr>
          <w:rFonts w:cstheme="minorHAnsi"/>
        </w:rPr>
        <w:t xml:space="preserve">αποτελεί ένα από τα καλύτερα δομημένα τέτοια κέντρα αφήγησης της τοπικής ιστορικής διαδρομής (με περιορισμένη χρήση των νέων τεχνολογιών λόγω του έτους δημιουργίας του) που ξεκινά από την γεωλογική γένεση του νησιού, τον εποικισμό του, την ιστορική του διαδρομή με έμφαση κρίσιμα γεγονότα και τη σύνδεση τους με σημεία ενδιαφέροντος του νησιού. </w:t>
      </w:r>
    </w:p>
    <w:p w14:paraId="6D203313" w14:textId="77777777" w:rsidR="004B67E3" w:rsidRDefault="004B67E3" w:rsidP="004B67E3">
      <w:pPr>
        <w:jc w:val="both"/>
        <w:rPr>
          <w:rFonts w:cstheme="minorHAnsi"/>
        </w:rPr>
      </w:pPr>
      <w:r>
        <w:rPr>
          <w:rFonts w:cstheme="minorHAnsi"/>
        </w:rPr>
        <w:t>Η δημιουργία ενός ανάλογου κέντρου σε κάθε νησί θα βοηθούσε τη σύνδεσή του με όλες τις επιμέρους προσπάθειες που γίνονται από το επίσημο κράτος, συλλόγους και ιδιώτες να αναδείξουν πτυχές της ιστορίας του τόπου τους.</w:t>
      </w:r>
    </w:p>
    <w:p w14:paraId="0754485B" w14:textId="77777777" w:rsidR="004B67E3" w:rsidRDefault="004B67E3" w:rsidP="004B67E3">
      <w:pPr>
        <w:jc w:val="both"/>
        <w:rPr>
          <w:rFonts w:cstheme="minorHAnsi"/>
        </w:rPr>
      </w:pPr>
      <w:r>
        <w:rPr>
          <w:rFonts w:cstheme="minorHAnsi"/>
        </w:rPr>
        <w:t>Το Μουσείο Φυσικής Ιστορίας Απολιθωμένου Δάσους Λέσβου έχει κατά καιρούς χρησιμοποιήσει αυτή την προσέγγιση, όχι συνολικά για έναν τόπο αλλά για επιμέρους θεματικές, όπως για παράδειγμα τη δημιουργία του αρχιπελάγους του Αιγαίου και των νησιών του</w:t>
      </w:r>
      <w:r>
        <w:rPr>
          <w:rStyle w:val="aa"/>
          <w:rFonts w:cstheme="minorHAnsi"/>
        </w:rPr>
        <w:footnoteReference w:id="76"/>
      </w:r>
      <w:r>
        <w:rPr>
          <w:rFonts w:cstheme="minorHAnsi"/>
        </w:rPr>
        <w:t xml:space="preserve">  ή την καλλιέργεια και την επεξεργασία της ελιάς, διασυνδεδεμένης όμως με τα ήθη και έθιμα, την αρχιτεκτονική, τη γαστρονομία κλπ.</w:t>
      </w:r>
      <w:r>
        <w:rPr>
          <w:rStyle w:val="aa"/>
          <w:rFonts w:cstheme="minorHAnsi"/>
        </w:rPr>
        <w:footnoteReference w:id="77"/>
      </w:r>
    </w:p>
    <w:p w14:paraId="476886A0" w14:textId="77777777" w:rsidR="004B67E3" w:rsidRDefault="004B67E3" w:rsidP="004B67E3">
      <w:pPr>
        <w:jc w:val="both"/>
        <w:rPr>
          <w:rFonts w:cstheme="minorHAnsi"/>
          <w:b/>
          <w:i/>
        </w:rPr>
      </w:pPr>
    </w:p>
    <w:p w14:paraId="1001917A" w14:textId="77777777" w:rsidR="004B67E3" w:rsidRDefault="004B67E3" w:rsidP="004B67E3">
      <w:pPr>
        <w:pStyle w:val="2"/>
        <w:rPr>
          <w:b/>
        </w:rPr>
      </w:pPr>
      <w:bookmarkStart w:id="112" w:name="_Toc131603497"/>
      <w:bookmarkStart w:id="113" w:name="_Toc131677244"/>
      <w:bookmarkStart w:id="114" w:name="_Toc131769854"/>
      <w:r>
        <w:t>3.7. Ενεργειακή πολιτική: Από την αύξηση παραγωγής και κατανάλωσης στην εξοικονόμηση ενέργειας, τις ενεργειακές κοινότητες &amp; τα πράσινα νησιά</w:t>
      </w:r>
      <w:bookmarkEnd w:id="112"/>
      <w:bookmarkEnd w:id="113"/>
      <w:bookmarkEnd w:id="114"/>
    </w:p>
    <w:p w14:paraId="2736B7A2" w14:textId="77777777" w:rsidR="004B67E3" w:rsidRDefault="004B67E3" w:rsidP="004B67E3">
      <w:pPr>
        <w:jc w:val="both"/>
        <w:rPr>
          <w:rFonts w:cstheme="minorHAnsi"/>
        </w:rPr>
      </w:pPr>
      <w:r>
        <w:rPr>
          <w:rFonts w:cstheme="minorHAnsi"/>
        </w:rPr>
        <w:t xml:space="preserve">Η ενεργειακή πολιτική μέχρι σήμερα ελάχιστα αφορούσε τους δήμους αφού ήταν αντικείμενο της εθνικής πολιτικής. Το άνοιγμα των αγορών, η ιδιωτικοποίηση της παραγωγής ηλεκτρικής ενέργειας και κυρίως η αποκέντρωση των αποφάσεων σε μια σειρά από θέματα (πχ. εξοικονόμηση ενέργειας δημόσιων κτιρίων, ηλεκτροκίνηση, μετατροπή νησιών σε πράσινα </w:t>
      </w:r>
      <w:proofErr w:type="spellStart"/>
      <w:r>
        <w:rPr>
          <w:rFonts w:cstheme="minorHAnsi"/>
        </w:rPr>
        <w:t>κλπ</w:t>
      </w:r>
      <w:proofErr w:type="spellEnd"/>
      <w:r>
        <w:rPr>
          <w:rFonts w:cstheme="minorHAnsi"/>
        </w:rPr>
        <w:t>) έχει βάλει τους δήμους σε μια διαδικασία ενεργού συμμετοχής.</w:t>
      </w:r>
    </w:p>
    <w:p w14:paraId="792F922C" w14:textId="77777777" w:rsidR="004B67E3" w:rsidRDefault="004B67E3" w:rsidP="004B67E3">
      <w:pPr>
        <w:jc w:val="both"/>
        <w:rPr>
          <w:rFonts w:cstheme="minorHAnsi"/>
          <w:shd w:val="clear" w:color="auto" w:fill="FFFFFF"/>
        </w:rPr>
      </w:pPr>
      <w:r>
        <w:rPr>
          <w:rFonts w:cstheme="minorHAnsi"/>
        </w:rPr>
        <w:lastRenderedPageBreak/>
        <w:t xml:space="preserve">Το θέμα της αλλαγής του συστήματος ενεργειακής παραγωγής και κατανάλωσης στα νησιά έχει τεθεί εδώ και πολλά χρόνια με το νησί </w:t>
      </w:r>
      <w:proofErr w:type="spellStart"/>
      <w:r>
        <w:rPr>
          <w:rFonts w:cstheme="minorHAnsi"/>
          <w:lang w:val="en-US"/>
        </w:rPr>
        <w:t>Samso</w:t>
      </w:r>
      <w:proofErr w:type="spellEnd"/>
      <w:r>
        <w:rPr>
          <w:rFonts w:cstheme="minorHAnsi"/>
        </w:rPr>
        <w:t xml:space="preserve"> (Δανία)</w:t>
      </w:r>
      <w:r>
        <w:rPr>
          <w:rStyle w:val="aa"/>
          <w:rFonts w:cstheme="minorHAnsi"/>
        </w:rPr>
        <w:footnoteReference w:id="78"/>
      </w:r>
      <w:r>
        <w:rPr>
          <w:rFonts w:cstheme="minorHAnsi"/>
        </w:rPr>
        <w:t xml:space="preserve"> να είναι πρωτοπόρο. Ακολούθησαν πολλές δράσεις της Ευρωπαϊκής Ένωσης με τη συμμετοχή από ελληνικής πλευράς του Δικτύου Αειφόρων Νήσων – Δάφνη (</w:t>
      </w:r>
      <w:hyperlink r:id="rId53" w:history="1">
        <w:r>
          <w:rPr>
            <w:rStyle w:val="-"/>
            <w:rFonts w:cstheme="minorHAnsi"/>
          </w:rPr>
          <w:t>https://dafninetwork.gr/</w:t>
        </w:r>
      </w:hyperlink>
      <w:r>
        <w:rPr>
          <w:rFonts w:cstheme="minorHAnsi"/>
        </w:rPr>
        <w:t xml:space="preserve">) και πολλών δήμων αλλά και περιφερειών. Ένα από τα προγράμματα αυτά ήταν το </w:t>
      </w:r>
      <w:r>
        <w:rPr>
          <w:rFonts w:cstheme="minorHAnsi"/>
          <w:lang w:val="en-US"/>
        </w:rPr>
        <w:t>ISLE</w:t>
      </w:r>
      <w:r>
        <w:rPr>
          <w:rFonts w:cstheme="minorHAnsi"/>
        </w:rPr>
        <w:t>-</w:t>
      </w:r>
      <w:r>
        <w:rPr>
          <w:rFonts w:cstheme="minorHAnsi"/>
          <w:lang w:val="en-US"/>
        </w:rPr>
        <w:t>PACT</w:t>
      </w:r>
      <w:r>
        <w:rPr>
          <w:rFonts w:cstheme="minorHAnsi"/>
        </w:rPr>
        <w:t xml:space="preserve"> (2010-12), το οποίο είχε ως στόχο τη μείωση των εκπομπών </w:t>
      </w:r>
      <w:r>
        <w:rPr>
          <w:rFonts w:cstheme="minorHAnsi"/>
          <w:lang w:val="en-US"/>
        </w:rPr>
        <w:t>CO</w:t>
      </w:r>
      <w:r>
        <w:rPr>
          <w:rFonts w:cstheme="minorHAnsi"/>
        </w:rPr>
        <w:t>2 κατά 20% (</w:t>
      </w:r>
      <w:hyperlink r:id="rId54" w:history="1">
        <w:r>
          <w:rPr>
            <w:rStyle w:val="-"/>
            <w:rFonts w:cstheme="minorHAnsi"/>
          </w:rPr>
          <w:t>https://dafninetwork.gr/portfolio/isle-pact/</w:t>
        </w:r>
      </w:hyperlink>
      <w:r>
        <w:rPr>
          <w:rFonts w:cstheme="minorHAnsi"/>
        </w:rPr>
        <w:t xml:space="preserve">), ενώ το Σύμφωνο των Νήσων, στο οποίο κλήθηκαν να συμμετάσχουν όλα τα νησιά περιλάμβανε </w:t>
      </w:r>
      <w:r>
        <w:rPr>
          <w:rFonts w:cstheme="minorHAnsi"/>
          <w:shd w:val="clear" w:color="auto" w:fill="FFFFFF"/>
        </w:rPr>
        <w:t>την εφαρμογή προγραμμάτων, δράσεων και επενδύσεων για την επίτευξη των στόχων 20-20-20 του Πακέτου Μέτρων για την Κλιματική Αλλαγή.</w:t>
      </w:r>
    </w:p>
    <w:p w14:paraId="31079766" w14:textId="77777777" w:rsidR="004B67E3" w:rsidRDefault="004B67E3" w:rsidP="004B67E3">
      <w:pPr>
        <w:pStyle w:v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color w:val="222222"/>
          <w:sz w:val="22"/>
          <w:szCs w:val="20"/>
        </w:rPr>
        <w:t>Μια εμβληματική-πιλοτική δράση σε ότι αφορά και πάλι την ενεργειακή αυτονομία μη διασυνδεδεμένων νησιών αφορά το έργο «</w:t>
      </w:r>
      <w:proofErr w:type="spellStart"/>
      <w:r>
        <w:rPr>
          <w:rFonts w:asciiTheme="minorHAnsi" w:hAnsiTheme="minorHAnsi" w:cstheme="minorHAnsi"/>
          <w:color w:val="222222"/>
          <w:sz w:val="22"/>
          <w:szCs w:val="20"/>
        </w:rPr>
        <w:t>Αη</w:t>
      </w:r>
      <w:proofErr w:type="spellEnd"/>
      <w:r>
        <w:rPr>
          <w:rFonts w:asciiTheme="minorHAnsi" w:hAnsiTheme="minorHAnsi" w:cstheme="minorHAnsi"/>
          <w:color w:val="222222"/>
          <w:sz w:val="22"/>
          <w:szCs w:val="20"/>
        </w:rPr>
        <w:t xml:space="preserve"> </w:t>
      </w:r>
      <w:proofErr w:type="spellStart"/>
      <w:r>
        <w:rPr>
          <w:rFonts w:asciiTheme="minorHAnsi" w:hAnsiTheme="minorHAnsi" w:cstheme="minorHAnsi"/>
          <w:color w:val="222222"/>
          <w:sz w:val="22"/>
          <w:szCs w:val="20"/>
        </w:rPr>
        <w:t>Στράτης</w:t>
      </w:r>
      <w:proofErr w:type="spellEnd"/>
      <w:r>
        <w:rPr>
          <w:rFonts w:asciiTheme="minorHAnsi" w:hAnsiTheme="minorHAnsi" w:cstheme="minorHAnsi"/>
          <w:color w:val="222222"/>
          <w:sz w:val="22"/>
          <w:szCs w:val="20"/>
        </w:rPr>
        <w:t xml:space="preserve"> – Πράσινο Νησί». </w:t>
      </w:r>
      <w:r>
        <w:rPr>
          <w:rFonts w:asciiTheme="minorHAnsi" w:hAnsiTheme="minorHAnsi" w:cstheme="minorHAnsi"/>
          <w:sz w:val="22"/>
          <w:szCs w:val="22"/>
        </w:rPr>
        <w:t>Είναι ένα ερευνητικό-επιδεικτικό έργο που έχει ως στόχο να συμβάλλει στη σταδιακή μείωση των αυτόνομων σταθμών ηλεκτροπαραγωγής στα Ελληνικά νησιά, οι οποίοι δημιουργούν μεγάλη περιβαλλοντική και οικονομική επιβάρυνση, αλλά και να συμβάλλει, μέσω υλοποίησης παρεμβάσεων στους τομείς της ηλεκτροπαραγωγής, των μεταφορών και της εξοικονόμησης ενέργειας στα κτίρια, στην ασφάλεια ενεργειακού εφοδιασμού και την αξιοποίηση των ΑΠΕ για τη βιώσιμη ανάπτυξη.</w:t>
      </w:r>
    </w:p>
    <w:p w14:paraId="0B47EFD0" w14:textId="77777777" w:rsidR="004B67E3" w:rsidRDefault="004B67E3" w:rsidP="004B67E3">
      <w:pPr>
        <w:shd w:val="clear" w:color="auto" w:fill="FFFFFF"/>
        <w:jc w:val="both"/>
        <w:rPr>
          <w:rFonts w:asciiTheme="minorHAnsi" w:eastAsia="Times New Roman" w:hAnsiTheme="minorHAnsi" w:cstheme="minorHAnsi"/>
        </w:rPr>
      </w:pPr>
      <w:r>
        <w:rPr>
          <w:rFonts w:eastAsia="Times New Roman" w:cstheme="minorHAnsi"/>
        </w:rPr>
        <w:t>Η καινοτομία του έργου αφορά κυρίως τη μεγάλη διείσδυση των ΑΠΕ (&gt;85% με τελικό στόχο το 100%).</w:t>
      </w:r>
      <w:r>
        <w:rPr>
          <w:rFonts w:eastAsia="Times New Roman" w:cstheme="minorHAnsi"/>
          <w:lang w:val="en-US"/>
        </w:rPr>
        <w:t>  </w:t>
      </w:r>
      <w:r>
        <w:rPr>
          <w:rFonts w:eastAsia="Times New Roman" w:cstheme="minorHAnsi"/>
        </w:rPr>
        <w:t>Στα πλαίσια του έργου, θα εφαρμοστούν ώριμες τεχνολογίες ΑΠΕ καθώς και τεχνολογίες ΕΕ στον κτιριακό τομέα, προκειμένου οι ενεργειακές ανάγκες του νησιού να καλύπτονται σε υψηλό ποσοστό από φιλικές προς το περιβάλλον μορφές ενέργειας. Κύρια συνιστώσα των δράσεων του έργου αποτελεί η εγκατάσταση και λειτουργία ενός Υβριδικού Σταθμού Ηλεκτροπαραγωγής από ΑΠΕ, σε συνδυασμό με συστήματα μακροχρόνιας αποθήκευσης ενέργειας.</w:t>
      </w:r>
    </w:p>
    <w:p w14:paraId="61C7A42D" w14:textId="77777777" w:rsidR="004B67E3" w:rsidRDefault="004B67E3" w:rsidP="004B67E3">
      <w:pPr>
        <w:shd w:val="clear" w:color="auto" w:fill="FFFFFF"/>
        <w:spacing w:after="150"/>
        <w:jc w:val="both"/>
        <w:rPr>
          <w:rFonts w:eastAsia="Times New Roman" w:cstheme="minorHAnsi"/>
        </w:rPr>
      </w:pPr>
      <w:r>
        <w:rPr>
          <w:rFonts w:eastAsia="Times New Roman" w:cstheme="minorHAnsi"/>
        </w:rPr>
        <w:lastRenderedPageBreak/>
        <w:t>Οι παρεμβάσεις αφορούν το σύνολο των ενεργειακών αναγκών του νησιού και συγκεκριμένα: α) την ηλεκτρική ενέργεια β) τη θέρμανση γ) τις μεταφορές και τέλος δ) την εξοικονόμηση ενέργειας στον κτιριακό τομέα.</w:t>
      </w:r>
    </w:p>
    <w:p w14:paraId="42F2333B" w14:textId="77777777" w:rsidR="004B67E3" w:rsidRDefault="004B67E3" w:rsidP="004B67E3">
      <w:pPr>
        <w:pStyle w:val="Web"/>
        <w:shd w:val="clear" w:color="auto" w:fill="FFFFFF"/>
        <w:spacing w:before="0" w:beforeAutospacing="0" w:after="225" w:afterAutospacing="0"/>
        <w:jc w:val="both"/>
        <w:rPr>
          <w:rFonts w:asciiTheme="minorHAnsi" w:hAnsiTheme="minorHAnsi" w:cstheme="minorHAnsi"/>
          <w:sz w:val="22"/>
          <w:szCs w:val="22"/>
        </w:rPr>
      </w:pPr>
      <w:r>
        <w:rPr>
          <w:rFonts w:asciiTheme="minorHAnsi" w:hAnsiTheme="minorHAnsi" w:cstheme="minorHAnsi"/>
          <w:sz w:val="22"/>
          <w:szCs w:val="22"/>
        </w:rPr>
        <w:t>Το πρόγραμμα «Κύθνος - έξυπνο Νησί» είναι το μεγαλύτερο έργο έρευνας και ανάπτυξης που έχει εφαρμοστεί ποτέ στον Ελληνικό νησιωτικό χώρο και ως τέτοιο θα αποτελέσει έργο ορόσημο για τη χώρα και την διεθνή κοινότητα. Απώτερος σκοπός του έργου είναι να αξιοποιηθεί το μοναδικό φυσικό και πολιτισμικό κεφάλαιο της Κύθνου προς όφελος μιας ισόρροπης τοπικής ανάπτυξης, που μακροπρόθεσμα θα παράγει πλούτο και θα εξασφαλίζει βέλτιστη ποιότητα ζωής στους κατοίκους και τους επισκέπτες του νησιού.</w:t>
      </w:r>
    </w:p>
    <w:p w14:paraId="60A432F3" w14:textId="77777777" w:rsidR="004B67E3" w:rsidRDefault="004B67E3" w:rsidP="004B67E3">
      <w:pPr>
        <w:shd w:val="clear" w:color="auto" w:fill="FFFFFF"/>
        <w:spacing w:after="225"/>
        <w:jc w:val="both"/>
        <w:rPr>
          <w:rFonts w:asciiTheme="minorHAnsi" w:eastAsia="Times New Roman" w:hAnsiTheme="minorHAnsi" w:cstheme="minorHAnsi"/>
        </w:rPr>
      </w:pPr>
      <w:r>
        <w:rPr>
          <w:rFonts w:eastAsia="Times New Roman" w:cstheme="minorHAnsi"/>
        </w:rPr>
        <w:t xml:space="preserve">Για τα επόμενα χρόνια, η Κύθνος θα αποτελέσει ένα «ζωντανό εργαστήρι» σχεδιασμού και υλοποίησης καινοτόμων τεχνολογικών λύσεων για την αναβάθμιση και ολοκληρωμένη διαχείριση των τοπικών υποδομών ενέργειας, υδατικών πόρων, αποβλήτων, μεταφορών και </w:t>
      </w:r>
      <w:proofErr w:type="spellStart"/>
      <w:r>
        <w:rPr>
          <w:rFonts w:eastAsia="Times New Roman" w:cstheme="minorHAnsi"/>
        </w:rPr>
        <w:t>οδοφωτισμού</w:t>
      </w:r>
      <w:proofErr w:type="spellEnd"/>
      <w:r>
        <w:rPr>
          <w:rFonts w:eastAsia="Times New Roman" w:cstheme="minorHAnsi"/>
        </w:rPr>
        <w:t>. Οι συγκεκριμένες παρεμβάσεις θα συμβάλουν στην ανάδειξη της Κύθνου ως προορισμό εναλλακτικού τουρισμού, θα διευρύνουν την τουριστική περίοδο και θα στηρίξουν τη λειτουργική διασύνδεση πρωτογενούς, δευτερογενούς και τριτογενούς τομέα στο πλαίσιο μετάβασης της τοπικής οικονομίας σε ένα έξυπνο, βιώσιμο, και φιλικό προς το περιβάλλον παραγωγικό μοντέλο (https://dafninetwork.gr/portfolio/kythnos-eksypno-nhsi/).</w:t>
      </w:r>
    </w:p>
    <w:p w14:paraId="16439049" w14:textId="77777777" w:rsidR="004B67E3" w:rsidRDefault="004B67E3" w:rsidP="004B67E3">
      <w:pPr>
        <w:jc w:val="both"/>
        <w:rPr>
          <w:rStyle w:val="-"/>
          <w:b/>
          <w:i/>
          <w:lang w:eastAsia="el-GR"/>
        </w:rPr>
      </w:pPr>
      <w:r>
        <w:rPr>
          <w:rFonts w:eastAsia="Times New Roman" w:cstheme="minorHAnsi"/>
        </w:rPr>
        <w:t>Η καθαρή ενεργειακή μετάβαση των νησιών αποτελεί πλέον μια από τις κεντρικές ευρωπαϊκές πολιτικές. Συγκεκριμένα, σε Ευρωπαϊκό επίπεδο στις 18 Μαΐου 2017 στην Βαλέτα, στο πλαίσιο της προεδρίας του Ευρωπαϊκού Συμβουλίου από τη Μάλτα, υπεγράφη μεταξύ 14 κρατών μελών με νησιά, συμπεριλαμβανομένης της Ελλάδας, και της Ευρωπαϊκής Επιτροπής η </w:t>
      </w:r>
      <w:hyperlink r:id="rId55" w:history="1">
        <w:r>
          <w:rPr>
            <w:rStyle w:val="-"/>
            <w:rFonts w:eastAsia="Times New Roman"/>
            <w:b/>
            <w:bCs/>
            <w:color w:val="auto"/>
          </w:rPr>
          <w:t>Πολιτική Διακήρυξη της Βαλέτα</w:t>
        </w:r>
      </w:hyperlink>
      <w:r>
        <w:rPr>
          <w:rFonts w:eastAsia="Times New Roman"/>
          <w:b/>
          <w:bCs/>
        </w:rPr>
        <w:t> «Καθαρή Ενέργεια για τα Ευρωπαϊκά Νησιά»</w:t>
      </w:r>
      <w:r>
        <w:rPr>
          <w:rFonts w:eastAsia="Times New Roman" w:cstheme="minorHAnsi"/>
        </w:rPr>
        <w:t>. Τον Σεπτέμβριο του ίδιου έτους η Ευρωπαϊκή Επιτροπή ξεκίνησε την </w:t>
      </w:r>
      <w:hyperlink r:id="rId56" w:history="1">
        <w:r>
          <w:rPr>
            <w:rStyle w:val="-"/>
            <w:rFonts w:eastAsia="Times New Roman"/>
            <w:b/>
            <w:bCs/>
            <w:color w:val="auto"/>
          </w:rPr>
          <w:t>Πρωτοβουλία</w:t>
        </w:r>
      </w:hyperlink>
      <w:r>
        <w:rPr>
          <w:rFonts w:eastAsia="Times New Roman"/>
          <w:b/>
          <w:bCs/>
        </w:rPr>
        <w:t> «Καθαρή Ενέργεια για τα Ευρωπαϊκά Νησιά»</w:t>
      </w:r>
      <w:r>
        <w:rPr>
          <w:rFonts w:eastAsia="Times New Roman" w:cstheme="minorHAnsi"/>
        </w:rPr>
        <w:t> μέσω δημόσιας εκδήλωσης στα Χανιά, ενώ σύντομα συστάθηκε </w:t>
      </w:r>
      <w:r>
        <w:rPr>
          <w:rFonts w:eastAsia="Times New Roman"/>
          <w:b/>
          <w:bCs/>
        </w:rPr>
        <w:t xml:space="preserve">Γραμματεία για την υποστήριξη της Πρωτοβουλίας </w:t>
      </w:r>
      <w:r>
        <w:rPr>
          <w:rFonts w:eastAsia="Times New Roman"/>
          <w:bCs/>
          <w:i/>
        </w:rPr>
        <w:t>(</w:t>
      </w:r>
      <w:hyperlink r:id="rId57" w:history="1">
        <w:r>
          <w:rPr>
            <w:rStyle w:val="-"/>
            <w:rFonts w:cstheme="minorHAnsi"/>
            <w:i/>
          </w:rPr>
          <w:t>https://dafninetwork.gr/prwtovoulies/</w:t>
        </w:r>
      </w:hyperlink>
      <w:r>
        <w:rPr>
          <w:rStyle w:val="-"/>
          <w:rFonts w:cstheme="minorHAnsi"/>
          <w:i/>
          <w:color w:val="auto"/>
        </w:rPr>
        <w:t>)</w:t>
      </w:r>
      <w:r>
        <w:rPr>
          <w:rStyle w:val="-"/>
          <w:rFonts w:cstheme="minorHAnsi"/>
          <w:i/>
        </w:rPr>
        <w:t>.</w:t>
      </w:r>
    </w:p>
    <w:p w14:paraId="39030B99" w14:textId="77777777" w:rsidR="004B67E3" w:rsidRDefault="004B67E3" w:rsidP="004B67E3">
      <w:pPr>
        <w:pStyle w:val="Web"/>
        <w:shd w:val="clear" w:color="auto" w:fill="FFFFFF"/>
        <w:spacing w:before="0" w:beforeAutospacing="0" w:after="255" w:afterAutospacing="0"/>
        <w:jc w:val="both"/>
        <w:rPr>
          <w:rFonts w:asciiTheme="minorHAnsi" w:eastAsiaTheme="majorEastAsia" w:hAnsiTheme="minorHAnsi"/>
          <w:color w:val="222222"/>
          <w:sz w:val="22"/>
          <w:szCs w:val="20"/>
        </w:rPr>
      </w:pPr>
      <w:r>
        <w:rPr>
          <w:rFonts w:asciiTheme="minorHAnsi" w:hAnsiTheme="minorHAnsi" w:cstheme="minorHAnsi"/>
          <w:b/>
          <w:sz w:val="22"/>
          <w:szCs w:val="20"/>
        </w:rPr>
        <w:lastRenderedPageBreak/>
        <w:t xml:space="preserve">Στο πλαίσιο του Εθνικού Σχεδίου Δίκαιης Αναπτυξιακής Μετάβασης </w:t>
      </w:r>
      <w:r>
        <w:rPr>
          <w:rFonts w:asciiTheme="minorHAnsi" w:hAnsiTheme="minorHAnsi" w:cstheme="minorHAnsi"/>
          <w:sz w:val="22"/>
          <w:szCs w:val="20"/>
        </w:rPr>
        <w:t>με στόχο τη</w:t>
      </w:r>
      <w:r>
        <w:rPr>
          <w:rFonts w:asciiTheme="minorHAnsi" w:hAnsiTheme="minorHAnsi" w:cstheme="minorHAnsi"/>
          <w:b/>
          <w:sz w:val="22"/>
          <w:szCs w:val="20"/>
        </w:rPr>
        <w:t xml:space="preserve"> </w:t>
      </w:r>
      <w:r>
        <w:rPr>
          <w:rStyle w:val="af7"/>
          <w:rFonts w:asciiTheme="minorHAnsi" w:hAnsiTheme="minorHAnsi" w:cstheme="minorHAnsi"/>
          <w:sz w:val="22"/>
          <w:szCs w:val="20"/>
          <w:shd w:val="clear" w:color="auto" w:fill="FFFFFF"/>
        </w:rPr>
        <w:t xml:space="preserve">στήριξη των εργαζομένων που πλήττονται από την εφαρμογή πολιτικών προστασίας του περιβάλλοντος και ειδικά της μείωσης χρήσης ορυκτών καυσίμων για την παραγωγή ηλεκτρικής ενέργειας αλλά και για τις μεταφορές και τη θέρμανση με βάση την Ευρωπαϊκή Πράσινη Συμφωνία, εκπονήθηκε το ειδικό σχέδιο για τη Κρήτη και τα νησιά του Αιγαίου που μπαίνει σταδιακά σε εφαρμογή. </w:t>
      </w:r>
      <w:r>
        <w:rPr>
          <w:rFonts w:asciiTheme="minorHAnsi" w:hAnsiTheme="minorHAnsi" w:cstheme="minorHAnsi"/>
          <w:sz w:val="22"/>
          <w:szCs w:val="20"/>
        </w:rPr>
        <w:t xml:space="preserve">Το Εδαφικό Σχέδιο (ΕΣΕΚ Νήσων Αιγαίου – Κρήτης)  εστιάζει στην πράσινη ενέργεια και στην αναβάθμιση των δεξιοτήτων των εργαζομένων, με στόχο τη διαφύλαξη των ευαίσθητων νησιωτικών οικοσυστημάτων, ενώ συμπεριέλαβε τις Ολοκληρωμένες Χωρικές Επενδύσεις (ΟΧΕ) με συγκεκριμένη αναπτυξιακή κατεύθυνση, σε σαφώς προσδιορισμένο χωρικό επίπεδο (βλ. </w:t>
      </w:r>
      <w:proofErr w:type="spellStart"/>
      <w:r>
        <w:rPr>
          <w:rFonts w:asciiTheme="minorHAnsi" w:hAnsiTheme="minorHAnsi" w:cstheme="minorHAnsi"/>
          <w:sz w:val="22"/>
          <w:szCs w:val="20"/>
        </w:rPr>
        <w:t>Greco</w:t>
      </w:r>
      <w:proofErr w:type="spellEnd"/>
      <w:r>
        <w:rPr>
          <w:rFonts w:asciiTheme="minorHAnsi" w:hAnsiTheme="minorHAnsi" w:cstheme="minorHAnsi"/>
          <w:sz w:val="22"/>
          <w:szCs w:val="20"/>
        </w:rPr>
        <w:t xml:space="preserve"> Islands Β – Ν Αιγαίο). </w:t>
      </w:r>
      <w:r>
        <w:rPr>
          <w:rFonts w:asciiTheme="minorHAnsi" w:hAnsiTheme="minorHAnsi" w:cstheme="minorHAnsi"/>
          <w:color w:val="000000"/>
          <w:sz w:val="22"/>
          <w:szCs w:val="20"/>
          <w:shd w:val="clear" w:color="auto" w:fill="FFFFFF"/>
        </w:rPr>
        <w:t xml:space="preserve">Έχει ως στόχο τη μετατροπή των μικρών, μη διασυνδεδεμένων νησιών της χώρας σε πρότυπα πράσινης οικονομίας, ενεργειακής αυτονομίας και ψηφιακής καινοτομίας. </w:t>
      </w:r>
      <w:r>
        <w:rPr>
          <w:rFonts w:asciiTheme="minorHAnsi" w:hAnsiTheme="minorHAnsi" w:cstheme="minorHAnsi"/>
          <w:color w:val="222222"/>
          <w:sz w:val="22"/>
          <w:szCs w:val="20"/>
        </w:rPr>
        <w:t>Στο πλαίσιο της μελέτης προσδιορίζονται επίσης τύποι παρέμβασης για την ενίσχυση της</w:t>
      </w:r>
      <w:r>
        <w:rPr>
          <w:rFonts w:asciiTheme="minorHAnsi" w:hAnsiTheme="minorHAnsi" w:cstheme="minorHAnsi"/>
          <w:color w:val="222222"/>
          <w:sz w:val="22"/>
          <w:szCs w:val="20"/>
          <w:lang w:val="en-US"/>
        </w:rPr>
        <w:t> </w:t>
      </w:r>
      <w:r>
        <w:rPr>
          <w:rFonts w:asciiTheme="minorHAnsi" w:hAnsiTheme="minorHAnsi" w:cstheme="minorHAnsi"/>
          <w:b/>
          <w:bCs/>
          <w:color w:val="222222"/>
          <w:sz w:val="22"/>
          <w:szCs w:val="20"/>
        </w:rPr>
        <w:t>θαλάσσιας διασύνδεσης</w:t>
      </w:r>
      <w:r>
        <w:rPr>
          <w:rFonts w:asciiTheme="minorHAnsi" w:hAnsiTheme="minorHAnsi" w:cstheme="minorHAnsi"/>
          <w:color w:val="222222"/>
          <w:sz w:val="22"/>
          <w:szCs w:val="20"/>
          <w:lang w:val="en-US"/>
        </w:rPr>
        <w:t> </w:t>
      </w:r>
      <w:r>
        <w:rPr>
          <w:rFonts w:asciiTheme="minorHAnsi" w:hAnsiTheme="minorHAnsi" w:cstheme="minorHAnsi"/>
          <w:color w:val="222222"/>
          <w:sz w:val="22"/>
          <w:szCs w:val="20"/>
        </w:rPr>
        <w:t>των νησιών και την</w:t>
      </w:r>
      <w:r>
        <w:rPr>
          <w:rFonts w:asciiTheme="minorHAnsi" w:hAnsiTheme="minorHAnsi" w:cstheme="minorHAnsi"/>
          <w:color w:val="222222"/>
          <w:sz w:val="22"/>
          <w:szCs w:val="20"/>
          <w:lang w:val="en-US"/>
        </w:rPr>
        <w:t> </w:t>
      </w:r>
      <w:r>
        <w:rPr>
          <w:rFonts w:asciiTheme="minorHAnsi" w:hAnsiTheme="minorHAnsi" w:cstheme="minorHAnsi"/>
          <w:b/>
          <w:bCs/>
          <w:color w:val="222222"/>
          <w:sz w:val="22"/>
          <w:szCs w:val="20"/>
        </w:rPr>
        <w:t>τουριστική αξιοποίηση</w:t>
      </w:r>
      <w:r>
        <w:rPr>
          <w:rFonts w:asciiTheme="minorHAnsi" w:hAnsiTheme="minorHAnsi" w:cstheme="minorHAnsi"/>
          <w:color w:val="222222"/>
          <w:sz w:val="22"/>
          <w:szCs w:val="20"/>
          <w:lang w:val="en-US"/>
        </w:rPr>
        <w:t> </w:t>
      </w:r>
      <w:r>
        <w:rPr>
          <w:rFonts w:asciiTheme="minorHAnsi" w:hAnsiTheme="minorHAnsi" w:cstheme="minorHAnsi"/>
          <w:color w:val="222222"/>
          <w:sz w:val="22"/>
          <w:szCs w:val="20"/>
        </w:rPr>
        <w:t>της μοναδικής τοπικής πολιτιστικής κληρονομιάς, καθώς και για την προώθηση των</w:t>
      </w:r>
      <w:r>
        <w:rPr>
          <w:rFonts w:asciiTheme="minorHAnsi" w:hAnsiTheme="minorHAnsi" w:cstheme="minorHAnsi"/>
          <w:color w:val="222222"/>
          <w:sz w:val="22"/>
          <w:szCs w:val="20"/>
          <w:lang w:val="en-US"/>
        </w:rPr>
        <w:t> </w:t>
      </w:r>
      <w:r>
        <w:rPr>
          <w:rFonts w:asciiTheme="minorHAnsi" w:hAnsiTheme="minorHAnsi" w:cstheme="minorHAnsi"/>
          <w:b/>
          <w:bCs/>
          <w:color w:val="222222"/>
          <w:sz w:val="22"/>
          <w:szCs w:val="20"/>
        </w:rPr>
        <w:t>τοπικών προϊόντων</w:t>
      </w:r>
      <w:r>
        <w:rPr>
          <w:rFonts w:asciiTheme="minorHAnsi" w:hAnsiTheme="minorHAnsi" w:cstheme="minorHAnsi"/>
          <w:color w:val="222222"/>
          <w:sz w:val="22"/>
          <w:szCs w:val="20"/>
          <w:lang w:val="en-US"/>
        </w:rPr>
        <w:t> </w:t>
      </w:r>
      <w:r>
        <w:rPr>
          <w:rFonts w:asciiTheme="minorHAnsi" w:hAnsiTheme="minorHAnsi" w:cstheme="minorHAnsi"/>
          <w:color w:val="222222"/>
          <w:sz w:val="22"/>
          <w:szCs w:val="20"/>
        </w:rPr>
        <w:t xml:space="preserve">διατροφής. Επιπλέον, η μελέτη της </w:t>
      </w:r>
      <w:r>
        <w:rPr>
          <w:rFonts w:asciiTheme="minorHAnsi" w:hAnsiTheme="minorHAnsi" w:cstheme="minorHAnsi"/>
          <w:color w:val="222222"/>
          <w:sz w:val="22"/>
          <w:szCs w:val="20"/>
          <w:lang w:val="en-US"/>
        </w:rPr>
        <w:t>Deloitte</w:t>
      </w:r>
      <w:r>
        <w:rPr>
          <w:rFonts w:asciiTheme="minorHAnsi" w:hAnsiTheme="minorHAnsi" w:cstheme="minorHAnsi"/>
          <w:color w:val="222222"/>
          <w:sz w:val="22"/>
          <w:szCs w:val="20"/>
        </w:rPr>
        <w:t xml:space="preserve"> θα προσδιορίζει τους τύπους παρέμβασης στον κρίσιμο τομέα του</w:t>
      </w:r>
      <w:r>
        <w:rPr>
          <w:rFonts w:asciiTheme="minorHAnsi" w:hAnsiTheme="minorHAnsi" w:cstheme="minorHAnsi"/>
          <w:color w:val="222222"/>
          <w:sz w:val="22"/>
          <w:szCs w:val="20"/>
          <w:lang w:val="en-US"/>
        </w:rPr>
        <w:t> </w:t>
      </w:r>
      <w:r>
        <w:rPr>
          <w:rFonts w:asciiTheme="minorHAnsi" w:hAnsiTheme="minorHAnsi" w:cstheme="minorHAnsi"/>
          <w:b/>
          <w:bCs/>
          <w:color w:val="222222"/>
          <w:sz w:val="22"/>
          <w:szCs w:val="20"/>
        </w:rPr>
        <w:t>ψηφιακού μετασχηματισμού</w:t>
      </w:r>
      <w:r>
        <w:rPr>
          <w:rFonts w:asciiTheme="minorHAnsi" w:hAnsiTheme="minorHAnsi" w:cstheme="minorHAnsi"/>
          <w:color w:val="222222"/>
          <w:sz w:val="22"/>
          <w:szCs w:val="20"/>
        </w:rPr>
        <w:t>, με πρωτοβουλίες για την προώθηση εξαιρετικά γρήγορης</w:t>
      </w:r>
      <w:r>
        <w:rPr>
          <w:rFonts w:asciiTheme="minorHAnsi" w:hAnsiTheme="minorHAnsi" w:cstheme="minorHAnsi"/>
          <w:color w:val="222222"/>
          <w:sz w:val="22"/>
          <w:szCs w:val="20"/>
          <w:lang w:val="en-US"/>
        </w:rPr>
        <w:t> </w:t>
      </w:r>
      <w:proofErr w:type="spellStart"/>
      <w:r>
        <w:rPr>
          <w:rFonts w:asciiTheme="minorHAnsi" w:hAnsiTheme="minorHAnsi" w:cstheme="minorHAnsi"/>
          <w:b/>
          <w:bCs/>
          <w:color w:val="222222"/>
          <w:sz w:val="22"/>
          <w:szCs w:val="20"/>
        </w:rPr>
        <w:t>ευρυζωνικής</w:t>
      </w:r>
      <w:proofErr w:type="spellEnd"/>
      <w:r>
        <w:rPr>
          <w:rFonts w:asciiTheme="minorHAnsi" w:hAnsiTheme="minorHAnsi" w:cstheme="minorHAnsi"/>
          <w:b/>
          <w:bCs/>
          <w:color w:val="222222"/>
          <w:sz w:val="22"/>
          <w:szCs w:val="20"/>
        </w:rPr>
        <w:t xml:space="preserve"> σύνδεσης</w:t>
      </w:r>
      <w:r>
        <w:rPr>
          <w:rFonts w:asciiTheme="minorHAnsi" w:hAnsiTheme="minorHAnsi" w:cstheme="minorHAnsi"/>
          <w:color w:val="222222"/>
          <w:sz w:val="22"/>
          <w:szCs w:val="20"/>
          <w:lang w:val="en-US"/>
        </w:rPr>
        <w:t> </w:t>
      </w:r>
      <w:r>
        <w:rPr>
          <w:rFonts w:asciiTheme="minorHAnsi" w:hAnsiTheme="minorHAnsi" w:cstheme="minorHAnsi"/>
          <w:color w:val="222222"/>
          <w:sz w:val="22"/>
          <w:szCs w:val="20"/>
        </w:rPr>
        <w:t>και ψηφιακών υπηρεσιών (π.χ. τηλεκπαίδευση, τηλεϊατρική). Άλλος ένας τύπος παρεμβάσεων στο πεδίο της</w:t>
      </w:r>
      <w:r>
        <w:rPr>
          <w:rFonts w:asciiTheme="minorHAnsi" w:hAnsiTheme="minorHAnsi" w:cstheme="minorHAnsi"/>
          <w:color w:val="222222"/>
          <w:sz w:val="22"/>
          <w:szCs w:val="20"/>
          <w:lang w:val="en-US"/>
        </w:rPr>
        <w:t> </w:t>
      </w:r>
      <w:r>
        <w:rPr>
          <w:rFonts w:asciiTheme="minorHAnsi" w:hAnsiTheme="minorHAnsi" w:cstheme="minorHAnsi"/>
          <w:b/>
          <w:bCs/>
          <w:color w:val="222222"/>
          <w:sz w:val="22"/>
          <w:szCs w:val="20"/>
        </w:rPr>
        <w:t>συνδεσιμότητας</w:t>
      </w:r>
      <w:r>
        <w:rPr>
          <w:rFonts w:asciiTheme="minorHAnsi" w:hAnsiTheme="minorHAnsi" w:cstheme="minorHAnsi"/>
          <w:color w:val="222222"/>
          <w:sz w:val="22"/>
          <w:szCs w:val="20"/>
          <w:lang w:val="en-US"/>
        </w:rPr>
        <w:t> </w:t>
      </w:r>
      <w:r>
        <w:rPr>
          <w:rFonts w:asciiTheme="minorHAnsi" w:hAnsiTheme="minorHAnsi" w:cstheme="minorHAnsi"/>
          <w:color w:val="222222"/>
          <w:sz w:val="22"/>
          <w:szCs w:val="20"/>
        </w:rPr>
        <w:t xml:space="preserve">(θα αφορά στην ενίσχυση της βιώσιμης θαλάσσιας διασύνδεσης -και ιδιαιτέρως μεταξύ τους- μέσω ηλεκτροκίνητων/υβριδικών </w:t>
      </w:r>
      <w:r>
        <w:rPr>
          <w:rFonts w:asciiTheme="minorHAnsi" w:hAnsiTheme="minorHAnsi" w:cstheme="minorHAnsi"/>
          <w:color w:val="222222"/>
          <w:sz w:val="22"/>
          <w:szCs w:val="20"/>
          <w:lang w:val="en-US"/>
        </w:rPr>
        <w:t>ferry</w:t>
      </w:r>
      <w:r w:rsidRPr="004B67E3">
        <w:rPr>
          <w:rFonts w:asciiTheme="minorHAnsi" w:hAnsiTheme="minorHAnsi" w:cstheme="minorHAnsi"/>
          <w:color w:val="222222"/>
          <w:sz w:val="22"/>
          <w:szCs w:val="20"/>
        </w:rPr>
        <w:t xml:space="preserve"> </w:t>
      </w:r>
      <w:r>
        <w:rPr>
          <w:rFonts w:asciiTheme="minorHAnsi" w:hAnsiTheme="minorHAnsi" w:cstheme="minorHAnsi"/>
          <w:color w:val="222222"/>
          <w:sz w:val="22"/>
          <w:szCs w:val="20"/>
          <w:lang w:val="en-US"/>
        </w:rPr>
        <w:t>boats</w:t>
      </w:r>
      <w:r>
        <w:rPr>
          <w:rFonts w:asciiTheme="minorHAnsi" w:hAnsiTheme="minorHAnsi" w:cstheme="minorHAnsi"/>
          <w:color w:val="222222"/>
          <w:sz w:val="22"/>
          <w:szCs w:val="20"/>
        </w:rPr>
        <w:t>).</w:t>
      </w:r>
      <w:r>
        <w:rPr>
          <w:rFonts w:asciiTheme="minorHAnsi" w:hAnsiTheme="minorHAnsi" w:cstheme="minorHAnsi"/>
          <w:color w:val="222222"/>
          <w:sz w:val="22"/>
          <w:szCs w:val="20"/>
          <w:lang w:val="en-US"/>
        </w:rPr>
        <w:t> </w:t>
      </w:r>
    </w:p>
    <w:p w14:paraId="44E0C692" w14:textId="77777777" w:rsidR="004B67E3" w:rsidRDefault="004B67E3" w:rsidP="004B67E3">
      <w:pPr>
        <w:shd w:val="clear" w:color="auto" w:fill="FFFFFF"/>
        <w:spacing w:after="255"/>
        <w:jc w:val="both"/>
        <w:rPr>
          <w:rFonts w:asciiTheme="minorHAnsi" w:eastAsia="Times New Roman" w:hAnsiTheme="minorHAnsi" w:cstheme="minorHAnsi"/>
          <w:color w:val="222222"/>
        </w:rPr>
      </w:pPr>
      <w:r>
        <w:rPr>
          <w:rFonts w:eastAsia="Times New Roman" w:cstheme="minorHAnsi"/>
          <w:color w:val="222222"/>
        </w:rPr>
        <w:t>Από τη μελέτη θα προκύψουν</w:t>
      </w:r>
      <w:r>
        <w:rPr>
          <w:rFonts w:eastAsia="Times New Roman" w:cstheme="minorHAnsi"/>
          <w:color w:val="222222"/>
          <w:lang w:val="en-US"/>
        </w:rPr>
        <w:t> </w:t>
      </w:r>
      <w:r>
        <w:rPr>
          <w:rFonts w:eastAsia="Times New Roman" w:cstheme="minorHAnsi"/>
          <w:b/>
          <w:bCs/>
          <w:color w:val="222222"/>
        </w:rPr>
        <w:t>προτάσεις για τη</w:t>
      </w:r>
      <w:r>
        <w:rPr>
          <w:rFonts w:eastAsia="Times New Roman" w:cstheme="minorHAnsi"/>
          <w:color w:val="222222"/>
          <w:lang w:val="en-US"/>
        </w:rPr>
        <w:t> </w:t>
      </w:r>
      <w:r>
        <w:rPr>
          <w:rFonts w:eastAsia="Times New Roman" w:cstheme="minorHAnsi"/>
          <w:b/>
          <w:bCs/>
          <w:color w:val="222222"/>
        </w:rPr>
        <w:t>δημιουργία υποδομών και καινοτομιών</w:t>
      </w:r>
      <w:r>
        <w:rPr>
          <w:rFonts w:eastAsia="Times New Roman" w:cstheme="minorHAnsi"/>
          <w:color w:val="222222"/>
          <w:lang w:val="en-US"/>
        </w:rPr>
        <w:t> </w:t>
      </w:r>
      <w:r>
        <w:rPr>
          <w:rFonts w:eastAsia="Times New Roman" w:cstheme="minorHAnsi"/>
          <w:color w:val="222222"/>
        </w:rPr>
        <w:t>που πρόκειται να αναβαθμίσουν σημαντικά το επίπεδο διαβίωσης των κατοίκων, θα βελτιώσουν την καθημερινότητα κατοίκων και επισκεπτών και θα διευκολύνουν την ανάπτυξη της βιώσιμης επιχειρηματικότητας.</w:t>
      </w:r>
      <w:r>
        <w:rPr>
          <w:rFonts w:eastAsia="Times New Roman" w:cstheme="minorHAnsi"/>
          <w:color w:val="222222"/>
          <w:lang w:val="en-US"/>
        </w:rPr>
        <w:t> </w:t>
      </w:r>
      <w:r>
        <w:rPr>
          <w:rFonts w:eastAsia="Times New Roman" w:cstheme="minorHAnsi"/>
          <w:color w:val="222222"/>
        </w:rPr>
        <w:t>Η πρωτοβουλία “</w:t>
      </w:r>
      <w:proofErr w:type="spellStart"/>
      <w:r>
        <w:rPr>
          <w:rFonts w:eastAsia="Times New Roman" w:cstheme="minorHAnsi"/>
          <w:color w:val="222222"/>
          <w:lang w:val="en-US"/>
        </w:rPr>
        <w:t>GReco</w:t>
      </w:r>
      <w:proofErr w:type="spellEnd"/>
      <w:r w:rsidRPr="004B67E3">
        <w:rPr>
          <w:rFonts w:eastAsia="Times New Roman" w:cstheme="minorHAnsi"/>
          <w:color w:val="222222"/>
        </w:rPr>
        <w:t xml:space="preserve"> </w:t>
      </w:r>
      <w:r>
        <w:rPr>
          <w:rFonts w:eastAsia="Times New Roman" w:cstheme="minorHAnsi"/>
          <w:color w:val="222222"/>
          <w:lang w:val="en-US"/>
        </w:rPr>
        <w:t>Islands</w:t>
      </w:r>
      <w:r>
        <w:rPr>
          <w:rFonts w:eastAsia="Times New Roman" w:cstheme="minorHAnsi"/>
          <w:color w:val="222222"/>
        </w:rPr>
        <w:t>”</w:t>
      </w:r>
      <w:r>
        <w:rPr>
          <w:rFonts w:eastAsia="Times New Roman" w:cstheme="minorHAnsi"/>
          <w:color w:val="222222"/>
          <w:lang w:val="en-US"/>
        </w:rPr>
        <w:t> </w:t>
      </w:r>
      <w:r>
        <w:rPr>
          <w:rFonts w:eastAsia="Times New Roman" w:cstheme="minorHAnsi"/>
          <w:color w:val="222222"/>
        </w:rPr>
        <w:t xml:space="preserve">σε πρώτη φάση θα δώσει προτεραιότητα στα μικρότερα, μη διασυνδεμένα και απομακρυσμένα νησιά, ενώ σε επόμενη φάση η πρωτοβουλία αναμένεται να επεκταθεί και στα υπόλοιπα νησιά στη βάση της ολοκληρωμένης στρατηγικής που θα συντάξει η </w:t>
      </w:r>
      <w:r>
        <w:rPr>
          <w:rFonts w:eastAsia="Times New Roman" w:cstheme="minorHAnsi"/>
          <w:color w:val="222222"/>
          <w:lang w:val="en-US"/>
        </w:rPr>
        <w:t>Deloitte</w:t>
      </w:r>
      <w:r>
        <w:rPr>
          <w:rFonts w:eastAsia="Times New Roman" w:cstheme="minorHAnsi"/>
          <w:color w:val="222222"/>
        </w:rPr>
        <w:t xml:space="preserve">. Η Αστυπάλαια και η Χάλκη είναι τα πρώτα νησιά στα οποία αναπτύχθηκαν δράσεις του Σχεδίου που αφορούσαν </w:t>
      </w:r>
      <w:r>
        <w:rPr>
          <w:rFonts w:eastAsia="Times New Roman" w:cstheme="minorHAnsi"/>
          <w:color w:val="222222"/>
        </w:rPr>
        <w:lastRenderedPageBreak/>
        <w:t>κύρια την ηλεκτροκίνηση των αυτοκινήτων με επενδύσεις σε ΑΠΕ μέσα από την εμπλοκή πολυεθνικών εταιρειών.</w:t>
      </w:r>
    </w:p>
    <w:p w14:paraId="7E2EAEA5" w14:textId="77777777" w:rsidR="004B67E3" w:rsidRDefault="004B67E3" w:rsidP="004B67E3">
      <w:pPr>
        <w:jc w:val="both"/>
        <w:rPr>
          <w:rFonts w:cstheme="minorHAnsi"/>
          <w:lang w:eastAsia="el-GR"/>
        </w:rPr>
      </w:pPr>
      <w:r>
        <w:rPr>
          <w:rFonts w:cstheme="minorHAnsi"/>
        </w:rPr>
        <w:t>Ενώ έχουν πληθύνει οι δράσεις που όμως δεν έχουν την ίδια φιλοσοφία: άλλες εστιάζονται στην αύξηση της παραγωγής ηλεκτρικής ενέργειας από ανανεώσιμους πόρους με τη παρέμβαση μεγάλων εταιρειών και άλλες στην εξοικονόμηση ενέργειας και στην αποκεντρωμένη παραγωγή μέσα από ενεργειακές κοινότητες με συμμετοχή των τοπικών κοινωνιών (</w:t>
      </w:r>
      <w:hyperlink r:id="rId58" w:history="1">
        <w:r>
          <w:rPr>
            <w:rStyle w:val="-"/>
            <w:rFonts w:cstheme="minorHAnsi"/>
          </w:rPr>
          <w:t>https://koinitasi.greenpeace.gr/</w:t>
        </w:r>
      </w:hyperlink>
      <w:r>
        <w:rPr>
          <w:rFonts w:cstheme="minorHAnsi"/>
        </w:rPr>
        <w:t>). Κατά συνέπεια είναι σημαντική η κατεύθυνση που θα πάρει ο τοπικός δήμος σε συνεργασία με τη τοπική κοινωνία και τους εμπειρογνώμονες.</w:t>
      </w:r>
    </w:p>
    <w:p w14:paraId="5FEEE773" w14:textId="77777777" w:rsidR="004B67E3" w:rsidRDefault="004B67E3" w:rsidP="004B67E3">
      <w:pPr>
        <w:jc w:val="both"/>
        <w:rPr>
          <w:rFonts w:cstheme="minorHAnsi"/>
          <w:b/>
          <w:i/>
        </w:rPr>
      </w:pPr>
    </w:p>
    <w:p w14:paraId="6B321C30" w14:textId="77777777" w:rsidR="004B67E3" w:rsidRDefault="004B67E3" w:rsidP="004B67E3">
      <w:pPr>
        <w:pStyle w:val="2"/>
        <w:rPr>
          <w:b/>
        </w:rPr>
      </w:pPr>
      <w:bookmarkStart w:id="115" w:name="_Toc131603498"/>
      <w:bookmarkStart w:id="116" w:name="_Toc131677245"/>
      <w:bookmarkStart w:id="117" w:name="_Toc131769855"/>
      <w:r>
        <w:t>3.8. Κυκλική Οικονομία</w:t>
      </w:r>
      <w:bookmarkEnd w:id="115"/>
      <w:bookmarkEnd w:id="116"/>
      <w:bookmarkEnd w:id="117"/>
    </w:p>
    <w:p w14:paraId="7C704F7A" w14:textId="77777777" w:rsidR="004B67E3" w:rsidRDefault="004B67E3" w:rsidP="004B67E3">
      <w:pPr>
        <w:jc w:val="both"/>
        <w:rPr>
          <w:rFonts w:cstheme="minorHAnsi"/>
        </w:rPr>
      </w:pPr>
      <w:r>
        <w:rPr>
          <w:rFonts w:cstheme="minorHAnsi"/>
        </w:rPr>
        <w:t xml:space="preserve">Σε πολλά νησιά δεν έχει ολοκληρωθεί ακόμη ο σχεδιασμός διαχείρισης στερεών αποβλήτων με βάση τα περιφερειακά και τοπικά σχέδια του 2016, με αποτέλεσμα να λειτουργούν ακόμη ΧΥΤΑ και να υπάρχουν πολύ χαμηλά ποσοστά ανακύκλωσης και </w:t>
      </w:r>
      <w:proofErr w:type="spellStart"/>
      <w:r>
        <w:rPr>
          <w:rFonts w:cstheme="minorHAnsi"/>
        </w:rPr>
        <w:t>κομποστοποίησης</w:t>
      </w:r>
      <w:proofErr w:type="spellEnd"/>
      <w:r>
        <w:rPr>
          <w:rFonts w:cstheme="minorHAnsi"/>
        </w:rPr>
        <w:t>. Αυτό εξηγείται σε ένα βαθμό από την καθυστέρηση της κατασκευής των υποδομών, αλλά κυρίως από την χαμηλή έως ανύπαρκτη εμπλοκή των ενδιαφερομένων, δηλαδή των επιχειρηματικών και των κατοίκων.</w:t>
      </w:r>
    </w:p>
    <w:p w14:paraId="7BA5E6D7" w14:textId="77777777" w:rsidR="004B67E3" w:rsidRDefault="004B67E3" w:rsidP="004B67E3">
      <w:pPr>
        <w:jc w:val="both"/>
        <w:rPr>
          <w:rFonts w:cstheme="minorHAnsi"/>
        </w:rPr>
      </w:pPr>
      <w:r>
        <w:rPr>
          <w:rFonts w:cstheme="minorHAnsi"/>
        </w:rPr>
        <w:t xml:space="preserve">Βασική αρχή της κυκλικής οικονομίας αποτελεί η μείωση των στερεών αποβλήτων που αποτίθενται στο έδαφος παρεμβαίνοντας όχι απλά στο σύστημα διαχείρισης αποβλήτων όπως γίνεται μέχρι τώρα, αλλά στην καρδιά του παραγωγικού και καταναλωτικού πρότυπου, αφού δίνει έμφαση στην πρόληψη: τα κατάλοιπα μιας παραγωγικής διαδικασίας δεν θεωρούνται απόβλητα αλλά υλικά για μια άλλη παραγωγή. Με την έννοια αυτή παραπέμπει σε κάποιο βαθμό στον τρόπο που λειτουργούσαν οι αγροτικές κοινωνίες μέχρι μερικές δεκαετίες πριν. </w:t>
      </w:r>
    </w:p>
    <w:p w14:paraId="2695B91F" w14:textId="77777777" w:rsidR="004B67E3" w:rsidRDefault="004B67E3" w:rsidP="004B67E3">
      <w:pPr>
        <w:jc w:val="both"/>
        <w:rPr>
          <w:rFonts w:cstheme="minorHAnsi"/>
        </w:rPr>
      </w:pPr>
      <w:r>
        <w:rPr>
          <w:rFonts w:cstheme="minorHAnsi"/>
        </w:rPr>
        <w:t xml:space="preserve">Το </w:t>
      </w:r>
      <w:proofErr w:type="spellStart"/>
      <w:r>
        <w:rPr>
          <w:rFonts w:cstheme="minorHAnsi"/>
          <w:lang w:val="en-US"/>
        </w:rPr>
        <w:t>Samsoe</w:t>
      </w:r>
      <w:proofErr w:type="spellEnd"/>
      <w:r w:rsidRPr="004B67E3">
        <w:rPr>
          <w:rFonts w:cstheme="minorHAnsi"/>
        </w:rPr>
        <w:t xml:space="preserve"> </w:t>
      </w:r>
      <w:r>
        <w:rPr>
          <w:rFonts w:cstheme="minorHAnsi"/>
        </w:rPr>
        <w:t>της Δανίας, γνωστό για τη πρωτοπορία του σε θέματα ενεργειακής μετάβασης, αποφάσισε το 2015 να προχωρήσει σε ένα περισσότερο φιλόδοξο σχέδιο ώστε να μετασχηματιστεί σε «</w:t>
      </w:r>
      <w:r>
        <w:rPr>
          <w:rFonts w:cstheme="minorHAnsi"/>
          <w:lang w:val="en-US"/>
        </w:rPr>
        <w:t>full</w:t>
      </w:r>
      <w:r w:rsidRPr="004B67E3">
        <w:rPr>
          <w:rFonts w:cstheme="minorHAnsi"/>
        </w:rPr>
        <w:t xml:space="preserve"> </w:t>
      </w:r>
      <w:r>
        <w:rPr>
          <w:rFonts w:cstheme="minorHAnsi"/>
          <w:lang w:val="en-US"/>
        </w:rPr>
        <w:t>circle</w:t>
      </w:r>
      <w:r w:rsidRPr="004B67E3">
        <w:rPr>
          <w:rFonts w:cstheme="minorHAnsi"/>
        </w:rPr>
        <w:t xml:space="preserve"> </w:t>
      </w:r>
      <w:r>
        <w:rPr>
          <w:rFonts w:cstheme="minorHAnsi"/>
          <w:lang w:val="en-US"/>
        </w:rPr>
        <w:t>Island</w:t>
      </w:r>
      <w:r>
        <w:rPr>
          <w:rFonts w:cstheme="minorHAnsi"/>
        </w:rPr>
        <w:t xml:space="preserve">». </w:t>
      </w:r>
    </w:p>
    <w:p w14:paraId="58EBAD35" w14:textId="77777777" w:rsidR="004B67E3" w:rsidRDefault="004B67E3" w:rsidP="004B67E3">
      <w:pPr>
        <w:jc w:val="both"/>
        <w:rPr>
          <w:rFonts w:cstheme="minorHAnsi"/>
        </w:rPr>
      </w:pPr>
      <w:r>
        <w:rPr>
          <w:rFonts w:cstheme="minorHAnsi"/>
        </w:rPr>
        <w:t xml:space="preserve">Στην Ελλάδα, ανάλογες προσπάθειες ξεκίνησαν εδώ και δύο χρόνια με 5 νησιά (η Σαντορίνη, η Πάρος, η Αντίπαρος, η Αλόννησος και η Τήνος) συμμετέχουν στο έργο </w:t>
      </w:r>
      <w:r>
        <w:rPr>
          <w:rFonts w:cstheme="minorHAnsi"/>
          <w:lang w:val="fr-FR"/>
        </w:rPr>
        <w:t>LIFE</w:t>
      </w:r>
      <w:r>
        <w:rPr>
          <w:rFonts w:cstheme="minorHAnsi"/>
        </w:rPr>
        <w:t>-</w:t>
      </w:r>
      <w:r>
        <w:rPr>
          <w:rFonts w:cstheme="minorHAnsi"/>
          <w:lang w:val="fr-FR"/>
        </w:rPr>
        <w:t>IP</w:t>
      </w:r>
      <w:r w:rsidRPr="009B4C2D">
        <w:rPr>
          <w:rFonts w:cstheme="minorHAnsi"/>
        </w:rPr>
        <w:t xml:space="preserve"> </w:t>
      </w:r>
      <w:r>
        <w:rPr>
          <w:rFonts w:cstheme="minorHAnsi"/>
          <w:lang w:val="fr-FR"/>
        </w:rPr>
        <w:t>CEI</w:t>
      </w:r>
      <w:r w:rsidRPr="009B4C2D">
        <w:rPr>
          <w:rFonts w:cstheme="minorHAnsi"/>
        </w:rPr>
        <w:t xml:space="preserve"> </w:t>
      </w:r>
      <w:r>
        <w:rPr>
          <w:rFonts w:cstheme="minorHAnsi"/>
        </w:rPr>
        <w:lastRenderedPageBreak/>
        <w:t>που συντονίζει το Υπουργείο Περιβάλλοντος και Ενέργειας</w:t>
      </w:r>
      <w:r>
        <w:rPr>
          <w:rStyle w:val="aa"/>
          <w:rFonts w:cstheme="minorHAnsi"/>
        </w:rPr>
        <w:footnoteReference w:id="79"/>
      </w:r>
      <w:r>
        <w:rPr>
          <w:rFonts w:cstheme="minorHAnsi"/>
        </w:rPr>
        <w:t xml:space="preserve"> με στόχο την εφαρμογή των ευρωπαϊκών στόχων όπως έχουν καταγραφεί στις εθνικές στρατηγικές διαχείρισης αποβλήτων, πρόληψης δημιουργίας αποβλήτων και κυκλικής οικονομίας.</w:t>
      </w:r>
    </w:p>
    <w:p w14:paraId="6460A703" w14:textId="77777777" w:rsidR="004B67E3" w:rsidRDefault="004B67E3" w:rsidP="004B67E3">
      <w:pPr>
        <w:jc w:val="both"/>
        <w:rPr>
          <w:rFonts w:cstheme="minorHAnsi"/>
        </w:rPr>
      </w:pPr>
      <w:r>
        <w:rPr>
          <w:rFonts w:cstheme="minorHAnsi"/>
        </w:rPr>
        <w:t>Παράλληλα το Πανεπιστήμιο Αιγαίου υλοποιεί δύο προγράμματα αποκλειστικά στα νησιά του Αιγαίου:</w:t>
      </w:r>
    </w:p>
    <w:p w14:paraId="6AF41958" w14:textId="77777777" w:rsidR="004B67E3" w:rsidRDefault="004B67E3" w:rsidP="004B67E3">
      <w:pPr>
        <w:jc w:val="both"/>
      </w:pPr>
      <w:bookmarkStart w:id="118" w:name="_Toc116401769"/>
      <w:r>
        <w:t xml:space="preserve">Το πρώτο αφορά στη </w:t>
      </w:r>
      <w:r>
        <w:rPr>
          <w:bCs/>
          <w:caps/>
        </w:rPr>
        <w:t xml:space="preserve">ΔΙΑΧΕΙΡΙΣΗ ΑΓΡΟΤΙΚΩΝ ΑΠΟΒΛΗΤΩΝ ΣΤΟ ΒΟΡΕΙΟ ΑΙΓΑΙΟ. </w:t>
      </w:r>
      <w:r>
        <w:t>Περιλαμβάνει τη διαχείριση απορριμμάτων ελαιοτριβείων, γαλακτοκομείων, οινοποιείων, υπολειμμάτων σφαγείων, υπολειμμάτων ζώων και υπολειμμάτων επεξεργασίας φρούτων.</w:t>
      </w:r>
      <w:r>
        <w:br/>
        <w:t>Κύριο πρόβλημα προς επίλυση: η εποχική ποικιλία και τα ειδικά χαρακτηριστικά των αποβλήτων.</w:t>
      </w:r>
      <w:r>
        <w:rPr>
          <w:rStyle w:val="aa"/>
          <w:rFonts w:cstheme="minorHAnsi"/>
          <w:color w:val="000000"/>
        </w:rPr>
        <w:footnoteReference w:id="80"/>
      </w:r>
      <w:r>
        <w:t xml:space="preserve"> </w:t>
      </w:r>
      <w:r>
        <w:rPr>
          <w:shd w:val="clear" w:color="auto" w:fill="FFFFFF"/>
        </w:rPr>
        <w:t xml:space="preserve">O κύριος στόχος της έρευνας που ολοκληρώθηκε τον Ιούνιο 2022 είναι η μεγιστοποίηση της παραγόμενης ποσότητας βιοαερίου κατά την αναερόβια χώνευση </w:t>
      </w:r>
      <w:proofErr w:type="spellStart"/>
      <w:r>
        <w:rPr>
          <w:shd w:val="clear" w:color="auto" w:fill="FFFFFF"/>
        </w:rPr>
        <w:t>αγροκτηνοτροφικών</w:t>
      </w:r>
      <w:proofErr w:type="spellEnd"/>
      <w:r>
        <w:rPr>
          <w:shd w:val="clear" w:color="auto" w:fill="FFFFFF"/>
        </w:rPr>
        <w:t xml:space="preserve"> αποβλήτων με τη μελέτη και βελτιστοποίηση των παραμέτρων που επηρεάζουν τη διεργασία της χώνευσης. Η παραγωγή βιοαερίου αυξάνεται σημαντικά όταν η εισροή είναι μίγμα διαφορετικών ειδών αποβλήτων και όχι από μία μόνο πηγή. Η ανάμειξη αποβλήτων από διαφορετικές πηγές (πχ ελαιοτριβεία, τυροκομεία, εργοστάσια χυμών κα) αποτελεί ταυτόχρονα και λύση στο πρόβλημα της εποχιακής διακύμανσης των ποσοτήτων ή της μειωμένης παραγωγής από κάποιες πηγές. </w:t>
      </w:r>
      <w:bookmarkEnd w:id="118"/>
    </w:p>
    <w:p w14:paraId="317D3D74" w14:textId="77777777" w:rsidR="004B67E3" w:rsidRDefault="004B67E3" w:rsidP="004B67E3">
      <w:pPr>
        <w:shd w:val="clear" w:color="auto" w:fill="FFFFFF"/>
        <w:jc w:val="both"/>
        <w:rPr>
          <w:rFonts w:eastAsia="Times New Roman" w:cstheme="minorHAnsi"/>
        </w:rPr>
      </w:pPr>
      <w:r>
        <w:rPr>
          <w:rFonts w:cstheme="minorHAnsi"/>
        </w:rPr>
        <w:t xml:space="preserve">Το δεύτερο αφορά στη δημιουργία του </w:t>
      </w:r>
      <w:r>
        <w:rPr>
          <w:rFonts w:cstheme="minorHAnsi"/>
          <w:b/>
        </w:rPr>
        <w:t>«</w:t>
      </w:r>
      <w:r>
        <w:rPr>
          <w:rFonts w:eastAsia="Times New Roman" w:cstheme="minorHAnsi"/>
          <w:b/>
        </w:rPr>
        <w:t xml:space="preserve">Κέντρου Βιώσιμης και Κυκλικής </w:t>
      </w:r>
      <w:proofErr w:type="spellStart"/>
      <w:r>
        <w:rPr>
          <w:rFonts w:eastAsia="Times New Roman" w:cstheme="minorHAnsi"/>
          <w:b/>
        </w:rPr>
        <w:t>Βιοοικονομίας</w:t>
      </w:r>
      <w:proofErr w:type="spellEnd"/>
      <w:r>
        <w:rPr>
          <w:rFonts w:eastAsia="Times New Roman" w:cstheme="minorHAnsi"/>
        </w:rPr>
        <w:t xml:space="preserve">» που έχει στόχο την υποστήριξη της Βιώσιμης και Κυκλικής </w:t>
      </w:r>
      <w:proofErr w:type="spellStart"/>
      <w:r>
        <w:rPr>
          <w:rFonts w:eastAsia="Times New Roman" w:cstheme="minorHAnsi"/>
        </w:rPr>
        <w:t>Βιοοικονομίας</w:t>
      </w:r>
      <w:proofErr w:type="spellEnd"/>
      <w:r>
        <w:rPr>
          <w:rFonts w:eastAsia="Times New Roman" w:cstheme="minorHAnsi"/>
        </w:rPr>
        <w:t xml:space="preserve"> στις νησιωτικές περιφέρειες του Βόρειου και Νότιου Αιγαίου</w:t>
      </w:r>
      <w:r>
        <w:rPr>
          <w:rStyle w:val="aa"/>
          <w:rFonts w:eastAsia="Times New Roman" w:cstheme="minorHAnsi"/>
        </w:rPr>
        <w:footnoteReference w:id="81"/>
      </w:r>
      <w:r>
        <w:rPr>
          <w:rFonts w:eastAsia="Times New Roman" w:cstheme="minorHAnsi"/>
        </w:rPr>
        <w:t xml:space="preserve"> στα θέματα:</w:t>
      </w:r>
    </w:p>
    <w:p w14:paraId="2CAB67FA" w14:textId="77777777" w:rsidR="004B67E3" w:rsidRDefault="004B67E3" w:rsidP="00A01525">
      <w:pPr>
        <w:pStyle w:val="a3"/>
        <w:numPr>
          <w:ilvl w:val="0"/>
          <w:numId w:val="54"/>
        </w:numPr>
        <w:shd w:val="clear" w:color="auto" w:fill="FFFFFF"/>
        <w:jc w:val="both"/>
        <w:rPr>
          <w:rFonts w:eastAsia="Times New Roman" w:cstheme="minorHAnsi"/>
        </w:rPr>
      </w:pPr>
      <w:r>
        <w:rPr>
          <w:rFonts w:eastAsia="Times New Roman" w:cstheme="minorHAnsi"/>
        </w:rPr>
        <w:t>Βιώσιμη διαχείριση και παραγωγή βιομάζας</w:t>
      </w:r>
    </w:p>
    <w:p w14:paraId="46C0BDAF" w14:textId="77777777" w:rsidR="004B67E3" w:rsidRDefault="004B67E3" w:rsidP="00A01525">
      <w:pPr>
        <w:pStyle w:val="a3"/>
        <w:numPr>
          <w:ilvl w:val="0"/>
          <w:numId w:val="54"/>
        </w:numPr>
        <w:shd w:val="clear" w:color="auto" w:fill="FFFFFF"/>
        <w:jc w:val="both"/>
        <w:rPr>
          <w:rFonts w:eastAsia="Times New Roman" w:cstheme="minorHAnsi"/>
        </w:rPr>
      </w:pPr>
      <w:r>
        <w:rPr>
          <w:rFonts w:eastAsia="Times New Roman" w:cstheme="minorHAnsi"/>
        </w:rPr>
        <w:t xml:space="preserve">Ανακύκλωση υλικών και παραγωγή νέων προϊόντων </w:t>
      </w:r>
    </w:p>
    <w:p w14:paraId="6B39B092" w14:textId="77777777" w:rsidR="004B67E3" w:rsidRDefault="004B67E3" w:rsidP="00A01525">
      <w:pPr>
        <w:pStyle w:val="a3"/>
        <w:numPr>
          <w:ilvl w:val="0"/>
          <w:numId w:val="54"/>
        </w:numPr>
        <w:shd w:val="clear" w:color="auto" w:fill="FFFFFF"/>
        <w:jc w:val="both"/>
        <w:rPr>
          <w:rFonts w:eastAsia="Times New Roman" w:cstheme="minorHAnsi"/>
        </w:rPr>
      </w:pPr>
      <w:r>
        <w:rPr>
          <w:rFonts w:eastAsia="Times New Roman" w:cstheme="minorHAnsi"/>
        </w:rPr>
        <w:t>Βιώσιμη διαχείριση υδατικών πόρων και εδάφους με λύσεις βασισμένες στη φύση</w:t>
      </w:r>
    </w:p>
    <w:p w14:paraId="1F37D49E" w14:textId="77777777" w:rsidR="004B67E3" w:rsidRDefault="004B67E3" w:rsidP="00A01525">
      <w:pPr>
        <w:pStyle w:val="a3"/>
        <w:numPr>
          <w:ilvl w:val="0"/>
          <w:numId w:val="54"/>
        </w:numPr>
        <w:shd w:val="clear" w:color="auto" w:fill="FFFFFF"/>
        <w:jc w:val="both"/>
        <w:rPr>
          <w:rFonts w:eastAsia="Times New Roman" w:cstheme="minorHAnsi"/>
        </w:rPr>
      </w:pPr>
      <w:r>
        <w:rPr>
          <w:rFonts w:eastAsia="Times New Roman" w:cstheme="minorHAnsi"/>
        </w:rPr>
        <w:t>Μείωση του περιβαλλοντικού αποτυπώματος των τουριστικών επιχειρήσεων</w:t>
      </w:r>
    </w:p>
    <w:p w14:paraId="3BE46360" w14:textId="77777777" w:rsidR="004B67E3" w:rsidRDefault="004B67E3" w:rsidP="004B67E3">
      <w:pPr>
        <w:spacing w:before="120"/>
        <w:jc w:val="both"/>
        <w:rPr>
          <w:rFonts w:cstheme="minorHAnsi"/>
          <w:lang w:eastAsia="el-GR"/>
        </w:rPr>
      </w:pPr>
      <w:r>
        <w:rPr>
          <w:rFonts w:cstheme="minorHAnsi"/>
        </w:rPr>
        <w:lastRenderedPageBreak/>
        <w:t xml:space="preserve">Με δεδομένο ότι έχουν αυξηθεί τα «τέλη ταφής» αλλά και συνεχίζεται η οπτική ρύπανση και η θαλάσσια ρύπανση που προκαλεί η ατελής διαχείριση των αποβλήτων, είναι απαραίτητο να επιταχυνθούν οι διαδικασίες μετάβασης στην κυκλική οικονομία μέσα από την αξιοποίηση κάθε πιλοτικής δράσης, ενώ είναι σκόπιμο να υπάρξει άμεσα υιοθέτηση της υπεύθυνης συμπεριφοράς από όλους τους εμπλεκόμενους στον τουρισμό που θα έχει υποχρεωτικά και επιπτώσεις στη διαχείριση στερεών αποβλήτων. </w:t>
      </w:r>
    </w:p>
    <w:p w14:paraId="43C539A2" w14:textId="77777777" w:rsidR="004B67E3" w:rsidRDefault="004B67E3" w:rsidP="004B67E3"/>
    <w:p w14:paraId="0040DAF1" w14:textId="77777777" w:rsidR="004B67E3" w:rsidRDefault="004B67E3" w:rsidP="004B67E3">
      <w:pPr>
        <w:pStyle w:val="2"/>
      </w:pPr>
      <w:bookmarkStart w:id="119" w:name="_Toc131603499"/>
      <w:bookmarkStart w:id="120" w:name="_Toc131677246"/>
      <w:bookmarkStart w:id="121" w:name="_Toc131769856"/>
      <w:r>
        <w:t>3.9. Ανθρώπινο Δυναμικό και κατάρτιση σε νέα επαγγέλματα με σύγχρονες δεξιότητες</w:t>
      </w:r>
      <w:bookmarkEnd w:id="119"/>
      <w:bookmarkEnd w:id="120"/>
      <w:bookmarkEnd w:id="121"/>
    </w:p>
    <w:p w14:paraId="531BEFEB" w14:textId="77777777" w:rsidR="004B67E3" w:rsidRDefault="004B67E3" w:rsidP="004B67E3">
      <w:pPr>
        <w:pStyle w:val="Web"/>
        <w:shd w:val="clear" w:color="auto" w:fill="FFFFFF"/>
        <w:spacing w:before="0" w:beforeAutospacing="0" w:after="225" w:afterAutospacing="0"/>
        <w:jc w:val="both"/>
        <w:rPr>
          <w:rFonts w:asciiTheme="minorHAnsi" w:hAnsiTheme="minorHAnsi" w:cstheme="minorHAnsi"/>
          <w:sz w:val="22"/>
          <w:szCs w:val="22"/>
        </w:rPr>
      </w:pPr>
      <w:r>
        <w:rPr>
          <w:rFonts w:asciiTheme="minorHAnsi" w:hAnsiTheme="minorHAnsi" w:cstheme="minorHAnsi"/>
          <w:sz w:val="22"/>
          <w:szCs w:val="22"/>
        </w:rPr>
        <w:t xml:space="preserve">Η δημιουργία πράσινων επαγγελμάτων στα νησιά αποτελεί προϋπόθεση για τη μετατροπή των νησιών σε περιοχές χαμηλού αποτυπώματος και υψηλής βιωσιμότητας. Το πρόγραμμα </w:t>
      </w:r>
      <w:r>
        <w:rPr>
          <w:rFonts w:asciiTheme="minorHAnsi" w:hAnsiTheme="minorHAnsi" w:cstheme="minorHAnsi"/>
          <w:sz w:val="22"/>
          <w:szCs w:val="22"/>
          <w:lang w:val="en-GB"/>
        </w:rPr>
        <w:t>YENESIS</w:t>
      </w:r>
      <w:r w:rsidRPr="004B67E3">
        <w:rPr>
          <w:rFonts w:asciiTheme="minorHAnsi" w:hAnsiTheme="minorHAnsi" w:cstheme="minorHAnsi"/>
          <w:sz w:val="22"/>
          <w:szCs w:val="22"/>
        </w:rPr>
        <w:t xml:space="preserve"> </w:t>
      </w:r>
      <w:r>
        <w:rPr>
          <w:rFonts w:asciiTheme="minorHAnsi" w:hAnsiTheme="minorHAnsi" w:cstheme="minorHAnsi"/>
          <w:sz w:val="22"/>
          <w:szCs w:val="22"/>
        </w:rPr>
        <w:t>(</w:t>
      </w:r>
      <w:hyperlink r:id="rId59" w:history="1">
        <w:r>
          <w:rPr>
            <w:rStyle w:val="-"/>
            <w:rFonts w:asciiTheme="minorHAnsi" w:eastAsiaTheme="majorEastAsia" w:hAnsiTheme="minorHAnsi" w:cstheme="minorHAnsi"/>
            <w:sz w:val="22"/>
            <w:szCs w:val="22"/>
          </w:rPr>
          <w:t>https://dafninetwork.gr/portfolio/yenesis/</w:t>
        </w:r>
      </w:hyperlink>
      <w:r>
        <w:rPr>
          <w:rFonts w:asciiTheme="minorHAnsi" w:hAnsiTheme="minorHAnsi" w:cstheme="minorHAnsi"/>
          <w:sz w:val="22"/>
          <w:szCs w:val="22"/>
        </w:rPr>
        <w:t xml:space="preserve">) που προωθεί την απασχόληση νέων </w:t>
      </w:r>
      <w:proofErr w:type="spellStart"/>
      <w:r>
        <w:rPr>
          <w:rFonts w:asciiTheme="minorHAnsi" w:hAnsiTheme="minorHAnsi" w:cstheme="minorHAnsi"/>
          <w:sz w:val="22"/>
          <w:szCs w:val="22"/>
        </w:rPr>
        <w:t>NEETs</w:t>
      </w:r>
      <w:proofErr w:type="spellEnd"/>
      <w:r>
        <w:rPr>
          <w:rFonts w:asciiTheme="minorHAnsi" w:hAnsiTheme="minorHAnsi" w:cstheme="minorHAnsi"/>
          <w:sz w:val="22"/>
          <w:szCs w:val="22"/>
        </w:rPr>
        <w:t xml:space="preserve"> (ΝΕΕΤ: Νέοι εκτός απασχόλησης, εκπαίδευσης ή κατάρτισης) ηλικίας 25-29 ετών από διαφορετικά νησιά της Ευρώπης, στους τομείς της ενεργειακής απόδοσης, των ΑΠΕ, του βιώσιμου τουρισμού και των βιώσιμων μεταφορών, είναι μια καλή πρακτική που μπορεί να διευρυνθεί ώστε να αποτελέσει συστατικό στοιχείο της επαγγελματικής κατάρτισης στα νησιά.</w:t>
      </w:r>
    </w:p>
    <w:p w14:paraId="71CFF631" w14:textId="77777777" w:rsidR="004B67E3" w:rsidRDefault="004B67E3" w:rsidP="004B67E3">
      <w:pPr>
        <w:pStyle w:v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Το δίκτυο «ΔΑΦΝΗ» είναι υπεύθυνο για την επίβλεψη όλων των δράσεων που εντάσσονται στο κομμάτι της Εκπαίδευσης, συμπεριλαμβανομένων της συλλογής διδακτικού υλικού για τις τέσσερις (4) θεματικές, ενός εκπαιδευτικού ταξιδιού για επίδειξη καλών πρακτικών και ανάπτυξη πλατφόρμας e-</w:t>
      </w:r>
      <w:proofErr w:type="spellStart"/>
      <w:r>
        <w:rPr>
          <w:rFonts w:asciiTheme="minorHAnsi" w:hAnsiTheme="minorHAnsi" w:cstheme="minorHAnsi"/>
          <w:sz w:val="22"/>
          <w:szCs w:val="22"/>
        </w:rPr>
        <w:t>course</w:t>
      </w:r>
      <w:proofErr w:type="spellEnd"/>
      <w:r>
        <w:rPr>
          <w:rFonts w:asciiTheme="minorHAnsi" w:hAnsiTheme="minorHAnsi" w:cstheme="minorHAnsi"/>
          <w:sz w:val="22"/>
          <w:szCs w:val="22"/>
        </w:rPr>
        <w:t xml:space="preserve"> για διάθεση του παραχθέντος υλικού σε εκπαιδευτικά ιδρύματα. Ως </w:t>
      </w:r>
      <w:proofErr w:type="spellStart"/>
      <w:r>
        <w:rPr>
          <w:rFonts w:asciiTheme="minorHAnsi" w:hAnsiTheme="minorHAnsi" w:cstheme="minorHAnsi"/>
          <w:sz w:val="22"/>
          <w:szCs w:val="22"/>
        </w:rPr>
        <w:t>Expert</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Partner</w:t>
      </w:r>
      <w:proofErr w:type="spellEnd"/>
      <w:r>
        <w:rPr>
          <w:rFonts w:asciiTheme="minorHAnsi" w:hAnsiTheme="minorHAnsi" w:cstheme="minorHAnsi"/>
          <w:sz w:val="22"/>
          <w:szCs w:val="22"/>
        </w:rPr>
        <w:t xml:space="preserve"> στον τομέα του Βιώσιμου Τουρισμού, το ΔΑΦΝΗ θα αναλάβει επίσης την συγκέντρωση υλικού και καλών παραδειγμάτων γι’ αυτή την θεματική.</w:t>
      </w:r>
    </w:p>
    <w:p w14:paraId="5224ACA3" w14:textId="77777777" w:rsidR="004B67E3" w:rsidRDefault="004B67E3" w:rsidP="004B67E3">
      <w:pPr>
        <w:pStyle w:v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br/>
        <w:t>Η καινοτομία του YENESIS έγκειται στο γεγονός ότι με την ολοκλήρωση της εκπαίδευσης θα ακολουθήσει 6μηνη απασχόληση των νέων σε project της θεματικής που τους ενδιαφέρει. Παράλληλα, οι νέοι θα λάβουν κατάρτιση από ειδικούς σχετικά με την υλοποίηση δικών τους επιχειρηματικών ιδεών στο νησί τους.</w:t>
      </w:r>
    </w:p>
    <w:p w14:paraId="63FFC659" w14:textId="77777777" w:rsidR="004B67E3" w:rsidRDefault="004B67E3" w:rsidP="004B67E3">
      <w:pPr>
        <w:pStyle w:v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lastRenderedPageBreak/>
        <w:br/>
        <w:t>Το YENESIS φιλοδοξεί έτσι να στηρίξει ουσιαστικά τη νεανική επιχειρηματικότητα, κατευθύνοντάς την προς τα επαγγέλματα του μέλλοντος, που αφενός μεν διασφαλίζουν τη σταδιοδρομία των νέων ανθρώπων αφετέρου δε τη βιώσιμη ανάπτυξη των νησιών.</w:t>
      </w:r>
    </w:p>
    <w:p w14:paraId="66693C11" w14:textId="77777777" w:rsidR="004B67E3" w:rsidRDefault="004B67E3" w:rsidP="004B67E3">
      <w:pPr>
        <w:rPr>
          <w:rFonts w:asciiTheme="minorHAnsi" w:hAnsiTheme="minorHAnsi"/>
        </w:rPr>
      </w:pPr>
    </w:p>
    <w:p w14:paraId="6E323C0D" w14:textId="77777777" w:rsidR="004B67E3" w:rsidRDefault="004B67E3" w:rsidP="004B67E3">
      <w:pPr>
        <w:pStyle w:val="2"/>
      </w:pPr>
      <w:bookmarkStart w:id="122" w:name="_Toc131603500"/>
      <w:bookmarkStart w:id="123" w:name="_Toc131677247"/>
      <w:bookmarkStart w:id="124" w:name="_Toc131769857"/>
      <w:r>
        <w:t>3.10. Ολοκληρωμένες Προσεγγίσεις Βιώσιμων Νησιών</w:t>
      </w:r>
      <w:bookmarkEnd w:id="122"/>
      <w:bookmarkEnd w:id="123"/>
      <w:bookmarkEnd w:id="124"/>
    </w:p>
    <w:p w14:paraId="1836C3CC" w14:textId="77777777" w:rsidR="004B67E3" w:rsidRDefault="004B67E3" w:rsidP="004B67E3">
      <w:pPr>
        <w:jc w:val="both"/>
        <w:rPr>
          <w:rFonts w:cstheme="minorHAnsi"/>
        </w:rPr>
      </w:pPr>
      <w:r>
        <w:rPr>
          <w:rFonts w:cstheme="minorHAnsi"/>
        </w:rPr>
        <w:t>Μετά από τη Παγκόσμια Διάσκεψη του Ρίο, όπου καθιερώθηκε ο όρος της βιώσιμης ανάπτυξης, ξεκίνησαν διάφορες προσπάθειες εφαρμογής τους σε νησιά λόγω του ειδικού ενδιαφέροντος.</w:t>
      </w:r>
    </w:p>
    <w:p w14:paraId="0802335E" w14:textId="77777777" w:rsidR="004B67E3" w:rsidRDefault="004B67E3" w:rsidP="004B67E3">
      <w:pPr>
        <w:jc w:val="both"/>
        <w:rPr>
          <w:rFonts w:cstheme="minorHAnsi"/>
        </w:rPr>
      </w:pPr>
      <w:r>
        <w:rPr>
          <w:rFonts w:cstheme="minorHAnsi"/>
        </w:rPr>
        <w:t xml:space="preserve">Όπως έχει ήδη αναφερθεί το </w:t>
      </w:r>
      <w:proofErr w:type="spellStart"/>
      <w:r>
        <w:rPr>
          <w:rFonts w:cstheme="minorHAnsi"/>
          <w:lang w:val="en-US"/>
        </w:rPr>
        <w:t>Samso</w:t>
      </w:r>
      <w:proofErr w:type="spellEnd"/>
      <w:r w:rsidRPr="004B67E3">
        <w:rPr>
          <w:rFonts w:cstheme="minorHAnsi"/>
        </w:rPr>
        <w:t xml:space="preserve"> </w:t>
      </w:r>
      <w:r>
        <w:rPr>
          <w:rFonts w:cstheme="minorHAnsi"/>
        </w:rPr>
        <w:t xml:space="preserve">ήταν ένα από τα πρωτοπόρα νησιά που έχουν προχωρήσει προς την ολοκληρωμένη προσέγγιση ξεκινώντας από τα θέματα ενέργειας. </w:t>
      </w:r>
    </w:p>
    <w:p w14:paraId="577950D9" w14:textId="77777777" w:rsidR="004B67E3" w:rsidRDefault="004B67E3" w:rsidP="004B67E3">
      <w:pPr>
        <w:jc w:val="both"/>
        <w:rPr>
          <w:rFonts w:cstheme="minorHAnsi"/>
        </w:rPr>
      </w:pPr>
      <w:r>
        <w:rPr>
          <w:rFonts w:cstheme="minorHAnsi"/>
        </w:rPr>
        <w:t xml:space="preserve">Το </w:t>
      </w:r>
      <w:r>
        <w:rPr>
          <w:rFonts w:cstheme="minorHAnsi"/>
          <w:lang w:val="en-US"/>
        </w:rPr>
        <w:t>Bornholm</w:t>
      </w:r>
      <w:r w:rsidRPr="004B67E3">
        <w:rPr>
          <w:rFonts w:cstheme="minorHAnsi"/>
        </w:rPr>
        <w:t xml:space="preserve"> </w:t>
      </w:r>
      <w:r>
        <w:rPr>
          <w:rFonts w:cstheme="minorHAnsi"/>
        </w:rPr>
        <w:t>(Δανία) ξεκίνησε το 2008 την προσπάθεια να μετατραπεί σε ένα νησί με μέλλον (βιώσιμο) για τους μονίμους κατοίκους και τους επισκέπτες, με τη συνεργασία όλων των ενδιαφερομένων (επιχειρηματιών, κατοίκων, κα),</w:t>
      </w:r>
    </w:p>
    <w:p w14:paraId="641F7B68" w14:textId="77777777" w:rsidR="004B67E3" w:rsidRDefault="004B67E3" w:rsidP="004B67E3">
      <w:pPr>
        <w:jc w:val="both"/>
        <w:rPr>
          <w:rFonts w:cstheme="minorHAnsi"/>
        </w:rPr>
      </w:pPr>
      <w:r>
        <w:rPr>
          <w:rFonts w:cstheme="minorHAnsi"/>
        </w:rPr>
        <w:t>(</w:t>
      </w:r>
      <w:hyperlink r:id="rId60" w:history="1">
        <w:r>
          <w:rPr>
            <w:rStyle w:val="-"/>
            <w:rFonts w:cstheme="minorHAnsi"/>
          </w:rPr>
          <w:t>https://visitbornholm.com/en/blog/bornholm-bright-green-island</w:t>
        </w:r>
      </w:hyperlink>
      <w:r>
        <w:rPr>
          <w:rFonts w:cstheme="minorHAnsi"/>
        </w:rPr>
        <w:t>) με αποτέλεσμα να βραβευτεί ως «υπεύθυνο νησί» το 2019 από την ΕΕ (https://ec.europa.eu/info/sites/default/files/research_and_innovation/funding/documents/ec_rtd_responsible-island-bornholm.pdf) .</w:t>
      </w:r>
    </w:p>
    <w:p w14:paraId="26CE382C" w14:textId="77777777" w:rsidR="004B67E3" w:rsidRDefault="004B67E3" w:rsidP="004B67E3">
      <w:pPr>
        <w:jc w:val="both"/>
        <w:rPr>
          <w:rFonts w:cstheme="minorHAnsi"/>
        </w:rPr>
      </w:pPr>
      <w:r>
        <w:rPr>
          <w:rFonts w:cstheme="minorHAnsi"/>
          <w:lang w:val="fr-FR"/>
        </w:rPr>
        <w:t>H</w:t>
      </w:r>
      <w:r w:rsidRPr="009B4C2D">
        <w:rPr>
          <w:rFonts w:cstheme="minorHAnsi"/>
        </w:rPr>
        <w:t xml:space="preserve"> </w:t>
      </w:r>
      <w:r>
        <w:rPr>
          <w:rFonts w:cstheme="minorHAnsi"/>
        </w:rPr>
        <w:t>Σίφνος συμμετέχει σε ένα παγκόσμιο δίκτυο για ολοκληρωμένη διαχείριση φυσικών πόρων σε μικρά νησιά (</w:t>
      </w:r>
      <w:hyperlink r:id="rId61" w:history="1">
        <w:r>
          <w:rPr>
            <w:rStyle w:val="-"/>
            <w:rFonts w:cstheme="minorHAnsi"/>
          </w:rPr>
          <w:t>https://smilo-program.org/</w:t>
        </w:r>
      </w:hyperlink>
      <w:r>
        <w:rPr>
          <w:rFonts w:cstheme="minorHAnsi"/>
        </w:rPr>
        <w:t xml:space="preserve">)  ενώ εφαρμόζει μαζί με άλλα 3 νησιά της Μεσογείου το πρόγραμμα </w:t>
      </w:r>
      <w:r>
        <w:rPr>
          <w:rFonts w:cstheme="minorHAnsi"/>
          <w:lang w:val="en-US"/>
        </w:rPr>
        <w:t>SMILO</w:t>
      </w:r>
      <w:r>
        <w:rPr>
          <w:rFonts w:cstheme="minorHAnsi"/>
        </w:rPr>
        <w:t>-</w:t>
      </w:r>
      <w:r>
        <w:rPr>
          <w:rFonts w:cstheme="minorHAnsi"/>
          <w:lang w:val="en-US"/>
        </w:rPr>
        <w:t>MED</w:t>
      </w:r>
      <w:r>
        <w:rPr>
          <w:rFonts w:cstheme="minorHAnsi"/>
        </w:rPr>
        <w:t xml:space="preserve"> (</w:t>
      </w:r>
      <w:hyperlink r:id="rId62" w:history="1">
        <w:r>
          <w:rPr>
            <w:rStyle w:val="-"/>
            <w:rFonts w:cstheme="minorHAnsi"/>
          </w:rPr>
          <w:t>https://anemosananeosis.gr/el/smilo-med-sifnos22/</w:t>
        </w:r>
      </w:hyperlink>
      <w:r>
        <w:rPr>
          <w:rFonts w:cstheme="minorHAnsi"/>
        </w:rPr>
        <w:t>).</w:t>
      </w:r>
    </w:p>
    <w:p w14:paraId="504DBF55" w14:textId="77777777" w:rsidR="004B67E3" w:rsidRDefault="004B67E3" w:rsidP="004B67E3">
      <w:pPr>
        <w:jc w:val="both"/>
        <w:rPr>
          <w:rFonts w:cstheme="minorHAnsi"/>
        </w:rPr>
      </w:pPr>
      <w:r>
        <w:rPr>
          <w:rFonts w:cstheme="minorHAnsi"/>
        </w:rPr>
        <w:t>Καθοριστικό κοινό στοιχείο στην επιτυχία των εγχειρημάτων αυτών είναι η εμπλοκή όλων των μερών (</w:t>
      </w:r>
      <w:r>
        <w:rPr>
          <w:rFonts w:cstheme="minorHAnsi"/>
          <w:lang w:val="fr-FR"/>
        </w:rPr>
        <w:t>stakeholders</w:t>
      </w:r>
      <w:r>
        <w:rPr>
          <w:rFonts w:cstheme="minorHAnsi"/>
        </w:rPr>
        <w:t xml:space="preserve">) της τοπικής κοινωνίας (αυτοδιοίκηση, δημόσιοι φορείς, επιστημονική κοινότητα, επιχειρηματίες, εργαζόμενοι, περιβαλλοντικές και πολιτιστικές ΜΚΟ και ευρύτερη κοινωνία) σε ένα οραματικό σχέδιο δράσης όπου το κάθε μέρος έχει τον ρόλο του ανάλογα με τις αρμοδιότητες και τα ενδιαφέροντα του. Αυτό αποτελεί μια «επιστροφή στο μέλλον» για την ελληνική πραγματικότητα, όπου, την αδύναμη αυτοδιοίκηση συνεπικουρούσε, είτε εθελοντικά, είτε υποχρεωτικά, η τοπική κοινωνία σε μια σειρά από δράσεις.  </w:t>
      </w:r>
      <w:r>
        <w:rPr>
          <w:rFonts w:cstheme="minorHAnsi"/>
        </w:rPr>
        <w:lastRenderedPageBreak/>
        <w:t xml:space="preserve">Στη συνέχεια, η ενδυνάμωση των τοπικών κοινοτήτων οδήγησε στην «ανάθεση» </w:t>
      </w:r>
      <w:proofErr w:type="spellStart"/>
      <w:r>
        <w:rPr>
          <w:rFonts w:cstheme="minorHAnsi"/>
        </w:rPr>
        <w:t>σ’αυτές</w:t>
      </w:r>
      <w:proofErr w:type="spellEnd"/>
      <w:r>
        <w:rPr>
          <w:rFonts w:cstheme="minorHAnsi"/>
        </w:rPr>
        <w:t xml:space="preserve"> την εκτέλεση όλων των δράσεων διαχείρισης της καθημερινότητας. Τα επιτυχημένα παραδείγματα στηρίζονται σε έναν συμμετοχικό σχεδιασμό και σε συνεργατική υλοποίηση του, αφού χρειάζεται το κάθε μέλος της κοινωνίας να υλοποιήσει αυτό που του αναλογεί. Η ενεργή συνεργασία και η συν-δημιουργία αξίας μεταξύ όλων των μερών αποτελεί ένα σημείο κλειδί κάθε πρωτοβουλίας με στόχο τη βιωσιμότητα, αλλά και τη κυκλική οικονομία.  </w:t>
      </w:r>
    </w:p>
    <w:p w14:paraId="51B2076E" w14:textId="77777777" w:rsidR="004B67E3" w:rsidRDefault="004B67E3" w:rsidP="004B67E3"/>
    <w:p w14:paraId="35D3E1DA" w14:textId="77777777" w:rsidR="004B67E3" w:rsidRDefault="004B67E3" w:rsidP="004B67E3">
      <w:bookmarkStart w:id="125" w:name="_Toc116401770"/>
    </w:p>
    <w:p w14:paraId="1C8C2856" w14:textId="77777777" w:rsidR="004B67E3" w:rsidRDefault="004B67E3" w:rsidP="004B67E3">
      <w:pPr>
        <w:rPr>
          <w:rFonts w:asciiTheme="majorHAnsi" w:eastAsiaTheme="majorEastAsia" w:hAnsiTheme="majorHAnsi" w:cstheme="majorBidi"/>
          <w:b/>
          <w:bCs/>
          <w:color w:val="365F91" w:themeColor="accent1" w:themeShade="BF"/>
          <w:spacing w:val="30"/>
          <w:sz w:val="24"/>
          <w:szCs w:val="24"/>
        </w:rPr>
      </w:pPr>
      <w:r>
        <w:br w:type="page"/>
      </w:r>
    </w:p>
    <w:bookmarkEnd w:id="125"/>
    <w:p w14:paraId="47F4314D" w14:textId="77777777" w:rsidR="004B67E3" w:rsidRDefault="004B67E3" w:rsidP="004B67E3">
      <w:pPr>
        <w:sectPr w:rsidR="004B67E3">
          <w:pgSz w:w="11906" w:h="16838"/>
          <w:pgMar w:top="1440" w:right="1800" w:bottom="1440" w:left="1800" w:header="708" w:footer="708" w:gutter="0"/>
          <w:cols w:space="720"/>
        </w:sectPr>
      </w:pPr>
    </w:p>
    <w:p w14:paraId="7E142A70" w14:textId="77777777" w:rsidR="004B67E3" w:rsidRDefault="004B67E3" w:rsidP="004B67E3">
      <w:pPr>
        <w:jc w:val="both"/>
        <w:rPr>
          <w:rFonts w:cstheme="minorHAnsi"/>
          <w:b/>
          <w:bCs/>
        </w:rPr>
      </w:pPr>
    </w:p>
    <w:p w14:paraId="66AD183A" w14:textId="77777777" w:rsidR="0027436F" w:rsidRDefault="00F22673" w:rsidP="004246D3">
      <w:pPr>
        <w:pStyle w:val="1"/>
      </w:pPr>
      <w:bookmarkStart w:id="126" w:name="_Toc131677248"/>
      <w:bookmarkStart w:id="127" w:name="_Toc131769858"/>
      <w:r>
        <w:t>ΠΑΡΑΡΤΗΜΑΤΑ</w:t>
      </w:r>
      <w:bookmarkEnd w:id="126"/>
      <w:bookmarkEnd w:id="127"/>
    </w:p>
    <w:p w14:paraId="1987478F" w14:textId="77777777" w:rsidR="00044BDC" w:rsidRDefault="00044BDC" w:rsidP="00044BDC"/>
    <w:p w14:paraId="75D0EE4C" w14:textId="77777777" w:rsidR="00044BDC" w:rsidRDefault="00044BDC" w:rsidP="00044BDC"/>
    <w:p w14:paraId="6B52C009" w14:textId="77777777" w:rsidR="00044BDC" w:rsidRDefault="00044BDC" w:rsidP="00044BDC"/>
    <w:p w14:paraId="609DFECC" w14:textId="77777777" w:rsidR="00044BDC" w:rsidRDefault="00044BDC" w:rsidP="00044BDC"/>
    <w:p w14:paraId="2844B6BF" w14:textId="77777777" w:rsidR="00044BDC" w:rsidRDefault="00044BDC" w:rsidP="00044BDC"/>
    <w:p w14:paraId="6F2380AB" w14:textId="77777777" w:rsidR="00044BDC" w:rsidRDefault="00044BDC" w:rsidP="00044BDC"/>
    <w:p w14:paraId="400C24AB" w14:textId="77777777" w:rsidR="00044BDC" w:rsidRDefault="00044BDC" w:rsidP="00044BDC"/>
    <w:p w14:paraId="2CE79A66" w14:textId="77777777" w:rsidR="00044BDC" w:rsidRDefault="00044BDC" w:rsidP="00044BDC"/>
    <w:p w14:paraId="4C1B1292" w14:textId="77777777" w:rsidR="00044BDC" w:rsidRDefault="00044BDC" w:rsidP="00044BDC"/>
    <w:p w14:paraId="45A44ADF" w14:textId="77777777" w:rsidR="00044BDC" w:rsidRDefault="00044BDC" w:rsidP="00044BDC"/>
    <w:p w14:paraId="4AD93310" w14:textId="77777777" w:rsidR="00044BDC" w:rsidRDefault="00044BDC" w:rsidP="00044BDC"/>
    <w:p w14:paraId="0988D5CA" w14:textId="77777777" w:rsidR="00044BDC" w:rsidRPr="00044BDC" w:rsidRDefault="00044BDC" w:rsidP="00044BDC">
      <w:pPr>
        <w:sectPr w:rsidR="00044BDC" w:rsidRPr="00044BDC" w:rsidSect="00FD7180">
          <w:headerReference w:type="default" r:id="rId63"/>
          <w:footerReference w:type="default" r:id="rId64"/>
          <w:pgSz w:w="12240" w:h="15840"/>
          <w:pgMar w:top="1440" w:right="1440" w:bottom="1440" w:left="1440" w:header="720" w:footer="720" w:gutter="0"/>
          <w:cols w:space="720"/>
          <w:titlePg/>
          <w:docGrid w:linePitch="360"/>
        </w:sectPr>
      </w:pPr>
    </w:p>
    <w:p w14:paraId="617E6C37" w14:textId="77777777" w:rsidR="00761FC7" w:rsidRDefault="00F914C3" w:rsidP="00761FC7">
      <w:pPr>
        <w:pStyle w:val="2"/>
        <w:jc w:val="both"/>
      </w:pPr>
      <w:bookmarkStart w:id="128" w:name="_Toc131677249"/>
      <w:bookmarkStart w:id="129" w:name="_Toc131769859"/>
      <w:r>
        <w:lastRenderedPageBreak/>
        <w:t>Παράρτημα 1: Νησιά και Διοικητική Διαίρεση</w:t>
      </w:r>
      <w:bookmarkEnd w:id="128"/>
      <w:bookmarkEnd w:id="129"/>
    </w:p>
    <w:p w14:paraId="4A0A5EE9" w14:textId="77777777" w:rsidR="00A27921" w:rsidRDefault="00A27921" w:rsidP="00D61CB5">
      <w:pPr>
        <w:jc w:val="both"/>
        <w:rPr>
          <w:rFonts w:cstheme="minorHAnsi"/>
          <w:b/>
          <w:bCs/>
        </w:rPr>
      </w:pPr>
    </w:p>
    <w:tbl>
      <w:tblPr>
        <w:tblW w:w="13183" w:type="dxa"/>
        <w:tblInd w:w="-5" w:type="dxa"/>
        <w:tblLook w:val="04A0" w:firstRow="1" w:lastRow="0" w:firstColumn="1" w:lastColumn="0" w:noHBand="0" w:noVBand="1"/>
      </w:tblPr>
      <w:tblGrid>
        <w:gridCol w:w="571"/>
        <w:gridCol w:w="1949"/>
        <w:gridCol w:w="1923"/>
        <w:gridCol w:w="3495"/>
        <w:gridCol w:w="1843"/>
        <w:gridCol w:w="3402"/>
      </w:tblGrid>
      <w:tr w:rsidR="004F0B1E" w:rsidRPr="004F0B1E" w14:paraId="0CB6D441" w14:textId="77777777" w:rsidTr="004F0B1E">
        <w:trPr>
          <w:trHeight w:val="269"/>
        </w:trPr>
        <w:tc>
          <w:tcPr>
            <w:tcW w:w="571"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AE7DDD3"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α/α</w:t>
            </w:r>
          </w:p>
        </w:tc>
        <w:tc>
          <w:tcPr>
            <w:tcW w:w="194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7C359E92"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Νησί</w:t>
            </w:r>
          </w:p>
        </w:tc>
        <w:tc>
          <w:tcPr>
            <w:tcW w:w="1923"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30114CB6"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Διοικητικό Επίπεδο</w:t>
            </w:r>
          </w:p>
        </w:tc>
        <w:tc>
          <w:tcPr>
            <w:tcW w:w="3495"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22B8BDC2"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Όνομα Δήμου/Δημοτικής Ενότητας</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24547493"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Περιφερειακή Ενότητα</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708EE9D" w14:textId="77777777" w:rsidR="004F0B1E" w:rsidRPr="004F0B1E" w:rsidRDefault="004F0B1E" w:rsidP="004F0B1E">
            <w:pPr>
              <w:ind w:firstLine="0"/>
              <w:rPr>
                <w:rFonts w:eastAsia="Times New Roman" w:cs="Calibri"/>
                <w:b/>
                <w:bCs/>
                <w:color w:val="000000"/>
                <w:lang w:eastAsia="el-GR"/>
              </w:rPr>
            </w:pPr>
            <w:r w:rsidRPr="004F0B1E">
              <w:rPr>
                <w:rFonts w:eastAsia="Times New Roman" w:cs="Calibri"/>
                <w:b/>
                <w:bCs/>
                <w:color w:val="000000"/>
                <w:lang w:eastAsia="el-GR"/>
              </w:rPr>
              <w:t>Περιφέρεια</w:t>
            </w:r>
          </w:p>
        </w:tc>
      </w:tr>
      <w:tr w:rsidR="004F0B1E" w:rsidRPr="004F0B1E" w14:paraId="616699C0" w14:textId="77777777" w:rsidTr="004F0B1E">
        <w:trPr>
          <w:trHeight w:val="269"/>
        </w:trPr>
        <w:tc>
          <w:tcPr>
            <w:tcW w:w="571" w:type="dxa"/>
            <w:vMerge/>
            <w:tcBorders>
              <w:top w:val="single" w:sz="4" w:space="0" w:color="auto"/>
              <w:left w:val="single" w:sz="4" w:space="0" w:color="auto"/>
              <w:bottom w:val="single" w:sz="4" w:space="0" w:color="auto"/>
              <w:right w:val="single" w:sz="4" w:space="0" w:color="auto"/>
            </w:tcBorders>
            <w:vAlign w:val="center"/>
            <w:hideMark/>
          </w:tcPr>
          <w:p w14:paraId="5CF98592" w14:textId="77777777" w:rsidR="004F0B1E" w:rsidRPr="004F0B1E" w:rsidRDefault="004F0B1E" w:rsidP="004F0B1E">
            <w:pPr>
              <w:ind w:firstLine="0"/>
              <w:rPr>
                <w:rFonts w:eastAsia="Times New Roman" w:cs="Calibri"/>
                <w:b/>
                <w:bCs/>
                <w:color w:val="000000"/>
                <w:lang w:eastAsia="el-GR"/>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6B862893" w14:textId="77777777" w:rsidR="004F0B1E" w:rsidRPr="004F0B1E" w:rsidRDefault="004F0B1E" w:rsidP="004F0B1E">
            <w:pPr>
              <w:ind w:firstLine="0"/>
              <w:rPr>
                <w:rFonts w:eastAsia="Times New Roman" w:cs="Calibri"/>
                <w:b/>
                <w:bCs/>
                <w:color w:val="000000"/>
                <w:lang w:eastAsia="el-GR"/>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14:paraId="14CF76E2" w14:textId="77777777" w:rsidR="004F0B1E" w:rsidRPr="004F0B1E" w:rsidRDefault="004F0B1E" w:rsidP="004F0B1E">
            <w:pPr>
              <w:ind w:firstLine="0"/>
              <w:rPr>
                <w:rFonts w:eastAsia="Times New Roman" w:cs="Calibri"/>
                <w:b/>
                <w:bCs/>
                <w:color w:val="000000"/>
                <w:lang w:eastAsia="el-GR"/>
              </w:rPr>
            </w:pPr>
          </w:p>
        </w:tc>
        <w:tc>
          <w:tcPr>
            <w:tcW w:w="3495" w:type="dxa"/>
            <w:vMerge/>
            <w:tcBorders>
              <w:top w:val="single" w:sz="4" w:space="0" w:color="auto"/>
              <w:left w:val="single" w:sz="4" w:space="0" w:color="auto"/>
              <w:bottom w:val="single" w:sz="4" w:space="0" w:color="auto"/>
              <w:right w:val="single" w:sz="4" w:space="0" w:color="auto"/>
            </w:tcBorders>
            <w:vAlign w:val="center"/>
            <w:hideMark/>
          </w:tcPr>
          <w:p w14:paraId="761069BB" w14:textId="77777777" w:rsidR="004F0B1E" w:rsidRPr="004F0B1E" w:rsidRDefault="004F0B1E" w:rsidP="004F0B1E">
            <w:pPr>
              <w:ind w:firstLine="0"/>
              <w:rPr>
                <w:rFonts w:eastAsia="Times New Roman" w:cs="Calibri"/>
                <w:b/>
                <w:bCs/>
                <w:color w:val="000000"/>
                <w:lang w:eastAsia="el-G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B51C86" w14:textId="77777777" w:rsidR="004F0B1E" w:rsidRPr="004F0B1E" w:rsidRDefault="004F0B1E" w:rsidP="004F0B1E">
            <w:pPr>
              <w:ind w:firstLine="0"/>
              <w:rPr>
                <w:rFonts w:eastAsia="Times New Roman" w:cs="Calibri"/>
                <w:b/>
                <w:bCs/>
                <w:color w:val="000000"/>
                <w:lang w:eastAsia="el-GR"/>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3514289B" w14:textId="77777777" w:rsidR="004F0B1E" w:rsidRPr="004F0B1E" w:rsidRDefault="004F0B1E" w:rsidP="004F0B1E">
            <w:pPr>
              <w:ind w:firstLine="0"/>
              <w:rPr>
                <w:rFonts w:eastAsia="Times New Roman" w:cs="Calibri"/>
                <w:b/>
                <w:bCs/>
                <w:color w:val="000000"/>
                <w:lang w:eastAsia="el-GR"/>
              </w:rPr>
            </w:pPr>
          </w:p>
        </w:tc>
      </w:tr>
      <w:tr w:rsidR="004F0B1E" w:rsidRPr="004F0B1E" w14:paraId="36DB82E0"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3825339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w:t>
            </w:r>
          </w:p>
        </w:tc>
        <w:tc>
          <w:tcPr>
            <w:tcW w:w="1949" w:type="dxa"/>
            <w:tcBorders>
              <w:top w:val="nil"/>
              <w:left w:val="nil"/>
              <w:bottom w:val="single" w:sz="4" w:space="0" w:color="auto"/>
              <w:right w:val="single" w:sz="4" w:space="0" w:color="auto"/>
            </w:tcBorders>
            <w:shd w:val="clear" w:color="000000" w:fill="FFFFFF"/>
            <w:vAlign w:val="center"/>
            <w:hideMark/>
          </w:tcPr>
          <w:p w14:paraId="0639F83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Σαμοθράκη </w:t>
            </w:r>
          </w:p>
        </w:tc>
        <w:tc>
          <w:tcPr>
            <w:tcW w:w="1923" w:type="dxa"/>
            <w:tcBorders>
              <w:top w:val="nil"/>
              <w:left w:val="nil"/>
              <w:bottom w:val="single" w:sz="4" w:space="0" w:color="auto"/>
              <w:right w:val="single" w:sz="4" w:space="0" w:color="auto"/>
            </w:tcBorders>
            <w:shd w:val="clear" w:color="000000" w:fill="FFFFFF"/>
            <w:vAlign w:val="center"/>
            <w:hideMark/>
          </w:tcPr>
          <w:p w14:paraId="78F3F1D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19227EA"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Σαμοθράκης</w:t>
            </w:r>
          </w:p>
        </w:tc>
        <w:tc>
          <w:tcPr>
            <w:tcW w:w="1843" w:type="dxa"/>
            <w:tcBorders>
              <w:top w:val="nil"/>
              <w:left w:val="nil"/>
              <w:bottom w:val="single" w:sz="4" w:space="0" w:color="auto"/>
              <w:right w:val="single" w:sz="4" w:space="0" w:color="auto"/>
            </w:tcBorders>
            <w:shd w:val="clear" w:color="000000" w:fill="FFFFFF"/>
            <w:vAlign w:val="center"/>
            <w:hideMark/>
          </w:tcPr>
          <w:p w14:paraId="1F120F4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Έβρου</w:t>
            </w:r>
          </w:p>
        </w:tc>
        <w:tc>
          <w:tcPr>
            <w:tcW w:w="3402" w:type="dxa"/>
            <w:tcBorders>
              <w:top w:val="nil"/>
              <w:left w:val="nil"/>
              <w:bottom w:val="single" w:sz="4" w:space="0" w:color="auto"/>
              <w:right w:val="single" w:sz="4" w:space="0" w:color="auto"/>
            </w:tcBorders>
            <w:shd w:val="clear" w:color="000000" w:fill="FFFFFF"/>
            <w:vAlign w:val="center"/>
            <w:hideMark/>
          </w:tcPr>
          <w:p w14:paraId="12E002E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Ανατολικής Μακεδονίας  &amp; Θράκης</w:t>
            </w:r>
          </w:p>
        </w:tc>
      </w:tr>
      <w:tr w:rsidR="004F0B1E" w:rsidRPr="004F0B1E" w14:paraId="5C4F9817"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E389EF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w:t>
            </w:r>
          </w:p>
        </w:tc>
        <w:tc>
          <w:tcPr>
            <w:tcW w:w="1949" w:type="dxa"/>
            <w:tcBorders>
              <w:top w:val="nil"/>
              <w:left w:val="nil"/>
              <w:bottom w:val="single" w:sz="4" w:space="0" w:color="auto"/>
              <w:right w:val="single" w:sz="4" w:space="0" w:color="auto"/>
            </w:tcBorders>
            <w:shd w:val="clear" w:color="000000" w:fill="FFFFFF"/>
            <w:vAlign w:val="center"/>
            <w:hideMark/>
          </w:tcPr>
          <w:p w14:paraId="7D386B6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Θάσος </w:t>
            </w:r>
          </w:p>
        </w:tc>
        <w:tc>
          <w:tcPr>
            <w:tcW w:w="1923" w:type="dxa"/>
            <w:tcBorders>
              <w:top w:val="nil"/>
              <w:left w:val="nil"/>
              <w:bottom w:val="single" w:sz="4" w:space="0" w:color="auto"/>
              <w:right w:val="single" w:sz="4" w:space="0" w:color="auto"/>
            </w:tcBorders>
            <w:shd w:val="clear" w:color="000000" w:fill="FFFFFF"/>
            <w:vAlign w:val="center"/>
            <w:hideMark/>
          </w:tcPr>
          <w:p w14:paraId="787C8B2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CF26CFE"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Θάσου</w:t>
            </w:r>
          </w:p>
        </w:tc>
        <w:tc>
          <w:tcPr>
            <w:tcW w:w="1843" w:type="dxa"/>
            <w:tcBorders>
              <w:top w:val="nil"/>
              <w:left w:val="nil"/>
              <w:bottom w:val="single" w:sz="4" w:space="0" w:color="auto"/>
              <w:right w:val="single" w:sz="4" w:space="0" w:color="auto"/>
            </w:tcBorders>
            <w:shd w:val="clear" w:color="000000" w:fill="FFFFFF"/>
            <w:vAlign w:val="center"/>
            <w:hideMark/>
          </w:tcPr>
          <w:p w14:paraId="5B4C3DC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Θάσου</w:t>
            </w:r>
          </w:p>
        </w:tc>
        <w:tc>
          <w:tcPr>
            <w:tcW w:w="3402" w:type="dxa"/>
            <w:tcBorders>
              <w:top w:val="nil"/>
              <w:left w:val="nil"/>
              <w:bottom w:val="single" w:sz="4" w:space="0" w:color="auto"/>
              <w:right w:val="single" w:sz="4" w:space="0" w:color="auto"/>
            </w:tcBorders>
            <w:shd w:val="clear" w:color="000000" w:fill="FFFFFF"/>
            <w:vAlign w:val="center"/>
            <w:hideMark/>
          </w:tcPr>
          <w:p w14:paraId="16EB4F5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Ανατολικής Μακεδονίας &amp; Θράκης</w:t>
            </w:r>
          </w:p>
        </w:tc>
      </w:tr>
      <w:tr w:rsidR="004F0B1E" w:rsidRPr="004F0B1E" w14:paraId="4D6B3A37"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48AA23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w:t>
            </w:r>
          </w:p>
        </w:tc>
        <w:tc>
          <w:tcPr>
            <w:tcW w:w="1949" w:type="dxa"/>
            <w:tcBorders>
              <w:top w:val="nil"/>
              <w:left w:val="nil"/>
              <w:bottom w:val="single" w:sz="4" w:space="0" w:color="auto"/>
              <w:right w:val="single" w:sz="4" w:space="0" w:color="auto"/>
            </w:tcBorders>
            <w:shd w:val="clear" w:color="000000" w:fill="FFFFFF"/>
            <w:vAlign w:val="center"/>
            <w:hideMark/>
          </w:tcPr>
          <w:p w14:paraId="057EEFF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Αλόννησος</w:t>
            </w:r>
          </w:p>
        </w:tc>
        <w:tc>
          <w:tcPr>
            <w:tcW w:w="1923" w:type="dxa"/>
            <w:tcBorders>
              <w:top w:val="nil"/>
              <w:left w:val="nil"/>
              <w:bottom w:val="single" w:sz="4" w:space="0" w:color="auto"/>
              <w:right w:val="single" w:sz="4" w:space="0" w:color="auto"/>
            </w:tcBorders>
            <w:shd w:val="clear" w:color="000000" w:fill="FFFFFF"/>
            <w:vAlign w:val="center"/>
            <w:hideMark/>
          </w:tcPr>
          <w:p w14:paraId="71C920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BEB61C2"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Αλοννήσου</w:t>
            </w:r>
          </w:p>
        </w:tc>
        <w:tc>
          <w:tcPr>
            <w:tcW w:w="1843" w:type="dxa"/>
            <w:tcBorders>
              <w:top w:val="nil"/>
              <w:left w:val="nil"/>
              <w:bottom w:val="single" w:sz="4" w:space="0" w:color="auto"/>
              <w:right w:val="single" w:sz="4" w:space="0" w:color="auto"/>
            </w:tcBorders>
            <w:shd w:val="clear" w:color="000000" w:fill="FFFFFF"/>
            <w:vAlign w:val="center"/>
            <w:hideMark/>
          </w:tcPr>
          <w:p w14:paraId="20121E87"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Σποράδων</w:t>
            </w:r>
            <w:proofErr w:type="spellEnd"/>
          </w:p>
        </w:tc>
        <w:tc>
          <w:tcPr>
            <w:tcW w:w="3402" w:type="dxa"/>
            <w:tcBorders>
              <w:top w:val="nil"/>
              <w:left w:val="nil"/>
              <w:bottom w:val="single" w:sz="4" w:space="0" w:color="auto"/>
              <w:right w:val="single" w:sz="4" w:space="0" w:color="auto"/>
            </w:tcBorders>
            <w:shd w:val="clear" w:color="000000" w:fill="FFFFFF"/>
            <w:vAlign w:val="center"/>
            <w:hideMark/>
          </w:tcPr>
          <w:p w14:paraId="7229ECB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Θεσσαλίας</w:t>
            </w:r>
          </w:p>
        </w:tc>
      </w:tr>
      <w:tr w:rsidR="004F0B1E" w:rsidRPr="004F0B1E" w14:paraId="3B3154EC"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5A5351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w:t>
            </w:r>
          </w:p>
        </w:tc>
        <w:tc>
          <w:tcPr>
            <w:tcW w:w="1949" w:type="dxa"/>
            <w:tcBorders>
              <w:top w:val="nil"/>
              <w:left w:val="nil"/>
              <w:bottom w:val="single" w:sz="4" w:space="0" w:color="auto"/>
              <w:right w:val="single" w:sz="4" w:space="0" w:color="auto"/>
            </w:tcBorders>
            <w:shd w:val="clear" w:color="000000" w:fill="FFFFFF"/>
            <w:vAlign w:val="center"/>
            <w:hideMark/>
          </w:tcPr>
          <w:p w14:paraId="4DF15B9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Σκιάθος</w:t>
            </w:r>
          </w:p>
        </w:tc>
        <w:tc>
          <w:tcPr>
            <w:tcW w:w="1923" w:type="dxa"/>
            <w:tcBorders>
              <w:top w:val="nil"/>
              <w:left w:val="nil"/>
              <w:bottom w:val="single" w:sz="4" w:space="0" w:color="auto"/>
              <w:right w:val="single" w:sz="4" w:space="0" w:color="auto"/>
            </w:tcBorders>
            <w:shd w:val="clear" w:color="000000" w:fill="FFFFFF"/>
            <w:vAlign w:val="center"/>
            <w:hideMark/>
          </w:tcPr>
          <w:p w14:paraId="3F52785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9E01B1E"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Σκιάθου</w:t>
            </w:r>
          </w:p>
        </w:tc>
        <w:tc>
          <w:tcPr>
            <w:tcW w:w="1843" w:type="dxa"/>
            <w:tcBorders>
              <w:top w:val="nil"/>
              <w:left w:val="nil"/>
              <w:bottom w:val="single" w:sz="4" w:space="0" w:color="auto"/>
              <w:right w:val="single" w:sz="4" w:space="0" w:color="auto"/>
            </w:tcBorders>
            <w:shd w:val="clear" w:color="000000" w:fill="FFFFFF"/>
            <w:vAlign w:val="center"/>
            <w:hideMark/>
          </w:tcPr>
          <w:p w14:paraId="057D227F"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Σποράδων</w:t>
            </w:r>
            <w:proofErr w:type="spellEnd"/>
          </w:p>
        </w:tc>
        <w:tc>
          <w:tcPr>
            <w:tcW w:w="3402" w:type="dxa"/>
            <w:tcBorders>
              <w:top w:val="nil"/>
              <w:left w:val="nil"/>
              <w:bottom w:val="single" w:sz="4" w:space="0" w:color="auto"/>
              <w:right w:val="single" w:sz="4" w:space="0" w:color="auto"/>
            </w:tcBorders>
            <w:shd w:val="clear" w:color="000000" w:fill="FFFFFF"/>
            <w:vAlign w:val="center"/>
            <w:hideMark/>
          </w:tcPr>
          <w:p w14:paraId="2CA1186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Θεσσαλίας</w:t>
            </w:r>
          </w:p>
        </w:tc>
      </w:tr>
      <w:tr w:rsidR="004F0B1E" w:rsidRPr="004F0B1E" w14:paraId="7C3BC1F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E93BC1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w:t>
            </w:r>
          </w:p>
        </w:tc>
        <w:tc>
          <w:tcPr>
            <w:tcW w:w="1949" w:type="dxa"/>
            <w:tcBorders>
              <w:top w:val="nil"/>
              <w:left w:val="nil"/>
              <w:bottom w:val="single" w:sz="4" w:space="0" w:color="auto"/>
              <w:right w:val="single" w:sz="4" w:space="0" w:color="auto"/>
            </w:tcBorders>
            <w:shd w:val="clear" w:color="000000" w:fill="FFFFFF"/>
            <w:vAlign w:val="center"/>
            <w:hideMark/>
          </w:tcPr>
          <w:p w14:paraId="34A3E7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Σκόπελος</w:t>
            </w:r>
          </w:p>
        </w:tc>
        <w:tc>
          <w:tcPr>
            <w:tcW w:w="1923" w:type="dxa"/>
            <w:tcBorders>
              <w:top w:val="nil"/>
              <w:left w:val="nil"/>
              <w:bottom w:val="single" w:sz="4" w:space="0" w:color="auto"/>
              <w:right w:val="single" w:sz="4" w:space="0" w:color="auto"/>
            </w:tcBorders>
            <w:shd w:val="clear" w:color="000000" w:fill="FFFFFF"/>
            <w:vAlign w:val="center"/>
            <w:hideMark/>
          </w:tcPr>
          <w:p w14:paraId="0EE83F9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EDCCEC2"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Σκοπέλου</w:t>
            </w:r>
          </w:p>
        </w:tc>
        <w:tc>
          <w:tcPr>
            <w:tcW w:w="1843" w:type="dxa"/>
            <w:tcBorders>
              <w:top w:val="nil"/>
              <w:left w:val="nil"/>
              <w:bottom w:val="single" w:sz="4" w:space="0" w:color="auto"/>
              <w:right w:val="single" w:sz="4" w:space="0" w:color="auto"/>
            </w:tcBorders>
            <w:shd w:val="clear" w:color="000000" w:fill="FFFFFF"/>
            <w:vAlign w:val="center"/>
            <w:hideMark/>
          </w:tcPr>
          <w:p w14:paraId="77F4E42E"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Σποράδων</w:t>
            </w:r>
            <w:proofErr w:type="spellEnd"/>
          </w:p>
        </w:tc>
        <w:tc>
          <w:tcPr>
            <w:tcW w:w="3402" w:type="dxa"/>
            <w:tcBorders>
              <w:top w:val="nil"/>
              <w:left w:val="nil"/>
              <w:bottom w:val="single" w:sz="4" w:space="0" w:color="auto"/>
              <w:right w:val="single" w:sz="4" w:space="0" w:color="auto"/>
            </w:tcBorders>
            <w:shd w:val="clear" w:color="000000" w:fill="FFFFFF"/>
            <w:vAlign w:val="center"/>
            <w:hideMark/>
          </w:tcPr>
          <w:p w14:paraId="08E2B4B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Θεσσαλίας</w:t>
            </w:r>
          </w:p>
        </w:tc>
      </w:tr>
      <w:tr w:rsidR="004F0B1E" w:rsidRPr="004F0B1E" w14:paraId="778A6DA5"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B8E349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w:t>
            </w:r>
          </w:p>
        </w:tc>
        <w:tc>
          <w:tcPr>
            <w:tcW w:w="1949" w:type="dxa"/>
            <w:tcBorders>
              <w:top w:val="nil"/>
              <w:left w:val="nil"/>
              <w:bottom w:val="single" w:sz="4" w:space="0" w:color="auto"/>
              <w:right w:val="single" w:sz="4" w:space="0" w:color="auto"/>
            </w:tcBorders>
            <w:shd w:val="clear" w:color="000000" w:fill="FFFFFF"/>
            <w:vAlign w:val="center"/>
            <w:hideMark/>
          </w:tcPr>
          <w:p w14:paraId="398486D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Ζάκυνθος</w:t>
            </w:r>
          </w:p>
        </w:tc>
        <w:tc>
          <w:tcPr>
            <w:tcW w:w="1923" w:type="dxa"/>
            <w:tcBorders>
              <w:top w:val="nil"/>
              <w:left w:val="nil"/>
              <w:bottom w:val="single" w:sz="4" w:space="0" w:color="auto"/>
              <w:right w:val="single" w:sz="4" w:space="0" w:color="auto"/>
            </w:tcBorders>
            <w:shd w:val="clear" w:color="000000" w:fill="FFFFFF"/>
            <w:vAlign w:val="center"/>
            <w:hideMark/>
          </w:tcPr>
          <w:p w14:paraId="2C365F0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CE80607"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Ζακύνθου</w:t>
            </w:r>
          </w:p>
        </w:tc>
        <w:tc>
          <w:tcPr>
            <w:tcW w:w="1843" w:type="dxa"/>
            <w:tcBorders>
              <w:top w:val="nil"/>
              <w:left w:val="nil"/>
              <w:bottom w:val="single" w:sz="4" w:space="0" w:color="auto"/>
              <w:right w:val="single" w:sz="4" w:space="0" w:color="auto"/>
            </w:tcBorders>
            <w:shd w:val="clear" w:color="000000" w:fill="FFFFFF"/>
            <w:vAlign w:val="center"/>
            <w:hideMark/>
          </w:tcPr>
          <w:p w14:paraId="2C3C11C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Ζακύνθου</w:t>
            </w:r>
          </w:p>
        </w:tc>
        <w:tc>
          <w:tcPr>
            <w:tcW w:w="3402" w:type="dxa"/>
            <w:tcBorders>
              <w:top w:val="nil"/>
              <w:left w:val="nil"/>
              <w:bottom w:val="single" w:sz="4" w:space="0" w:color="auto"/>
              <w:right w:val="single" w:sz="4" w:space="0" w:color="auto"/>
            </w:tcBorders>
            <w:shd w:val="clear" w:color="000000" w:fill="FFFFFF"/>
            <w:vAlign w:val="center"/>
            <w:hideMark/>
          </w:tcPr>
          <w:p w14:paraId="178229C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509DC6C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49D3A6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w:t>
            </w:r>
          </w:p>
        </w:tc>
        <w:tc>
          <w:tcPr>
            <w:tcW w:w="1949" w:type="dxa"/>
            <w:tcBorders>
              <w:top w:val="nil"/>
              <w:left w:val="nil"/>
              <w:bottom w:val="single" w:sz="4" w:space="0" w:color="auto"/>
              <w:right w:val="single" w:sz="4" w:space="0" w:color="auto"/>
            </w:tcBorders>
            <w:shd w:val="clear" w:color="000000" w:fill="FFFFFF"/>
            <w:vAlign w:val="center"/>
            <w:hideMark/>
          </w:tcPr>
          <w:p w14:paraId="6ED6EED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Ιθάκη </w:t>
            </w:r>
          </w:p>
        </w:tc>
        <w:tc>
          <w:tcPr>
            <w:tcW w:w="1923" w:type="dxa"/>
            <w:tcBorders>
              <w:top w:val="nil"/>
              <w:left w:val="nil"/>
              <w:bottom w:val="single" w:sz="4" w:space="0" w:color="auto"/>
              <w:right w:val="single" w:sz="4" w:space="0" w:color="auto"/>
            </w:tcBorders>
            <w:shd w:val="clear" w:color="000000" w:fill="FFFFFF"/>
            <w:vAlign w:val="center"/>
            <w:hideMark/>
          </w:tcPr>
          <w:p w14:paraId="469685E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79ACA4E"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Ιθάκης</w:t>
            </w:r>
          </w:p>
        </w:tc>
        <w:tc>
          <w:tcPr>
            <w:tcW w:w="1843" w:type="dxa"/>
            <w:tcBorders>
              <w:top w:val="nil"/>
              <w:left w:val="nil"/>
              <w:bottom w:val="single" w:sz="4" w:space="0" w:color="auto"/>
              <w:right w:val="single" w:sz="4" w:space="0" w:color="auto"/>
            </w:tcBorders>
            <w:shd w:val="clear" w:color="000000" w:fill="FFFFFF"/>
            <w:vAlign w:val="center"/>
            <w:hideMark/>
          </w:tcPr>
          <w:p w14:paraId="284FC35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Ιθάκης</w:t>
            </w:r>
          </w:p>
        </w:tc>
        <w:tc>
          <w:tcPr>
            <w:tcW w:w="3402" w:type="dxa"/>
            <w:tcBorders>
              <w:top w:val="nil"/>
              <w:left w:val="nil"/>
              <w:bottom w:val="single" w:sz="4" w:space="0" w:color="auto"/>
              <w:right w:val="single" w:sz="4" w:space="0" w:color="auto"/>
            </w:tcBorders>
            <w:shd w:val="clear" w:color="000000" w:fill="FFFFFF"/>
            <w:vAlign w:val="center"/>
            <w:hideMark/>
          </w:tcPr>
          <w:p w14:paraId="1705B28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47200F8D" w14:textId="77777777" w:rsidTr="004F0B1E">
        <w:trPr>
          <w:trHeight w:val="255"/>
        </w:trPr>
        <w:tc>
          <w:tcPr>
            <w:tcW w:w="5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E041F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8</w:t>
            </w:r>
          </w:p>
        </w:tc>
        <w:tc>
          <w:tcPr>
            <w:tcW w:w="19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4FBA5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Κεφαλληνία</w:t>
            </w:r>
          </w:p>
        </w:tc>
        <w:tc>
          <w:tcPr>
            <w:tcW w:w="19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AC36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 Δήμοι</w:t>
            </w:r>
          </w:p>
        </w:tc>
        <w:tc>
          <w:tcPr>
            <w:tcW w:w="3495" w:type="dxa"/>
            <w:tcBorders>
              <w:top w:val="nil"/>
              <w:left w:val="nil"/>
              <w:bottom w:val="single" w:sz="4" w:space="0" w:color="auto"/>
              <w:right w:val="single" w:sz="4" w:space="0" w:color="auto"/>
            </w:tcBorders>
            <w:shd w:val="clear" w:color="000000" w:fill="FFFFFF"/>
            <w:vAlign w:val="center"/>
            <w:hideMark/>
          </w:tcPr>
          <w:p w14:paraId="13B99477"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Δήμος Αργοστολίου</w:t>
            </w:r>
          </w:p>
        </w:tc>
        <w:tc>
          <w:tcPr>
            <w:tcW w:w="1843" w:type="dxa"/>
            <w:tcBorders>
              <w:top w:val="nil"/>
              <w:left w:val="nil"/>
              <w:bottom w:val="single" w:sz="4" w:space="0" w:color="auto"/>
              <w:right w:val="single" w:sz="4" w:space="0" w:color="auto"/>
            </w:tcBorders>
            <w:shd w:val="clear" w:color="000000" w:fill="FFFFFF"/>
            <w:vAlign w:val="center"/>
            <w:hideMark/>
          </w:tcPr>
          <w:p w14:paraId="51814D0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Κεφαλληνίας</w:t>
            </w:r>
          </w:p>
        </w:tc>
        <w:tc>
          <w:tcPr>
            <w:tcW w:w="3402" w:type="dxa"/>
            <w:tcBorders>
              <w:top w:val="nil"/>
              <w:left w:val="nil"/>
              <w:bottom w:val="single" w:sz="4" w:space="0" w:color="auto"/>
              <w:right w:val="single" w:sz="4" w:space="0" w:color="auto"/>
            </w:tcBorders>
            <w:shd w:val="clear" w:color="000000" w:fill="FFFFFF"/>
            <w:vAlign w:val="center"/>
            <w:hideMark/>
          </w:tcPr>
          <w:p w14:paraId="68740CE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71D4CB21" w14:textId="77777777" w:rsidTr="004F0B1E">
        <w:trPr>
          <w:trHeight w:val="255"/>
        </w:trPr>
        <w:tc>
          <w:tcPr>
            <w:tcW w:w="571" w:type="dxa"/>
            <w:vMerge/>
            <w:tcBorders>
              <w:top w:val="nil"/>
              <w:left w:val="single" w:sz="4" w:space="0" w:color="auto"/>
              <w:bottom w:val="single" w:sz="4" w:space="0" w:color="auto"/>
              <w:right w:val="single" w:sz="4" w:space="0" w:color="auto"/>
            </w:tcBorders>
            <w:vAlign w:val="center"/>
            <w:hideMark/>
          </w:tcPr>
          <w:p w14:paraId="340163F3" w14:textId="77777777" w:rsidR="004F0B1E" w:rsidRPr="004F0B1E" w:rsidRDefault="004F0B1E" w:rsidP="004F0B1E">
            <w:pPr>
              <w:ind w:firstLine="0"/>
              <w:rPr>
                <w:rFonts w:eastAsia="Times New Roman" w:cs="Calibri"/>
                <w:color w:val="000000"/>
                <w:lang w:eastAsia="el-GR"/>
              </w:rPr>
            </w:pPr>
          </w:p>
        </w:tc>
        <w:tc>
          <w:tcPr>
            <w:tcW w:w="1949" w:type="dxa"/>
            <w:vMerge/>
            <w:tcBorders>
              <w:top w:val="nil"/>
              <w:left w:val="single" w:sz="4" w:space="0" w:color="auto"/>
              <w:bottom w:val="single" w:sz="4" w:space="0" w:color="auto"/>
              <w:right w:val="single" w:sz="4" w:space="0" w:color="auto"/>
            </w:tcBorders>
            <w:vAlign w:val="center"/>
            <w:hideMark/>
          </w:tcPr>
          <w:p w14:paraId="34641EF2" w14:textId="77777777" w:rsidR="004F0B1E" w:rsidRPr="004F0B1E" w:rsidRDefault="004F0B1E" w:rsidP="004F0B1E">
            <w:pPr>
              <w:ind w:firstLine="0"/>
              <w:rPr>
                <w:rFonts w:eastAsia="Times New Roman" w:cs="Calibri"/>
                <w:color w:val="000000"/>
                <w:lang w:eastAsia="el-GR"/>
              </w:rPr>
            </w:pPr>
          </w:p>
        </w:tc>
        <w:tc>
          <w:tcPr>
            <w:tcW w:w="1923" w:type="dxa"/>
            <w:vMerge/>
            <w:tcBorders>
              <w:top w:val="nil"/>
              <w:left w:val="single" w:sz="4" w:space="0" w:color="auto"/>
              <w:bottom w:val="single" w:sz="4" w:space="0" w:color="auto"/>
              <w:right w:val="single" w:sz="4" w:space="0" w:color="auto"/>
            </w:tcBorders>
            <w:vAlign w:val="center"/>
            <w:hideMark/>
          </w:tcPr>
          <w:p w14:paraId="0003F033"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3222968A"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 xml:space="preserve">Δήμος </w:t>
            </w:r>
            <w:proofErr w:type="spellStart"/>
            <w:r w:rsidRPr="004F0B1E">
              <w:rPr>
                <w:rFonts w:eastAsia="Times New Roman" w:cs="Calibri"/>
                <w:color w:val="000000"/>
                <w:lang w:eastAsia="el-GR"/>
              </w:rPr>
              <w:t>Ληξουρίου</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73F606F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Κεφαλληνίας</w:t>
            </w:r>
          </w:p>
        </w:tc>
        <w:tc>
          <w:tcPr>
            <w:tcW w:w="3402" w:type="dxa"/>
            <w:tcBorders>
              <w:top w:val="nil"/>
              <w:left w:val="nil"/>
              <w:bottom w:val="single" w:sz="4" w:space="0" w:color="auto"/>
              <w:right w:val="single" w:sz="4" w:space="0" w:color="auto"/>
            </w:tcBorders>
            <w:shd w:val="clear" w:color="000000" w:fill="FFFFFF"/>
            <w:vAlign w:val="center"/>
            <w:hideMark/>
          </w:tcPr>
          <w:p w14:paraId="40755F4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54E2ED99" w14:textId="77777777" w:rsidTr="004F0B1E">
        <w:trPr>
          <w:trHeight w:val="255"/>
        </w:trPr>
        <w:tc>
          <w:tcPr>
            <w:tcW w:w="571" w:type="dxa"/>
            <w:vMerge/>
            <w:tcBorders>
              <w:top w:val="nil"/>
              <w:left w:val="single" w:sz="4" w:space="0" w:color="auto"/>
              <w:bottom w:val="single" w:sz="4" w:space="0" w:color="auto"/>
              <w:right w:val="single" w:sz="4" w:space="0" w:color="auto"/>
            </w:tcBorders>
            <w:vAlign w:val="center"/>
            <w:hideMark/>
          </w:tcPr>
          <w:p w14:paraId="0B81B4DE" w14:textId="77777777" w:rsidR="004F0B1E" w:rsidRPr="004F0B1E" w:rsidRDefault="004F0B1E" w:rsidP="004F0B1E">
            <w:pPr>
              <w:ind w:firstLine="0"/>
              <w:rPr>
                <w:rFonts w:eastAsia="Times New Roman" w:cs="Calibri"/>
                <w:color w:val="000000"/>
                <w:lang w:eastAsia="el-GR"/>
              </w:rPr>
            </w:pPr>
          </w:p>
        </w:tc>
        <w:tc>
          <w:tcPr>
            <w:tcW w:w="1949" w:type="dxa"/>
            <w:vMerge/>
            <w:tcBorders>
              <w:top w:val="nil"/>
              <w:left w:val="single" w:sz="4" w:space="0" w:color="auto"/>
              <w:bottom w:val="single" w:sz="4" w:space="0" w:color="auto"/>
              <w:right w:val="single" w:sz="4" w:space="0" w:color="auto"/>
            </w:tcBorders>
            <w:vAlign w:val="center"/>
            <w:hideMark/>
          </w:tcPr>
          <w:p w14:paraId="0A045024" w14:textId="77777777" w:rsidR="004F0B1E" w:rsidRPr="004F0B1E" w:rsidRDefault="004F0B1E" w:rsidP="004F0B1E">
            <w:pPr>
              <w:ind w:firstLine="0"/>
              <w:rPr>
                <w:rFonts w:eastAsia="Times New Roman" w:cs="Calibri"/>
                <w:color w:val="000000"/>
                <w:lang w:eastAsia="el-GR"/>
              </w:rPr>
            </w:pPr>
          </w:p>
        </w:tc>
        <w:tc>
          <w:tcPr>
            <w:tcW w:w="1923" w:type="dxa"/>
            <w:vMerge/>
            <w:tcBorders>
              <w:top w:val="nil"/>
              <w:left w:val="single" w:sz="4" w:space="0" w:color="auto"/>
              <w:bottom w:val="single" w:sz="4" w:space="0" w:color="auto"/>
              <w:right w:val="single" w:sz="4" w:space="0" w:color="auto"/>
            </w:tcBorders>
            <w:vAlign w:val="center"/>
            <w:hideMark/>
          </w:tcPr>
          <w:p w14:paraId="62831DFD"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5B22537E"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Δήμος Σάμης</w:t>
            </w:r>
          </w:p>
        </w:tc>
        <w:tc>
          <w:tcPr>
            <w:tcW w:w="1843" w:type="dxa"/>
            <w:tcBorders>
              <w:top w:val="nil"/>
              <w:left w:val="nil"/>
              <w:bottom w:val="single" w:sz="4" w:space="0" w:color="auto"/>
              <w:right w:val="single" w:sz="4" w:space="0" w:color="auto"/>
            </w:tcBorders>
            <w:shd w:val="clear" w:color="000000" w:fill="FFFFFF"/>
            <w:vAlign w:val="center"/>
            <w:hideMark/>
          </w:tcPr>
          <w:p w14:paraId="4EE9E7C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Κεφαλληνίας</w:t>
            </w:r>
          </w:p>
        </w:tc>
        <w:tc>
          <w:tcPr>
            <w:tcW w:w="3402" w:type="dxa"/>
            <w:tcBorders>
              <w:top w:val="nil"/>
              <w:left w:val="nil"/>
              <w:bottom w:val="single" w:sz="4" w:space="0" w:color="auto"/>
              <w:right w:val="single" w:sz="4" w:space="0" w:color="auto"/>
            </w:tcBorders>
            <w:shd w:val="clear" w:color="000000" w:fill="FFFFFF"/>
            <w:vAlign w:val="center"/>
            <w:hideMark/>
          </w:tcPr>
          <w:p w14:paraId="7E6DC9C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5CC8B051" w14:textId="77777777" w:rsidTr="004F0B1E">
        <w:trPr>
          <w:trHeight w:val="255"/>
        </w:trPr>
        <w:tc>
          <w:tcPr>
            <w:tcW w:w="5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C1EEC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9</w:t>
            </w:r>
          </w:p>
        </w:tc>
        <w:tc>
          <w:tcPr>
            <w:tcW w:w="19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F3481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w:t>
            </w:r>
          </w:p>
        </w:tc>
        <w:tc>
          <w:tcPr>
            <w:tcW w:w="19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0E8A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 Δήμοι</w:t>
            </w:r>
          </w:p>
        </w:tc>
        <w:tc>
          <w:tcPr>
            <w:tcW w:w="3495" w:type="dxa"/>
            <w:tcBorders>
              <w:top w:val="nil"/>
              <w:left w:val="nil"/>
              <w:bottom w:val="single" w:sz="4" w:space="0" w:color="auto"/>
              <w:right w:val="single" w:sz="4" w:space="0" w:color="auto"/>
            </w:tcBorders>
            <w:shd w:val="clear" w:color="000000" w:fill="FFFFFF"/>
            <w:vAlign w:val="center"/>
            <w:hideMark/>
          </w:tcPr>
          <w:p w14:paraId="738B24A3"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Δήμος Βόρειας Κέρκυρας</w:t>
            </w:r>
          </w:p>
        </w:tc>
        <w:tc>
          <w:tcPr>
            <w:tcW w:w="1843" w:type="dxa"/>
            <w:tcBorders>
              <w:top w:val="nil"/>
              <w:left w:val="nil"/>
              <w:bottom w:val="single" w:sz="4" w:space="0" w:color="auto"/>
              <w:right w:val="single" w:sz="4" w:space="0" w:color="auto"/>
            </w:tcBorders>
            <w:shd w:val="clear" w:color="000000" w:fill="FFFFFF"/>
            <w:vAlign w:val="center"/>
            <w:hideMark/>
          </w:tcPr>
          <w:p w14:paraId="3C0981B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53C2371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41913591" w14:textId="77777777" w:rsidTr="004F0B1E">
        <w:trPr>
          <w:trHeight w:val="510"/>
        </w:trPr>
        <w:tc>
          <w:tcPr>
            <w:tcW w:w="571" w:type="dxa"/>
            <w:vMerge/>
            <w:tcBorders>
              <w:top w:val="nil"/>
              <w:left w:val="single" w:sz="4" w:space="0" w:color="auto"/>
              <w:bottom w:val="single" w:sz="4" w:space="0" w:color="auto"/>
              <w:right w:val="single" w:sz="4" w:space="0" w:color="auto"/>
            </w:tcBorders>
            <w:vAlign w:val="center"/>
            <w:hideMark/>
          </w:tcPr>
          <w:p w14:paraId="1A210565" w14:textId="77777777" w:rsidR="004F0B1E" w:rsidRPr="004F0B1E" w:rsidRDefault="004F0B1E" w:rsidP="004F0B1E">
            <w:pPr>
              <w:ind w:firstLine="0"/>
              <w:rPr>
                <w:rFonts w:eastAsia="Times New Roman" w:cs="Calibri"/>
                <w:color w:val="000000"/>
                <w:lang w:eastAsia="el-GR"/>
              </w:rPr>
            </w:pPr>
          </w:p>
        </w:tc>
        <w:tc>
          <w:tcPr>
            <w:tcW w:w="1949" w:type="dxa"/>
            <w:vMerge/>
            <w:tcBorders>
              <w:top w:val="nil"/>
              <w:left w:val="single" w:sz="4" w:space="0" w:color="auto"/>
              <w:bottom w:val="single" w:sz="4" w:space="0" w:color="auto"/>
              <w:right w:val="single" w:sz="4" w:space="0" w:color="auto"/>
            </w:tcBorders>
            <w:vAlign w:val="center"/>
            <w:hideMark/>
          </w:tcPr>
          <w:p w14:paraId="7FD8B1BA" w14:textId="77777777" w:rsidR="004F0B1E" w:rsidRPr="004F0B1E" w:rsidRDefault="004F0B1E" w:rsidP="004F0B1E">
            <w:pPr>
              <w:ind w:firstLine="0"/>
              <w:rPr>
                <w:rFonts w:eastAsia="Times New Roman" w:cs="Calibri"/>
                <w:color w:val="000000"/>
                <w:lang w:eastAsia="el-GR"/>
              </w:rPr>
            </w:pPr>
          </w:p>
        </w:tc>
        <w:tc>
          <w:tcPr>
            <w:tcW w:w="1923" w:type="dxa"/>
            <w:vMerge/>
            <w:tcBorders>
              <w:top w:val="nil"/>
              <w:left w:val="single" w:sz="4" w:space="0" w:color="auto"/>
              <w:bottom w:val="single" w:sz="4" w:space="0" w:color="auto"/>
              <w:right w:val="single" w:sz="4" w:space="0" w:color="auto"/>
            </w:tcBorders>
            <w:vAlign w:val="center"/>
            <w:hideMark/>
          </w:tcPr>
          <w:p w14:paraId="37273C0F"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7737DF4A"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 xml:space="preserve">Δήμος Κεντρικής Κέρκυρας και </w:t>
            </w:r>
            <w:proofErr w:type="spellStart"/>
            <w:r w:rsidRPr="004F0B1E">
              <w:rPr>
                <w:rFonts w:eastAsia="Times New Roman" w:cs="Calibri"/>
                <w:color w:val="000000"/>
                <w:lang w:eastAsia="el-GR"/>
              </w:rPr>
              <w:t>Διαποντίων</w:t>
            </w:r>
            <w:proofErr w:type="spellEnd"/>
            <w:r w:rsidRPr="004F0B1E">
              <w:rPr>
                <w:rFonts w:eastAsia="Times New Roman" w:cs="Calibri"/>
                <w:color w:val="000000"/>
                <w:lang w:eastAsia="el-GR"/>
              </w:rPr>
              <w:t xml:space="preserve"> Νήσων</w:t>
            </w:r>
          </w:p>
        </w:tc>
        <w:tc>
          <w:tcPr>
            <w:tcW w:w="1843" w:type="dxa"/>
            <w:tcBorders>
              <w:top w:val="nil"/>
              <w:left w:val="nil"/>
              <w:bottom w:val="single" w:sz="4" w:space="0" w:color="auto"/>
              <w:right w:val="single" w:sz="4" w:space="0" w:color="auto"/>
            </w:tcBorders>
            <w:shd w:val="clear" w:color="000000" w:fill="FFFFFF"/>
            <w:vAlign w:val="center"/>
            <w:hideMark/>
          </w:tcPr>
          <w:p w14:paraId="357E23E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43341ED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4BD66F2A" w14:textId="77777777" w:rsidTr="004F0B1E">
        <w:trPr>
          <w:trHeight w:val="255"/>
        </w:trPr>
        <w:tc>
          <w:tcPr>
            <w:tcW w:w="571" w:type="dxa"/>
            <w:vMerge/>
            <w:tcBorders>
              <w:top w:val="nil"/>
              <w:left w:val="single" w:sz="4" w:space="0" w:color="auto"/>
              <w:bottom w:val="single" w:sz="4" w:space="0" w:color="auto"/>
              <w:right w:val="single" w:sz="4" w:space="0" w:color="auto"/>
            </w:tcBorders>
            <w:vAlign w:val="center"/>
            <w:hideMark/>
          </w:tcPr>
          <w:p w14:paraId="7AC0CC5F" w14:textId="77777777" w:rsidR="004F0B1E" w:rsidRPr="004F0B1E" w:rsidRDefault="004F0B1E" w:rsidP="004F0B1E">
            <w:pPr>
              <w:ind w:firstLine="0"/>
              <w:rPr>
                <w:rFonts w:eastAsia="Times New Roman" w:cs="Calibri"/>
                <w:color w:val="000000"/>
                <w:lang w:eastAsia="el-GR"/>
              </w:rPr>
            </w:pPr>
          </w:p>
        </w:tc>
        <w:tc>
          <w:tcPr>
            <w:tcW w:w="1949" w:type="dxa"/>
            <w:vMerge/>
            <w:tcBorders>
              <w:top w:val="nil"/>
              <w:left w:val="single" w:sz="4" w:space="0" w:color="auto"/>
              <w:bottom w:val="single" w:sz="4" w:space="0" w:color="auto"/>
              <w:right w:val="single" w:sz="4" w:space="0" w:color="auto"/>
            </w:tcBorders>
            <w:vAlign w:val="center"/>
            <w:hideMark/>
          </w:tcPr>
          <w:p w14:paraId="516D4A67" w14:textId="77777777" w:rsidR="004F0B1E" w:rsidRPr="004F0B1E" w:rsidRDefault="004F0B1E" w:rsidP="004F0B1E">
            <w:pPr>
              <w:ind w:firstLine="0"/>
              <w:rPr>
                <w:rFonts w:eastAsia="Times New Roman" w:cs="Calibri"/>
                <w:color w:val="000000"/>
                <w:lang w:eastAsia="el-GR"/>
              </w:rPr>
            </w:pPr>
          </w:p>
        </w:tc>
        <w:tc>
          <w:tcPr>
            <w:tcW w:w="1923" w:type="dxa"/>
            <w:vMerge/>
            <w:tcBorders>
              <w:top w:val="nil"/>
              <w:left w:val="single" w:sz="4" w:space="0" w:color="auto"/>
              <w:bottom w:val="single" w:sz="4" w:space="0" w:color="auto"/>
              <w:right w:val="single" w:sz="4" w:space="0" w:color="auto"/>
            </w:tcBorders>
            <w:vAlign w:val="center"/>
            <w:hideMark/>
          </w:tcPr>
          <w:p w14:paraId="68CC2EDA"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7C2E4E70"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Δήμος Νότιας Κέρκυρας</w:t>
            </w:r>
          </w:p>
        </w:tc>
        <w:tc>
          <w:tcPr>
            <w:tcW w:w="1843" w:type="dxa"/>
            <w:tcBorders>
              <w:top w:val="nil"/>
              <w:left w:val="nil"/>
              <w:bottom w:val="single" w:sz="4" w:space="0" w:color="auto"/>
              <w:right w:val="single" w:sz="4" w:space="0" w:color="auto"/>
            </w:tcBorders>
            <w:shd w:val="clear" w:color="000000" w:fill="FFFFFF"/>
            <w:vAlign w:val="center"/>
            <w:hideMark/>
          </w:tcPr>
          <w:p w14:paraId="1784187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41AAADB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7BDEBD98"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C736E8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10</w:t>
            </w:r>
          </w:p>
        </w:tc>
        <w:tc>
          <w:tcPr>
            <w:tcW w:w="1949" w:type="dxa"/>
            <w:tcBorders>
              <w:top w:val="nil"/>
              <w:left w:val="nil"/>
              <w:bottom w:val="single" w:sz="4" w:space="0" w:color="auto"/>
              <w:right w:val="single" w:sz="4" w:space="0" w:color="auto"/>
            </w:tcBorders>
            <w:shd w:val="clear" w:color="000000" w:fill="FFFFFF"/>
            <w:vAlign w:val="center"/>
            <w:hideMark/>
          </w:tcPr>
          <w:p w14:paraId="7363394E"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Μαθράκι</w:t>
            </w:r>
            <w:proofErr w:type="spellEnd"/>
          </w:p>
        </w:tc>
        <w:tc>
          <w:tcPr>
            <w:tcW w:w="1923" w:type="dxa"/>
            <w:tcBorders>
              <w:top w:val="nil"/>
              <w:left w:val="nil"/>
              <w:bottom w:val="single" w:sz="4" w:space="0" w:color="auto"/>
              <w:right w:val="single" w:sz="4" w:space="0" w:color="auto"/>
            </w:tcBorders>
            <w:shd w:val="clear" w:color="000000" w:fill="FFFFFF"/>
            <w:vAlign w:val="center"/>
            <w:hideMark/>
          </w:tcPr>
          <w:p w14:paraId="409A5BA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7CBAC1F2"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 xml:space="preserve">Δημοτική Ενότητα </w:t>
            </w:r>
            <w:proofErr w:type="spellStart"/>
            <w:r w:rsidRPr="004F0B1E">
              <w:rPr>
                <w:rFonts w:eastAsia="Times New Roman" w:cs="Calibri"/>
                <w:color w:val="000000"/>
                <w:lang w:eastAsia="el-GR"/>
              </w:rPr>
              <w:t>Μαθρακίου</w:t>
            </w:r>
            <w:proofErr w:type="spellEnd"/>
            <w:r w:rsidRPr="004F0B1E">
              <w:rPr>
                <w:rFonts w:eastAsia="Times New Roman" w:cs="Calibri"/>
                <w:color w:val="000000"/>
                <w:lang w:eastAsia="el-GR"/>
              </w:rPr>
              <w:t xml:space="preserve">, Δήμου Κεντρικής Κέρκυρας και </w:t>
            </w:r>
            <w:proofErr w:type="spellStart"/>
            <w:r w:rsidRPr="004F0B1E">
              <w:rPr>
                <w:rFonts w:eastAsia="Times New Roman" w:cs="Calibri"/>
                <w:color w:val="000000"/>
                <w:lang w:eastAsia="el-GR"/>
              </w:rPr>
              <w:t>Διαποντίων</w:t>
            </w:r>
            <w:proofErr w:type="spellEnd"/>
            <w:r w:rsidRPr="004F0B1E">
              <w:rPr>
                <w:rFonts w:eastAsia="Times New Roman" w:cs="Calibri"/>
                <w:color w:val="000000"/>
                <w:lang w:eastAsia="el-GR"/>
              </w:rPr>
              <w:t xml:space="preserve"> Νήσων</w:t>
            </w:r>
          </w:p>
        </w:tc>
        <w:tc>
          <w:tcPr>
            <w:tcW w:w="1843" w:type="dxa"/>
            <w:tcBorders>
              <w:top w:val="nil"/>
              <w:left w:val="nil"/>
              <w:bottom w:val="single" w:sz="4" w:space="0" w:color="auto"/>
              <w:right w:val="single" w:sz="4" w:space="0" w:color="auto"/>
            </w:tcBorders>
            <w:shd w:val="clear" w:color="000000" w:fill="FFFFFF"/>
            <w:vAlign w:val="center"/>
            <w:hideMark/>
          </w:tcPr>
          <w:p w14:paraId="23AF6E8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1C30169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674B01D0"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B1C794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11</w:t>
            </w:r>
          </w:p>
        </w:tc>
        <w:tc>
          <w:tcPr>
            <w:tcW w:w="1949" w:type="dxa"/>
            <w:tcBorders>
              <w:top w:val="nil"/>
              <w:left w:val="nil"/>
              <w:bottom w:val="single" w:sz="4" w:space="0" w:color="auto"/>
              <w:right w:val="single" w:sz="4" w:space="0" w:color="auto"/>
            </w:tcBorders>
            <w:shd w:val="clear" w:color="000000" w:fill="FFFFFF"/>
            <w:vAlign w:val="center"/>
            <w:hideMark/>
          </w:tcPr>
          <w:p w14:paraId="7E64E1B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Οθωνοί</w:t>
            </w:r>
          </w:p>
        </w:tc>
        <w:tc>
          <w:tcPr>
            <w:tcW w:w="1923" w:type="dxa"/>
            <w:tcBorders>
              <w:top w:val="nil"/>
              <w:left w:val="nil"/>
              <w:bottom w:val="single" w:sz="4" w:space="0" w:color="auto"/>
              <w:right w:val="single" w:sz="4" w:space="0" w:color="auto"/>
            </w:tcBorders>
            <w:shd w:val="clear" w:color="000000" w:fill="FFFFFF"/>
            <w:vAlign w:val="center"/>
            <w:hideMark/>
          </w:tcPr>
          <w:p w14:paraId="7F343CA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12072F88"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 xml:space="preserve">Δημοτική Ενότητα Οθωνών, Δήμου Κεντρικής Κέρκυρας και </w:t>
            </w:r>
            <w:proofErr w:type="spellStart"/>
            <w:r w:rsidRPr="004F0B1E">
              <w:rPr>
                <w:rFonts w:eastAsia="Times New Roman" w:cs="Calibri"/>
                <w:color w:val="000000"/>
                <w:lang w:eastAsia="el-GR"/>
              </w:rPr>
              <w:t>Διαποντίων</w:t>
            </w:r>
            <w:proofErr w:type="spellEnd"/>
            <w:r w:rsidRPr="004F0B1E">
              <w:rPr>
                <w:rFonts w:eastAsia="Times New Roman" w:cs="Calibri"/>
                <w:color w:val="000000"/>
                <w:lang w:eastAsia="el-GR"/>
              </w:rPr>
              <w:t xml:space="preserve"> Νήσων</w:t>
            </w:r>
          </w:p>
        </w:tc>
        <w:tc>
          <w:tcPr>
            <w:tcW w:w="1843" w:type="dxa"/>
            <w:tcBorders>
              <w:top w:val="nil"/>
              <w:left w:val="nil"/>
              <w:bottom w:val="single" w:sz="4" w:space="0" w:color="auto"/>
              <w:right w:val="single" w:sz="4" w:space="0" w:color="auto"/>
            </w:tcBorders>
            <w:shd w:val="clear" w:color="000000" w:fill="FFFFFF"/>
            <w:vAlign w:val="center"/>
            <w:hideMark/>
          </w:tcPr>
          <w:p w14:paraId="38B720B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646DE73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1F045064"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3917F8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12</w:t>
            </w:r>
          </w:p>
        </w:tc>
        <w:tc>
          <w:tcPr>
            <w:tcW w:w="1949" w:type="dxa"/>
            <w:tcBorders>
              <w:top w:val="nil"/>
              <w:left w:val="nil"/>
              <w:bottom w:val="single" w:sz="4" w:space="0" w:color="auto"/>
              <w:right w:val="single" w:sz="4" w:space="0" w:color="auto"/>
            </w:tcBorders>
            <w:shd w:val="clear" w:color="000000" w:fill="FFFFFF"/>
            <w:vAlign w:val="center"/>
            <w:hideMark/>
          </w:tcPr>
          <w:p w14:paraId="3FD708C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Ερεικούσσα</w:t>
            </w:r>
          </w:p>
        </w:tc>
        <w:tc>
          <w:tcPr>
            <w:tcW w:w="1923" w:type="dxa"/>
            <w:tcBorders>
              <w:top w:val="nil"/>
              <w:left w:val="nil"/>
              <w:bottom w:val="single" w:sz="4" w:space="0" w:color="auto"/>
              <w:right w:val="single" w:sz="4" w:space="0" w:color="auto"/>
            </w:tcBorders>
            <w:shd w:val="clear" w:color="000000" w:fill="FFFFFF"/>
            <w:vAlign w:val="center"/>
            <w:hideMark/>
          </w:tcPr>
          <w:p w14:paraId="3778C23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2EBF7E7D"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 xml:space="preserve">Δημοτική Ενότητα </w:t>
            </w:r>
            <w:proofErr w:type="spellStart"/>
            <w:r w:rsidRPr="004F0B1E">
              <w:rPr>
                <w:rFonts w:eastAsia="Times New Roman" w:cs="Calibri"/>
                <w:color w:val="000000"/>
                <w:lang w:eastAsia="el-GR"/>
              </w:rPr>
              <w:t>Ερεικούσσης</w:t>
            </w:r>
            <w:proofErr w:type="spellEnd"/>
            <w:r w:rsidRPr="004F0B1E">
              <w:rPr>
                <w:rFonts w:eastAsia="Times New Roman" w:cs="Calibri"/>
                <w:color w:val="000000"/>
                <w:lang w:eastAsia="el-GR"/>
              </w:rPr>
              <w:t xml:space="preserve">, Δήμου Κεντρικής Κέρκυρας και </w:t>
            </w:r>
            <w:proofErr w:type="spellStart"/>
            <w:r w:rsidRPr="004F0B1E">
              <w:rPr>
                <w:rFonts w:eastAsia="Times New Roman" w:cs="Calibri"/>
                <w:color w:val="000000"/>
                <w:lang w:eastAsia="el-GR"/>
              </w:rPr>
              <w:t>Διαποντίων</w:t>
            </w:r>
            <w:proofErr w:type="spellEnd"/>
            <w:r w:rsidRPr="004F0B1E">
              <w:rPr>
                <w:rFonts w:eastAsia="Times New Roman" w:cs="Calibri"/>
                <w:color w:val="000000"/>
                <w:lang w:eastAsia="el-GR"/>
              </w:rPr>
              <w:t xml:space="preserve"> Νήσων</w:t>
            </w:r>
          </w:p>
        </w:tc>
        <w:tc>
          <w:tcPr>
            <w:tcW w:w="1843" w:type="dxa"/>
            <w:tcBorders>
              <w:top w:val="nil"/>
              <w:left w:val="nil"/>
              <w:bottom w:val="single" w:sz="4" w:space="0" w:color="auto"/>
              <w:right w:val="single" w:sz="4" w:space="0" w:color="auto"/>
            </w:tcBorders>
            <w:shd w:val="clear" w:color="000000" w:fill="FFFFFF"/>
            <w:vAlign w:val="center"/>
            <w:hideMark/>
          </w:tcPr>
          <w:p w14:paraId="0364585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3B9D5CF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6E1D902A"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38CCBF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13</w:t>
            </w:r>
          </w:p>
        </w:tc>
        <w:tc>
          <w:tcPr>
            <w:tcW w:w="1949" w:type="dxa"/>
            <w:tcBorders>
              <w:top w:val="nil"/>
              <w:left w:val="nil"/>
              <w:bottom w:val="single" w:sz="4" w:space="0" w:color="auto"/>
              <w:right w:val="single" w:sz="4" w:space="0" w:color="auto"/>
            </w:tcBorders>
            <w:shd w:val="clear" w:color="000000" w:fill="FFFFFF"/>
            <w:vAlign w:val="center"/>
            <w:hideMark/>
          </w:tcPr>
          <w:p w14:paraId="4B78BE8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Παξοί</w:t>
            </w:r>
          </w:p>
        </w:tc>
        <w:tc>
          <w:tcPr>
            <w:tcW w:w="1923" w:type="dxa"/>
            <w:tcBorders>
              <w:top w:val="nil"/>
              <w:left w:val="nil"/>
              <w:bottom w:val="single" w:sz="4" w:space="0" w:color="auto"/>
              <w:right w:val="single" w:sz="4" w:space="0" w:color="auto"/>
            </w:tcBorders>
            <w:shd w:val="clear" w:color="000000" w:fill="FFFFFF"/>
            <w:vAlign w:val="center"/>
            <w:hideMark/>
          </w:tcPr>
          <w:p w14:paraId="72333DE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2DAAB79"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Παξών</w:t>
            </w:r>
          </w:p>
        </w:tc>
        <w:tc>
          <w:tcPr>
            <w:tcW w:w="1843" w:type="dxa"/>
            <w:tcBorders>
              <w:top w:val="nil"/>
              <w:left w:val="nil"/>
              <w:bottom w:val="single" w:sz="4" w:space="0" w:color="auto"/>
              <w:right w:val="single" w:sz="4" w:space="0" w:color="auto"/>
            </w:tcBorders>
            <w:shd w:val="clear" w:color="000000" w:fill="FFFFFF"/>
            <w:vAlign w:val="center"/>
            <w:hideMark/>
          </w:tcPr>
          <w:p w14:paraId="09F111C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Κέρκυρας</w:t>
            </w:r>
          </w:p>
        </w:tc>
        <w:tc>
          <w:tcPr>
            <w:tcW w:w="3402" w:type="dxa"/>
            <w:tcBorders>
              <w:top w:val="nil"/>
              <w:left w:val="nil"/>
              <w:bottom w:val="single" w:sz="4" w:space="0" w:color="auto"/>
              <w:right w:val="single" w:sz="4" w:space="0" w:color="auto"/>
            </w:tcBorders>
            <w:shd w:val="clear" w:color="000000" w:fill="FFFFFF"/>
            <w:vAlign w:val="center"/>
            <w:hideMark/>
          </w:tcPr>
          <w:p w14:paraId="0044E54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60D0B6A4"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F30894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14</w:t>
            </w:r>
          </w:p>
        </w:tc>
        <w:tc>
          <w:tcPr>
            <w:tcW w:w="1949" w:type="dxa"/>
            <w:tcBorders>
              <w:top w:val="nil"/>
              <w:left w:val="nil"/>
              <w:bottom w:val="single" w:sz="4" w:space="0" w:color="auto"/>
              <w:right w:val="single" w:sz="4" w:space="0" w:color="auto"/>
            </w:tcBorders>
            <w:shd w:val="clear" w:color="000000" w:fill="FFFFFF"/>
            <w:vAlign w:val="center"/>
            <w:hideMark/>
          </w:tcPr>
          <w:p w14:paraId="040E5D5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Κάλαμος</w:t>
            </w:r>
          </w:p>
        </w:tc>
        <w:tc>
          <w:tcPr>
            <w:tcW w:w="1923" w:type="dxa"/>
            <w:tcBorders>
              <w:top w:val="nil"/>
              <w:left w:val="nil"/>
              <w:bottom w:val="single" w:sz="4" w:space="0" w:color="auto"/>
              <w:right w:val="single" w:sz="4" w:space="0" w:color="auto"/>
            </w:tcBorders>
            <w:shd w:val="clear" w:color="000000" w:fill="FFFFFF"/>
            <w:vAlign w:val="center"/>
            <w:hideMark/>
          </w:tcPr>
          <w:p w14:paraId="36201E5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09389E84" w14:textId="77777777" w:rsidR="004F0B1E" w:rsidRPr="004F0B1E" w:rsidRDefault="004F0B1E" w:rsidP="004F0B1E">
            <w:pPr>
              <w:ind w:firstLine="0"/>
              <w:jc w:val="both"/>
              <w:rPr>
                <w:rFonts w:eastAsia="Times New Roman" w:cs="Calibri"/>
                <w:color w:val="000000"/>
                <w:lang w:eastAsia="el-GR"/>
              </w:rPr>
            </w:pPr>
            <w:r w:rsidRPr="004F0B1E">
              <w:rPr>
                <w:rFonts w:eastAsia="Times New Roman" w:cs="Calibri"/>
                <w:color w:val="000000"/>
                <w:lang w:eastAsia="el-GR"/>
              </w:rPr>
              <w:t>Δημοτική Ενότητα Καλάμου, Δήμου Λευκάδας</w:t>
            </w:r>
          </w:p>
        </w:tc>
        <w:tc>
          <w:tcPr>
            <w:tcW w:w="1843" w:type="dxa"/>
            <w:tcBorders>
              <w:top w:val="nil"/>
              <w:left w:val="nil"/>
              <w:bottom w:val="single" w:sz="4" w:space="0" w:color="auto"/>
              <w:right w:val="single" w:sz="4" w:space="0" w:color="auto"/>
            </w:tcBorders>
            <w:shd w:val="clear" w:color="000000" w:fill="FFFFFF"/>
            <w:vAlign w:val="center"/>
            <w:hideMark/>
          </w:tcPr>
          <w:p w14:paraId="5C25D63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Λευκάδας</w:t>
            </w:r>
          </w:p>
        </w:tc>
        <w:tc>
          <w:tcPr>
            <w:tcW w:w="3402" w:type="dxa"/>
            <w:tcBorders>
              <w:top w:val="nil"/>
              <w:left w:val="nil"/>
              <w:bottom w:val="single" w:sz="4" w:space="0" w:color="auto"/>
              <w:right w:val="single" w:sz="4" w:space="0" w:color="auto"/>
            </w:tcBorders>
            <w:shd w:val="clear" w:color="000000" w:fill="FFFFFF"/>
            <w:vAlign w:val="center"/>
            <w:hideMark/>
          </w:tcPr>
          <w:p w14:paraId="3296DE0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67E6E826"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1FB945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15</w:t>
            </w:r>
          </w:p>
        </w:tc>
        <w:tc>
          <w:tcPr>
            <w:tcW w:w="1949" w:type="dxa"/>
            <w:tcBorders>
              <w:top w:val="nil"/>
              <w:left w:val="nil"/>
              <w:bottom w:val="single" w:sz="4" w:space="0" w:color="auto"/>
              <w:right w:val="single" w:sz="4" w:space="0" w:color="auto"/>
            </w:tcBorders>
            <w:shd w:val="clear" w:color="000000" w:fill="FFFFFF"/>
            <w:vAlign w:val="center"/>
            <w:hideMark/>
          </w:tcPr>
          <w:p w14:paraId="6B766A27"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Καστός</w:t>
            </w:r>
            <w:proofErr w:type="spellEnd"/>
          </w:p>
        </w:tc>
        <w:tc>
          <w:tcPr>
            <w:tcW w:w="1923" w:type="dxa"/>
            <w:tcBorders>
              <w:top w:val="nil"/>
              <w:left w:val="nil"/>
              <w:bottom w:val="single" w:sz="4" w:space="0" w:color="auto"/>
              <w:right w:val="single" w:sz="4" w:space="0" w:color="auto"/>
            </w:tcBorders>
            <w:shd w:val="clear" w:color="000000" w:fill="FFFFFF"/>
            <w:vAlign w:val="center"/>
            <w:hideMark/>
          </w:tcPr>
          <w:p w14:paraId="38D33BE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1AACD4D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roofErr w:type="spellStart"/>
            <w:r w:rsidRPr="004F0B1E">
              <w:rPr>
                <w:rFonts w:eastAsia="Times New Roman" w:cs="Calibri"/>
                <w:color w:val="000000"/>
                <w:lang w:eastAsia="el-GR"/>
              </w:rPr>
              <w:t>Καστού</w:t>
            </w:r>
            <w:proofErr w:type="spellEnd"/>
            <w:r w:rsidRPr="004F0B1E">
              <w:rPr>
                <w:rFonts w:eastAsia="Times New Roman" w:cs="Calibri"/>
                <w:color w:val="000000"/>
                <w:lang w:eastAsia="el-GR"/>
              </w:rPr>
              <w:t>, Δήμου Λευκάδας</w:t>
            </w:r>
          </w:p>
        </w:tc>
        <w:tc>
          <w:tcPr>
            <w:tcW w:w="1843" w:type="dxa"/>
            <w:tcBorders>
              <w:top w:val="nil"/>
              <w:left w:val="nil"/>
              <w:bottom w:val="single" w:sz="4" w:space="0" w:color="auto"/>
              <w:right w:val="single" w:sz="4" w:space="0" w:color="auto"/>
            </w:tcBorders>
            <w:shd w:val="clear" w:color="000000" w:fill="FFFFFF"/>
            <w:vAlign w:val="center"/>
            <w:hideMark/>
          </w:tcPr>
          <w:p w14:paraId="736D4AF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Λευκάδας</w:t>
            </w:r>
          </w:p>
        </w:tc>
        <w:tc>
          <w:tcPr>
            <w:tcW w:w="3402" w:type="dxa"/>
            <w:tcBorders>
              <w:top w:val="nil"/>
              <w:left w:val="nil"/>
              <w:bottom w:val="single" w:sz="4" w:space="0" w:color="auto"/>
              <w:right w:val="single" w:sz="4" w:space="0" w:color="auto"/>
            </w:tcBorders>
            <w:shd w:val="clear" w:color="000000" w:fill="FFFFFF"/>
            <w:vAlign w:val="center"/>
            <w:hideMark/>
          </w:tcPr>
          <w:p w14:paraId="42E1B4E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06F1A4E2"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064E3E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16</w:t>
            </w:r>
          </w:p>
        </w:tc>
        <w:tc>
          <w:tcPr>
            <w:tcW w:w="1949" w:type="dxa"/>
            <w:tcBorders>
              <w:top w:val="nil"/>
              <w:left w:val="nil"/>
              <w:bottom w:val="single" w:sz="4" w:space="0" w:color="auto"/>
              <w:right w:val="single" w:sz="4" w:space="0" w:color="auto"/>
            </w:tcBorders>
            <w:shd w:val="clear" w:color="000000" w:fill="FFFFFF"/>
            <w:vAlign w:val="center"/>
            <w:hideMark/>
          </w:tcPr>
          <w:p w14:paraId="5987F68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w:t>
            </w:r>
          </w:p>
        </w:tc>
        <w:tc>
          <w:tcPr>
            <w:tcW w:w="1923" w:type="dxa"/>
            <w:tcBorders>
              <w:top w:val="nil"/>
              <w:left w:val="nil"/>
              <w:bottom w:val="single" w:sz="4" w:space="0" w:color="auto"/>
              <w:right w:val="single" w:sz="4" w:space="0" w:color="auto"/>
            </w:tcBorders>
            <w:shd w:val="clear" w:color="000000" w:fill="FFFFFF"/>
            <w:vAlign w:val="center"/>
            <w:hideMark/>
          </w:tcPr>
          <w:p w14:paraId="500A4CB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62D41D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Λευκάδας</w:t>
            </w:r>
          </w:p>
        </w:tc>
        <w:tc>
          <w:tcPr>
            <w:tcW w:w="1843" w:type="dxa"/>
            <w:tcBorders>
              <w:top w:val="nil"/>
              <w:left w:val="nil"/>
              <w:bottom w:val="single" w:sz="4" w:space="0" w:color="auto"/>
              <w:right w:val="single" w:sz="4" w:space="0" w:color="auto"/>
            </w:tcBorders>
            <w:shd w:val="clear" w:color="000000" w:fill="FFFFFF"/>
            <w:vAlign w:val="center"/>
            <w:hideMark/>
          </w:tcPr>
          <w:p w14:paraId="01430A7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Λευκάδας</w:t>
            </w:r>
          </w:p>
        </w:tc>
        <w:tc>
          <w:tcPr>
            <w:tcW w:w="3402" w:type="dxa"/>
            <w:tcBorders>
              <w:top w:val="nil"/>
              <w:left w:val="nil"/>
              <w:bottom w:val="single" w:sz="4" w:space="0" w:color="auto"/>
              <w:right w:val="single" w:sz="4" w:space="0" w:color="auto"/>
            </w:tcBorders>
            <w:shd w:val="clear" w:color="000000" w:fill="FFFFFF"/>
            <w:vAlign w:val="center"/>
            <w:hideMark/>
          </w:tcPr>
          <w:p w14:paraId="03F5C77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40F26A30"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F4F14B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17</w:t>
            </w:r>
          </w:p>
        </w:tc>
        <w:tc>
          <w:tcPr>
            <w:tcW w:w="1949" w:type="dxa"/>
            <w:tcBorders>
              <w:top w:val="nil"/>
              <w:left w:val="nil"/>
              <w:bottom w:val="single" w:sz="4" w:space="0" w:color="auto"/>
              <w:right w:val="single" w:sz="4" w:space="0" w:color="auto"/>
            </w:tcBorders>
            <w:shd w:val="clear" w:color="000000" w:fill="FFFFFF"/>
            <w:vAlign w:val="center"/>
            <w:hideMark/>
          </w:tcPr>
          <w:p w14:paraId="17DBEF7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Μεγανήσι</w:t>
            </w:r>
          </w:p>
        </w:tc>
        <w:tc>
          <w:tcPr>
            <w:tcW w:w="1923" w:type="dxa"/>
            <w:tcBorders>
              <w:top w:val="nil"/>
              <w:left w:val="nil"/>
              <w:bottom w:val="single" w:sz="4" w:space="0" w:color="auto"/>
              <w:right w:val="single" w:sz="4" w:space="0" w:color="auto"/>
            </w:tcBorders>
            <w:shd w:val="clear" w:color="000000" w:fill="FFFFFF"/>
            <w:vAlign w:val="center"/>
            <w:hideMark/>
          </w:tcPr>
          <w:p w14:paraId="6B7F3D1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B577B6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Μεγανησίου</w:t>
            </w:r>
          </w:p>
        </w:tc>
        <w:tc>
          <w:tcPr>
            <w:tcW w:w="1843" w:type="dxa"/>
            <w:tcBorders>
              <w:top w:val="nil"/>
              <w:left w:val="nil"/>
              <w:bottom w:val="single" w:sz="4" w:space="0" w:color="auto"/>
              <w:right w:val="single" w:sz="4" w:space="0" w:color="auto"/>
            </w:tcBorders>
            <w:shd w:val="clear" w:color="000000" w:fill="FFFFFF"/>
            <w:vAlign w:val="center"/>
            <w:hideMark/>
          </w:tcPr>
          <w:p w14:paraId="3626664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Λευκάδας</w:t>
            </w:r>
          </w:p>
        </w:tc>
        <w:tc>
          <w:tcPr>
            <w:tcW w:w="3402" w:type="dxa"/>
            <w:tcBorders>
              <w:top w:val="nil"/>
              <w:left w:val="nil"/>
              <w:bottom w:val="single" w:sz="4" w:space="0" w:color="auto"/>
              <w:right w:val="single" w:sz="4" w:space="0" w:color="auto"/>
            </w:tcBorders>
            <w:shd w:val="clear" w:color="000000" w:fill="FFFFFF"/>
            <w:vAlign w:val="center"/>
            <w:hideMark/>
          </w:tcPr>
          <w:p w14:paraId="7A2D8FC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Ιονίων Νήσων</w:t>
            </w:r>
          </w:p>
        </w:tc>
      </w:tr>
      <w:tr w:rsidR="004F0B1E" w:rsidRPr="004F0B1E" w14:paraId="4575C10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EE08EA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18</w:t>
            </w:r>
          </w:p>
        </w:tc>
        <w:tc>
          <w:tcPr>
            <w:tcW w:w="1949" w:type="dxa"/>
            <w:tcBorders>
              <w:top w:val="nil"/>
              <w:left w:val="nil"/>
              <w:bottom w:val="single" w:sz="4" w:space="0" w:color="auto"/>
              <w:right w:val="single" w:sz="4" w:space="0" w:color="auto"/>
            </w:tcBorders>
            <w:shd w:val="clear" w:color="000000" w:fill="FFFFFF"/>
            <w:vAlign w:val="center"/>
            <w:hideMark/>
          </w:tcPr>
          <w:p w14:paraId="77CC6C2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Σκύρος</w:t>
            </w:r>
          </w:p>
        </w:tc>
        <w:tc>
          <w:tcPr>
            <w:tcW w:w="1923" w:type="dxa"/>
            <w:tcBorders>
              <w:top w:val="nil"/>
              <w:left w:val="nil"/>
              <w:bottom w:val="single" w:sz="4" w:space="0" w:color="auto"/>
              <w:right w:val="single" w:sz="4" w:space="0" w:color="auto"/>
            </w:tcBorders>
            <w:shd w:val="clear" w:color="000000" w:fill="FFFFFF"/>
            <w:vAlign w:val="center"/>
            <w:hideMark/>
          </w:tcPr>
          <w:p w14:paraId="785D56A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FD219B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Σκύρου</w:t>
            </w:r>
          </w:p>
        </w:tc>
        <w:tc>
          <w:tcPr>
            <w:tcW w:w="1843" w:type="dxa"/>
            <w:tcBorders>
              <w:top w:val="nil"/>
              <w:left w:val="nil"/>
              <w:bottom w:val="single" w:sz="4" w:space="0" w:color="auto"/>
              <w:right w:val="single" w:sz="4" w:space="0" w:color="auto"/>
            </w:tcBorders>
            <w:shd w:val="clear" w:color="000000" w:fill="FFFFFF"/>
            <w:vAlign w:val="center"/>
            <w:hideMark/>
          </w:tcPr>
          <w:p w14:paraId="2A313B4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Εύβοιας</w:t>
            </w:r>
          </w:p>
        </w:tc>
        <w:tc>
          <w:tcPr>
            <w:tcW w:w="3402" w:type="dxa"/>
            <w:tcBorders>
              <w:top w:val="nil"/>
              <w:left w:val="nil"/>
              <w:bottom w:val="single" w:sz="4" w:space="0" w:color="auto"/>
              <w:right w:val="single" w:sz="4" w:space="0" w:color="auto"/>
            </w:tcBorders>
            <w:shd w:val="clear" w:color="000000" w:fill="FFFFFF"/>
            <w:vAlign w:val="center"/>
            <w:hideMark/>
          </w:tcPr>
          <w:p w14:paraId="3DBAE1D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Στερεάς Ελλάδας</w:t>
            </w:r>
          </w:p>
        </w:tc>
      </w:tr>
      <w:tr w:rsidR="004F0B1E" w:rsidRPr="004F0B1E" w14:paraId="4EFCC03D"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17BFD6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19</w:t>
            </w:r>
          </w:p>
        </w:tc>
        <w:tc>
          <w:tcPr>
            <w:tcW w:w="1949" w:type="dxa"/>
            <w:tcBorders>
              <w:top w:val="nil"/>
              <w:left w:val="nil"/>
              <w:bottom w:val="single" w:sz="4" w:space="0" w:color="auto"/>
              <w:right w:val="single" w:sz="4" w:space="0" w:color="auto"/>
            </w:tcBorders>
            <w:shd w:val="clear" w:color="000000" w:fill="FFFFFF"/>
            <w:vAlign w:val="center"/>
            <w:hideMark/>
          </w:tcPr>
          <w:p w14:paraId="1CB5C8B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Ελαφόνησος</w:t>
            </w:r>
          </w:p>
        </w:tc>
        <w:tc>
          <w:tcPr>
            <w:tcW w:w="1923" w:type="dxa"/>
            <w:tcBorders>
              <w:top w:val="nil"/>
              <w:left w:val="nil"/>
              <w:bottom w:val="single" w:sz="4" w:space="0" w:color="auto"/>
              <w:right w:val="single" w:sz="4" w:space="0" w:color="auto"/>
            </w:tcBorders>
            <w:shd w:val="clear" w:color="000000" w:fill="FFFFFF"/>
            <w:vAlign w:val="center"/>
            <w:hideMark/>
          </w:tcPr>
          <w:p w14:paraId="04E1DBF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67C0512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Ελαφονήσου</w:t>
            </w:r>
          </w:p>
        </w:tc>
        <w:tc>
          <w:tcPr>
            <w:tcW w:w="1843" w:type="dxa"/>
            <w:tcBorders>
              <w:top w:val="nil"/>
              <w:left w:val="nil"/>
              <w:bottom w:val="single" w:sz="4" w:space="0" w:color="auto"/>
              <w:right w:val="single" w:sz="4" w:space="0" w:color="auto"/>
            </w:tcBorders>
            <w:shd w:val="clear" w:color="000000" w:fill="FFFFFF"/>
            <w:vAlign w:val="center"/>
            <w:hideMark/>
          </w:tcPr>
          <w:p w14:paraId="57F5DE0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Λακωνίας</w:t>
            </w:r>
          </w:p>
        </w:tc>
        <w:tc>
          <w:tcPr>
            <w:tcW w:w="3402" w:type="dxa"/>
            <w:tcBorders>
              <w:top w:val="nil"/>
              <w:left w:val="nil"/>
              <w:bottom w:val="single" w:sz="4" w:space="0" w:color="auto"/>
              <w:right w:val="single" w:sz="4" w:space="0" w:color="auto"/>
            </w:tcBorders>
            <w:shd w:val="clear" w:color="000000" w:fill="FFFFFF"/>
            <w:vAlign w:val="center"/>
            <w:hideMark/>
          </w:tcPr>
          <w:p w14:paraId="0E54318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Πελοποννήσου</w:t>
            </w:r>
          </w:p>
        </w:tc>
      </w:tr>
      <w:tr w:rsidR="004F0B1E" w:rsidRPr="004F0B1E" w14:paraId="3771FC41"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167C6D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20</w:t>
            </w:r>
          </w:p>
        </w:tc>
        <w:tc>
          <w:tcPr>
            <w:tcW w:w="1949" w:type="dxa"/>
            <w:tcBorders>
              <w:top w:val="nil"/>
              <w:left w:val="nil"/>
              <w:bottom w:val="single" w:sz="4" w:space="0" w:color="auto"/>
              <w:right w:val="single" w:sz="4" w:space="0" w:color="auto"/>
            </w:tcBorders>
            <w:shd w:val="clear" w:color="000000" w:fill="FFFFFF"/>
            <w:vAlign w:val="center"/>
            <w:hideMark/>
          </w:tcPr>
          <w:p w14:paraId="1544086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Αγκίστρι</w:t>
            </w:r>
          </w:p>
        </w:tc>
        <w:tc>
          <w:tcPr>
            <w:tcW w:w="1923" w:type="dxa"/>
            <w:tcBorders>
              <w:top w:val="nil"/>
              <w:left w:val="nil"/>
              <w:bottom w:val="single" w:sz="4" w:space="0" w:color="auto"/>
              <w:right w:val="single" w:sz="4" w:space="0" w:color="auto"/>
            </w:tcBorders>
            <w:shd w:val="clear" w:color="000000" w:fill="FFFFFF"/>
            <w:vAlign w:val="center"/>
            <w:hideMark/>
          </w:tcPr>
          <w:p w14:paraId="6E0389F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8D0E98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Αγκιστρίου</w:t>
            </w:r>
          </w:p>
        </w:tc>
        <w:tc>
          <w:tcPr>
            <w:tcW w:w="1843" w:type="dxa"/>
            <w:tcBorders>
              <w:top w:val="nil"/>
              <w:left w:val="nil"/>
              <w:bottom w:val="single" w:sz="4" w:space="0" w:color="auto"/>
              <w:right w:val="single" w:sz="4" w:space="0" w:color="auto"/>
            </w:tcBorders>
            <w:shd w:val="clear" w:color="000000" w:fill="FFFFFF"/>
            <w:vAlign w:val="center"/>
            <w:hideMark/>
          </w:tcPr>
          <w:p w14:paraId="219BB26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6D1771B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424178D8"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AE718D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21</w:t>
            </w:r>
          </w:p>
        </w:tc>
        <w:tc>
          <w:tcPr>
            <w:tcW w:w="1949" w:type="dxa"/>
            <w:tcBorders>
              <w:top w:val="nil"/>
              <w:left w:val="nil"/>
              <w:bottom w:val="single" w:sz="4" w:space="0" w:color="auto"/>
              <w:right w:val="single" w:sz="4" w:space="0" w:color="auto"/>
            </w:tcBorders>
            <w:shd w:val="clear" w:color="000000" w:fill="FFFFFF"/>
            <w:vAlign w:val="center"/>
            <w:hideMark/>
          </w:tcPr>
          <w:p w14:paraId="7EAFBD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Αίγινα</w:t>
            </w:r>
          </w:p>
        </w:tc>
        <w:tc>
          <w:tcPr>
            <w:tcW w:w="1923" w:type="dxa"/>
            <w:tcBorders>
              <w:top w:val="nil"/>
              <w:left w:val="nil"/>
              <w:bottom w:val="single" w:sz="4" w:space="0" w:color="auto"/>
              <w:right w:val="single" w:sz="4" w:space="0" w:color="auto"/>
            </w:tcBorders>
            <w:shd w:val="clear" w:color="000000" w:fill="FFFFFF"/>
            <w:vAlign w:val="center"/>
            <w:hideMark/>
          </w:tcPr>
          <w:p w14:paraId="36F94A7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4AB102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Αίγινας</w:t>
            </w:r>
          </w:p>
        </w:tc>
        <w:tc>
          <w:tcPr>
            <w:tcW w:w="1843" w:type="dxa"/>
            <w:tcBorders>
              <w:top w:val="nil"/>
              <w:left w:val="nil"/>
              <w:bottom w:val="single" w:sz="4" w:space="0" w:color="auto"/>
              <w:right w:val="single" w:sz="4" w:space="0" w:color="auto"/>
            </w:tcBorders>
            <w:shd w:val="clear" w:color="000000" w:fill="FFFFFF"/>
            <w:vAlign w:val="center"/>
            <w:hideMark/>
          </w:tcPr>
          <w:p w14:paraId="019755E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25C6449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644EE4CC"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4C5D9B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22</w:t>
            </w:r>
          </w:p>
        </w:tc>
        <w:tc>
          <w:tcPr>
            <w:tcW w:w="1949" w:type="dxa"/>
            <w:tcBorders>
              <w:top w:val="nil"/>
              <w:left w:val="nil"/>
              <w:bottom w:val="single" w:sz="4" w:space="0" w:color="auto"/>
              <w:right w:val="single" w:sz="4" w:space="0" w:color="auto"/>
            </w:tcBorders>
            <w:shd w:val="clear" w:color="000000" w:fill="FFFFFF"/>
            <w:vAlign w:val="center"/>
            <w:hideMark/>
          </w:tcPr>
          <w:p w14:paraId="153DF82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Αντικύθηρα</w:t>
            </w:r>
          </w:p>
        </w:tc>
        <w:tc>
          <w:tcPr>
            <w:tcW w:w="1923" w:type="dxa"/>
            <w:tcBorders>
              <w:top w:val="nil"/>
              <w:left w:val="nil"/>
              <w:bottom w:val="single" w:sz="4" w:space="0" w:color="auto"/>
              <w:right w:val="single" w:sz="4" w:space="0" w:color="auto"/>
            </w:tcBorders>
            <w:shd w:val="clear" w:color="000000" w:fill="FFFFFF"/>
            <w:vAlign w:val="center"/>
            <w:hideMark/>
          </w:tcPr>
          <w:p w14:paraId="0566C71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Τοπική Κοινότητα </w:t>
            </w:r>
          </w:p>
        </w:tc>
        <w:tc>
          <w:tcPr>
            <w:tcW w:w="3495" w:type="dxa"/>
            <w:tcBorders>
              <w:top w:val="nil"/>
              <w:left w:val="nil"/>
              <w:bottom w:val="single" w:sz="4" w:space="0" w:color="auto"/>
              <w:right w:val="single" w:sz="4" w:space="0" w:color="auto"/>
            </w:tcBorders>
            <w:shd w:val="clear" w:color="000000" w:fill="FFFFFF"/>
            <w:vAlign w:val="center"/>
            <w:hideMark/>
          </w:tcPr>
          <w:p w14:paraId="52F18B8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Τοπική Κοινότητα Αντικυθήρων , Δήμου Κυθήρων</w:t>
            </w:r>
          </w:p>
        </w:tc>
        <w:tc>
          <w:tcPr>
            <w:tcW w:w="1843" w:type="dxa"/>
            <w:tcBorders>
              <w:top w:val="nil"/>
              <w:left w:val="nil"/>
              <w:bottom w:val="single" w:sz="4" w:space="0" w:color="auto"/>
              <w:right w:val="single" w:sz="4" w:space="0" w:color="auto"/>
            </w:tcBorders>
            <w:shd w:val="clear" w:color="000000" w:fill="FFFFFF"/>
            <w:vAlign w:val="center"/>
            <w:hideMark/>
          </w:tcPr>
          <w:p w14:paraId="1782E51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139C0A9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0BE0F744"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1AC4AD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23</w:t>
            </w:r>
          </w:p>
        </w:tc>
        <w:tc>
          <w:tcPr>
            <w:tcW w:w="1949" w:type="dxa"/>
            <w:tcBorders>
              <w:top w:val="nil"/>
              <w:left w:val="nil"/>
              <w:bottom w:val="single" w:sz="4" w:space="0" w:color="auto"/>
              <w:right w:val="single" w:sz="4" w:space="0" w:color="auto"/>
            </w:tcBorders>
            <w:shd w:val="clear" w:color="000000" w:fill="FFFFFF"/>
            <w:vAlign w:val="center"/>
            <w:hideMark/>
          </w:tcPr>
          <w:p w14:paraId="09BEEC3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Κύθηρα</w:t>
            </w:r>
          </w:p>
        </w:tc>
        <w:tc>
          <w:tcPr>
            <w:tcW w:w="1923" w:type="dxa"/>
            <w:tcBorders>
              <w:top w:val="nil"/>
              <w:left w:val="nil"/>
              <w:bottom w:val="single" w:sz="4" w:space="0" w:color="auto"/>
              <w:right w:val="single" w:sz="4" w:space="0" w:color="auto"/>
            </w:tcBorders>
            <w:shd w:val="clear" w:color="000000" w:fill="FFFFFF"/>
            <w:vAlign w:val="center"/>
            <w:hideMark/>
          </w:tcPr>
          <w:p w14:paraId="7C7823C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802C0C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Κυθήρων</w:t>
            </w:r>
          </w:p>
        </w:tc>
        <w:tc>
          <w:tcPr>
            <w:tcW w:w="1843" w:type="dxa"/>
            <w:tcBorders>
              <w:top w:val="nil"/>
              <w:left w:val="nil"/>
              <w:bottom w:val="single" w:sz="4" w:space="0" w:color="auto"/>
              <w:right w:val="single" w:sz="4" w:space="0" w:color="auto"/>
            </w:tcBorders>
            <w:shd w:val="clear" w:color="000000" w:fill="FFFFFF"/>
            <w:vAlign w:val="center"/>
            <w:hideMark/>
          </w:tcPr>
          <w:p w14:paraId="0CA945A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54E2624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5084B6C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07AAB6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24</w:t>
            </w:r>
          </w:p>
        </w:tc>
        <w:tc>
          <w:tcPr>
            <w:tcW w:w="1949" w:type="dxa"/>
            <w:tcBorders>
              <w:top w:val="nil"/>
              <w:left w:val="nil"/>
              <w:bottom w:val="single" w:sz="4" w:space="0" w:color="auto"/>
              <w:right w:val="single" w:sz="4" w:space="0" w:color="auto"/>
            </w:tcBorders>
            <w:shd w:val="clear" w:color="000000" w:fill="FFFFFF"/>
            <w:vAlign w:val="center"/>
            <w:hideMark/>
          </w:tcPr>
          <w:p w14:paraId="0D0E044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Πόρος</w:t>
            </w:r>
          </w:p>
        </w:tc>
        <w:tc>
          <w:tcPr>
            <w:tcW w:w="1923" w:type="dxa"/>
            <w:tcBorders>
              <w:top w:val="nil"/>
              <w:left w:val="nil"/>
              <w:bottom w:val="single" w:sz="4" w:space="0" w:color="auto"/>
              <w:right w:val="single" w:sz="4" w:space="0" w:color="auto"/>
            </w:tcBorders>
            <w:shd w:val="clear" w:color="000000" w:fill="FFFFFF"/>
            <w:vAlign w:val="center"/>
            <w:hideMark/>
          </w:tcPr>
          <w:p w14:paraId="6DC7EA2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96F588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Πόρου</w:t>
            </w:r>
          </w:p>
        </w:tc>
        <w:tc>
          <w:tcPr>
            <w:tcW w:w="1843" w:type="dxa"/>
            <w:tcBorders>
              <w:top w:val="nil"/>
              <w:left w:val="nil"/>
              <w:bottom w:val="single" w:sz="4" w:space="0" w:color="auto"/>
              <w:right w:val="single" w:sz="4" w:space="0" w:color="auto"/>
            </w:tcBorders>
            <w:shd w:val="clear" w:color="000000" w:fill="FFFFFF"/>
            <w:vAlign w:val="center"/>
            <w:hideMark/>
          </w:tcPr>
          <w:p w14:paraId="2FA4E67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642A943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2E04F41A"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E65D8D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25</w:t>
            </w:r>
          </w:p>
        </w:tc>
        <w:tc>
          <w:tcPr>
            <w:tcW w:w="1949" w:type="dxa"/>
            <w:tcBorders>
              <w:top w:val="nil"/>
              <w:left w:val="nil"/>
              <w:bottom w:val="single" w:sz="4" w:space="0" w:color="auto"/>
              <w:right w:val="single" w:sz="4" w:space="0" w:color="auto"/>
            </w:tcBorders>
            <w:shd w:val="clear" w:color="000000" w:fill="FFFFFF"/>
            <w:vAlign w:val="center"/>
            <w:hideMark/>
          </w:tcPr>
          <w:p w14:paraId="743CD8C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Σαλαμίνα</w:t>
            </w:r>
          </w:p>
        </w:tc>
        <w:tc>
          <w:tcPr>
            <w:tcW w:w="1923" w:type="dxa"/>
            <w:tcBorders>
              <w:top w:val="nil"/>
              <w:left w:val="nil"/>
              <w:bottom w:val="single" w:sz="4" w:space="0" w:color="auto"/>
              <w:right w:val="single" w:sz="4" w:space="0" w:color="auto"/>
            </w:tcBorders>
            <w:shd w:val="clear" w:color="000000" w:fill="FFFFFF"/>
            <w:vAlign w:val="center"/>
            <w:hideMark/>
          </w:tcPr>
          <w:p w14:paraId="5D54D28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A1DAB0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Σαλαμίνος</w:t>
            </w:r>
          </w:p>
        </w:tc>
        <w:tc>
          <w:tcPr>
            <w:tcW w:w="1843" w:type="dxa"/>
            <w:tcBorders>
              <w:top w:val="nil"/>
              <w:left w:val="nil"/>
              <w:bottom w:val="single" w:sz="4" w:space="0" w:color="auto"/>
              <w:right w:val="single" w:sz="4" w:space="0" w:color="auto"/>
            </w:tcBorders>
            <w:shd w:val="clear" w:color="000000" w:fill="FFFFFF"/>
            <w:vAlign w:val="center"/>
            <w:hideMark/>
          </w:tcPr>
          <w:p w14:paraId="7F36526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6203273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250F1096"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F1551F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26</w:t>
            </w:r>
          </w:p>
        </w:tc>
        <w:tc>
          <w:tcPr>
            <w:tcW w:w="1949" w:type="dxa"/>
            <w:tcBorders>
              <w:top w:val="nil"/>
              <w:left w:val="nil"/>
              <w:bottom w:val="single" w:sz="4" w:space="0" w:color="auto"/>
              <w:right w:val="single" w:sz="4" w:space="0" w:color="auto"/>
            </w:tcBorders>
            <w:shd w:val="clear" w:color="000000" w:fill="FFFFFF"/>
            <w:vAlign w:val="center"/>
            <w:hideMark/>
          </w:tcPr>
          <w:p w14:paraId="3FF6B71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Σπέτσες</w:t>
            </w:r>
          </w:p>
        </w:tc>
        <w:tc>
          <w:tcPr>
            <w:tcW w:w="1923" w:type="dxa"/>
            <w:tcBorders>
              <w:top w:val="nil"/>
              <w:left w:val="nil"/>
              <w:bottom w:val="single" w:sz="4" w:space="0" w:color="auto"/>
              <w:right w:val="single" w:sz="4" w:space="0" w:color="auto"/>
            </w:tcBorders>
            <w:shd w:val="clear" w:color="000000" w:fill="FFFFFF"/>
            <w:vAlign w:val="center"/>
            <w:hideMark/>
          </w:tcPr>
          <w:p w14:paraId="76D9D97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E77D53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Σπετσών</w:t>
            </w:r>
          </w:p>
        </w:tc>
        <w:tc>
          <w:tcPr>
            <w:tcW w:w="1843" w:type="dxa"/>
            <w:tcBorders>
              <w:top w:val="nil"/>
              <w:left w:val="nil"/>
              <w:bottom w:val="single" w:sz="4" w:space="0" w:color="auto"/>
              <w:right w:val="single" w:sz="4" w:space="0" w:color="auto"/>
            </w:tcBorders>
            <w:shd w:val="clear" w:color="000000" w:fill="FFFFFF"/>
            <w:vAlign w:val="center"/>
            <w:hideMark/>
          </w:tcPr>
          <w:p w14:paraId="763A662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396CFC1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47D4DC5C"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DFC20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27</w:t>
            </w:r>
          </w:p>
        </w:tc>
        <w:tc>
          <w:tcPr>
            <w:tcW w:w="1949" w:type="dxa"/>
            <w:tcBorders>
              <w:top w:val="nil"/>
              <w:left w:val="nil"/>
              <w:bottom w:val="single" w:sz="4" w:space="0" w:color="auto"/>
              <w:right w:val="single" w:sz="4" w:space="0" w:color="auto"/>
            </w:tcBorders>
            <w:shd w:val="clear" w:color="000000" w:fill="FFFFFF"/>
            <w:vAlign w:val="center"/>
            <w:hideMark/>
          </w:tcPr>
          <w:p w14:paraId="5C72496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Ύδρα</w:t>
            </w:r>
          </w:p>
        </w:tc>
        <w:tc>
          <w:tcPr>
            <w:tcW w:w="1923" w:type="dxa"/>
            <w:tcBorders>
              <w:top w:val="nil"/>
              <w:left w:val="nil"/>
              <w:bottom w:val="single" w:sz="4" w:space="0" w:color="auto"/>
              <w:right w:val="single" w:sz="4" w:space="0" w:color="auto"/>
            </w:tcBorders>
            <w:shd w:val="clear" w:color="000000" w:fill="FFFFFF"/>
            <w:vAlign w:val="center"/>
            <w:hideMark/>
          </w:tcPr>
          <w:p w14:paraId="2776E86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7BEBE8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Ύδρας</w:t>
            </w:r>
          </w:p>
        </w:tc>
        <w:tc>
          <w:tcPr>
            <w:tcW w:w="1843" w:type="dxa"/>
            <w:tcBorders>
              <w:top w:val="nil"/>
              <w:left w:val="nil"/>
              <w:bottom w:val="single" w:sz="4" w:space="0" w:color="auto"/>
              <w:right w:val="single" w:sz="4" w:space="0" w:color="auto"/>
            </w:tcBorders>
            <w:shd w:val="clear" w:color="000000" w:fill="FFFFFF"/>
            <w:vAlign w:val="center"/>
            <w:hideMark/>
          </w:tcPr>
          <w:p w14:paraId="0B9F948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Νήσων</w:t>
            </w:r>
          </w:p>
        </w:tc>
        <w:tc>
          <w:tcPr>
            <w:tcW w:w="3402" w:type="dxa"/>
            <w:tcBorders>
              <w:top w:val="nil"/>
              <w:left w:val="nil"/>
              <w:bottom w:val="single" w:sz="4" w:space="0" w:color="auto"/>
              <w:right w:val="single" w:sz="4" w:space="0" w:color="auto"/>
            </w:tcBorders>
            <w:shd w:val="clear" w:color="000000" w:fill="FFFFFF"/>
            <w:vAlign w:val="center"/>
            <w:hideMark/>
          </w:tcPr>
          <w:p w14:paraId="041229A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Αττικής</w:t>
            </w:r>
          </w:p>
        </w:tc>
      </w:tr>
      <w:tr w:rsidR="004F0B1E" w:rsidRPr="004F0B1E" w14:paraId="6804849D"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C16967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28</w:t>
            </w:r>
          </w:p>
        </w:tc>
        <w:tc>
          <w:tcPr>
            <w:tcW w:w="1949" w:type="dxa"/>
            <w:tcBorders>
              <w:top w:val="nil"/>
              <w:left w:val="nil"/>
              <w:bottom w:val="single" w:sz="4" w:space="0" w:color="auto"/>
              <w:right w:val="single" w:sz="4" w:space="0" w:color="auto"/>
            </w:tcBorders>
            <w:shd w:val="clear" w:color="000000" w:fill="FFFFFF"/>
            <w:vAlign w:val="center"/>
            <w:hideMark/>
          </w:tcPr>
          <w:p w14:paraId="1996C299"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Αγ.Ευστράτιος</w:t>
            </w:r>
            <w:proofErr w:type="spellEnd"/>
          </w:p>
        </w:tc>
        <w:tc>
          <w:tcPr>
            <w:tcW w:w="1923" w:type="dxa"/>
            <w:tcBorders>
              <w:top w:val="nil"/>
              <w:left w:val="nil"/>
              <w:bottom w:val="single" w:sz="4" w:space="0" w:color="auto"/>
              <w:right w:val="single" w:sz="4" w:space="0" w:color="auto"/>
            </w:tcBorders>
            <w:shd w:val="clear" w:color="000000" w:fill="FFFFFF"/>
            <w:vAlign w:val="center"/>
            <w:hideMark/>
          </w:tcPr>
          <w:p w14:paraId="47B434F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6761735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Αγίου Ευστρατίου</w:t>
            </w:r>
          </w:p>
        </w:tc>
        <w:tc>
          <w:tcPr>
            <w:tcW w:w="1843" w:type="dxa"/>
            <w:tcBorders>
              <w:top w:val="nil"/>
              <w:left w:val="nil"/>
              <w:bottom w:val="single" w:sz="4" w:space="0" w:color="auto"/>
              <w:right w:val="single" w:sz="4" w:space="0" w:color="auto"/>
            </w:tcBorders>
            <w:shd w:val="clear" w:color="000000" w:fill="FFFFFF"/>
            <w:vAlign w:val="center"/>
            <w:hideMark/>
          </w:tcPr>
          <w:p w14:paraId="2093FCD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Λήμνου</w:t>
            </w:r>
          </w:p>
        </w:tc>
        <w:tc>
          <w:tcPr>
            <w:tcW w:w="3402" w:type="dxa"/>
            <w:tcBorders>
              <w:top w:val="nil"/>
              <w:left w:val="nil"/>
              <w:bottom w:val="single" w:sz="4" w:space="0" w:color="auto"/>
              <w:right w:val="single" w:sz="4" w:space="0" w:color="auto"/>
            </w:tcBorders>
            <w:shd w:val="clear" w:color="000000" w:fill="FFFFFF"/>
            <w:vAlign w:val="center"/>
            <w:hideMark/>
          </w:tcPr>
          <w:p w14:paraId="6856E10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46B8514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060738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29</w:t>
            </w:r>
          </w:p>
        </w:tc>
        <w:tc>
          <w:tcPr>
            <w:tcW w:w="1949" w:type="dxa"/>
            <w:tcBorders>
              <w:top w:val="nil"/>
              <w:left w:val="nil"/>
              <w:bottom w:val="single" w:sz="4" w:space="0" w:color="auto"/>
              <w:right w:val="single" w:sz="4" w:space="0" w:color="auto"/>
            </w:tcBorders>
            <w:shd w:val="clear" w:color="000000" w:fill="FFFFFF"/>
            <w:vAlign w:val="center"/>
            <w:hideMark/>
          </w:tcPr>
          <w:p w14:paraId="5F3C922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Λέσβος</w:t>
            </w:r>
          </w:p>
        </w:tc>
        <w:tc>
          <w:tcPr>
            <w:tcW w:w="19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BFBE0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 Δήμοι</w:t>
            </w:r>
          </w:p>
        </w:tc>
        <w:tc>
          <w:tcPr>
            <w:tcW w:w="3495" w:type="dxa"/>
            <w:tcBorders>
              <w:top w:val="nil"/>
              <w:left w:val="nil"/>
              <w:bottom w:val="single" w:sz="4" w:space="0" w:color="auto"/>
              <w:right w:val="single" w:sz="4" w:space="0" w:color="auto"/>
            </w:tcBorders>
            <w:shd w:val="clear" w:color="000000" w:fill="FFFFFF"/>
            <w:vAlign w:val="center"/>
            <w:hideMark/>
          </w:tcPr>
          <w:p w14:paraId="23EA06E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 Μυτιλήνης</w:t>
            </w:r>
          </w:p>
        </w:tc>
        <w:tc>
          <w:tcPr>
            <w:tcW w:w="1843" w:type="dxa"/>
            <w:tcBorders>
              <w:top w:val="nil"/>
              <w:left w:val="nil"/>
              <w:bottom w:val="single" w:sz="4" w:space="0" w:color="auto"/>
              <w:right w:val="single" w:sz="4" w:space="0" w:color="auto"/>
            </w:tcBorders>
            <w:shd w:val="clear" w:color="000000" w:fill="FFFFFF"/>
            <w:vAlign w:val="center"/>
            <w:hideMark/>
          </w:tcPr>
          <w:p w14:paraId="6417CF7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Λέσβου</w:t>
            </w:r>
          </w:p>
        </w:tc>
        <w:tc>
          <w:tcPr>
            <w:tcW w:w="3402" w:type="dxa"/>
            <w:tcBorders>
              <w:top w:val="nil"/>
              <w:left w:val="nil"/>
              <w:bottom w:val="single" w:sz="4" w:space="0" w:color="auto"/>
              <w:right w:val="single" w:sz="4" w:space="0" w:color="auto"/>
            </w:tcBorders>
            <w:shd w:val="clear" w:color="000000" w:fill="FFFFFF"/>
            <w:vAlign w:val="center"/>
            <w:hideMark/>
          </w:tcPr>
          <w:p w14:paraId="007FED1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054555E5"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813895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30</w:t>
            </w:r>
          </w:p>
        </w:tc>
        <w:tc>
          <w:tcPr>
            <w:tcW w:w="1949" w:type="dxa"/>
            <w:tcBorders>
              <w:top w:val="nil"/>
              <w:left w:val="nil"/>
              <w:bottom w:val="single" w:sz="4" w:space="0" w:color="auto"/>
              <w:right w:val="single" w:sz="4" w:space="0" w:color="auto"/>
            </w:tcBorders>
            <w:shd w:val="clear" w:color="000000" w:fill="FFFFFF"/>
            <w:vAlign w:val="center"/>
            <w:hideMark/>
          </w:tcPr>
          <w:p w14:paraId="1088541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Λέσβος</w:t>
            </w:r>
          </w:p>
        </w:tc>
        <w:tc>
          <w:tcPr>
            <w:tcW w:w="1923" w:type="dxa"/>
            <w:vMerge/>
            <w:tcBorders>
              <w:top w:val="nil"/>
              <w:left w:val="single" w:sz="4" w:space="0" w:color="auto"/>
              <w:bottom w:val="single" w:sz="4" w:space="0" w:color="auto"/>
              <w:right w:val="single" w:sz="4" w:space="0" w:color="auto"/>
            </w:tcBorders>
            <w:vAlign w:val="center"/>
            <w:hideMark/>
          </w:tcPr>
          <w:p w14:paraId="590E40B5"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12D5377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 Δυτικής Λέσβου</w:t>
            </w:r>
          </w:p>
        </w:tc>
        <w:tc>
          <w:tcPr>
            <w:tcW w:w="1843" w:type="dxa"/>
            <w:tcBorders>
              <w:top w:val="nil"/>
              <w:left w:val="nil"/>
              <w:bottom w:val="single" w:sz="4" w:space="0" w:color="auto"/>
              <w:right w:val="single" w:sz="4" w:space="0" w:color="auto"/>
            </w:tcBorders>
            <w:shd w:val="clear" w:color="000000" w:fill="FFFFFF"/>
            <w:vAlign w:val="center"/>
            <w:hideMark/>
          </w:tcPr>
          <w:p w14:paraId="18BED18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Λέσβου</w:t>
            </w:r>
          </w:p>
        </w:tc>
        <w:tc>
          <w:tcPr>
            <w:tcW w:w="3402" w:type="dxa"/>
            <w:tcBorders>
              <w:top w:val="nil"/>
              <w:left w:val="nil"/>
              <w:bottom w:val="single" w:sz="4" w:space="0" w:color="auto"/>
              <w:right w:val="single" w:sz="4" w:space="0" w:color="auto"/>
            </w:tcBorders>
            <w:shd w:val="clear" w:color="000000" w:fill="FFFFFF"/>
            <w:vAlign w:val="center"/>
            <w:hideMark/>
          </w:tcPr>
          <w:p w14:paraId="6B78684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0C657629"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FFCED7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31</w:t>
            </w:r>
          </w:p>
        </w:tc>
        <w:tc>
          <w:tcPr>
            <w:tcW w:w="1949" w:type="dxa"/>
            <w:tcBorders>
              <w:top w:val="nil"/>
              <w:left w:val="nil"/>
              <w:bottom w:val="single" w:sz="4" w:space="0" w:color="auto"/>
              <w:right w:val="single" w:sz="4" w:space="0" w:color="auto"/>
            </w:tcBorders>
            <w:shd w:val="clear" w:color="000000" w:fill="FFFFFF"/>
            <w:vAlign w:val="center"/>
            <w:hideMark/>
          </w:tcPr>
          <w:p w14:paraId="352E955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Λήμνος</w:t>
            </w:r>
          </w:p>
        </w:tc>
        <w:tc>
          <w:tcPr>
            <w:tcW w:w="1923" w:type="dxa"/>
            <w:tcBorders>
              <w:top w:val="nil"/>
              <w:left w:val="nil"/>
              <w:bottom w:val="single" w:sz="4" w:space="0" w:color="auto"/>
              <w:right w:val="single" w:sz="4" w:space="0" w:color="auto"/>
            </w:tcBorders>
            <w:shd w:val="clear" w:color="000000" w:fill="FFFFFF"/>
            <w:vAlign w:val="center"/>
            <w:hideMark/>
          </w:tcPr>
          <w:p w14:paraId="572423C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07CE50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Λήμνου</w:t>
            </w:r>
          </w:p>
        </w:tc>
        <w:tc>
          <w:tcPr>
            <w:tcW w:w="1843" w:type="dxa"/>
            <w:tcBorders>
              <w:top w:val="nil"/>
              <w:left w:val="nil"/>
              <w:bottom w:val="single" w:sz="4" w:space="0" w:color="auto"/>
              <w:right w:val="single" w:sz="4" w:space="0" w:color="auto"/>
            </w:tcBorders>
            <w:shd w:val="clear" w:color="000000" w:fill="FFFFFF"/>
            <w:vAlign w:val="center"/>
            <w:hideMark/>
          </w:tcPr>
          <w:p w14:paraId="726B1AA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Λήμνου</w:t>
            </w:r>
          </w:p>
        </w:tc>
        <w:tc>
          <w:tcPr>
            <w:tcW w:w="3402" w:type="dxa"/>
            <w:tcBorders>
              <w:top w:val="nil"/>
              <w:left w:val="nil"/>
              <w:bottom w:val="single" w:sz="4" w:space="0" w:color="auto"/>
              <w:right w:val="single" w:sz="4" w:space="0" w:color="auto"/>
            </w:tcBorders>
            <w:shd w:val="clear" w:color="000000" w:fill="FFFFFF"/>
            <w:vAlign w:val="center"/>
            <w:hideMark/>
          </w:tcPr>
          <w:p w14:paraId="11EB569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3EE76E4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B72C92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32</w:t>
            </w:r>
          </w:p>
        </w:tc>
        <w:tc>
          <w:tcPr>
            <w:tcW w:w="1949" w:type="dxa"/>
            <w:tcBorders>
              <w:top w:val="nil"/>
              <w:left w:val="nil"/>
              <w:bottom w:val="single" w:sz="4" w:space="0" w:color="auto"/>
              <w:right w:val="single" w:sz="4" w:space="0" w:color="auto"/>
            </w:tcBorders>
            <w:shd w:val="clear" w:color="000000" w:fill="FFFFFF"/>
            <w:vAlign w:val="center"/>
            <w:hideMark/>
          </w:tcPr>
          <w:p w14:paraId="6D9CABB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Ικαρία</w:t>
            </w:r>
          </w:p>
        </w:tc>
        <w:tc>
          <w:tcPr>
            <w:tcW w:w="1923" w:type="dxa"/>
            <w:tcBorders>
              <w:top w:val="nil"/>
              <w:left w:val="nil"/>
              <w:bottom w:val="single" w:sz="4" w:space="0" w:color="auto"/>
              <w:right w:val="single" w:sz="4" w:space="0" w:color="auto"/>
            </w:tcBorders>
            <w:shd w:val="clear" w:color="000000" w:fill="FFFFFF"/>
            <w:vAlign w:val="center"/>
            <w:hideMark/>
          </w:tcPr>
          <w:p w14:paraId="2E74B30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E04A65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Ικαρίας</w:t>
            </w:r>
          </w:p>
        </w:tc>
        <w:tc>
          <w:tcPr>
            <w:tcW w:w="1843" w:type="dxa"/>
            <w:tcBorders>
              <w:top w:val="nil"/>
              <w:left w:val="nil"/>
              <w:bottom w:val="single" w:sz="4" w:space="0" w:color="auto"/>
              <w:right w:val="single" w:sz="4" w:space="0" w:color="auto"/>
            </w:tcBorders>
            <w:shd w:val="clear" w:color="000000" w:fill="FFFFFF"/>
            <w:vAlign w:val="center"/>
            <w:hideMark/>
          </w:tcPr>
          <w:p w14:paraId="236E94E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Ικαρίας</w:t>
            </w:r>
          </w:p>
        </w:tc>
        <w:tc>
          <w:tcPr>
            <w:tcW w:w="3402" w:type="dxa"/>
            <w:tcBorders>
              <w:top w:val="nil"/>
              <w:left w:val="nil"/>
              <w:bottom w:val="single" w:sz="4" w:space="0" w:color="auto"/>
              <w:right w:val="single" w:sz="4" w:space="0" w:color="auto"/>
            </w:tcBorders>
            <w:shd w:val="clear" w:color="000000" w:fill="FFFFFF"/>
            <w:vAlign w:val="center"/>
            <w:hideMark/>
          </w:tcPr>
          <w:p w14:paraId="6452287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60071435"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F7EFFE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33</w:t>
            </w:r>
          </w:p>
        </w:tc>
        <w:tc>
          <w:tcPr>
            <w:tcW w:w="1949" w:type="dxa"/>
            <w:tcBorders>
              <w:top w:val="nil"/>
              <w:left w:val="nil"/>
              <w:bottom w:val="single" w:sz="4" w:space="0" w:color="auto"/>
              <w:right w:val="single" w:sz="4" w:space="0" w:color="auto"/>
            </w:tcBorders>
            <w:shd w:val="clear" w:color="000000" w:fill="FFFFFF"/>
            <w:vAlign w:val="center"/>
            <w:hideMark/>
          </w:tcPr>
          <w:p w14:paraId="562BED6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Φούρνοι</w:t>
            </w:r>
          </w:p>
        </w:tc>
        <w:tc>
          <w:tcPr>
            <w:tcW w:w="1923" w:type="dxa"/>
            <w:tcBorders>
              <w:top w:val="nil"/>
              <w:left w:val="nil"/>
              <w:bottom w:val="single" w:sz="4" w:space="0" w:color="auto"/>
              <w:right w:val="single" w:sz="4" w:space="0" w:color="auto"/>
            </w:tcBorders>
            <w:shd w:val="clear" w:color="000000" w:fill="FFFFFF"/>
            <w:vAlign w:val="center"/>
            <w:hideMark/>
          </w:tcPr>
          <w:p w14:paraId="6E40446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28C895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Φούρνων </w:t>
            </w:r>
            <w:proofErr w:type="spellStart"/>
            <w:r w:rsidRPr="004F0B1E">
              <w:rPr>
                <w:rFonts w:eastAsia="Times New Roman" w:cs="Calibri"/>
                <w:color w:val="000000"/>
                <w:lang w:eastAsia="el-GR"/>
              </w:rPr>
              <w:t>Κορσεών</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547DC6B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Ικαρίας</w:t>
            </w:r>
          </w:p>
        </w:tc>
        <w:tc>
          <w:tcPr>
            <w:tcW w:w="3402" w:type="dxa"/>
            <w:tcBorders>
              <w:top w:val="nil"/>
              <w:left w:val="nil"/>
              <w:bottom w:val="single" w:sz="4" w:space="0" w:color="auto"/>
              <w:right w:val="single" w:sz="4" w:space="0" w:color="auto"/>
            </w:tcBorders>
            <w:shd w:val="clear" w:color="000000" w:fill="FFFFFF"/>
            <w:vAlign w:val="center"/>
            <w:hideMark/>
          </w:tcPr>
          <w:p w14:paraId="783D3AD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6E638857" w14:textId="77777777" w:rsidTr="004F0B1E">
        <w:trPr>
          <w:trHeight w:val="255"/>
        </w:trPr>
        <w:tc>
          <w:tcPr>
            <w:tcW w:w="5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9F27D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34</w:t>
            </w:r>
          </w:p>
        </w:tc>
        <w:tc>
          <w:tcPr>
            <w:tcW w:w="194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C772B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Σάμος</w:t>
            </w:r>
          </w:p>
        </w:tc>
        <w:tc>
          <w:tcPr>
            <w:tcW w:w="19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889EA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2 Δήμοι</w:t>
            </w:r>
          </w:p>
        </w:tc>
        <w:tc>
          <w:tcPr>
            <w:tcW w:w="3495" w:type="dxa"/>
            <w:tcBorders>
              <w:top w:val="nil"/>
              <w:left w:val="nil"/>
              <w:bottom w:val="single" w:sz="4" w:space="0" w:color="auto"/>
              <w:right w:val="single" w:sz="4" w:space="0" w:color="auto"/>
            </w:tcBorders>
            <w:shd w:val="clear" w:color="000000" w:fill="FFFFFF"/>
            <w:vAlign w:val="center"/>
            <w:hideMark/>
          </w:tcPr>
          <w:p w14:paraId="203AA9F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 Ανατολικής Σάμου</w:t>
            </w:r>
          </w:p>
        </w:tc>
        <w:tc>
          <w:tcPr>
            <w:tcW w:w="1843" w:type="dxa"/>
            <w:tcBorders>
              <w:top w:val="nil"/>
              <w:left w:val="nil"/>
              <w:bottom w:val="single" w:sz="4" w:space="0" w:color="auto"/>
              <w:right w:val="single" w:sz="4" w:space="0" w:color="auto"/>
            </w:tcBorders>
            <w:shd w:val="clear" w:color="000000" w:fill="FFFFFF"/>
            <w:vAlign w:val="center"/>
            <w:hideMark/>
          </w:tcPr>
          <w:p w14:paraId="0597E93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Σάμου</w:t>
            </w:r>
          </w:p>
        </w:tc>
        <w:tc>
          <w:tcPr>
            <w:tcW w:w="3402" w:type="dxa"/>
            <w:tcBorders>
              <w:top w:val="nil"/>
              <w:left w:val="nil"/>
              <w:bottom w:val="single" w:sz="4" w:space="0" w:color="auto"/>
              <w:right w:val="single" w:sz="4" w:space="0" w:color="auto"/>
            </w:tcBorders>
            <w:shd w:val="clear" w:color="000000" w:fill="FFFFFF"/>
            <w:vAlign w:val="center"/>
            <w:hideMark/>
          </w:tcPr>
          <w:p w14:paraId="2FDA8D1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13B40EDA" w14:textId="77777777" w:rsidTr="004F0B1E">
        <w:trPr>
          <w:trHeight w:val="255"/>
        </w:trPr>
        <w:tc>
          <w:tcPr>
            <w:tcW w:w="571" w:type="dxa"/>
            <w:vMerge/>
            <w:tcBorders>
              <w:top w:val="nil"/>
              <w:left w:val="single" w:sz="4" w:space="0" w:color="auto"/>
              <w:bottom w:val="single" w:sz="4" w:space="0" w:color="auto"/>
              <w:right w:val="single" w:sz="4" w:space="0" w:color="auto"/>
            </w:tcBorders>
            <w:vAlign w:val="center"/>
            <w:hideMark/>
          </w:tcPr>
          <w:p w14:paraId="7B725B67" w14:textId="77777777" w:rsidR="004F0B1E" w:rsidRPr="004F0B1E" w:rsidRDefault="004F0B1E" w:rsidP="004F0B1E">
            <w:pPr>
              <w:ind w:firstLine="0"/>
              <w:rPr>
                <w:rFonts w:eastAsia="Times New Roman" w:cs="Calibri"/>
                <w:color w:val="000000"/>
                <w:lang w:eastAsia="el-GR"/>
              </w:rPr>
            </w:pPr>
          </w:p>
        </w:tc>
        <w:tc>
          <w:tcPr>
            <w:tcW w:w="1949" w:type="dxa"/>
            <w:vMerge/>
            <w:tcBorders>
              <w:top w:val="nil"/>
              <w:left w:val="single" w:sz="4" w:space="0" w:color="auto"/>
              <w:bottom w:val="single" w:sz="4" w:space="0" w:color="auto"/>
              <w:right w:val="single" w:sz="4" w:space="0" w:color="auto"/>
            </w:tcBorders>
            <w:vAlign w:val="center"/>
            <w:hideMark/>
          </w:tcPr>
          <w:p w14:paraId="6D296A89" w14:textId="77777777" w:rsidR="004F0B1E" w:rsidRPr="004F0B1E" w:rsidRDefault="004F0B1E" w:rsidP="004F0B1E">
            <w:pPr>
              <w:ind w:firstLine="0"/>
              <w:rPr>
                <w:rFonts w:eastAsia="Times New Roman" w:cs="Calibri"/>
                <w:color w:val="000000"/>
                <w:lang w:eastAsia="el-GR"/>
              </w:rPr>
            </w:pPr>
          </w:p>
        </w:tc>
        <w:tc>
          <w:tcPr>
            <w:tcW w:w="1923" w:type="dxa"/>
            <w:vMerge/>
            <w:tcBorders>
              <w:top w:val="nil"/>
              <w:left w:val="single" w:sz="4" w:space="0" w:color="auto"/>
              <w:bottom w:val="single" w:sz="4" w:space="0" w:color="auto"/>
              <w:right w:val="single" w:sz="4" w:space="0" w:color="auto"/>
            </w:tcBorders>
            <w:vAlign w:val="center"/>
            <w:hideMark/>
          </w:tcPr>
          <w:p w14:paraId="68E90E2A" w14:textId="77777777" w:rsidR="004F0B1E" w:rsidRPr="004F0B1E" w:rsidRDefault="004F0B1E" w:rsidP="004F0B1E">
            <w:pPr>
              <w:ind w:firstLine="0"/>
              <w:rPr>
                <w:rFonts w:eastAsia="Times New Roman" w:cs="Calibri"/>
                <w:color w:val="000000"/>
                <w:lang w:eastAsia="el-GR"/>
              </w:rPr>
            </w:pPr>
          </w:p>
        </w:tc>
        <w:tc>
          <w:tcPr>
            <w:tcW w:w="3495" w:type="dxa"/>
            <w:tcBorders>
              <w:top w:val="nil"/>
              <w:left w:val="nil"/>
              <w:bottom w:val="single" w:sz="4" w:space="0" w:color="auto"/>
              <w:right w:val="single" w:sz="4" w:space="0" w:color="auto"/>
            </w:tcBorders>
            <w:shd w:val="clear" w:color="000000" w:fill="FFFFFF"/>
            <w:vAlign w:val="center"/>
            <w:hideMark/>
          </w:tcPr>
          <w:p w14:paraId="4FD15FF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 Δυτικής Σάμου</w:t>
            </w:r>
          </w:p>
        </w:tc>
        <w:tc>
          <w:tcPr>
            <w:tcW w:w="1843" w:type="dxa"/>
            <w:tcBorders>
              <w:top w:val="nil"/>
              <w:left w:val="nil"/>
              <w:bottom w:val="single" w:sz="4" w:space="0" w:color="auto"/>
              <w:right w:val="single" w:sz="4" w:space="0" w:color="auto"/>
            </w:tcBorders>
            <w:shd w:val="clear" w:color="000000" w:fill="FFFFFF"/>
            <w:vAlign w:val="center"/>
            <w:hideMark/>
          </w:tcPr>
          <w:p w14:paraId="2E5B402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Σάμου</w:t>
            </w:r>
          </w:p>
        </w:tc>
        <w:tc>
          <w:tcPr>
            <w:tcW w:w="3402" w:type="dxa"/>
            <w:tcBorders>
              <w:top w:val="nil"/>
              <w:left w:val="nil"/>
              <w:bottom w:val="single" w:sz="4" w:space="0" w:color="auto"/>
              <w:right w:val="single" w:sz="4" w:space="0" w:color="auto"/>
            </w:tcBorders>
            <w:shd w:val="clear" w:color="000000" w:fill="FFFFFF"/>
            <w:vAlign w:val="center"/>
            <w:hideMark/>
          </w:tcPr>
          <w:p w14:paraId="7DB7EAB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0E5600DA"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DAA86A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35</w:t>
            </w:r>
          </w:p>
        </w:tc>
        <w:tc>
          <w:tcPr>
            <w:tcW w:w="1949" w:type="dxa"/>
            <w:tcBorders>
              <w:top w:val="nil"/>
              <w:left w:val="nil"/>
              <w:bottom w:val="single" w:sz="4" w:space="0" w:color="auto"/>
              <w:right w:val="single" w:sz="4" w:space="0" w:color="auto"/>
            </w:tcBorders>
            <w:shd w:val="clear" w:color="000000" w:fill="FFFFFF"/>
            <w:vAlign w:val="center"/>
            <w:hideMark/>
          </w:tcPr>
          <w:p w14:paraId="11FC9D1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Χίος</w:t>
            </w:r>
          </w:p>
        </w:tc>
        <w:tc>
          <w:tcPr>
            <w:tcW w:w="1923" w:type="dxa"/>
            <w:tcBorders>
              <w:top w:val="nil"/>
              <w:left w:val="nil"/>
              <w:bottom w:val="single" w:sz="4" w:space="0" w:color="auto"/>
              <w:right w:val="single" w:sz="4" w:space="0" w:color="auto"/>
            </w:tcBorders>
            <w:shd w:val="clear" w:color="000000" w:fill="FFFFFF"/>
            <w:vAlign w:val="center"/>
            <w:hideMark/>
          </w:tcPr>
          <w:p w14:paraId="232469D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6FCD35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Χίου</w:t>
            </w:r>
          </w:p>
        </w:tc>
        <w:tc>
          <w:tcPr>
            <w:tcW w:w="1843" w:type="dxa"/>
            <w:tcBorders>
              <w:top w:val="nil"/>
              <w:left w:val="nil"/>
              <w:bottom w:val="single" w:sz="4" w:space="0" w:color="auto"/>
              <w:right w:val="single" w:sz="4" w:space="0" w:color="auto"/>
            </w:tcBorders>
            <w:shd w:val="clear" w:color="000000" w:fill="FFFFFF"/>
            <w:vAlign w:val="center"/>
            <w:hideMark/>
          </w:tcPr>
          <w:p w14:paraId="6C457F7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Χίου</w:t>
            </w:r>
          </w:p>
        </w:tc>
        <w:tc>
          <w:tcPr>
            <w:tcW w:w="3402" w:type="dxa"/>
            <w:tcBorders>
              <w:top w:val="nil"/>
              <w:left w:val="nil"/>
              <w:bottom w:val="single" w:sz="4" w:space="0" w:color="auto"/>
              <w:right w:val="single" w:sz="4" w:space="0" w:color="auto"/>
            </w:tcBorders>
            <w:shd w:val="clear" w:color="000000" w:fill="FFFFFF"/>
            <w:vAlign w:val="center"/>
            <w:hideMark/>
          </w:tcPr>
          <w:p w14:paraId="4137A23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71C578E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46B76E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36</w:t>
            </w:r>
          </w:p>
        </w:tc>
        <w:tc>
          <w:tcPr>
            <w:tcW w:w="1949" w:type="dxa"/>
            <w:tcBorders>
              <w:top w:val="nil"/>
              <w:left w:val="nil"/>
              <w:bottom w:val="single" w:sz="4" w:space="0" w:color="auto"/>
              <w:right w:val="single" w:sz="4" w:space="0" w:color="auto"/>
            </w:tcBorders>
            <w:shd w:val="clear" w:color="000000" w:fill="FFFFFF"/>
            <w:vAlign w:val="center"/>
            <w:hideMark/>
          </w:tcPr>
          <w:p w14:paraId="79BC346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Οινούσσες</w:t>
            </w:r>
          </w:p>
        </w:tc>
        <w:tc>
          <w:tcPr>
            <w:tcW w:w="1923" w:type="dxa"/>
            <w:tcBorders>
              <w:top w:val="nil"/>
              <w:left w:val="nil"/>
              <w:bottom w:val="single" w:sz="4" w:space="0" w:color="auto"/>
              <w:right w:val="single" w:sz="4" w:space="0" w:color="auto"/>
            </w:tcBorders>
            <w:shd w:val="clear" w:color="000000" w:fill="FFFFFF"/>
            <w:vAlign w:val="center"/>
            <w:hideMark/>
          </w:tcPr>
          <w:p w14:paraId="4432789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F49A67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Οινουσσών </w:t>
            </w:r>
          </w:p>
        </w:tc>
        <w:tc>
          <w:tcPr>
            <w:tcW w:w="1843" w:type="dxa"/>
            <w:tcBorders>
              <w:top w:val="nil"/>
              <w:left w:val="nil"/>
              <w:bottom w:val="single" w:sz="4" w:space="0" w:color="auto"/>
              <w:right w:val="single" w:sz="4" w:space="0" w:color="auto"/>
            </w:tcBorders>
            <w:shd w:val="clear" w:color="000000" w:fill="FFFFFF"/>
            <w:vAlign w:val="center"/>
            <w:hideMark/>
          </w:tcPr>
          <w:p w14:paraId="2783894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Χίου</w:t>
            </w:r>
          </w:p>
        </w:tc>
        <w:tc>
          <w:tcPr>
            <w:tcW w:w="3402" w:type="dxa"/>
            <w:tcBorders>
              <w:top w:val="nil"/>
              <w:left w:val="nil"/>
              <w:bottom w:val="single" w:sz="4" w:space="0" w:color="auto"/>
              <w:right w:val="single" w:sz="4" w:space="0" w:color="auto"/>
            </w:tcBorders>
            <w:shd w:val="clear" w:color="000000" w:fill="FFFFFF"/>
            <w:vAlign w:val="center"/>
            <w:hideMark/>
          </w:tcPr>
          <w:p w14:paraId="7C37550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65FACEDC"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3FBD33A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37</w:t>
            </w:r>
          </w:p>
        </w:tc>
        <w:tc>
          <w:tcPr>
            <w:tcW w:w="1949" w:type="dxa"/>
            <w:tcBorders>
              <w:top w:val="nil"/>
              <w:left w:val="nil"/>
              <w:bottom w:val="single" w:sz="4" w:space="0" w:color="auto"/>
              <w:right w:val="single" w:sz="4" w:space="0" w:color="auto"/>
            </w:tcBorders>
            <w:shd w:val="clear" w:color="000000" w:fill="FFFFFF"/>
            <w:vAlign w:val="center"/>
            <w:hideMark/>
          </w:tcPr>
          <w:p w14:paraId="58745F5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Ψαρά</w:t>
            </w:r>
          </w:p>
        </w:tc>
        <w:tc>
          <w:tcPr>
            <w:tcW w:w="1923" w:type="dxa"/>
            <w:tcBorders>
              <w:top w:val="nil"/>
              <w:left w:val="nil"/>
              <w:bottom w:val="single" w:sz="4" w:space="0" w:color="auto"/>
              <w:right w:val="single" w:sz="4" w:space="0" w:color="auto"/>
            </w:tcBorders>
            <w:shd w:val="clear" w:color="000000" w:fill="FFFFFF"/>
            <w:vAlign w:val="center"/>
            <w:hideMark/>
          </w:tcPr>
          <w:p w14:paraId="037B8C1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5BA1A4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 Ηρωικής Νήσου Ψαρών</w:t>
            </w:r>
          </w:p>
        </w:tc>
        <w:tc>
          <w:tcPr>
            <w:tcW w:w="1843" w:type="dxa"/>
            <w:tcBorders>
              <w:top w:val="nil"/>
              <w:left w:val="nil"/>
              <w:bottom w:val="single" w:sz="4" w:space="0" w:color="auto"/>
              <w:right w:val="single" w:sz="4" w:space="0" w:color="auto"/>
            </w:tcBorders>
            <w:shd w:val="clear" w:color="000000" w:fill="FFFFFF"/>
            <w:vAlign w:val="center"/>
            <w:hideMark/>
          </w:tcPr>
          <w:p w14:paraId="3F8E2FE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Χίου</w:t>
            </w:r>
          </w:p>
        </w:tc>
        <w:tc>
          <w:tcPr>
            <w:tcW w:w="3402" w:type="dxa"/>
            <w:tcBorders>
              <w:top w:val="nil"/>
              <w:left w:val="nil"/>
              <w:bottom w:val="single" w:sz="4" w:space="0" w:color="auto"/>
              <w:right w:val="single" w:sz="4" w:space="0" w:color="auto"/>
            </w:tcBorders>
            <w:shd w:val="clear" w:color="000000" w:fill="FFFFFF"/>
            <w:vAlign w:val="center"/>
            <w:hideMark/>
          </w:tcPr>
          <w:p w14:paraId="4CD0167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Βορείου Αιγαίου</w:t>
            </w:r>
          </w:p>
        </w:tc>
      </w:tr>
      <w:tr w:rsidR="004F0B1E" w:rsidRPr="004F0B1E" w14:paraId="171365FC"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1DEC2E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38</w:t>
            </w:r>
          </w:p>
        </w:tc>
        <w:tc>
          <w:tcPr>
            <w:tcW w:w="1949" w:type="dxa"/>
            <w:tcBorders>
              <w:top w:val="nil"/>
              <w:left w:val="nil"/>
              <w:bottom w:val="single" w:sz="4" w:space="0" w:color="auto"/>
              <w:right w:val="single" w:sz="4" w:space="0" w:color="auto"/>
            </w:tcBorders>
            <w:shd w:val="clear" w:color="000000" w:fill="FFFFFF"/>
            <w:vAlign w:val="center"/>
            <w:hideMark/>
          </w:tcPr>
          <w:p w14:paraId="39E746B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Αγαθονήσι</w:t>
            </w:r>
          </w:p>
        </w:tc>
        <w:tc>
          <w:tcPr>
            <w:tcW w:w="1923" w:type="dxa"/>
            <w:tcBorders>
              <w:top w:val="nil"/>
              <w:left w:val="nil"/>
              <w:bottom w:val="single" w:sz="4" w:space="0" w:color="auto"/>
              <w:right w:val="single" w:sz="4" w:space="0" w:color="auto"/>
            </w:tcBorders>
            <w:shd w:val="clear" w:color="000000" w:fill="FFFFFF"/>
            <w:vAlign w:val="center"/>
            <w:hideMark/>
          </w:tcPr>
          <w:p w14:paraId="788FF86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63943C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Αγαθονησίου</w:t>
            </w:r>
          </w:p>
        </w:tc>
        <w:tc>
          <w:tcPr>
            <w:tcW w:w="1843" w:type="dxa"/>
            <w:tcBorders>
              <w:top w:val="nil"/>
              <w:left w:val="nil"/>
              <w:bottom w:val="single" w:sz="4" w:space="0" w:color="auto"/>
              <w:right w:val="single" w:sz="4" w:space="0" w:color="auto"/>
            </w:tcBorders>
            <w:shd w:val="clear" w:color="000000" w:fill="FFFFFF"/>
            <w:vAlign w:val="center"/>
            <w:hideMark/>
          </w:tcPr>
          <w:p w14:paraId="1DEB45A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65DAD46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2891CA85"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E3C43F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lastRenderedPageBreak/>
              <w:t>39</w:t>
            </w:r>
          </w:p>
        </w:tc>
        <w:tc>
          <w:tcPr>
            <w:tcW w:w="1949" w:type="dxa"/>
            <w:tcBorders>
              <w:top w:val="nil"/>
              <w:left w:val="nil"/>
              <w:bottom w:val="single" w:sz="4" w:space="0" w:color="auto"/>
              <w:right w:val="single" w:sz="4" w:space="0" w:color="auto"/>
            </w:tcBorders>
            <w:shd w:val="clear" w:color="000000" w:fill="FFFFFF"/>
            <w:vAlign w:val="center"/>
            <w:hideMark/>
          </w:tcPr>
          <w:p w14:paraId="49086F9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Αστυπάλαια</w:t>
            </w:r>
          </w:p>
        </w:tc>
        <w:tc>
          <w:tcPr>
            <w:tcW w:w="1923" w:type="dxa"/>
            <w:tcBorders>
              <w:top w:val="nil"/>
              <w:left w:val="nil"/>
              <w:bottom w:val="single" w:sz="4" w:space="0" w:color="auto"/>
              <w:right w:val="single" w:sz="4" w:space="0" w:color="auto"/>
            </w:tcBorders>
            <w:shd w:val="clear" w:color="000000" w:fill="FFFFFF"/>
            <w:vAlign w:val="center"/>
            <w:hideMark/>
          </w:tcPr>
          <w:p w14:paraId="63AEB0C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FC18F5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Αστυπάλαιας</w:t>
            </w:r>
          </w:p>
        </w:tc>
        <w:tc>
          <w:tcPr>
            <w:tcW w:w="1843" w:type="dxa"/>
            <w:tcBorders>
              <w:top w:val="nil"/>
              <w:left w:val="nil"/>
              <w:bottom w:val="single" w:sz="4" w:space="0" w:color="auto"/>
              <w:right w:val="single" w:sz="4" w:space="0" w:color="auto"/>
            </w:tcBorders>
            <w:shd w:val="clear" w:color="000000" w:fill="FFFFFF"/>
            <w:vAlign w:val="center"/>
            <w:hideMark/>
          </w:tcPr>
          <w:p w14:paraId="7FA5323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7F84E6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39804889"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C13242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40</w:t>
            </w:r>
          </w:p>
        </w:tc>
        <w:tc>
          <w:tcPr>
            <w:tcW w:w="1949" w:type="dxa"/>
            <w:tcBorders>
              <w:top w:val="nil"/>
              <w:left w:val="nil"/>
              <w:bottom w:val="single" w:sz="4" w:space="0" w:color="auto"/>
              <w:right w:val="single" w:sz="4" w:space="0" w:color="auto"/>
            </w:tcBorders>
            <w:shd w:val="clear" w:color="000000" w:fill="FFFFFF"/>
            <w:vAlign w:val="center"/>
            <w:hideMark/>
          </w:tcPr>
          <w:p w14:paraId="055F1C8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Κάλυμνος</w:t>
            </w:r>
          </w:p>
        </w:tc>
        <w:tc>
          <w:tcPr>
            <w:tcW w:w="1923" w:type="dxa"/>
            <w:tcBorders>
              <w:top w:val="nil"/>
              <w:left w:val="nil"/>
              <w:bottom w:val="single" w:sz="4" w:space="0" w:color="auto"/>
              <w:right w:val="single" w:sz="4" w:space="0" w:color="auto"/>
            </w:tcBorders>
            <w:shd w:val="clear" w:color="000000" w:fill="FFFFFF"/>
            <w:vAlign w:val="center"/>
            <w:hideMark/>
          </w:tcPr>
          <w:p w14:paraId="2CD7172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2A0FDE7"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Καλυμνίων</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0539579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03E313E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21AC6868"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96B76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41</w:t>
            </w:r>
          </w:p>
        </w:tc>
        <w:tc>
          <w:tcPr>
            <w:tcW w:w="1949" w:type="dxa"/>
            <w:tcBorders>
              <w:top w:val="nil"/>
              <w:left w:val="nil"/>
              <w:bottom w:val="single" w:sz="4" w:space="0" w:color="auto"/>
              <w:right w:val="single" w:sz="4" w:space="0" w:color="auto"/>
            </w:tcBorders>
            <w:shd w:val="clear" w:color="000000" w:fill="FFFFFF"/>
            <w:vAlign w:val="center"/>
            <w:hideMark/>
          </w:tcPr>
          <w:p w14:paraId="7AB3B80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Κάρπαθος</w:t>
            </w:r>
          </w:p>
        </w:tc>
        <w:tc>
          <w:tcPr>
            <w:tcW w:w="1923" w:type="dxa"/>
            <w:tcBorders>
              <w:top w:val="nil"/>
              <w:left w:val="nil"/>
              <w:bottom w:val="single" w:sz="4" w:space="0" w:color="auto"/>
              <w:right w:val="single" w:sz="4" w:space="0" w:color="auto"/>
            </w:tcBorders>
            <w:shd w:val="clear" w:color="000000" w:fill="FFFFFF"/>
            <w:vAlign w:val="center"/>
            <w:hideMark/>
          </w:tcPr>
          <w:p w14:paraId="5BA91E0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1F1885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Καρπάθου</w:t>
            </w:r>
          </w:p>
        </w:tc>
        <w:tc>
          <w:tcPr>
            <w:tcW w:w="1843" w:type="dxa"/>
            <w:tcBorders>
              <w:top w:val="nil"/>
              <w:left w:val="nil"/>
              <w:bottom w:val="single" w:sz="4" w:space="0" w:color="auto"/>
              <w:right w:val="single" w:sz="4" w:space="0" w:color="auto"/>
            </w:tcBorders>
            <w:shd w:val="clear" w:color="000000" w:fill="FFFFFF"/>
            <w:vAlign w:val="center"/>
            <w:hideMark/>
          </w:tcPr>
          <w:p w14:paraId="2A0892B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Καρπάθου</w:t>
            </w:r>
          </w:p>
        </w:tc>
        <w:tc>
          <w:tcPr>
            <w:tcW w:w="3402" w:type="dxa"/>
            <w:tcBorders>
              <w:top w:val="nil"/>
              <w:left w:val="nil"/>
              <w:bottom w:val="single" w:sz="4" w:space="0" w:color="auto"/>
              <w:right w:val="single" w:sz="4" w:space="0" w:color="auto"/>
            </w:tcBorders>
            <w:shd w:val="clear" w:color="000000" w:fill="FFFFFF"/>
            <w:vAlign w:val="center"/>
            <w:hideMark/>
          </w:tcPr>
          <w:p w14:paraId="25F0CB1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1BC2E1A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E2E2DF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42</w:t>
            </w:r>
          </w:p>
        </w:tc>
        <w:tc>
          <w:tcPr>
            <w:tcW w:w="1949" w:type="dxa"/>
            <w:tcBorders>
              <w:top w:val="nil"/>
              <w:left w:val="nil"/>
              <w:bottom w:val="single" w:sz="4" w:space="0" w:color="auto"/>
              <w:right w:val="single" w:sz="4" w:space="0" w:color="auto"/>
            </w:tcBorders>
            <w:shd w:val="clear" w:color="000000" w:fill="FFFFFF"/>
            <w:vAlign w:val="center"/>
            <w:hideMark/>
          </w:tcPr>
          <w:p w14:paraId="7CA5D11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Κάσος</w:t>
            </w:r>
          </w:p>
        </w:tc>
        <w:tc>
          <w:tcPr>
            <w:tcW w:w="1923" w:type="dxa"/>
            <w:tcBorders>
              <w:top w:val="nil"/>
              <w:left w:val="nil"/>
              <w:bottom w:val="single" w:sz="4" w:space="0" w:color="auto"/>
              <w:right w:val="single" w:sz="4" w:space="0" w:color="auto"/>
            </w:tcBorders>
            <w:shd w:val="clear" w:color="000000" w:fill="FFFFFF"/>
            <w:vAlign w:val="center"/>
            <w:hideMark/>
          </w:tcPr>
          <w:p w14:paraId="00543FE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B23FF7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Ηρωικής Νήσου Κάσου</w:t>
            </w:r>
          </w:p>
        </w:tc>
        <w:tc>
          <w:tcPr>
            <w:tcW w:w="1843" w:type="dxa"/>
            <w:tcBorders>
              <w:top w:val="nil"/>
              <w:left w:val="nil"/>
              <w:bottom w:val="single" w:sz="4" w:space="0" w:color="auto"/>
              <w:right w:val="single" w:sz="4" w:space="0" w:color="auto"/>
            </w:tcBorders>
            <w:shd w:val="clear" w:color="000000" w:fill="FFFFFF"/>
            <w:vAlign w:val="center"/>
            <w:hideMark/>
          </w:tcPr>
          <w:p w14:paraId="6F0D73A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Καρπάθου</w:t>
            </w:r>
          </w:p>
        </w:tc>
        <w:tc>
          <w:tcPr>
            <w:tcW w:w="3402" w:type="dxa"/>
            <w:tcBorders>
              <w:top w:val="nil"/>
              <w:left w:val="nil"/>
              <w:bottom w:val="single" w:sz="4" w:space="0" w:color="auto"/>
              <w:right w:val="single" w:sz="4" w:space="0" w:color="auto"/>
            </w:tcBorders>
            <w:shd w:val="clear" w:color="000000" w:fill="FFFFFF"/>
            <w:vAlign w:val="center"/>
            <w:hideMark/>
          </w:tcPr>
          <w:p w14:paraId="721B48C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3B65F730"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E58109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43</w:t>
            </w:r>
          </w:p>
        </w:tc>
        <w:tc>
          <w:tcPr>
            <w:tcW w:w="1949" w:type="dxa"/>
            <w:tcBorders>
              <w:top w:val="nil"/>
              <w:left w:val="nil"/>
              <w:bottom w:val="single" w:sz="4" w:space="0" w:color="auto"/>
              <w:right w:val="single" w:sz="4" w:space="0" w:color="auto"/>
            </w:tcBorders>
            <w:shd w:val="clear" w:color="000000" w:fill="FFFFFF"/>
            <w:vAlign w:val="center"/>
            <w:hideMark/>
          </w:tcPr>
          <w:p w14:paraId="33818F4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Κως</w:t>
            </w:r>
          </w:p>
        </w:tc>
        <w:tc>
          <w:tcPr>
            <w:tcW w:w="1923" w:type="dxa"/>
            <w:tcBorders>
              <w:top w:val="nil"/>
              <w:left w:val="nil"/>
              <w:bottom w:val="single" w:sz="4" w:space="0" w:color="auto"/>
              <w:right w:val="single" w:sz="4" w:space="0" w:color="auto"/>
            </w:tcBorders>
            <w:shd w:val="clear" w:color="000000" w:fill="FFFFFF"/>
            <w:vAlign w:val="center"/>
            <w:hideMark/>
          </w:tcPr>
          <w:p w14:paraId="0C618A0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4F8169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Κω</w:t>
            </w:r>
          </w:p>
        </w:tc>
        <w:tc>
          <w:tcPr>
            <w:tcW w:w="1843" w:type="dxa"/>
            <w:tcBorders>
              <w:top w:val="nil"/>
              <w:left w:val="nil"/>
              <w:bottom w:val="single" w:sz="4" w:space="0" w:color="auto"/>
              <w:right w:val="single" w:sz="4" w:space="0" w:color="auto"/>
            </w:tcBorders>
            <w:shd w:val="clear" w:color="000000" w:fill="FFFFFF"/>
            <w:vAlign w:val="center"/>
            <w:hideMark/>
          </w:tcPr>
          <w:p w14:paraId="0C876A9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Κω</w:t>
            </w:r>
          </w:p>
        </w:tc>
        <w:tc>
          <w:tcPr>
            <w:tcW w:w="3402" w:type="dxa"/>
            <w:tcBorders>
              <w:top w:val="nil"/>
              <w:left w:val="nil"/>
              <w:bottom w:val="single" w:sz="4" w:space="0" w:color="auto"/>
              <w:right w:val="single" w:sz="4" w:space="0" w:color="auto"/>
            </w:tcBorders>
            <w:shd w:val="clear" w:color="000000" w:fill="FFFFFF"/>
            <w:vAlign w:val="center"/>
            <w:hideMark/>
          </w:tcPr>
          <w:p w14:paraId="4211AEA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411C42A9"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1C8C0F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44</w:t>
            </w:r>
          </w:p>
        </w:tc>
        <w:tc>
          <w:tcPr>
            <w:tcW w:w="1949" w:type="dxa"/>
            <w:tcBorders>
              <w:top w:val="nil"/>
              <w:left w:val="nil"/>
              <w:bottom w:val="single" w:sz="4" w:space="0" w:color="auto"/>
              <w:right w:val="single" w:sz="4" w:space="0" w:color="auto"/>
            </w:tcBorders>
            <w:shd w:val="clear" w:color="000000" w:fill="FFFFFF"/>
            <w:vAlign w:val="center"/>
            <w:hideMark/>
          </w:tcPr>
          <w:p w14:paraId="1D9F4CA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Λειψοί</w:t>
            </w:r>
          </w:p>
        </w:tc>
        <w:tc>
          <w:tcPr>
            <w:tcW w:w="1923" w:type="dxa"/>
            <w:tcBorders>
              <w:top w:val="nil"/>
              <w:left w:val="nil"/>
              <w:bottom w:val="single" w:sz="4" w:space="0" w:color="auto"/>
              <w:right w:val="single" w:sz="4" w:space="0" w:color="auto"/>
            </w:tcBorders>
            <w:shd w:val="clear" w:color="000000" w:fill="FFFFFF"/>
            <w:vAlign w:val="center"/>
            <w:hideMark/>
          </w:tcPr>
          <w:p w14:paraId="034C476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05B549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Λειψών</w:t>
            </w:r>
          </w:p>
        </w:tc>
        <w:tc>
          <w:tcPr>
            <w:tcW w:w="1843" w:type="dxa"/>
            <w:tcBorders>
              <w:top w:val="nil"/>
              <w:left w:val="nil"/>
              <w:bottom w:val="single" w:sz="4" w:space="0" w:color="auto"/>
              <w:right w:val="single" w:sz="4" w:space="0" w:color="auto"/>
            </w:tcBorders>
            <w:shd w:val="clear" w:color="000000" w:fill="FFFFFF"/>
            <w:vAlign w:val="center"/>
            <w:hideMark/>
          </w:tcPr>
          <w:p w14:paraId="6AC9047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3CBD316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FE98737"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43620D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45</w:t>
            </w:r>
          </w:p>
        </w:tc>
        <w:tc>
          <w:tcPr>
            <w:tcW w:w="1949" w:type="dxa"/>
            <w:tcBorders>
              <w:top w:val="nil"/>
              <w:left w:val="nil"/>
              <w:bottom w:val="single" w:sz="4" w:space="0" w:color="auto"/>
              <w:right w:val="single" w:sz="4" w:space="0" w:color="auto"/>
            </w:tcBorders>
            <w:shd w:val="clear" w:color="000000" w:fill="FFFFFF"/>
            <w:vAlign w:val="center"/>
            <w:hideMark/>
          </w:tcPr>
          <w:p w14:paraId="5B97A57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Λέρος</w:t>
            </w:r>
          </w:p>
        </w:tc>
        <w:tc>
          <w:tcPr>
            <w:tcW w:w="1923" w:type="dxa"/>
            <w:tcBorders>
              <w:top w:val="nil"/>
              <w:left w:val="nil"/>
              <w:bottom w:val="single" w:sz="4" w:space="0" w:color="auto"/>
              <w:right w:val="single" w:sz="4" w:space="0" w:color="auto"/>
            </w:tcBorders>
            <w:shd w:val="clear" w:color="000000" w:fill="FFFFFF"/>
            <w:vAlign w:val="center"/>
            <w:hideMark/>
          </w:tcPr>
          <w:p w14:paraId="63B37E5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8031E6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Λέρου</w:t>
            </w:r>
          </w:p>
        </w:tc>
        <w:tc>
          <w:tcPr>
            <w:tcW w:w="1843" w:type="dxa"/>
            <w:tcBorders>
              <w:top w:val="nil"/>
              <w:left w:val="nil"/>
              <w:bottom w:val="single" w:sz="4" w:space="0" w:color="auto"/>
              <w:right w:val="single" w:sz="4" w:space="0" w:color="auto"/>
            </w:tcBorders>
            <w:shd w:val="clear" w:color="000000" w:fill="FFFFFF"/>
            <w:vAlign w:val="center"/>
            <w:hideMark/>
          </w:tcPr>
          <w:p w14:paraId="2AB2623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186E70C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334854A2"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CF52BA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46</w:t>
            </w:r>
          </w:p>
        </w:tc>
        <w:tc>
          <w:tcPr>
            <w:tcW w:w="1949" w:type="dxa"/>
            <w:tcBorders>
              <w:top w:val="nil"/>
              <w:left w:val="nil"/>
              <w:bottom w:val="single" w:sz="4" w:space="0" w:color="auto"/>
              <w:right w:val="single" w:sz="4" w:space="0" w:color="auto"/>
            </w:tcBorders>
            <w:shd w:val="clear" w:color="000000" w:fill="FFFFFF"/>
            <w:vAlign w:val="center"/>
            <w:hideMark/>
          </w:tcPr>
          <w:p w14:paraId="0498D4B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Μεγίστη / </w:t>
            </w:r>
            <w:proofErr w:type="spellStart"/>
            <w:r w:rsidRPr="004F0B1E">
              <w:rPr>
                <w:rFonts w:eastAsia="Times New Roman" w:cs="Calibri"/>
                <w:color w:val="000000"/>
                <w:lang w:eastAsia="el-GR"/>
              </w:rPr>
              <w:t>Καστελλόριζο</w:t>
            </w:r>
            <w:proofErr w:type="spellEnd"/>
          </w:p>
        </w:tc>
        <w:tc>
          <w:tcPr>
            <w:tcW w:w="1923" w:type="dxa"/>
            <w:tcBorders>
              <w:top w:val="nil"/>
              <w:left w:val="nil"/>
              <w:bottom w:val="single" w:sz="4" w:space="0" w:color="auto"/>
              <w:right w:val="single" w:sz="4" w:space="0" w:color="auto"/>
            </w:tcBorders>
            <w:shd w:val="clear" w:color="000000" w:fill="FFFFFF"/>
            <w:vAlign w:val="center"/>
            <w:hideMark/>
          </w:tcPr>
          <w:p w14:paraId="7624BCD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A6DF1A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 Μεγίστης </w:t>
            </w:r>
          </w:p>
        </w:tc>
        <w:tc>
          <w:tcPr>
            <w:tcW w:w="1843" w:type="dxa"/>
            <w:tcBorders>
              <w:top w:val="nil"/>
              <w:left w:val="nil"/>
              <w:bottom w:val="single" w:sz="4" w:space="0" w:color="auto"/>
              <w:right w:val="single" w:sz="4" w:space="0" w:color="auto"/>
            </w:tcBorders>
            <w:shd w:val="clear" w:color="000000" w:fill="FFFFFF"/>
            <w:vAlign w:val="center"/>
            <w:hideMark/>
          </w:tcPr>
          <w:p w14:paraId="66DB7FD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3402" w:type="dxa"/>
            <w:tcBorders>
              <w:top w:val="nil"/>
              <w:left w:val="nil"/>
              <w:bottom w:val="single" w:sz="4" w:space="0" w:color="auto"/>
              <w:right w:val="single" w:sz="4" w:space="0" w:color="auto"/>
            </w:tcBorders>
            <w:shd w:val="clear" w:color="000000" w:fill="FFFFFF"/>
            <w:vAlign w:val="center"/>
            <w:hideMark/>
          </w:tcPr>
          <w:p w14:paraId="0DC4003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9C64EF2"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8E395D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47</w:t>
            </w:r>
          </w:p>
        </w:tc>
        <w:tc>
          <w:tcPr>
            <w:tcW w:w="1949" w:type="dxa"/>
            <w:tcBorders>
              <w:top w:val="nil"/>
              <w:left w:val="nil"/>
              <w:bottom w:val="single" w:sz="4" w:space="0" w:color="auto"/>
              <w:right w:val="single" w:sz="4" w:space="0" w:color="auto"/>
            </w:tcBorders>
            <w:shd w:val="clear" w:color="000000" w:fill="FFFFFF"/>
            <w:vAlign w:val="center"/>
            <w:hideMark/>
          </w:tcPr>
          <w:p w14:paraId="4DF8C59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Νίσυρος</w:t>
            </w:r>
          </w:p>
        </w:tc>
        <w:tc>
          <w:tcPr>
            <w:tcW w:w="1923" w:type="dxa"/>
            <w:tcBorders>
              <w:top w:val="nil"/>
              <w:left w:val="nil"/>
              <w:bottom w:val="single" w:sz="4" w:space="0" w:color="auto"/>
              <w:right w:val="single" w:sz="4" w:space="0" w:color="auto"/>
            </w:tcBorders>
            <w:shd w:val="clear" w:color="000000" w:fill="FFFFFF"/>
            <w:vAlign w:val="center"/>
            <w:hideMark/>
          </w:tcPr>
          <w:p w14:paraId="5BC0A27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826B2E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Νισύρου</w:t>
            </w:r>
          </w:p>
        </w:tc>
        <w:tc>
          <w:tcPr>
            <w:tcW w:w="1843" w:type="dxa"/>
            <w:tcBorders>
              <w:top w:val="nil"/>
              <w:left w:val="nil"/>
              <w:bottom w:val="single" w:sz="4" w:space="0" w:color="auto"/>
              <w:right w:val="single" w:sz="4" w:space="0" w:color="auto"/>
            </w:tcBorders>
            <w:shd w:val="clear" w:color="000000" w:fill="FFFFFF"/>
            <w:vAlign w:val="center"/>
            <w:hideMark/>
          </w:tcPr>
          <w:p w14:paraId="4FAA672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Κω</w:t>
            </w:r>
          </w:p>
        </w:tc>
        <w:tc>
          <w:tcPr>
            <w:tcW w:w="3402" w:type="dxa"/>
            <w:tcBorders>
              <w:top w:val="nil"/>
              <w:left w:val="nil"/>
              <w:bottom w:val="single" w:sz="4" w:space="0" w:color="auto"/>
              <w:right w:val="single" w:sz="4" w:space="0" w:color="auto"/>
            </w:tcBorders>
            <w:shd w:val="clear" w:color="000000" w:fill="FFFFFF"/>
            <w:vAlign w:val="center"/>
            <w:hideMark/>
          </w:tcPr>
          <w:p w14:paraId="5743A96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441FA0A2"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7CF902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48</w:t>
            </w:r>
          </w:p>
        </w:tc>
        <w:tc>
          <w:tcPr>
            <w:tcW w:w="1949" w:type="dxa"/>
            <w:tcBorders>
              <w:top w:val="nil"/>
              <w:left w:val="nil"/>
              <w:bottom w:val="single" w:sz="4" w:space="0" w:color="auto"/>
              <w:right w:val="single" w:sz="4" w:space="0" w:color="auto"/>
            </w:tcBorders>
            <w:shd w:val="clear" w:color="000000" w:fill="FFFFFF"/>
            <w:vAlign w:val="center"/>
            <w:hideMark/>
          </w:tcPr>
          <w:p w14:paraId="60D9F3C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Πάτμος</w:t>
            </w:r>
          </w:p>
        </w:tc>
        <w:tc>
          <w:tcPr>
            <w:tcW w:w="1923" w:type="dxa"/>
            <w:tcBorders>
              <w:top w:val="nil"/>
              <w:left w:val="nil"/>
              <w:bottom w:val="single" w:sz="4" w:space="0" w:color="auto"/>
              <w:right w:val="single" w:sz="4" w:space="0" w:color="auto"/>
            </w:tcBorders>
            <w:shd w:val="clear" w:color="000000" w:fill="FFFFFF"/>
            <w:vAlign w:val="center"/>
            <w:hideMark/>
          </w:tcPr>
          <w:p w14:paraId="2469B0F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5B7033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Πάτμου</w:t>
            </w:r>
          </w:p>
        </w:tc>
        <w:tc>
          <w:tcPr>
            <w:tcW w:w="1843" w:type="dxa"/>
            <w:tcBorders>
              <w:top w:val="nil"/>
              <w:left w:val="nil"/>
              <w:bottom w:val="single" w:sz="4" w:space="0" w:color="auto"/>
              <w:right w:val="single" w:sz="4" w:space="0" w:color="auto"/>
            </w:tcBorders>
            <w:shd w:val="clear" w:color="000000" w:fill="FFFFFF"/>
            <w:vAlign w:val="center"/>
            <w:hideMark/>
          </w:tcPr>
          <w:p w14:paraId="59034F1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Καλύμνου</w:t>
            </w:r>
          </w:p>
        </w:tc>
        <w:tc>
          <w:tcPr>
            <w:tcW w:w="3402" w:type="dxa"/>
            <w:tcBorders>
              <w:top w:val="nil"/>
              <w:left w:val="nil"/>
              <w:bottom w:val="single" w:sz="4" w:space="0" w:color="auto"/>
              <w:right w:val="single" w:sz="4" w:space="0" w:color="auto"/>
            </w:tcBorders>
            <w:shd w:val="clear" w:color="000000" w:fill="FFFFFF"/>
            <w:vAlign w:val="center"/>
            <w:hideMark/>
          </w:tcPr>
          <w:p w14:paraId="6EFEE83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4A0C221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C623D1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49</w:t>
            </w:r>
          </w:p>
        </w:tc>
        <w:tc>
          <w:tcPr>
            <w:tcW w:w="1949" w:type="dxa"/>
            <w:tcBorders>
              <w:top w:val="nil"/>
              <w:left w:val="nil"/>
              <w:bottom w:val="single" w:sz="4" w:space="0" w:color="auto"/>
              <w:right w:val="single" w:sz="4" w:space="0" w:color="auto"/>
            </w:tcBorders>
            <w:shd w:val="clear" w:color="000000" w:fill="FFFFFF"/>
            <w:vAlign w:val="center"/>
            <w:hideMark/>
          </w:tcPr>
          <w:p w14:paraId="2FCE9E2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Ρόδος</w:t>
            </w:r>
          </w:p>
        </w:tc>
        <w:tc>
          <w:tcPr>
            <w:tcW w:w="1923" w:type="dxa"/>
            <w:tcBorders>
              <w:top w:val="nil"/>
              <w:left w:val="nil"/>
              <w:bottom w:val="single" w:sz="4" w:space="0" w:color="auto"/>
              <w:right w:val="single" w:sz="4" w:space="0" w:color="auto"/>
            </w:tcBorders>
            <w:shd w:val="clear" w:color="000000" w:fill="FFFFFF"/>
            <w:vAlign w:val="center"/>
            <w:hideMark/>
          </w:tcPr>
          <w:p w14:paraId="24972A1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636BD5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1843" w:type="dxa"/>
            <w:tcBorders>
              <w:top w:val="nil"/>
              <w:left w:val="nil"/>
              <w:bottom w:val="single" w:sz="4" w:space="0" w:color="auto"/>
              <w:right w:val="single" w:sz="4" w:space="0" w:color="auto"/>
            </w:tcBorders>
            <w:shd w:val="clear" w:color="000000" w:fill="FFFFFF"/>
            <w:vAlign w:val="center"/>
            <w:hideMark/>
          </w:tcPr>
          <w:p w14:paraId="0D09F47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3402" w:type="dxa"/>
            <w:tcBorders>
              <w:top w:val="nil"/>
              <w:left w:val="nil"/>
              <w:bottom w:val="single" w:sz="4" w:space="0" w:color="auto"/>
              <w:right w:val="single" w:sz="4" w:space="0" w:color="auto"/>
            </w:tcBorders>
            <w:shd w:val="clear" w:color="000000" w:fill="FFFFFF"/>
            <w:vAlign w:val="center"/>
            <w:hideMark/>
          </w:tcPr>
          <w:p w14:paraId="51F549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056F649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E85AE9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50</w:t>
            </w:r>
          </w:p>
        </w:tc>
        <w:tc>
          <w:tcPr>
            <w:tcW w:w="1949" w:type="dxa"/>
            <w:tcBorders>
              <w:top w:val="nil"/>
              <w:left w:val="nil"/>
              <w:bottom w:val="single" w:sz="4" w:space="0" w:color="auto"/>
              <w:right w:val="single" w:sz="4" w:space="0" w:color="auto"/>
            </w:tcBorders>
            <w:shd w:val="clear" w:color="000000" w:fill="FFFFFF"/>
            <w:vAlign w:val="center"/>
            <w:hideMark/>
          </w:tcPr>
          <w:p w14:paraId="7988B57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Σύμη</w:t>
            </w:r>
          </w:p>
        </w:tc>
        <w:tc>
          <w:tcPr>
            <w:tcW w:w="1923" w:type="dxa"/>
            <w:tcBorders>
              <w:top w:val="nil"/>
              <w:left w:val="nil"/>
              <w:bottom w:val="single" w:sz="4" w:space="0" w:color="auto"/>
              <w:right w:val="single" w:sz="4" w:space="0" w:color="auto"/>
            </w:tcBorders>
            <w:shd w:val="clear" w:color="000000" w:fill="FFFFFF"/>
            <w:vAlign w:val="center"/>
            <w:hideMark/>
          </w:tcPr>
          <w:p w14:paraId="0CA5AC4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4ACF264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Σύμης</w:t>
            </w:r>
          </w:p>
        </w:tc>
        <w:tc>
          <w:tcPr>
            <w:tcW w:w="1843" w:type="dxa"/>
            <w:tcBorders>
              <w:top w:val="nil"/>
              <w:left w:val="nil"/>
              <w:bottom w:val="single" w:sz="4" w:space="0" w:color="auto"/>
              <w:right w:val="single" w:sz="4" w:space="0" w:color="auto"/>
            </w:tcBorders>
            <w:shd w:val="clear" w:color="000000" w:fill="FFFFFF"/>
            <w:vAlign w:val="center"/>
            <w:hideMark/>
          </w:tcPr>
          <w:p w14:paraId="07FCC07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3402" w:type="dxa"/>
            <w:tcBorders>
              <w:top w:val="nil"/>
              <w:left w:val="nil"/>
              <w:bottom w:val="single" w:sz="4" w:space="0" w:color="auto"/>
              <w:right w:val="single" w:sz="4" w:space="0" w:color="auto"/>
            </w:tcBorders>
            <w:shd w:val="clear" w:color="000000" w:fill="FFFFFF"/>
            <w:vAlign w:val="center"/>
            <w:hideMark/>
          </w:tcPr>
          <w:p w14:paraId="066FADE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3DCA6609"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D73B1E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51</w:t>
            </w:r>
          </w:p>
        </w:tc>
        <w:tc>
          <w:tcPr>
            <w:tcW w:w="1949" w:type="dxa"/>
            <w:tcBorders>
              <w:top w:val="nil"/>
              <w:left w:val="nil"/>
              <w:bottom w:val="single" w:sz="4" w:space="0" w:color="auto"/>
              <w:right w:val="single" w:sz="4" w:space="0" w:color="auto"/>
            </w:tcBorders>
            <w:shd w:val="clear" w:color="000000" w:fill="FFFFFF"/>
            <w:vAlign w:val="center"/>
            <w:hideMark/>
          </w:tcPr>
          <w:p w14:paraId="7A7BCC3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Τήλος</w:t>
            </w:r>
          </w:p>
        </w:tc>
        <w:tc>
          <w:tcPr>
            <w:tcW w:w="1923" w:type="dxa"/>
            <w:tcBorders>
              <w:top w:val="nil"/>
              <w:left w:val="nil"/>
              <w:bottom w:val="single" w:sz="4" w:space="0" w:color="auto"/>
              <w:right w:val="single" w:sz="4" w:space="0" w:color="auto"/>
            </w:tcBorders>
            <w:shd w:val="clear" w:color="000000" w:fill="FFFFFF"/>
            <w:vAlign w:val="center"/>
            <w:hideMark/>
          </w:tcPr>
          <w:p w14:paraId="7A56651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F723BF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Τήλου</w:t>
            </w:r>
          </w:p>
        </w:tc>
        <w:tc>
          <w:tcPr>
            <w:tcW w:w="1843" w:type="dxa"/>
            <w:tcBorders>
              <w:top w:val="nil"/>
              <w:left w:val="nil"/>
              <w:bottom w:val="single" w:sz="4" w:space="0" w:color="auto"/>
              <w:right w:val="single" w:sz="4" w:space="0" w:color="auto"/>
            </w:tcBorders>
            <w:shd w:val="clear" w:color="000000" w:fill="FFFFFF"/>
            <w:vAlign w:val="center"/>
            <w:hideMark/>
          </w:tcPr>
          <w:p w14:paraId="3C7252C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3402" w:type="dxa"/>
            <w:tcBorders>
              <w:top w:val="nil"/>
              <w:left w:val="nil"/>
              <w:bottom w:val="single" w:sz="4" w:space="0" w:color="auto"/>
              <w:right w:val="single" w:sz="4" w:space="0" w:color="auto"/>
            </w:tcBorders>
            <w:shd w:val="clear" w:color="000000" w:fill="FFFFFF"/>
            <w:vAlign w:val="center"/>
            <w:hideMark/>
          </w:tcPr>
          <w:p w14:paraId="08DDBDE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61242EB0"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8B9466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52</w:t>
            </w:r>
          </w:p>
        </w:tc>
        <w:tc>
          <w:tcPr>
            <w:tcW w:w="1949" w:type="dxa"/>
            <w:tcBorders>
              <w:top w:val="nil"/>
              <w:left w:val="nil"/>
              <w:bottom w:val="single" w:sz="4" w:space="0" w:color="auto"/>
              <w:right w:val="single" w:sz="4" w:space="0" w:color="auto"/>
            </w:tcBorders>
            <w:shd w:val="clear" w:color="000000" w:fill="FFFFFF"/>
            <w:vAlign w:val="center"/>
            <w:hideMark/>
          </w:tcPr>
          <w:p w14:paraId="16CFB7A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Χάλκη</w:t>
            </w:r>
          </w:p>
        </w:tc>
        <w:tc>
          <w:tcPr>
            <w:tcW w:w="1923" w:type="dxa"/>
            <w:tcBorders>
              <w:top w:val="nil"/>
              <w:left w:val="nil"/>
              <w:bottom w:val="single" w:sz="4" w:space="0" w:color="auto"/>
              <w:right w:val="single" w:sz="4" w:space="0" w:color="auto"/>
            </w:tcBorders>
            <w:shd w:val="clear" w:color="000000" w:fill="FFFFFF"/>
            <w:vAlign w:val="center"/>
            <w:hideMark/>
          </w:tcPr>
          <w:p w14:paraId="39C5B61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0E79F8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Χάλκης</w:t>
            </w:r>
          </w:p>
        </w:tc>
        <w:tc>
          <w:tcPr>
            <w:tcW w:w="1843" w:type="dxa"/>
            <w:tcBorders>
              <w:top w:val="nil"/>
              <w:left w:val="nil"/>
              <w:bottom w:val="single" w:sz="4" w:space="0" w:color="auto"/>
              <w:right w:val="single" w:sz="4" w:space="0" w:color="auto"/>
            </w:tcBorders>
            <w:shd w:val="clear" w:color="000000" w:fill="FFFFFF"/>
            <w:vAlign w:val="center"/>
            <w:hideMark/>
          </w:tcPr>
          <w:p w14:paraId="00E075C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Ρόδου</w:t>
            </w:r>
          </w:p>
        </w:tc>
        <w:tc>
          <w:tcPr>
            <w:tcW w:w="3402" w:type="dxa"/>
            <w:tcBorders>
              <w:top w:val="nil"/>
              <w:left w:val="nil"/>
              <w:bottom w:val="single" w:sz="4" w:space="0" w:color="auto"/>
              <w:right w:val="single" w:sz="4" w:space="0" w:color="auto"/>
            </w:tcBorders>
            <w:shd w:val="clear" w:color="000000" w:fill="FFFFFF"/>
            <w:vAlign w:val="center"/>
            <w:hideMark/>
          </w:tcPr>
          <w:p w14:paraId="3E125A6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68013EAF"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41FFD7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53</w:t>
            </w:r>
          </w:p>
        </w:tc>
        <w:tc>
          <w:tcPr>
            <w:tcW w:w="1949" w:type="dxa"/>
            <w:tcBorders>
              <w:top w:val="nil"/>
              <w:left w:val="nil"/>
              <w:bottom w:val="single" w:sz="4" w:space="0" w:color="auto"/>
              <w:right w:val="single" w:sz="4" w:space="0" w:color="auto"/>
            </w:tcBorders>
            <w:shd w:val="clear" w:color="000000" w:fill="FFFFFF"/>
            <w:vAlign w:val="center"/>
            <w:hideMark/>
          </w:tcPr>
          <w:p w14:paraId="1A4C7F4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Αμοργός</w:t>
            </w:r>
          </w:p>
        </w:tc>
        <w:tc>
          <w:tcPr>
            <w:tcW w:w="1923" w:type="dxa"/>
            <w:tcBorders>
              <w:top w:val="nil"/>
              <w:left w:val="nil"/>
              <w:bottom w:val="single" w:sz="4" w:space="0" w:color="auto"/>
              <w:right w:val="single" w:sz="4" w:space="0" w:color="auto"/>
            </w:tcBorders>
            <w:shd w:val="clear" w:color="000000" w:fill="FFFFFF"/>
            <w:vAlign w:val="center"/>
            <w:hideMark/>
          </w:tcPr>
          <w:p w14:paraId="03BC6D1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6EB2B79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Αμοργού</w:t>
            </w:r>
          </w:p>
        </w:tc>
        <w:tc>
          <w:tcPr>
            <w:tcW w:w="1843" w:type="dxa"/>
            <w:tcBorders>
              <w:top w:val="nil"/>
              <w:left w:val="nil"/>
              <w:bottom w:val="single" w:sz="4" w:space="0" w:color="auto"/>
              <w:right w:val="single" w:sz="4" w:space="0" w:color="auto"/>
            </w:tcBorders>
            <w:shd w:val="clear" w:color="000000" w:fill="FFFFFF"/>
            <w:vAlign w:val="center"/>
            <w:hideMark/>
          </w:tcPr>
          <w:p w14:paraId="593A15B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245EE84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1FCAD730"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2CEB27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54</w:t>
            </w:r>
          </w:p>
        </w:tc>
        <w:tc>
          <w:tcPr>
            <w:tcW w:w="1949" w:type="dxa"/>
            <w:tcBorders>
              <w:top w:val="nil"/>
              <w:left w:val="nil"/>
              <w:bottom w:val="single" w:sz="4" w:space="0" w:color="auto"/>
              <w:right w:val="single" w:sz="4" w:space="0" w:color="auto"/>
            </w:tcBorders>
            <w:shd w:val="clear" w:color="000000" w:fill="FFFFFF"/>
            <w:vAlign w:val="center"/>
            <w:hideMark/>
          </w:tcPr>
          <w:p w14:paraId="1EA05DF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Ανάφη</w:t>
            </w:r>
          </w:p>
        </w:tc>
        <w:tc>
          <w:tcPr>
            <w:tcW w:w="1923" w:type="dxa"/>
            <w:tcBorders>
              <w:top w:val="nil"/>
              <w:left w:val="nil"/>
              <w:bottom w:val="single" w:sz="4" w:space="0" w:color="auto"/>
              <w:right w:val="single" w:sz="4" w:space="0" w:color="auto"/>
            </w:tcBorders>
            <w:shd w:val="clear" w:color="000000" w:fill="FFFFFF"/>
            <w:vAlign w:val="center"/>
            <w:hideMark/>
          </w:tcPr>
          <w:p w14:paraId="09426A9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3FFAE6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Ανάφης</w:t>
            </w:r>
          </w:p>
        </w:tc>
        <w:tc>
          <w:tcPr>
            <w:tcW w:w="1843" w:type="dxa"/>
            <w:tcBorders>
              <w:top w:val="nil"/>
              <w:left w:val="nil"/>
              <w:bottom w:val="single" w:sz="4" w:space="0" w:color="auto"/>
              <w:right w:val="single" w:sz="4" w:space="0" w:color="auto"/>
            </w:tcBorders>
            <w:shd w:val="clear" w:color="000000" w:fill="FFFFFF"/>
            <w:vAlign w:val="center"/>
            <w:hideMark/>
          </w:tcPr>
          <w:p w14:paraId="12D2317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24C11EE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1094926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3AE156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55</w:t>
            </w:r>
          </w:p>
        </w:tc>
        <w:tc>
          <w:tcPr>
            <w:tcW w:w="1949" w:type="dxa"/>
            <w:tcBorders>
              <w:top w:val="nil"/>
              <w:left w:val="nil"/>
              <w:bottom w:val="single" w:sz="4" w:space="0" w:color="auto"/>
              <w:right w:val="single" w:sz="4" w:space="0" w:color="auto"/>
            </w:tcBorders>
            <w:shd w:val="clear" w:color="000000" w:fill="FFFFFF"/>
            <w:vAlign w:val="center"/>
            <w:hideMark/>
          </w:tcPr>
          <w:p w14:paraId="0878809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Άνδρος</w:t>
            </w:r>
          </w:p>
        </w:tc>
        <w:tc>
          <w:tcPr>
            <w:tcW w:w="1923" w:type="dxa"/>
            <w:tcBorders>
              <w:top w:val="nil"/>
              <w:left w:val="nil"/>
              <w:bottom w:val="single" w:sz="4" w:space="0" w:color="auto"/>
              <w:right w:val="single" w:sz="4" w:space="0" w:color="auto"/>
            </w:tcBorders>
            <w:shd w:val="clear" w:color="000000" w:fill="FFFFFF"/>
            <w:vAlign w:val="center"/>
            <w:hideMark/>
          </w:tcPr>
          <w:p w14:paraId="11E8F43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0EDF55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Άνδρου</w:t>
            </w:r>
          </w:p>
        </w:tc>
        <w:tc>
          <w:tcPr>
            <w:tcW w:w="1843" w:type="dxa"/>
            <w:tcBorders>
              <w:top w:val="nil"/>
              <w:left w:val="nil"/>
              <w:bottom w:val="single" w:sz="4" w:space="0" w:color="auto"/>
              <w:right w:val="single" w:sz="4" w:space="0" w:color="auto"/>
            </w:tcBorders>
            <w:shd w:val="clear" w:color="000000" w:fill="FFFFFF"/>
            <w:vAlign w:val="center"/>
            <w:hideMark/>
          </w:tcPr>
          <w:p w14:paraId="33EAD5A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Άνδρου</w:t>
            </w:r>
          </w:p>
        </w:tc>
        <w:tc>
          <w:tcPr>
            <w:tcW w:w="3402" w:type="dxa"/>
            <w:tcBorders>
              <w:top w:val="nil"/>
              <w:left w:val="nil"/>
              <w:bottom w:val="single" w:sz="4" w:space="0" w:color="auto"/>
              <w:right w:val="single" w:sz="4" w:space="0" w:color="auto"/>
            </w:tcBorders>
            <w:shd w:val="clear" w:color="000000" w:fill="FFFFFF"/>
            <w:vAlign w:val="center"/>
            <w:hideMark/>
          </w:tcPr>
          <w:p w14:paraId="5312BAC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774FEE3"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EC23E8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56</w:t>
            </w:r>
          </w:p>
        </w:tc>
        <w:tc>
          <w:tcPr>
            <w:tcW w:w="1949" w:type="dxa"/>
            <w:tcBorders>
              <w:top w:val="nil"/>
              <w:left w:val="nil"/>
              <w:bottom w:val="single" w:sz="4" w:space="0" w:color="auto"/>
              <w:right w:val="single" w:sz="4" w:space="0" w:color="auto"/>
            </w:tcBorders>
            <w:shd w:val="clear" w:color="000000" w:fill="FFFFFF"/>
            <w:vAlign w:val="center"/>
            <w:hideMark/>
          </w:tcPr>
          <w:p w14:paraId="6CE5C69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Αντίπαρος</w:t>
            </w:r>
          </w:p>
        </w:tc>
        <w:tc>
          <w:tcPr>
            <w:tcW w:w="1923" w:type="dxa"/>
            <w:tcBorders>
              <w:top w:val="nil"/>
              <w:left w:val="nil"/>
              <w:bottom w:val="single" w:sz="4" w:space="0" w:color="auto"/>
              <w:right w:val="single" w:sz="4" w:space="0" w:color="auto"/>
            </w:tcBorders>
            <w:shd w:val="clear" w:color="000000" w:fill="FFFFFF"/>
            <w:vAlign w:val="center"/>
            <w:hideMark/>
          </w:tcPr>
          <w:p w14:paraId="45FF766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46D28A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Αντιπάρου </w:t>
            </w:r>
          </w:p>
        </w:tc>
        <w:tc>
          <w:tcPr>
            <w:tcW w:w="1843" w:type="dxa"/>
            <w:tcBorders>
              <w:top w:val="nil"/>
              <w:left w:val="nil"/>
              <w:bottom w:val="single" w:sz="4" w:space="0" w:color="auto"/>
              <w:right w:val="single" w:sz="4" w:space="0" w:color="auto"/>
            </w:tcBorders>
            <w:shd w:val="clear" w:color="000000" w:fill="FFFFFF"/>
            <w:vAlign w:val="center"/>
            <w:hideMark/>
          </w:tcPr>
          <w:p w14:paraId="1ABD581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Πάρου</w:t>
            </w:r>
          </w:p>
        </w:tc>
        <w:tc>
          <w:tcPr>
            <w:tcW w:w="3402" w:type="dxa"/>
            <w:tcBorders>
              <w:top w:val="nil"/>
              <w:left w:val="nil"/>
              <w:bottom w:val="single" w:sz="4" w:space="0" w:color="auto"/>
              <w:right w:val="single" w:sz="4" w:space="0" w:color="auto"/>
            </w:tcBorders>
            <w:shd w:val="clear" w:color="000000" w:fill="FFFFFF"/>
            <w:vAlign w:val="center"/>
            <w:hideMark/>
          </w:tcPr>
          <w:p w14:paraId="6CE9913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02B708C"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3E6339E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57</w:t>
            </w:r>
          </w:p>
        </w:tc>
        <w:tc>
          <w:tcPr>
            <w:tcW w:w="1949" w:type="dxa"/>
            <w:tcBorders>
              <w:top w:val="nil"/>
              <w:left w:val="nil"/>
              <w:bottom w:val="single" w:sz="4" w:space="0" w:color="auto"/>
              <w:right w:val="single" w:sz="4" w:space="0" w:color="auto"/>
            </w:tcBorders>
            <w:shd w:val="clear" w:color="000000" w:fill="FFFFFF"/>
            <w:vAlign w:val="center"/>
            <w:hideMark/>
          </w:tcPr>
          <w:p w14:paraId="7FB070C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Δονούσα</w:t>
            </w:r>
          </w:p>
        </w:tc>
        <w:tc>
          <w:tcPr>
            <w:tcW w:w="1923" w:type="dxa"/>
            <w:tcBorders>
              <w:top w:val="nil"/>
              <w:left w:val="nil"/>
              <w:bottom w:val="single" w:sz="4" w:space="0" w:color="auto"/>
              <w:right w:val="single" w:sz="4" w:space="0" w:color="auto"/>
            </w:tcBorders>
            <w:shd w:val="clear" w:color="000000" w:fill="FFFFFF"/>
            <w:vAlign w:val="center"/>
            <w:hideMark/>
          </w:tcPr>
          <w:p w14:paraId="2EE2C4A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4C9E1B9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Δημοτική Ενότητα Δονούσης, Δήμου Νάξου Και Μικρών Κυκλάδων</w:t>
            </w:r>
          </w:p>
        </w:tc>
        <w:tc>
          <w:tcPr>
            <w:tcW w:w="1843" w:type="dxa"/>
            <w:tcBorders>
              <w:top w:val="nil"/>
              <w:left w:val="nil"/>
              <w:bottom w:val="single" w:sz="4" w:space="0" w:color="auto"/>
              <w:right w:val="single" w:sz="4" w:space="0" w:color="auto"/>
            </w:tcBorders>
            <w:shd w:val="clear" w:color="000000" w:fill="FFFFFF"/>
            <w:vAlign w:val="center"/>
            <w:hideMark/>
          </w:tcPr>
          <w:p w14:paraId="68957E8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4A23882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11C5EF8A"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D899B0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58</w:t>
            </w:r>
          </w:p>
        </w:tc>
        <w:tc>
          <w:tcPr>
            <w:tcW w:w="1949" w:type="dxa"/>
            <w:tcBorders>
              <w:top w:val="nil"/>
              <w:left w:val="nil"/>
              <w:bottom w:val="single" w:sz="4" w:space="0" w:color="auto"/>
              <w:right w:val="single" w:sz="4" w:space="0" w:color="auto"/>
            </w:tcBorders>
            <w:shd w:val="clear" w:color="000000" w:fill="FFFFFF"/>
            <w:vAlign w:val="center"/>
            <w:hideMark/>
          </w:tcPr>
          <w:p w14:paraId="130D322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Ηράκλεια</w:t>
            </w:r>
          </w:p>
        </w:tc>
        <w:tc>
          <w:tcPr>
            <w:tcW w:w="1923" w:type="dxa"/>
            <w:tcBorders>
              <w:top w:val="nil"/>
              <w:left w:val="nil"/>
              <w:bottom w:val="single" w:sz="4" w:space="0" w:color="auto"/>
              <w:right w:val="single" w:sz="4" w:space="0" w:color="auto"/>
            </w:tcBorders>
            <w:shd w:val="clear" w:color="000000" w:fill="FFFFFF"/>
            <w:vAlign w:val="center"/>
            <w:hideMark/>
          </w:tcPr>
          <w:p w14:paraId="7C4A27D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43E7078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Δημοτική Ενότητα Ηρακλείας, Δήμου Νάξου Και Μικρών Κυκλάδων</w:t>
            </w:r>
          </w:p>
        </w:tc>
        <w:tc>
          <w:tcPr>
            <w:tcW w:w="1843" w:type="dxa"/>
            <w:tcBorders>
              <w:top w:val="nil"/>
              <w:left w:val="nil"/>
              <w:bottom w:val="single" w:sz="4" w:space="0" w:color="auto"/>
              <w:right w:val="single" w:sz="4" w:space="0" w:color="auto"/>
            </w:tcBorders>
            <w:shd w:val="clear" w:color="000000" w:fill="FFFFFF"/>
            <w:vAlign w:val="center"/>
            <w:hideMark/>
          </w:tcPr>
          <w:p w14:paraId="11185DF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6ED8E49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77D153C3"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18338A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59</w:t>
            </w:r>
          </w:p>
        </w:tc>
        <w:tc>
          <w:tcPr>
            <w:tcW w:w="1949" w:type="dxa"/>
            <w:tcBorders>
              <w:top w:val="nil"/>
              <w:left w:val="nil"/>
              <w:bottom w:val="single" w:sz="4" w:space="0" w:color="auto"/>
              <w:right w:val="single" w:sz="4" w:space="0" w:color="auto"/>
            </w:tcBorders>
            <w:shd w:val="clear" w:color="000000" w:fill="FFFFFF"/>
            <w:vAlign w:val="center"/>
            <w:hideMark/>
          </w:tcPr>
          <w:p w14:paraId="52214F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w:t>
            </w:r>
          </w:p>
        </w:tc>
        <w:tc>
          <w:tcPr>
            <w:tcW w:w="1923" w:type="dxa"/>
            <w:tcBorders>
              <w:top w:val="nil"/>
              <w:left w:val="nil"/>
              <w:bottom w:val="single" w:sz="4" w:space="0" w:color="auto"/>
              <w:right w:val="single" w:sz="4" w:space="0" w:color="auto"/>
            </w:tcBorders>
            <w:shd w:val="clear" w:color="000000" w:fill="FFFFFF"/>
            <w:vAlign w:val="center"/>
            <w:hideMark/>
          </w:tcPr>
          <w:p w14:paraId="62EE5D7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6D840D9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1843" w:type="dxa"/>
            <w:tcBorders>
              <w:top w:val="nil"/>
              <w:left w:val="nil"/>
              <w:bottom w:val="single" w:sz="4" w:space="0" w:color="auto"/>
              <w:right w:val="single" w:sz="4" w:space="0" w:color="auto"/>
            </w:tcBorders>
            <w:shd w:val="clear" w:color="000000" w:fill="FFFFFF"/>
            <w:vAlign w:val="center"/>
            <w:hideMark/>
          </w:tcPr>
          <w:p w14:paraId="7E0A73F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7210567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2BCA922B"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348765E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60</w:t>
            </w:r>
          </w:p>
        </w:tc>
        <w:tc>
          <w:tcPr>
            <w:tcW w:w="1949" w:type="dxa"/>
            <w:tcBorders>
              <w:top w:val="nil"/>
              <w:left w:val="nil"/>
              <w:bottom w:val="single" w:sz="4" w:space="0" w:color="auto"/>
              <w:right w:val="single" w:sz="4" w:space="0" w:color="auto"/>
            </w:tcBorders>
            <w:shd w:val="clear" w:color="000000" w:fill="FFFFFF"/>
            <w:vAlign w:val="center"/>
            <w:hideMark/>
          </w:tcPr>
          <w:p w14:paraId="495C8D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Θηρασιά</w:t>
            </w:r>
          </w:p>
        </w:tc>
        <w:tc>
          <w:tcPr>
            <w:tcW w:w="1923" w:type="dxa"/>
            <w:tcBorders>
              <w:top w:val="nil"/>
              <w:left w:val="nil"/>
              <w:bottom w:val="single" w:sz="4" w:space="0" w:color="auto"/>
              <w:right w:val="single" w:sz="4" w:space="0" w:color="auto"/>
            </w:tcBorders>
            <w:shd w:val="clear" w:color="000000" w:fill="FFFFFF"/>
            <w:vAlign w:val="center"/>
            <w:hideMark/>
          </w:tcPr>
          <w:p w14:paraId="7EB337D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Τοπική Κοινότητα </w:t>
            </w:r>
          </w:p>
        </w:tc>
        <w:tc>
          <w:tcPr>
            <w:tcW w:w="3495" w:type="dxa"/>
            <w:tcBorders>
              <w:top w:val="nil"/>
              <w:left w:val="nil"/>
              <w:bottom w:val="single" w:sz="4" w:space="0" w:color="auto"/>
              <w:right w:val="single" w:sz="4" w:space="0" w:color="auto"/>
            </w:tcBorders>
            <w:shd w:val="clear" w:color="000000" w:fill="FFFFFF"/>
            <w:vAlign w:val="center"/>
            <w:hideMark/>
          </w:tcPr>
          <w:p w14:paraId="3C728D8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Τοπική Κοινότητα Θηρασιάς, Δημοτικής Ενότητας </w:t>
            </w:r>
            <w:proofErr w:type="spellStart"/>
            <w:r w:rsidRPr="004F0B1E">
              <w:rPr>
                <w:rFonts w:eastAsia="Times New Roman" w:cs="Calibri"/>
                <w:color w:val="000000"/>
                <w:lang w:eastAsia="el-GR"/>
              </w:rPr>
              <w:t>Οίας</w:t>
            </w:r>
            <w:proofErr w:type="spellEnd"/>
            <w:r w:rsidRPr="004F0B1E">
              <w:rPr>
                <w:rFonts w:eastAsia="Times New Roman" w:cs="Calibri"/>
                <w:color w:val="000000"/>
                <w:lang w:eastAsia="el-GR"/>
              </w:rPr>
              <w:t>, Δήμου Θήρας</w:t>
            </w:r>
          </w:p>
        </w:tc>
        <w:tc>
          <w:tcPr>
            <w:tcW w:w="1843" w:type="dxa"/>
            <w:tcBorders>
              <w:top w:val="nil"/>
              <w:left w:val="nil"/>
              <w:bottom w:val="single" w:sz="4" w:space="0" w:color="auto"/>
              <w:right w:val="single" w:sz="4" w:space="0" w:color="auto"/>
            </w:tcBorders>
            <w:shd w:val="clear" w:color="000000" w:fill="FFFFFF"/>
            <w:vAlign w:val="center"/>
            <w:hideMark/>
          </w:tcPr>
          <w:p w14:paraId="11AC13B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117E0D2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7F70BB1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55633A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61</w:t>
            </w:r>
          </w:p>
        </w:tc>
        <w:tc>
          <w:tcPr>
            <w:tcW w:w="1949" w:type="dxa"/>
            <w:tcBorders>
              <w:top w:val="nil"/>
              <w:left w:val="nil"/>
              <w:bottom w:val="single" w:sz="4" w:space="0" w:color="auto"/>
              <w:right w:val="single" w:sz="4" w:space="0" w:color="auto"/>
            </w:tcBorders>
            <w:shd w:val="clear" w:color="000000" w:fill="FFFFFF"/>
            <w:vAlign w:val="center"/>
            <w:hideMark/>
          </w:tcPr>
          <w:p w14:paraId="2708FBD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Ίος</w:t>
            </w:r>
          </w:p>
        </w:tc>
        <w:tc>
          <w:tcPr>
            <w:tcW w:w="1923" w:type="dxa"/>
            <w:tcBorders>
              <w:top w:val="nil"/>
              <w:left w:val="nil"/>
              <w:bottom w:val="single" w:sz="4" w:space="0" w:color="auto"/>
              <w:right w:val="single" w:sz="4" w:space="0" w:color="auto"/>
            </w:tcBorders>
            <w:shd w:val="clear" w:color="000000" w:fill="FFFFFF"/>
            <w:vAlign w:val="center"/>
            <w:hideMark/>
          </w:tcPr>
          <w:p w14:paraId="1EB337D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C71CB75"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Ιητών</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1497229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0517DC72"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2A7CB3B6"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2C6F5C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62</w:t>
            </w:r>
          </w:p>
        </w:tc>
        <w:tc>
          <w:tcPr>
            <w:tcW w:w="1949" w:type="dxa"/>
            <w:tcBorders>
              <w:top w:val="nil"/>
              <w:left w:val="nil"/>
              <w:bottom w:val="single" w:sz="4" w:space="0" w:color="auto"/>
              <w:right w:val="single" w:sz="4" w:space="0" w:color="auto"/>
            </w:tcBorders>
            <w:shd w:val="clear" w:color="000000" w:fill="FFFFFF"/>
            <w:vAlign w:val="center"/>
            <w:hideMark/>
          </w:tcPr>
          <w:p w14:paraId="45CF3CE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Κέα</w:t>
            </w:r>
          </w:p>
        </w:tc>
        <w:tc>
          <w:tcPr>
            <w:tcW w:w="1923" w:type="dxa"/>
            <w:tcBorders>
              <w:top w:val="nil"/>
              <w:left w:val="nil"/>
              <w:bottom w:val="single" w:sz="4" w:space="0" w:color="auto"/>
              <w:right w:val="single" w:sz="4" w:space="0" w:color="auto"/>
            </w:tcBorders>
            <w:shd w:val="clear" w:color="000000" w:fill="FFFFFF"/>
            <w:vAlign w:val="center"/>
            <w:hideMark/>
          </w:tcPr>
          <w:p w14:paraId="3A5FC4C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70BF6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Κέας</w:t>
            </w:r>
          </w:p>
        </w:tc>
        <w:tc>
          <w:tcPr>
            <w:tcW w:w="1843" w:type="dxa"/>
            <w:tcBorders>
              <w:top w:val="nil"/>
              <w:left w:val="nil"/>
              <w:bottom w:val="single" w:sz="4" w:space="0" w:color="auto"/>
              <w:right w:val="single" w:sz="4" w:space="0" w:color="auto"/>
            </w:tcBorders>
            <w:shd w:val="clear" w:color="000000" w:fill="FFFFFF"/>
            <w:vAlign w:val="center"/>
            <w:hideMark/>
          </w:tcPr>
          <w:p w14:paraId="70F6DD8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Κέας - Κύθνου</w:t>
            </w:r>
          </w:p>
        </w:tc>
        <w:tc>
          <w:tcPr>
            <w:tcW w:w="3402" w:type="dxa"/>
            <w:tcBorders>
              <w:top w:val="nil"/>
              <w:left w:val="nil"/>
              <w:bottom w:val="single" w:sz="4" w:space="0" w:color="auto"/>
              <w:right w:val="single" w:sz="4" w:space="0" w:color="auto"/>
            </w:tcBorders>
            <w:shd w:val="clear" w:color="000000" w:fill="FFFFFF"/>
            <w:vAlign w:val="center"/>
            <w:hideMark/>
          </w:tcPr>
          <w:p w14:paraId="499D16B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651E688B"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D07091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63</w:t>
            </w:r>
          </w:p>
        </w:tc>
        <w:tc>
          <w:tcPr>
            <w:tcW w:w="1949" w:type="dxa"/>
            <w:tcBorders>
              <w:top w:val="nil"/>
              <w:left w:val="nil"/>
              <w:bottom w:val="single" w:sz="4" w:space="0" w:color="auto"/>
              <w:right w:val="single" w:sz="4" w:space="0" w:color="auto"/>
            </w:tcBorders>
            <w:shd w:val="clear" w:color="000000" w:fill="FFFFFF"/>
            <w:vAlign w:val="center"/>
            <w:hideMark/>
          </w:tcPr>
          <w:p w14:paraId="61F36A4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Κίμωλος</w:t>
            </w:r>
          </w:p>
        </w:tc>
        <w:tc>
          <w:tcPr>
            <w:tcW w:w="1923" w:type="dxa"/>
            <w:tcBorders>
              <w:top w:val="nil"/>
              <w:left w:val="nil"/>
              <w:bottom w:val="single" w:sz="4" w:space="0" w:color="auto"/>
              <w:right w:val="single" w:sz="4" w:space="0" w:color="auto"/>
            </w:tcBorders>
            <w:shd w:val="clear" w:color="000000" w:fill="FFFFFF"/>
            <w:vAlign w:val="center"/>
            <w:hideMark/>
          </w:tcPr>
          <w:p w14:paraId="5240F9D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1BE657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Κιμώλου</w:t>
            </w:r>
          </w:p>
        </w:tc>
        <w:tc>
          <w:tcPr>
            <w:tcW w:w="1843" w:type="dxa"/>
            <w:tcBorders>
              <w:top w:val="nil"/>
              <w:left w:val="nil"/>
              <w:bottom w:val="single" w:sz="4" w:space="0" w:color="auto"/>
              <w:right w:val="single" w:sz="4" w:space="0" w:color="auto"/>
            </w:tcBorders>
            <w:shd w:val="clear" w:color="000000" w:fill="FFFFFF"/>
            <w:vAlign w:val="center"/>
            <w:hideMark/>
          </w:tcPr>
          <w:p w14:paraId="2048037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Μήλου</w:t>
            </w:r>
          </w:p>
        </w:tc>
        <w:tc>
          <w:tcPr>
            <w:tcW w:w="3402" w:type="dxa"/>
            <w:tcBorders>
              <w:top w:val="nil"/>
              <w:left w:val="nil"/>
              <w:bottom w:val="single" w:sz="4" w:space="0" w:color="auto"/>
              <w:right w:val="single" w:sz="4" w:space="0" w:color="auto"/>
            </w:tcBorders>
            <w:shd w:val="clear" w:color="000000" w:fill="FFFFFF"/>
            <w:vAlign w:val="center"/>
            <w:hideMark/>
          </w:tcPr>
          <w:p w14:paraId="05BAAA2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01DDF657"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A9D762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64</w:t>
            </w:r>
          </w:p>
        </w:tc>
        <w:tc>
          <w:tcPr>
            <w:tcW w:w="1949" w:type="dxa"/>
            <w:tcBorders>
              <w:top w:val="nil"/>
              <w:left w:val="nil"/>
              <w:bottom w:val="single" w:sz="4" w:space="0" w:color="auto"/>
              <w:right w:val="single" w:sz="4" w:space="0" w:color="auto"/>
            </w:tcBorders>
            <w:shd w:val="clear" w:color="000000" w:fill="FFFFFF"/>
            <w:vAlign w:val="center"/>
            <w:hideMark/>
          </w:tcPr>
          <w:p w14:paraId="65CBD3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Κουφονήσι</w:t>
            </w:r>
          </w:p>
        </w:tc>
        <w:tc>
          <w:tcPr>
            <w:tcW w:w="1923" w:type="dxa"/>
            <w:tcBorders>
              <w:top w:val="nil"/>
              <w:left w:val="nil"/>
              <w:bottom w:val="single" w:sz="4" w:space="0" w:color="auto"/>
              <w:right w:val="single" w:sz="4" w:space="0" w:color="auto"/>
            </w:tcBorders>
            <w:shd w:val="clear" w:color="000000" w:fill="FFFFFF"/>
            <w:vAlign w:val="center"/>
            <w:hideMark/>
          </w:tcPr>
          <w:p w14:paraId="5771209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29FD1AE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roofErr w:type="spellStart"/>
            <w:r w:rsidRPr="004F0B1E">
              <w:rPr>
                <w:rFonts w:eastAsia="Times New Roman" w:cs="Calibri"/>
                <w:color w:val="000000"/>
                <w:lang w:eastAsia="el-GR"/>
              </w:rPr>
              <w:t>Κουφονησίων</w:t>
            </w:r>
            <w:proofErr w:type="spellEnd"/>
            <w:r w:rsidRPr="004F0B1E">
              <w:rPr>
                <w:rFonts w:eastAsia="Times New Roman" w:cs="Calibri"/>
                <w:color w:val="000000"/>
                <w:lang w:eastAsia="el-GR"/>
              </w:rPr>
              <w:t>, Δήμου Νάξου Και Μικρών Κυκλάδων</w:t>
            </w:r>
          </w:p>
        </w:tc>
        <w:tc>
          <w:tcPr>
            <w:tcW w:w="1843" w:type="dxa"/>
            <w:tcBorders>
              <w:top w:val="nil"/>
              <w:left w:val="nil"/>
              <w:bottom w:val="single" w:sz="4" w:space="0" w:color="auto"/>
              <w:right w:val="single" w:sz="4" w:space="0" w:color="auto"/>
            </w:tcBorders>
            <w:shd w:val="clear" w:color="000000" w:fill="FFFFFF"/>
            <w:vAlign w:val="center"/>
            <w:hideMark/>
          </w:tcPr>
          <w:p w14:paraId="6DFCD62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17B124D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77BC11F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3B40129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65</w:t>
            </w:r>
          </w:p>
        </w:tc>
        <w:tc>
          <w:tcPr>
            <w:tcW w:w="1949" w:type="dxa"/>
            <w:tcBorders>
              <w:top w:val="nil"/>
              <w:left w:val="nil"/>
              <w:bottom w:val="single" w:sz="4" w:space="0" w:color="auto"/>
              <w:right w:val="single" w:sz="4" w:space="0" w:color="auto"/>
            </w:tcBorders>
            <w:shd w:val="clear" w:color="000000" w:fill="FFFFFF"/>
            <w:vAlign w:val="center"/>
            <w:hideMark/>
          </w:tcPr>
          <w:p w14:paraId="2416F4E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Κύθνος</w:t>
            </w:r>
          </w:p>
        </w:tc>
        <w:tc>
          <w:tcPr>
            <w:tcW w:w="1923" w:type="dxa"/>
            <w:tcBorders>
              <w:top w:val="nil"/>
              <w:left w:val="nil"/>
              <w:bottom w:val="single" w:sz="4" w:space="0" w:color="auto"/>
              <w:right w:val="single" w:sz="4" w:space="0" w:color="auto"/>
            </w:tcBorders>
            <w:shd w:val="clear" w:color="000000" w:fill="FFFFFF"/>
            <w:vAlign w:val="center"/>
            <w:hideMark/>
          </w:tcPr>
          <w:p w14:paraId="1FBEAAB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0A83C6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Κύθνου</w:t>
            </w:r>
          </w:p>
        </w:tc>
        <w:tc>
          <w:tcPr>
            <w:tcW w:w="1843" w:type="dxa"/>
            <w:tcBorders>
              <w:top w:val="nil"/>
              <w:left w:val="nil"/>
              <w:bottom w:val="single" w:sz="4" w:space="0" w:color="auto"/>
              <w:right w:val="single" w:sz="4" w:space="0" w:color="auto"/>
            </w:tcBorders>
            <w:shd w:val="clear" w:color="000000" w:fill="FFFFFF"/>
            <w:vAlign w:val="center"/>
            <w:hideMark/>
          </w:tcPr>
          <w:p w14:paraId="0121C99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Κέας - Κύθνου</w:t>
            </w:r>
          </w:p>
        </w:tc>
        <w:tc>
          <w:tcPr>
            <w:tcW w:w="3402" w:type="dxa"/>
            <w:tcBorders>
              <w:top w:val="nil"/>
              <w:left w:val="nil"/>
              <w:bottom w:val="single" w:sz="4" w:space="0" w:color="auto"/>
              <w:right w:val="single" w:sz="4" w:space="0" w:color="auto"/>
            </w:tcBorders>
            <w:shd w:val="clear" w:color="000000" w:fill="FFFFFF"/>
            <w:vAlign w:val="center"/>
            <w:hideMark/>
          </w:tcPr>
          <w:p w14:paraId="083F195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E72AF9A"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050B3E7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66</w:t>
            </w:r>
          </w:p>
        </w:tc>
        <w:tc>
          <w:tcPr>
            <w:tcW w:w="1949" w:type="dxa"/>
            <w:tcBorders>
              <w:top w:val="nil"/>
              <w:left w:val="nil"/>
              <w:bottom w:val="single" w:sz="4" w:space="0" w:color="auto"/>
              <w:right w:val="single" w:sz="4" w:space="0" w:color="auto"/>
            </w:tcBorders>
            <w:shd w:val="clear" w:color="000000" w:fill="FFFFFF"/>
            <w:vAlign w:val="center"/>
            <w:hideMark/>
          </w:tcPr>
          <w:p w14:paraId="1B6911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Μήλος</w:t>
            </w:r>
          </w:p>
        </w:tc>
        <w:tc>
          <w:tcPr>
            <w:tcW w:w="1923" w:type="dxa"/>
            <w:tcBorders>
              <w:top w:val="nil"/>
              <w:left w:val="nil"/>
              <w:bottom w:val="single" w:sz="4" w:space="0" w:color="auto"/>
              <w:right w:val="single" w:sz="4" w:space="0" w:color="auto"/>
            </w:tcBorders>
            <w:shd w:val="clear" w:color="000000" w:fill="FFFFFF"/>
            <w:vAlign w:val="center"/>
            <w:hideMark/>
          </w:tcPr>
          <w:p w14:paraId="28CBC8F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CEA988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Μήλου</w:t>
            </w:r>
          </w:p>
        </w:tc>
        <w:tc>
          <w:tcPr>
            <w:tcW w:w="1843" w:type="dxa"/>
            <w:tcBorders>
              <w:top w:val="nil"/>
              <w:left w:val="nil"/>
              <w:bottom w:val="single" w:sz="4" w:space="0" w:color="auto"/>
              <w:right w:val="single" w:sz="4" w:space="0" w:color="auto"/>
            </w:tcBorders>
            <w:shd w:val="clear" w:color="000000" w:fill="FFFFFF"/>
            <w:vAlign w:val="center"/>
            <w:hideMark/>
          </w:tcPr>
          <w:p w14:paraId="3EEB691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Μήλου</w:t>
            </w:r>
          </w:p>
        </w:tc>
        <w:tc>
          <w:tcPr>
            <w:tcW w:w="3402" w:type="dxa"/>
            <w:tcBorders>
              <w:top w:val="nil"/>
              <w:left w:val="nil"/>
              <w:bottom w:val="single" w:sz="4" w:space="0" w:color="auto"/>
              <w:right w:val="single" w:sz="4" w:space="0" w:color="auto"/>
            </w:tcBorders>
            <w:shd w:val="clear" w:color="000000" w:fill="FFFFFF"/>
            <w:vAlign w:val="center"/>
            <w:hideMark/>
          </w:tcPr>
          <w:p w14:paraId="682B413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1902A643"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0C79D1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67</w:t>
            </w:r>
          </w:p>
        </w:tc>
        <w:tc>
          <w:tcPr>
            <w:tcW w:w="1949" w:type="dxa"/>
            <w:tcBorders>
              <w:top w:val="nil"/>
              <w:left w:val="nil"/>
              <w:bottom w:val="single" w:sz="4" w:space="0" w:color="auto"/>
              <w:right w:val="single" w:sz="4" w:space="0" w:color="auto"/>
            </w:tcBorders>
            <w:shd w:val="clear" w:color="000000" w:fill="FFFFFF"/>
            <w:vAlign w:val="center"/>
            <w:hideMark/>
          </w:tcPr>
          <w:p w14:paraId="34E2FFC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Μύκονος</w:t>
            </w:r>
          </w:p>
        </w:tc>
        <w:tc>
          <w:tcPr>
            <w:tcW w:w="1923" w:type="dxa"/>
            <w:tcBorders>
              <w:top w:val="nil"/>
              <w:left w:val="nil"/>
              <w:bottom w:val="single" w:sz="4" w:space="0" w:color="auto"/>
              <w:right w:val="single" w:sz="4" w:space="0" w:color="auto"/>
            </w:tcBorders>
            <w:shd w:val="clear" w:color="000000" w:fill="FFFFFF"/>
            <w:vAlign w:val="center"/>
            <w:hideMark/>
          </w:tcPr>
          <w:p w14:paraId="037C6A5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70934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Μυκόνου</w:t>
            </w:r>
          </w:p>
        </w:tc>
        <w:tc>
          <w:tcPr>
            <w:tcW w:w="1843" w:type="dxa"/>
            <w:tcBorders>
              <w:top w:val="nil"/>
              <w:left w:val="nil"/>
              <w:bottom w:val="single" w:sz="4" w:space="0" w:color="auto"/>
              <w:right w:val="single" w:sz="4" w:space="0" w:color="auto"/>
            </w:tcBorders>
            <w:shd w:val="clear" w:color="000000" w:fill="FFFFFF"/>
            <w:vAlign w:val="center"/>
            <w:hideMark/>
          </w:tcPr>
          <w:p w14:paraId="17235347"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Μυκόνου</w:t>
            </w:r>
          </w:p>
        </w:tc>
        <w:tc>
          <w:tcPr>
            <w:tcW w:w="3402" w:type="dxa"/>
            <w:tcBorders>
              <w:top w:val="nil"/>
              <w:left w:val="nil"/>
              <w:bottom w:val="single" w:sz="4" w:space="0" w:color="auto"/>
              <w:right w:val="single" w:sz="4" w:space="0" w:color="auto"/>
            </w:tcBorders>
            <w:shd w:val="clear" w:color="000000" w:fill="FFFFFF"/>
            <w:vAlign w:val="center"/>
            <w:hideMark/>
          </w:tcPr>
          <w:p w14:paraId="413E95B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3B745C8A"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15B119D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68</w:t>
            </w:r>
          </w:p>
        </w:tc>
        <w:tc>
          <w:tcPr>
            <w:tcW w:w="1949" w:type="dxa"/>
            <w:tcBorders>
              <w:top w:val="nil"/>
              <w:left w:val="nil"/>
              <w:bottom w:val="single" w:sz="4" w:space="0" w:color="auto"/>
              <w:right w:val="single" w:sz="4" w:space="0" w:color="auto"/>
            </w:tcBorders>
            <w:shd w:val="clear" w:color="000000" w:fill="FFFFFF"/>
            <w:vAlign w:val="center"/>
            <w:hideMark/>
          </w:tcPr>
          <w:p w14:paraId="4638AA6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Νάξος</w:t>
            </w:r>
          </w:p>
        </w:tc>
        <w:tc>
          <w:tcPr>
            <w:tcW w:w="1923" w:type="dxa"/>
            <w:tcBorders>
              <w:top w:val="nil"/>
              <w:left w:val="nil"/>
              <w:bottom w:val="single" w:sz="4" w:space="0" w:color="auto"/>
              <w:right w:val="single" w:sz="4" w:space="0" w:color="auto"/>
            </w:tcBorders>
            <w:shd w:val="clear" w:color="000000" w:fill="FFFFFF"/>
            <w:vAlign w:val="center"/>
            <w:hideMark/>
          </w:tcPr>
          <w:p w14:paraId="06EE7A8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05DF549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 Και Μικρών Κυκλάδων</w:t>
            </w:r>
          </w:p>
        </w:tc>
        <w:tc>
          <w:tcPr>
            <w:tcW w:w="1843" w:type="dxa"/>
            <w:tcBorders>
              <w:top w:val="nil"/>
              <w:left w:val="nil"/>
              <w:bottom w:val="single" w:sz="4" w:space="0" w:color="auto"/>
              <w:right w:val="single" w:sz="4" w:space="0" w:color="auto"/>
            </w:tcBorders>
            <w:shd w:val="clear" w:color="000000" w:fill="FFFFFF"/>
            <w:vAlign w:val="center"/>
            <w:hideMark/>
          </w:tcPr>
          <w:p w14:paraId="63BD5D5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72B240F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04FAB08E"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A0EF52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69</w:t>
            </w:r>
          </w:p>
        </w:tc>
        <w:tc>
          <w:tcPr>
            <w:tcW w:w="1949" w:type="dxa"/>
            <w:tcBorders>
              <w:top w:val="nil"/>
              <w:left w:val="nil"/>
              <w:bottom w:val="single" w:sz="4" w:space="0" w:color="auto"/>
              <w:right w:val="single" w:sz="4" w:space="0" w:color="auto"/>
            </w:tcBorders>
            <w:shd w:val="clear" w:color="000000" w:fill="FFFFFF"/>
            <w:vAlign w:val="center"/>
            <w:hideMark/>
          </w:tcPr>
          <w:p w14:paraId="2AE0671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Πάρος</w:t>
            </w:r>
          </w:p>
        </w:tc>
        <w:tc>
          <w:tcPr>
            <w:tcW w:w="1923" w:type="dxa"/>
            <w:tcBorders>
              <w:top w:val="nil"/>
              <w:left w:val="nil"/>
              <w:bottom w:val="single" w:sz="4" w:space="0" w:color="auto"/>
              <w:right w:val="single" w:sz="4" w:space="0" w:color="auto"/>
            </w:tcBorders>
            <w:shd w:val="clear" w:color="000000" w:fill="FFFFFF"/>
            <w:vAlign w:val="center"/>
            <w:hideMark/>
          </w:tcPr>
          <w:p w14:paraId="7DDE8EC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5E184A7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Πάρου</w:t>
            </w:r>
          </w:p>
        </w:tc>
        <w:tc>
          <w:tcPr>
            <w:tcW w:w="1843" w:type="dxa"/>
            <w:tcBorders>
              <w:top w:val="nil"/>
              <w:left w:val="nil"/>
              <w:bottom w:val="single" w:sz="4" w:space="0" w:color="auto"/>
              <w:right w:val="single" w:sz="4" w:space="0" w:color="auto"/>
            </w:tcBorders>
            <w:shd w:val="clear" w:color="000000" w:fill="FFFFFF"/>
            <w:vAlign w:val="center"/>
            <w:hideMark/>
          </w:tcPr>
          <w:p w14:paraId="64ECF5D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Πάρου</w:t>
            </w:r>
          </w:p>
        </w:tc>
        <w:tc>
          <w:tcPr>
            <w:tcW w:w="3402" w:type="dxa"/>
            <w:tcBorders>
              <w:top w:val="nil"/>
              <w:left w:val="nil"/>
              <w:bottom w:val="single" w:sz="4" w:space="0" w:color="auto"/>
              <w:right w:val="single" w:sz="4" w:space="0" w:color="auto"/>
            </w:tcBorders>
            <w:shd w:val="clear" w:color="000000" w:fill="FFFFFF"/>
            <w:vAlign w:val="center"/>
            <w:hideMark/>
          </w:tcPr>
          <w:p w14:paraId="719F3D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4F9CA191"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2053FCE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70</w:t>
            </w:r>
          </w:p>
        </w:tc>
        <w:tc>
          <w:tcPr>
            <w:tcW w:w="1949" w:type="dxa"/>
            <w:tcBorders>
              <w:top w:val="nil"/>
              <w:left w:val="nil"/>
              <w:bottom w:val="single" w:sz="4" w:space="0" w:color="auto"/>
              <w:right w:val="single" w:sz="4" w:space="0" w:color="auto"/>
            </w:tcBorders>
            <w:shd w:val="clear" w:color="000000" w:fill="FFFFFF"/>
            <w:vAlign w:val="center"/>
            <w:hideMark/>
          </w:tcPr>
          <w:p w14:paraId="5119B7B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Σέριφος</w:t>
            </w:r>
          </w:p>
        </w:tc>
        <w:tc>
          <w:tcPr>
            <w:tcW w:w="1923" w:type="dxa"/>
            <w:tcBorders>
              <w:top w:val="nil"/>
              <w:left w:val="nil"/>
              <w:bottom w:val="single" w:sz="4" w:space="0" w:color="auto"/>
              <w:right w:val="single" w:sz="4" w:space="0" w:color="auto"/>
            </w:tcBorders>
            <w:shd w:val="clear" w:color="000000" w:fill="FFFFFF"/>
            <w:vAlign w:val="center"/>
            <w:hideMark/>
          </w:tcPr>
          <w:p w14:paraId="62A95E6A"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1697E32D"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Σέριφου</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5BF2E09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Μήλου</w:t>
            </w:r>
          </w:p>
        </w:tc>
        <w:tc>
          <w:tcPr>
            <w:tcW w:w="3402" w:type="dxa"/>
            <w:tcBorders>
              <w:top w:val="nil"/>
              <w:left w:val="nil"/>
              <w:bottom w:val="single" w:sz="4" w:space="0" w:color="auto"/>
              <w:right w:val="single" w:sz="4" w:space="0" w:color="auto"/>
            </w:tcBorders>
            <w:shd w:val="clear" w:color="000000" w:fill="FFFFFF"/>
            <w:vAlign w:val="center"/>
            <w:hideMark/>
          </w:tcPr>
          <w:p w14:paraId="0F9E868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7FD66F68" w14:textId="77777777" w:rsidTr="004F0B1E">
        <w:trPr>
          <w:trHeight w:val="510"/>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46EF296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71</w:t>
            </w:r>
          </w:p>
        </w:tc>
        <w:tc>
          <w:tcPr>
            <w:tcW w:w="1949" w:type="dxa"/>
            <w:tcBorders>
              <w:top w:val="nil"/>
              <w:left w:val="nil"/>
              <w:bottom w:val="single" w:sz="4" w:space="0" w:color="auto"/>
              <w:right w:val="single" w:sz="4" w:space="0" w:color="auto"/>
            </w:tcBorders>
            <w:shd w:val="clear" w:color="000000" w:fill="FFFFFF"/>
            <w:vAlign w:val="center"/>
            <w:hideMark/>
          </w:tcPr>
          <w:p w14:paraId="6014BD5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Σχοινούσα</w:t>
            </w:r>
          </w:p>
        </w:tc>
        <w:tc>
          <w:tcPr>
            <w:tcW w:w="1923" w:type="dxa"/>
            <w:tcBorders>
              <w:top w:val="nil"/>
              <w:left w:val="nil"/>
              <w:bottom w:val="single" w:sz="4" w:space="0" w:color="auto"/>
              <w:right w:val="single" w:sz="4" w:space="0" w:color="auto"/>
            </w:tcBorders>
            <w:shd w:val="clear" w:color="000000" w:fill="FFFFFF"/>
            <w:vAlign w:val="center"/>
            <w:hideMark/>
          </w:tcPr>
          <w:p w14:paraId="16B1B4A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Δημοτική Ενότητα </w:t>
            </w:r>
          </w:p>
        </w:tc>
        <w:tc>
          <w:tcPr>
            <w:tcW w:w="3495" w:type="dxa"/>
            <w:tcBorders>
              <w:top w:val="nil"/>
              <w:left w:val="nil"/>
              <w:bottom w:val="single" w:sz="4" w:space="0" w:color="auto"/>
              <w:right w:val="single" w:sz="4" w:space="0" w:color="auto"/>
            </w:tcBorders>
            <w:shd w:val="clear" w:color="000000" w:fill="FFFFFF"/>
            <w:vAlign w:val="center"/>
            <w:hideMark/>
          </w:tcPr>
          <w:p w14:paraId="3A6BA3D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Δημοτική Ενότητα Σχοινούσας, Δήμου Νάξου Και Μικρών Κυκλάδων</w:t>
            </w:r>
          </w:p>
        </w:tc>
        <w:tc>
          <w:tcPr>
            <w:tcW w:w="1843" w:type="dxa"/>
            <w:tcBorders>
              <w:top w:val="nil"/>
              <w:left w:val="nil"/>
              <w:bottom w:val="single" w:sz="4" w:space="0" w:color="auto"/>
              <w:right w:val="single" w:sz="4" w:space="0" w:color="auto"/>
            </w:tcBorders>
            <w:shd w:val="clear" w:color="000000" w:fill="FFFFFF"/>
            <w:vAlign w:val="center"/>
            <w:hideMark/>
          </w:tcPr>
          <w:p w14:paraId="4E7A162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Νάξου</w:t>
            </w:r>
          </w:p>
        </w:tc>
        <w:tc>
          <w:tcPr>
            <w:tcW w:w="3402" w:type="dxa"/>
            <w:tcBorders>
              <w:top w:val="nil"/>
              <w:left w:val="nil"/>
              <w:bottom w:val="single" w:sz="4" w:space="0" w:color="auto"/>
              <w:right w:val="single" w:sz="4" w:space="0" w:color="auto"/>
            </w:tcBorders>
            <w:shd w:val="clear" w:color="000000" w:fill="FFFFFF"/>
            <w:vAlign w:val="center"/>
            <w:hideMark/>
          </w:tcPr>
          <w:p w14:paraId="3CB17B5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2D9F9FE6"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607CD3B4"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72</w:t>
            </w:r>
          </w:p>
        </w:tc>
        <w:tc>
          <w:tcPr>
            <w:tcW w:w="1949" w:type="dxa"/>
            <w:tcBorders>
              <w:top w:val="nil"/>
              <w:left w:val="nil"/>
              <w:bottom w:val="single" w:sz="4" w:space="0" w:color="auto"/>
              <w:right w:val="single" w:sz="4" w:space="0" w:color="auto"/>
            </w:tcBorders>
            <w:shd w:val="clear" w:color="000000" w:fill="FFFFFF"/>
            <w:vAlign w:val="center"/>
            <w:hideMark/>
          </w:tcPr>
          <w:p w14:paraId="2FD2820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Σίκινος</w:t>
            </w:r>
          </w:p>
        </w:tc>
        <w:tc>
          <w:tcPr>
            <w:tcW w:w="1923" w:type="dxa"/>
            <w:tcBorders>
              <w:top w:val="nil"/>
              <w:left w:val="nil"/>
              <w:bottom w:val="single" w:sz="4" w:space="0" w:color="auto"/>
              <w:right w:val="single" w:sz="4" w:space="0" w:color="auto"/>
            </w:tcBorders>
            <w:shd w:val="clear" w:color="000000" w:fill="FFFFFF"/>
            <w:vAlign w:val="center"/>
            <w:hideMark/>
          </w:tcPr>
          <w:p w14:paraId="39D2ED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6BF418D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Σικίνου</w:t>
            </w:r>
          </w:p>
        </w:tc>
        <w:tc>
          <w:tcPr>
            <w:tcW w:w="1843" w:type="dxa"/>
            <w:tcBorders>
              <w:top w:val="nil"/>
              <w:left w:val="nil"/>
              <w:bottom w:val="single" w:sz="4" w:space="0" w:color="auto"/>
              <w:right w:val="single" w:sz="4" w:space="0" w:color="auto"/>
            </w:tcBorders>
            <w:shd w:val="clear" w:color="000000" w:fill="FFFFFF"/>
            <w:vAlign w:val="center"/>
            <w:hideMark/>
          </w:tcPr>
          <w:p w14:paraId="0E694BD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788F543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44BBDC2F"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5FC5F83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73</w:t>
            </w:r>
          </w:p>
        </w:tc>
        <w:tc>
          <w:tcPr>
            <w:tcW w:w="1949" w:type="dxa"/>
            <w:tcBorders>
              <w:top w:val="nil"/>
              <w:left w:val="nil"/>
              <w:bottom w:val="single" w:sz="4" w:space="0" w:color="auto"/>
              <w:right w:val="single" w:sz="4" w:space="0" w:color="auto"/>
            </w:tcBorders>
            <w:shd w:val="clear" w:color="000000" w:fill="FFFFFF"/>
            <w:vAlign w:val="center"/>
            <w:hideMark/>
          </w:tcPr>
          <w:p w14:paraId="48D068F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Σίφνος</w:t>
            </w:r>
          </w:p>
        </w:tc>
        <w:tc>
          <w:tcPr>
            <w:tcW w:w="1923" w:type="dxa"/>
            <w:tcBorders>
              <w:top w:val="nil"/>
              <w:left w:val="nil"/>
              <w:bottom w:val="single" w:sz="4" w:space="0" w:color="auto"/>
              <w:right w:val="single" w:sz="4" w:space="0" w:color="auto"/>
            </w:tcBorders>
            <w:shd w:val="clear" w:color="000000" w:fill="FFFFFF"/>
            <w:vAlign w:val="center"/>
            <w:hideMark/>
          </w:tcPr>
          <w:p w14:paraId="7E589A4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2823BD56"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Σίφνου</w:t>
            </w:r>
          </w:p>
        </w:tc>
        <w:tc>
          <w:tcPr>
            <w:tcW w:w="1843" w:type="dxa"/>
            <w:tcBorders>
              <w:top w:val="nil"/>
              <w:left w:val="nil"/>
              <w:bottom w:val="single" w:sz="4" w:space="0" w:color="auto"/>
              <w:right w:val="single" w:sz="4" w:space="0" w:color="auto"/>
            </w:tcBorders>
            <w:shd w:val="clear" w:color="000000" w:fill="FFFFFF"/>
            <w:vAlign w:val="center"/>
            <w:hideMark/>
          </w:tcPr>
          <w:p w14:paraId="7E23456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Μήλου</w:t>
            </w:r>
          </w:p>
        </w:tc>
        <w:tc>
          <w:tcPr>
            <w:tcW w:w="3402" w:type="dxa"/>
            <w:tcBorders>
              <w:top w:val="nil"/>
              <w:left w:val="nil"/>
              <w:bottom w:val="single" w:sz="4" w:space="0" w:color="auto"/>
              <w:right w:val="single" w:sz="4" w:space="0" w:color="auto"/>
            </w:tcBorders>
            <w:shd w:val="clear" w:color="000000" w:fill="FFFFFF"/>
            <w:vAlign w:val="center"/>
            <w:hideMark/>
          </w:tcPr>
          <w:p w14:paraId="2A2ABDB0"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741576BC"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5FAC95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74</w:t>
            </w:r>
          </w:p>
        </w:tc>
        <w:tc>
          <w:tcPr>
            <w:tcW w:w="1949" w:type="dxa"/>
            <w:tcBorders>
              <w:top w:val="nil"/>
              <w:left w:val="nil"/>
              <w:bottom w:val="single" w:sz="4" w:space="0" w:color="auto"/>
              <w:right w:val="single" w:sz="4" w:space="0" w:color="auto"/>
            </w:tcBorders>
            <w:shd w:val="clear" w:color="000000" w:fill="FFFFFF"/>
            <w:vAlign w:val="center"/>
            <w:hideMark/>
          </w:tcPr>
          <w:p w14:paraId="310B1FB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Σύρος</w:t>
            </w:r>
          </w:p>
        </w:tc>
        <w:tc>
          <w:tcPr>
            <w:tcW w:w="1923" w:type="dxa"/>
            <w:tcBorders>
              <w:top w:val="nil"/>
              <w:left w:val="nil"/>
              <w:bottom w:val="single" w:sz="4" w:space="0" w:color="auto"/>
              <w:right w:val="single" w:sz="4" w:space="0" w:color="auto"/>
            </w:tcBorders>
            <w:shd w:val="clear" w:color="000000" w:fill="FFFFFF"/>
            <w:vAlign w:val="center"/>
            <w:hideMark/>
          </w:tcPr>
          <w:p w14:paraId="12CD8FB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30F5B8F"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Σύρου - Ερμούπολης</w:t>
            </w:r>
          </w:p>
        </w:tc>
        <w:tc>
          <w:tcPr>
            <w:tcW w:w="1843" w:type="dxa"/>
            <w:tcBorders>
              <w:top w:val="nil"/>
              <w:left w:val="nil"/>
              <w:bottom w:val="single" w:sz="4" w:space="0" w:color="auto"/>
              <w:right w:val="single" w:sz="4" w:space="0" w:color="auto"/>
            </w:tcBorders>
            <w:shd w:val="clear" w:color="000000" w:fill="FFFFFF"/>
            <w:vAlign w:val="center"/>
            <w:hideMark/>
          </w:tcPr>
          <w:p w14:paraId="2F38755C"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Σύρου</w:t>
            </w:r>
          </w:p>
        </w:tc>
        <w:tc>
          <w:tcPr>
            <w:tcW w:w="3402" w:type="dxa"/>
            <w:tcBorders>
              <w:top w:val="nil"/>
              <w:left w:val="nil"/>
              <w:bottom w:val="single" w:sz="4" w:space="0" w:color="auto"/>
              <w:right w:val="single" w:sz="4" w:space="0" w:color="auto"/>
            </w:tcBorders>
            <w:shd w:val="clear" w:color="000000" w:fill="FFFFFF"/>
            <w:vAlign w:val="center"/>
            <w:hideMark/>
          </w:tcPr>
          <w:p w14:paraId="23FB205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0A0B6739"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678FA2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75</w:t>
            </w:r>
          </w:p>
        </w:tc>
        <w:tc>
          <w:tcPr>
            <w:tcW w:w="1949" w:type="dxa"/>
            <w:tcBorders>
              <w:top w:val="nil"/>
              <w:left w:val="nil"/>
              <w:bottom w:val="single" w:sz="4" w:space="0" w:color="auto"/>
              <w:right w:val="single" w:sz="4" w:space="0" w:color="auto"/>
            </w:tcBorders>
            <w:shd w:val="clear" w:color="000000" w:fill="FFFFFF"/>
            <w:vAlign w:val="center"/>
            <w:hideMark/>
          </w:tcPr>
          <w:p w14:paraId="1A21FE71"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 xml:space="preserve">Τήνος </w:t>
            </w:r>
          </w:p>
        </w:tc>
        <w:tc>
          <w:tcPr>
            <w:tcW w:w="1923" w:type="dxa"/>
            <w:tcBorders>
              <w:top w:val="nil"/>
              <w:left w:val="nil"/>
              <w:bottom w:val="single" w:sz="4" w:space="0" w:color="auto"/>
              <w:right w:val="single" w:sz="4" w:space="0" w:color="auto"/>
            </w:tcBorders>
            <w:shd w:val="clear" w:color="000000" w:fill="FFFFFF"/>
            <w:vAlign w:val="center"/>
            <w:hideMark/>
          </w:tcPr>
          <w:p w14:paraId="252AFF2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7D8B6DA8"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Τήνου</w:t>
            </w:r>
          </w:p>
        </w:tc>
        <w:tc>
          <w:tcPr>
            <w:tcW w:w="1843" w:type="dxa"/>
            <w:tcBorders>
              <w:top w:val="nil"/>
              <w:left w:val="nil"/>
              <w:bottom w:val="single" w:sz="4" w:space="0" w:color="auto"/>
              <w:right w:val="single" w:sz="4" w:space="0" w:color="auto"/>
            </w:tcBorders>
            <w:shd w:val="clear" w:color="000000" w:fill="FFFFFF"/>
            <w:vAlign w:val="center"/>
            <w:hideMark/>
          </w:tcPr>
          <w:p w14:paraId="68FAB4D9"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Τήνου</w:t>
            </w:r>
          </w:p>
        </w:tc>
        <w:tc>
          <w:tcPr>
            <w:tcW w:w="3402" w:type="dxa"/>
            <w:tcBorders>
              <w:top w:val="nil"/>
              <w:left w:val="nil"/>
              <w:bottom w:val="single" w:sz="4" w:space="0" w:color="auto"/>
              <w:right w:val="single" w:sz="4" w:space="0" w:color="auto"/>
            </w:tcBorders>
            <w:shd w:val="clear" w:color="000000" w:fill="FFFFFF"/>
            <w:vAlign w:val="center"/>
            <w:hideMark/>
          </w:tcPr>
          <w:p w14:paraId="74F8DB8B"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r w:rsidR="004F0B1E" w:rsidRPr="004F0B1E" w14:paraId="5CFC5A74" w14:textId="77777777" w:rsidTr="004F0B1E">
        <w:trPr>
          <w:trHeight w:val="255"/>
        </w:trPr>
        <w:tc>
          <w:tcPr>
            <w:tcW w:w="571" w:type="dxa"/>
            <w:tcBorders>
              <w:top w:val="nil"/>
              <w:left w:val="single" w:sz="4" w:space="0" w:color="auto"/>
              <w:bottom w:val="single" w:sz="4" w:space="0" w:color="auto"/>
              <w:right w:val="single" w:sz="4" w:space="0" w:color="auto"/>
            </w:tcBorders>
            <w:shd w:val="clear" w:color="000000" w:fill="FFFFFF"/>
            <w:vAlign w:val="center"/>
            <w:hideMark/>
          </w:tcPr>
          <w:p w14:paraId="7283B5C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76</w:t>
            </w:r>
          </w:p>
        </w:tc>
        <w:tc>
          <w:tcPr>
            <w:tcW w:w="1949" w:type="dxa"/>
            <w:tcBorders>
              <w:top w:val="nil"/>
              <w:left w:val="nil"/>
              <w:bottom w:val="single" w:sz="4" w:space="0" w:color="auto"/>
              <w:right w:val="single" w:sz="4" w:space="0" w:color="auto"/>
            </w:tcBorders>
            <w:shd w:val="clear" w:color="000000" w:fill="FFFFFF"/>
            <w:vAlign w:val="center"/>
            <w:hideMark/>
          </w:tcPr>
          <w:p w14:paraId="41E12C05"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Φολέγανδρος</w:t>
            </w:r>
          </w:p>
        </w:tc>
        <w:tc>
          <w:tcPr>
            <w:tcW w:w="1923" w:type="dxa"/>
            <w:tcBorders>
              <w:top w:val="nil"/>
              <w:left w:val="nil"/>
              <w:bottom w:val="single" w:sz="4" w:space="0" w:color="auto"/>
              <w:right w:val="single" w:sz="4" w:space="0" w:color="auto"/>
            </w:tcBorders>
            <w:shd w:val="clear" w:color="000000" w:fill="FFFFFF"/>
            <w:vAlign w:val="center"/>
            <w:hideMark/>
          </w:tcPr>
          <w:p w14:paraId="7662938E"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Δήμος</w:t>
            </w:r>
          </w:p>
        </w:tc>
        <w:tc>
          <w:tcPr>
            <w:tcW w:w="3495" w:type="dxa"/>
            <w:tcBorders>
              <w:top w:val="nil"/>
              <w:left w:val="nil"/>
              <w:bottom w:val="single" w:sz="4" w:space="0" w:color="auto"/>
              <w:right w:val="single" w:sz="4" w:space="0" w:color="auto"/>
            </w:tcBorders>
            <w:shd w:val="clear" w:color="000000" w:fill="FFFFFF"/>
            <w:vAlign w:val="center"/>
            <w:hideMark/>
          </w:tcPr>
          <w:p w14:paraId="3EC3A353" w14:textId="77777777" w:rsidR="004F0B1E" w:rsidRPr="004F0B1E" w:rsidRDefault="004F0B1E" w:rsidP="004F0B1E">
            <w:pPr>
              <w:ind w:firstLine="0"/>
              <w:rPr>
                <w:rFonts w:eastAsia="Times New Roman" w:cs="Calibri"/>
                <w:color w:val="000000"/>
                <w:lang w:eastAsia="el-GR"/>
              </w:rPr>
            </w:pPr>
            <w:proofErr w:type="spellStart"/>
            <w:r w:rsidRPr="004F0B1E">
              <w:rPr>
                <w:rFonts w:eastAsia="Times New Roman" w:cs="Calibri"/>
                <w:color w:val="000000"/>
                <w:lang w:eastAsia="el-GR"/>
              </w:rPr>
              <w:t>Φολέγανδρου</w:t>
            </w:r>
            <w:proofErr w:type="spellEnd"/>
          </w:p>
        </w:tc>
        <w:tc>
          <w:tcPr>
            <w:tcW w:w="1843" w:type="dxa"/>
            <w:tcBorders>
              <w:top w:val="nil"/>
              <w:left w:val="nil"/>
              <w:bottom w:val="single" w:sz="4" w:space="0" w:color="auto"/>
              <w:right w:val="single" w:sz="4" w:space="0" w:color="auto"/>
            </w:tcBorders>
            <w:shd w:val="clear" w:color="000000" w:fill="FFFFFF"/>
            <w:vAlign w:val="center"/>
            <w:hideMark/>
          </w:tcPr>
          <w:p w14:paraId="725D80FD"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Θήρας</w:t>
            </w:r>
          </w:p>
        </w:tc>
        <w:tc>
          <w:tcPr>
            <w:tcW w:w="3402" w:type="dxa"/>
            <w:tcBorders>
              <w:top w:val="nil"/>
              <w:left w:val="nil"/>
              <w:bottom w:val="single" w:sz="4" w:space="0" w:color="auto"/>
              <w:right w:val="single" w:sz="4" w:space="0" w:color="auto"/>
            </w:tcBorders>
            <w:shd w:val="clear" w:color="000000" w:fill="FFFFFF"/>
            <w:vAlign w:val="center"/>
            <w:hideMark/>
          </w:tcPr>
          <w:p w14:paraId="082A61F3" w14:textId="77777777" w:rsidR="004F0B1E" w:rsidRPr="004F0B1E" w:rsidRDefault="004F0B1E" w:rsidP="004F0B1E">
            <w:pPr>
              <w:ind w:firstLine="0"/>
              <w:rPr>
                <w:rFonts w:eastAsia="Times New Roman" w:cs="Calibri"/>
                <w:color w:val="000000"/>
                <w:lang w:eastAsia="el-GR"/>
              </w:rPr>
            </w:pPr>
            <w:r w:rsidRPr="004F0B1E">
              <w:rPr>
                <w:rFonts w:eastAsia="Times New Roman" w:cs="Calibri"/>
                <w:color w:val="000000"/>
                <w:lang w:eastAsia="el-GR"/>
              </w:rPr>
              <w:t>Νοτίου Αιγαίου</w:t>
            </w:r>
          </w:p>
        </w:tc>
      </w:tr>
    </w:tbl>
    <w:p w14:paraId="5826F04D" w14:textId="77777777" w:rsidR="000D59C2" w:rsidRDefault="000D59C2">
      <w:pPr>
        <w:rPr>
          <w:rFonts w:cstheme="minorHAnsi"/>
          <w:b/>
          <w:bCs/>
        </w:rPr>
      </w:pPr>
      <w:r>
        <w:rPr>
          <w:rFonts w:cstheme="minorHAnsi"/>
          <w:b/>
          <w:bCs/>
        </w:rPr>
        <w:br w:type="page"/>
      </w:r>
    </w:p>
    <w:p w14:paraId="68DDA3D8" w14:textId="77777777" w:rsidR="00A27921" w:rsidRDefault="00A27921" w:rsidP="00D61CB5">
      <w:pPr>
        <w:jc w:val="both"/>
        <w:rPr>
          <w:rFonts w:cstheme="minorHAnsi"/>
          <w:b/>
          <w:bCs/>
        </w:rPr>
      </w:pPr>
    </w:p>
    <w:p w14:paraId="19E38890" w14:textId="77777777" w:rsidR="00381F6E" w:rsidRDefault="00E25211" w:rsidP="00381F6E">
      <w:pPr>
        <w:pStyle w:val="2"/>
        <w:jc w:val="both"/>
      </w:pPr>
      <w:bookmarkStart w:id="130" w:name="_Toc113772197"/>
      <w:bookmarkStart w:id="131" w:name="_Toc131677250"/>
      <w:bookmarkStart w:id="132" w:name="_Toc131769860"/>
      <w:r>
        <w:t>Παράρτημα 2: Μεταβλητές και χωρικό επίπεδο διαθεσιμότητας</w:t>
      </w:r>
      <w:bookmarkEnd w:id="130"/>
      <w:bookmarkEnd w:id="131"/>
      <w:bookmarkEnd w:id="132"/>
    </w:p>
    <w:p w14:paraId="48FAAFCA" w14:textId="77777777" w:rsidR="00E237CD" w:rsidRPr="00E237CD" w:rsidRDefault="00E237CD" w:rsidP="00E237CD"/>
    <w:tbl>
      <w:tblPr>
        <w:tblStyle w:val="a4"/>
        <w:tblW w:w="0" w:type="auto"/>
        <w:jc w:val="center"/>
        <w:tblLook w:val="04A0" w:firstRow="1" w:lastRow="0" w:firstColumn="1" w:lastColumn="0" w:noHBand="0" w:noVBand="1"/>
      </w:tblPr>
      <w:tblGrid>
        <w:gridCol w:w="6941"/>
        <w:gridCol w:w="3827"/>
      </w:tblGrid>
      <w:tr w:rsidR="00074ACA" w14:paraId="77E67A8B" w14:textId="77777777" w:rsidTr="00E237CD">
        <w:trPr>
          <w:jc w:val="center"/>
        </w:trPr>
        <w:tc>
          <w:tcPr>
            <w:tcW w:w="6941" w:type="dxa"/>
            <w:shd w:val="clear" w:color="auto" w:fill="D9D9D9" w:themeFill="background1" w:themeFillShade="D9"/>
          </w:tcPr>
          <w:p w14:paraId="5436AA0E" w14:textId="77777777" w:rsidR="00074ACA" w:rsidRDefault="00074ACA" w:rsidP="00977C83">
            <w:pPr>
              <w:ind w:firstLine="0"/>
              <w:jc w:val="both"/>
              <w:rPr>
                <w:rFonts w:cstheme="minorHAnsi"/>
                <w:b/>
                <w:bCs/>
              </w:rPr>
            </w:pPr>
            <w:r>
              <w:rPr>
                <w:rFonts w:cstheme="minorHAnsi"/>
                <w:b/>
                <w:bCs/>
              </w:rPr>
              <w:t>Μεταβλητή</w:t>
            </w:r>
          </w:p>
        </w:tc>
        <w:tc>
          <w:tcPr>
            <w:tcW w:w="3827" w:type="dxa"/>
            <w:shd w:val="clear" w:color="auto" w:fill="D9D9D9" w:themeFill="background1" w:themeFillShade="D9"/>
          </w:tcPr>
          <w:p w14:paraId="5026B47A" w14:textId="77777777" w:rsidR="00074ACA" w:rsidRDefault="00074ACA" w:rsidP="00977C83">
            <w:pPr>
              <w:ind w:firstLine="5"/>
              <w:jc w:val="both"/>
              <w:rPr>
                <w:rFonts w:cstheme="minorHAnsi"/>
                <w:b/>
                <w:bCs/>
              </w:rPr>
            </w:pPr>
            <w:r>
              <w:rPr>
                <w:rFonts w:cstheme="minorHAnsi"/>
                <w:b/>
                <w:bCs/>
              </w:rPr>
              <w:t>Χωρική διαθεσιμότητα</w:t>
            </w:r>
          </w:p>
        </w:tc>
      </w:tr>
      <w:tr w:rsidR="00074ACA" w:rsidRPr="00074ACA" w14:paraId="471732D8" w14:textId="77777777" w:rsidTr="00977C83">
        <w:trPr>
          <w:jc w:val="center"/>
        </w:trPr>
        <w:tc>
          <w:tcPr>
            <w:tcW w:w="6941" w:type="dxa"/>
          </w:tcPr>
          <w:p w14:paraId="5FF8189C" w14:textId="77777777" w:rsidR="00074ACA" w:rsidRPr="00074ACA" w:rsidRDefault="00074ACA" w:rsidP="00977C83">
            <w:pPr>
              <w:ind w:firstLine="0"/>
              <w:jc w:val="both"/>
              <w:rPr>
                <w:rFonts w:cstheme="minorHAnsi"/>
                <w:bCs/>
              </w:rPr>
            </w:pPr>
            <w:r w:rsidRPr="00074ACA">
              <w:rPr>
                <w:rFonts w:cstheme="minorHAnsi"/>
                <w:bCs/>
              </w:rPr>
              <w:t>Πληθυσμός</w:t>
            </w:r>
          </w:p>
        </w:tc>
        <w:tc>
          <w:tcPr>
            <w:tcW w:w="3827" w:type="dxa"/>
          </w:tcPr>
          <w:p w14:paraId="4BD50B16" w14:textId="77777777" w:rsidR="00074ACA" w:rsidRPr="00074ACA" w:rsidRDefault="00074ACA" w:rsidP="00977C83">
            <w:pPr>
              <w:ind w:firstLine="5"/>
              <w:jc w:val="both"/>
              <w:rPr>
                <w:rFonts w:cstheme="minorHAnsi"/>
                <w:bCs/>
              </w:rPr>
            </w:pPr>
            <w:r w:rsidRPr="00074ACA">
              <w:rPr>
                <w:rFonts w:cstheme="minorHAnsi"/>
                <w:bCs/>
              </w:rPr>
              <w:t>Δημοτική Ενότητα</w:t>
            </w:r>
          </w:p>
        </w:tc>
      </w:tr>
      <w:tr w:rsidR="00074ACA" w:rsidRPr="00074ACA" w14:paraId="0EB4F1AE" w14:textId="77777777" w:rsidTr="00977C83">
        <w:trPr>
          <w:jc w:val="center"/>
        </w:trPr>
        <w:tc>
          <w:tcPr>
            <w:tcW w:w="6941" w:type="dxa"/>
          </w:tcPr>
          <w:p w14:paraId="600658DD" w14:textId="77777777" w:rsidR="00074ACA" w:rsidRPr="00074ACA" w:rsidRDefault="00074ACA" w:rsidP="00977C83">
            <w:pPr>
              <w:ind w:firstLine="0"/>
              <w:jc w:val="both"/>
              <w:rPr>
                <w:rFonts w:cstheme="minorHAnsi"/>
                <w:bCs/>
              </w:rPr>
            </w:pPr>
            <w:r w:rsidRPr="00074ACA">
              <w:rPr>
                <w:rFonts w:cstheme="minorHAnsi"/>
                <w:bCs/>
              </w:rPr>
              <w:t>Χαρακτηριστικά Πληθυσμού</w:t>
            </w:r>
          </w:p>
        </w:tc>
        <w:tc>
          <w:tcPr>
            <w:tcW w:w="3827" w:type="dxa"/>
          </w:tcPr>
          <w:p w14:paraId="6E8C12AA" w14:textId="77777777" w:rsidR="00074ACA" w:rsidRPr="00074ACA" w:rsidRDefault="00074ACA" w:rsidP="00977C83">
            <w:pPr>
              <w:ind w:firstLine="5"/>
              <w:jc w:val="both"/>
              <w:rPr>
                <w:rFonts w:cstheme="minorHAnsi"/>
                <w:bCs/>
              </w:rPr>
            </w:pPr>
            <w:r w:rsidRPr="00074ACA">
              <w:rPr>
                <w:rFonts w:cstheme="minorHAnsi"/>
                <w:bCs/>
              </w:rPr>
              <w:t>Δημοτική ενότητα</w:t>
            </w:r>
          </w:p>
        </w:tc>
      </w:tr>
      <w:tr w:rsidR="00074ACA" w:rsidRPr="00074ACA" w14:paraId="201A77D3" w14:textId="77777777" w:rsidTr="00977C83">
        <w:trPr>
          <w:jc w:val="center"/>
        </w:trPr>
        <w:tc>
          <w:tcPr>
            <w:tcW w:w="6941" w:type="dxa"/>
          </w:tcPr>
          <w:p w14:paraId="4EA865AB" w14:textId="77777777" w:rsidR="00074ACA" w:rsidRPr="00074ACA" w:rsidRDefault="00074ACA" w:rsidP="00977C83">
            <w:pPr>
              <w:ind w:firstLine="0"/>
              <w:jc w:val="both"/>
              <w:rPr>
                <w:rFonts w:cstheme="minorHAnsi"/>
                <w:bCs/>
              </w:rPr>
            </w:pPr>
            <w:r>
              <w:rPr>
                <w:rFonts w:cstheme="minorHAnsi"/>
                <w:bCs/>
              </w:rPr>
              <w:t>Φυσική κίνηση</w:t>
            </w:r>
          </w:p>
        </w:tc>
        <w:tc>
          <w:tcPr>
            <w:tcW w:w="3827" w:type="dxa"/>
          </w:tcPr>
          <w:p w14:paraId="2D513993" w14:textId="77777777" w:rsidR="00074ACA" w:rsidRPr="00074ACA" w:rsidRDefault="00074ACA" w:rsidP="00977C83">
            <w:pPr>
              <w:ind w:firstLine="5"/>
              <w:jc w:val="both"/>
              <w:rPr>
                <w:rFonts w:cstheme="minorHAnsi"/>
                <w:bCs/>
              </w:rPr>
            </w:pPr>
            <w:r>
              <w:rPr>
                <w:rFonts w:cstheme="minorHAnsi"/>
                <w:bCs/>
              </w:rPr>
              <w:t>Δήμος</w:t>
            </w:r>
          </w:p>
        </w:tc>
      </w:tr>
      <w:tr w:rsidR="00074ACA" w14:paraId="3E25687D" w14:textId="77777777" w:rsidTr="00977C83">
        <w:trPr>
          <w:jc w:val="center"/>
        </w:trPr>
        <w:tc>
          <w:tcPr>
            <w:tcW w:w="6941" w:type="dxa"/>
          </w:tcPr>
          <w:p w14:paraId="32738EB4" w14:textId="77777777" w:rsidR="00074ACA" w:rsidRPr="00074ACA" w:rsidRDefault="00074ACA" w:rsidP="00977C83">
            <w:pPr>
              <w:ind w:firstLine="0"/>
              <w:jc w:val="both"/>
              <w:rPr>
                <w:rFonts w:cstheme="minorHAnsi"/>
                <w:bCs/>
              </w:rPr>
            </w:pPr>
            <w:r w:rsidRPr="00074ACA">
              <w:rPr>
                <w:rFonts w:cstheme="minorHAnsi"/>
                <w:bCs/>
              </w:rPr>
              <w:t>ΑΕΠ</w:t>
            </w:r>
          </w:p>
        </w:tc>
        <w:tc>
          <w:tcPr>
            <w:tcW w:w="3827" w:type="dxa"/>
          </w:tcPr>
          <w:p w14:paraId="163659F2" w14:textId="77777777" w:rsidR="00074ACA" w:rsidRPr="00074ACA" w:rsidRDefault="00074ACA" w:rsidP="00977C83">
            <w:pPr>
              <w:ind w:firstLine="5"/>
              <w:jc w:val="both"/>
              <w:rPr>
                <w:rFonts w:cstheme="minorHAnsi"/>
                <w:bCs/>
              </w:rPr>
            </w:pPr>
            <w:r w:rsidRPr="00074ACA">
              <w:rPr>
                <w:rFonts w:cstheme="minorHAnsi"/>
                <w:bCs/>
              </w:rPr>
              <w:t xml:space="preserve">Νομαρχία </w:t>
            </w:r>
          </w:p>
        </w:tc>
      </w:tr>
      <w:tr w:rsidR="00074ACA" w14:paraId="2BCB5598" w14:textId="77777777" w:rsidTr="00977C83">
        <w:trPr>
          <w:jc w:val="center"/>
        </w:trPr>
        <w:tc>
          <w:tcPr>
            <w:tcW w:w="6941" w:type="dxa"/>
          </w:tcPr>
          <w:p w14:paraId="3C265981" w14:textId="77777777" w:rsidR="00074ACA" w:rsidRPr="00074ACA" w:rsidRDefault="00074ACA" w:rsidP="00977C83">
            <w:pPr>
              <w:ind w:firstLine="0"/>
              <w:jc w:val="both"/>
              <w:rPr>
                <w:rFonts w:cstheme="minorHAnsi"/>
                <w:bCs/>
              </w:rPr>
            </w:pPr>
            <w:r>
              <w:rPr>
                <w:rFonts w:cstheme="minorHAnsi"/>
                <w:bCs/>
              </w:rPr>
              <w:t>Οικονομική δραστηριότητα</w:t>
            </w:r>
          </w:p>
        </w:tc>
        <w:tc>
          <w:tcPr>
            <w:tcW w:w="3827" w:type="dxa"/>
          </w:tcPr>
          <w:p w14:paraId="26447864" w14:textId="77777777" w:rsidR="00074ACA" w:rsidRPr="00074ACA" w:rsidRDefault="00074ACA" w:rsidP="00977C83">
            <w:pPr>
              <w:ind w:firstLine="5"/>
              <w:jc w:val="both"/>
              <w:rPr>
                <w:rFonts w:cstheme="minorHAnsi"/>
                <w:bCs/>
              </w:rPr>
            </w:pPr>
            <w:r>
              <w:rPr>
                <w:rFonts w:cstheme="minorHAnsi"/>
                <w:bCs/>
              </w:rPr>
              <w:t>Νομαρχία</w:t>
            </w:r>
          </w:p>
        </w:tc>
      </w:tr>
      <w:tr w:rsidR="00074ACA" w14:paraId="36E237EF" w14:textId="77777777" w:rsidTr="00977C83">
        <w:trPr>
          <w:jc w:val="center"/>
        </w:trPr>
        <w:tc>
          <w:tcPr>
            <w:tcW w:w="6941" w:type="dxa"/>
          </w:tcPr>
          <w:p w14:paraId="329F63B7" w14:textId="77777777" w:rsidR="00074ACA" w:rsidRDefault="00074ACA" w:rsidP="00977C83">
            <w:pPr>
              <w:ind w:firstLine="0"/>
              <w:jc w:val="both"/>
              <w:rPr>
                <w:rFonts w:cstheme="minorHAnsi"/>
                <w:bCs/>
              </w:rPr>
            </w:pPr>
            <w:r>
              <w:rPr>
                <w:rFonts w:cstheme="minorHAnsi"/>
                <w:bCs/>
              </w:rPr>
              <w:t>Σχηματισμός Παγίου Κεφαλαίου</w:t>
            </w:r>
          </w:p>
        </w:tc>
        <w:tc>
          <w:tcPr>
            <w:tcW w:w="3827" w:type="dxa"/>
          </w:tcPr>
          <w:p w14:paraId="27C11F80" w14:textId="77777777" w:rsidR="00074ACA" w:rsidRDefault="00074ACA" w:rsidP="00977C83">
            <w:pPr>
              <w:ind w:firstLine="5"/>
              <w:jc w:val="both"/>
              <w:rPr>
                <w:rFonts w:cstheme="minorHAnsi"/>
                <w:bCs/>
              </w:rPr>
            </w:pPr>
            <w:r>
              <w:rPr>
                <w:rFonts w:cstheme="minorHAnsi"/>
                <w:bCs/>
              </w:rPr>
              <w:t>Περιφέρεια</w:t>
            </w:r>
          </w:p>
        </w:tc>
      </w:tr>
      <w:tr w:rsidR="00074ACA" w14:paraId="09F487C9" w14:textId="77777777" w:rsidTr="00977C83">
        <w:trPr>
          <w:jc w:val="center"/>
        </w:trPr>
        <w:tc>
          <w:tcPr>
            <w:tcW w:w="6941" w:type="dxa"/>
          </w:tcPr>
          <w:p w14:paraId="1F889BC6" w14:textId="77777777" w:rsidR="00074ACA" w:rsidRPr="00074ACA" w:rsidRDefault="0084330B" w:rsidP="00977C83">
            <w:pPr>
              <w:ind w:firstLine="0"/>
              <w:jc w:val="both"/>
              <w:rPr>
                <w:rFonts w:cstheme="minorHAnsi"/>
                <w:bCs/>
              </w:rPr>
            </w:pPr>
            <w:r>
              <w:rPr>
                <w:rFonts w:cstheme="minorHAnsi"/>
                <w:bCs/>
              </w:rPr>
              <w:t xml:space="preserve">Στοιχεία </w:t>
            </w:r>
            <w:r w:rsidR="00074ACA" w:rsidRPr="00074ACA">
              <w:rPr>
                <w:rFonts w:cstheme="minorHAnsi"/>
                <w:bCs/>
              </w:rPr>
              <w:t>Επιχειρήσ</w:t>
            </w:r>
            <w:r w:rsidR="001516BF">
              <w:rPr>
                <w:rFonts w:cstheme="minorHAnsi"/>
                <w:bCs/>
              </w:rPr>
              <w:t>ε</w:t>
            </w:r>
            <w:r>
              <w:rPr>
                <w:rFonts w:cstheme="minorHAnsi"/>
                <w:bCs/>
              </w:rPr>
              <w:t>ων</w:t>
            </w:r>
            <w:r w:rsidR="00074ACA" w:rsidRPr="00074ACA">
              <w:rPr>
                <w:rFonts w:cstheme="minorHAnsi"/>
                <w:bCs/>
              </w:rPr>
              <w:t xml:space="preserve"> (αριθμός, εργαζόμενοι, τζίρος)</w:t>
            </w:r>
          </w:p>
        </w:tc>
        <w:tc>
          <w:tcPr>
            <w:tcW w:w="3827" w:type="dxa"/>
          </w:tcPr>
          <w:p w14:paraId="56CCCD80" w14:textId="77777777" w:rsidR="00074ACA" w:rsidRPr="00074ACA" w:rsidRDefault="00074ACA" w:rsidP="00977C83">
            <w:pPr>
              <w:ind w:firstLine="5"/>
              <w:jc w:val="both"/>
              <w:rPr>
                <w:rFonts w:cstheme="minorHAnsi"/>
                <w:bCs/>
              </w:rPr>
            </w:pPr>
            <w:r w:rsidRPr="00074ACA">
              <w:rPr>
                <w:rFonts w:cstheme="minorHAnsi"/>
                <w:bCs/>
              </w:rPr>
              <w:t>Περιφερειακή Ενότητα</w:t>
            </w:r>
          </w:p>
        </w:tc>
      </w:tr>
      <w:tr w:rsidR="00074ACA" w14:paraId="5757ABBC" w14:textId="77777777" w:rsidTr="00977C83">
        <w:trPr>
          <w:jc w:val="center"/>
        </w:trPr>
        <w:tc>
          <w:tcPr>
            <w:tcW w:w="6941" w:type="dxa"/>
          </w:tcPr>
          <w:p w14:paraId="0509ED29" w14:textId="77777777" w:rsidR="00074ACA" w:rsidRPr="00074ACA" w:rsidRDefault="00074ACA" w:rsidP="00977C83">
            <w:pPr>
              <w:ind w:firstLine="0"/>
              <w:jc w:val="both"/>
              <w:rPr>
                <w:rFonts w:cstheme="minorHAnsi"/>
                <w:bCs/>
              </w:rPr>
            </w:pPr>
            <w:r>
              <w:rPr>
                <w:rFonts w:cstheme="minorHAnsi"/>
                <w:bCs/>
              </w:rPr>
              <w:t>Ξενοδοχειακές κλίνες</w:t>
            </w:r>
          </w:p>
        </w:tc>
        <w:tc>
          <w:tcPr>
            <w:tcW w:w="3827" w:type="dxa"/>
          </w:tcPr>
          <w:p w14:paraId="68DBE7C7" w14:textId="77777777" w:rsidR="00074ACA" w:rsidRPr="00074ACA" w:rsidRDefault="00074ACA" w:rsidP="00977C83">
            <w:pPr>
              <w:ind w:firstLine="5"/>
              <w:jc w:val="both"/>
              <w:rPr>
                <w:rFonts w:cstheme="minorHAnsi"/>
                <w:bCs/>
              </w:rPr>
            </w:pPr>
            <w:r>
              <w:rPr>
                <w:rFonts w:cstheme="minorHAnsi"/>
                <w:bCs/>
              </w:rPr>
              <w:t>Δήμος</w:t>
            </w:r>
          </w:p>
        </w:tc>
      </w:tr>
      <w:tr w:rsidR="00C61094" w14:paraId="2CF5E707" w14:textId="77777777" w:rsidTr="00977C83">
        <w:trPr>
          <w:jc w:val="center"/>
        </w:trPr>
        <w:tc>
          <w:tcPr>
            <w:tcW w:w="6941" w:type="dxa"/>
          </w:tcPr>
          <w:p w14:paraId="59644175" w14:textId="77777777" w:rsidR="00C61094" w:rsidRDefault="00781AE8" w:rsidP="00977C83">
            <w:pPr>
              <w:ind w:firstLine="0"/>
              <w:jc w:val="both"/>
              <w:rPr>
                <w:rFonts w:cstheme="minorHAnsi"/>
                <w:bCs/>
              </w:rPr>
            </w:pPr>
            <w:r>
              <w:rPr>
                <w:rFonts w:cstheme="minorHAnsi"/>
                <w:bCs/>
              </w:rPr>
              <w:t xml:space="preserve">Κλίνες σε συμπληρωματικά καταλύματα (ή καταλύματα </w:t>
            </w:r>
            <w:r w:rsidR="005954DA">
              <w:rPr>
                <w:rFonts w:cstheme="minorHAnsi"/>
                <w:bCs/>
              </w:rPr>
              <w:t>σύντομης παραμονής)</w:t>
            </w:r>
          </w:p>
        </w:tc>
        <w:tc>
          <w:tcPr>
            <w:tcW w:w="3827" w:type="dxa"/>
          </w:tcPr>
          <w:p w14:paraId="76301080" w14:textId="77777777" w:rsidR="00C61094" w:rsidRDefault="005954DA" w:rsidP="00977C83">
            <w:pPr>
              <w:ind w:firstLine="5"/>
              <w:jc w:val="both"/>
              <w:rPr>
                <w:rFonts w:cstheme="minorHAnsi"/>
                <w:bCs/>
              </w:rPr>
            </w:pPr>
            <w:r>
              <w:rPr>
                <w:rFonts w:cstheme="minorHAnsi"/>
                <w:bCs/>
              </w:rPr>
              <w:t>Νησί ή ΠΕ</w:t>
            </w:r>
          </w:p>
        </w:tc>
      </w:tr>
      <w:tr w:rsidR="00074ACA" w14:paraId="20673F16" w14:textId="77777777" w:rsidTr="00977C83">
        <w:trPr>
          <w:jc w:val="center"/>
        </w:trPr>
        <w:tc>
          <w:tcPr>
            <w:tcW w:w="6941" w:type="dxa"/>
          </w:tcPr>
          <w:p w14:paraId="70ACBA00" w14:textId="77777777" w:rsidR="00074ACA" w:rsidRPr="00074ACA" w:rsidRDefault="007B715C" w:rsidP="00977C83">
            <w:pPr>
              <w:ind w:firstLine="0"/>
              <w:jc w:val="both"/>
              <w:rPr>
                <w:rFonts w:cstheme="minorHAnsi"/>
                <w:bCs/>
              </w:rPr>
            </w:pPr>
            <w:r>
              <w:rPr>
                <w:rFonts w:cstheme="minorHAnsi"/>
                <w:bCs/>
              </w:rPr>
              <w:t>Απογραφή κατοικιών</w:t>
            </w:r>
          </w:p>
        </w:tc>
        <w:tc>
          <w:tcPr>
            <w:tcW w:w="3827" w:type="dxa"/>
          </w:tcPr>
          <w:p w14:paraId="2D6896A0" w14:textId="77777777" w:rsidR="00074ACA" w:rsidRPr="00074ACA" w:rsidRDefault="007B715C" w:rsidP="00977C83">
            <w:pPr>
              <w:ind w:firstLine="5"/>
              <w:jc w:val="both"/>
              <w:rPr>
                <w:rFonts w:cstheme="minorHAnsi"/>
                <w:bCs/>
              </w:rPr>
            </w:pPr>
            <w:r>
              <w:rPr>
                <w:rFonts w:cstheme="minorHAnsi"/>
                <w:bCs/>
              </w:rPr>
              <w:t>Δημοτική Ενότητα</w:t>
            </w:r>
          </w:p>
        </w:tc>
      </w:tr>
      <w:tr w:rsidR="00074ACA" w14:paraId="13B0DA55" w14:textId="77777777" w:rsidTr="00977C83">
        <w:trPr>
          <w:jc w:val="center"/>
        </w:trPr>
        <w:tc>
          <w:tcPr>
            <w:tcW w:w="6941" w:type="dxa"/>
          </w:tcPr>
          <w:p w14:paraId="33EBE2FE" w14:textId="77777777" w:rsidR="00074ACA" w:rsidRPr="00074ACA" w:rsidRDefault="005954DA" w:rsidP="00977C83">
            <w:pPr>
              <w:ind w:firstLine="0"/>
              <w:jc w:val="both"/>
              <w:rPr>
                <w:rFonts w:cstheme="minorHAnsi"/>
                <w:bCs/>
              </w:rPr>
            </w:pPr>
            <w:r>
              <w:rPr>
                <w:rFonts w:cstheme="minorHAnsi"/>
                <w:bCs/>
              </w:rPr>
              <w:t>Αφίξεις – διανυκτερεύσεις τουριστών σε ξενοδοχεία</w:t>
            </w:r>
          </w:p>
        </w:tc>
        <w:tc>
          <w:tcPr>
            <w:tcW w:w="3827" w:type="dxa"/>
          </w:tcPr>
          <w:p w14:paraId="7B70065B" w14:textId="77777777" w:rsidR="00074ACA" w:rsidRPr="00074ACA" w:rsidRDefault="005954DA" w:rsidP="00977C83">
            <w:pPr>
              <w:ind w:firstLine="5"/>
              <w:jc w:val="both"/>
              <w:rPr>
                <w:rFonts w:cstheme="minorHAnsi"/>
                <w:bCs/>
              </w:rPr>
            </w:pPr>
            <w:r>
              <w:rPr>
                <w:rFonts w:cstheme="minorHAnsi"/>
                <w:bCs/>
              </w:rPr>
              <w:t>Δήμος</w:t>
            </w:r>
          </w:p>
        </w:tc>
      </w:tr>
      <w:tr w:rsidR="005954DA" w14:paraId="09689273" w14:textId="77777777" w:rsidTr="00977C83">
        <w:trPr>
          <w:jc w:val="center"/>
        </w:trPr>
        <w:tc>
          <w:tcPr>
            <w:tcW w:w="6941" w:type="dxa"/>
          </w:tcPr>
          <w:p w14:paraId="02B4995E" w14:textId="77777777" w:rsidR="005954DA" w:rsidRDefault="005954DA" w:rsidP="00977C83">
            <w:pPr>
              <w:ind w:firstLine="0"/>
              <w:jc w:val="both"/>
              <w:rPr>
                <w:rFonts w:cstheme="minorHAnsi"/>
                <w:bCs/>
              </w:rPr>
            </w:pPr>
            <w:r>
              <w:rPr>
                <w:rFonts w:cstheme="minorHAnsi"/>
                <w:bCs/>
              </w:rPr>
              <w:t xml:space="preserve">Αφίξεις – διανυκτερεύσεις τουριστών σε καταλύματα </w:t>
            </w:r>
            <w:r w:rsidR="00AF2B86">
              <w:rPr>
                <w:rFonts w:cstheme="minorHAnsi"/>
                <w:bCs/>
              </w:rPr>
              <w:t>σύντομης παραμονής</w:t>
            </w:r>
          </w:p>
        </w:tc>
        <w:tc>
          <w:tcPr>
            <w:tcW w:w="3827" w:type="dxa"/>
          </w:tcPr>
          <w:p w14:paraId="656C5E3F" w14:textId="77777777" w:rsidR="005954DA" w:rsidRDefault="00AF2B86" w:rsidP="00977C83">
            <w:pPr>
              <w:ind w:firstLine="5"/>
              <w:jc w:val="both"/>
              <w:rPr>
                <w:rFonts w:cstheme="minorHAnsi"/>
                <w:bCs/>
              </w:rPr>
            </w:pPr>
            <w:r>
              <w:rPr>
                <w:rFonts w:cstheme="minorHAnsi"/>
                <w:bCs/>
              </w:rPr>
              <w:t>Περιφέρεια</w:t>
            </w:r>
          </w:p>
        </w:tc>
      </w:tr>
      <w:tr w:rsidR="00563FED" w14:paraId="492CB6E9" w14:textId="77777777" w:rsidTr="00977C83">
        <w:trPr>
          <w:jc w:val="center"/>
        </w:trPr>
        <w:tc>
          <w:tcPr>
            <w:tcW w:w="6941" w:type="dxa"/>
          </w:tcPr>
          <w:p w14:paraId="0BC6FE0D" w14:textId="77777777" w:rsidR="00563FED" w:rsidRDefault="00563FED" w:rsidP="00977C83">
            <w:pPr>
              <w:ind w:firstLine="0"/>
              <w:jc w:val="both"/>
              <w:rPr>
                <w:rFonts w:cstheme="minorHAnsi"/>
                <w:bCs/>
              </w:rPr>
            </w:pPr>
            <w:r>
              <w:rPr>
                <w:rFonts w:cstheme="minorHAnsi"/>
                <w:bCs/>
              </w:rPr>
              <w:t>Στοιχεία Απασχόλησης και Ανερ</w:t>
            </w:r>
            <w:r w:rsidR="0084330B">
              <w:rPr>
                <w:rFonts w:cstheme="minorHAnsi"/>
                <w:bCs/>
              </w:rPr>
              <w:t>γίας</w:t>
            </w:r>
          </w:p>
        </w:tc>
        <w:tc>
          <w:tcPr>
            <w:tcW w:w="3827" w:type="dxa"/>
          </w:tcPr>
          <w:p w14:paraId="6C0CFC02" w14:textId="77777777" w:rsidR="00563FED" w:rsidRDefault="00914C69" w:rsidP="00977C83">
            <w:pPr>
              <w:ind w:firstLine="5"/>
              <w:jc w:val="both"/>
              <w:rPr>
                <w:rFonts w:cstheme="minorHAnsi"/>
                <w:bCs/>
              </w:rPr>
            </w:pPr>
            <w:r>
              <w:rPr>
                <w:rFonts w:cstheme="minorHAnsi"/>
                <w:bCs/>
              </w:rPr>
              <w:t>Απογραφής/Νησί – Ετήσια/Περιφέρεια</w:t>
            </w:r>
          </w:p>
        </w:tc>
      </w:tr>
      <w:tr w:rsidR="00595641" w14:paraId="56A19615" w14:textId="77777777" w:rsidTr="00977C83">
        <w:trPr>
          <w:jc w:val="center"/>
        </w:trPr>
        <w:tc>
          <w:tcPr>
            <w:tcW w:w="6941" w:type="dxa"/>
          </w:tcPr>
          <w:p w14:paraId="5371EEEC" w14:textId="77777777" w:rsidR="00595641" w:rsidRDefault="005D1AEF" w:rsidP="00977C83">
            <w:pPr>
              <w:ind w:firstLine="0"/>
              <w:jc w:val="both"/>
              <w:rPr>
                <w:rFonts w:cstheme="minorHAnsi"/>
                <w:bCs/>
              </w:rPr>
            </w:pPr>
            <w:r>
              <w:rPr>
                <w:rFonts w:cstheme="minorHAnsi"/>
                <w:bCs/>
              </w:rPr>
              <w:t>Περιβαλλοντικά δεδομένα</w:t>
            </w:r>
          </w:p>
        </w:tc>
        <w:tc>
          <w:tcPr>
            <w:tcW w:w="3827" w:type="dxa"/>
          </w:tcPr>
          <w:p w14:paraId="54E7AB40" w14:textId="77777777" w:rsidR="00595641" w:rsidRDefault="00563FED" w:rsidP="00977C83">
            <w:pPr>
              <w:ind w:firstLine="5"/>
              <w:jc w:val="both"/>
              <w:rPr>
                <w:rFonts w:cstheme="minorHAnsi"/>
                <w:bCs/>
              </w:rPr>
            </w:pPr>
            <w:r>
              <w:rPr>
                <w:rFonts w:cstheme="minorHAnsi"/>
                <w:bCs/>
              </w:rPr>
              <w:t>Νησί</w:t>
            </w:r>
          </w:p>
        </w:tc>
      </w:tr>
    </w:tbl>
    <w:p w14:paraId="100789AF" w14:textId="77777777" w:rsidR="0009336C" w:rsidRPr="007E3048" w:rsidRDefault="0009336C" w:rsidP="00D61CB5">
      <w:pPr>
        <w:jc w:val="both"/>
        <w:rPr>
          <w:rFonts w:cstheme="minorHAnsi"/>
          <w:b/>
          <w:bCs/>
        </w:rPr>
      </w:pPr>
      <w:r w:rsidRPr="007E3048">
        <w:rPr>
          <w:rFonts w:cstheme="minorHAnsi"/>
          <w:b/>
          <w:bCs/>
        </w:rPr>
        <w:br w:type="page"/>
      </w:r>
    </w:p>
    <w:p w14:paraId="0C39C130" w14:textId="77777777" w:rsidR="003D2388" w:rsidRPr="007E3048" w:rsidRDefault="003D2388" w:rsidP="00D61CB5">
      <w:pPr>
        <w:jc w:val="both"/>
        <w:rPr>
          <w:rFonts w:cstheme="minorHAnsi"/>
          <w:b/>
          <w:bCs/>
        </w:rPr>
      </w:pPr>
    </w:p>
    <w:p w14:paraId="1EB51446" w14:textId="77777777" w:rsidR="000D59C2" w:rsidRDefault="000D59C2" w:rsidP="000D59C2">
      <w:pPr>
        <w:pStyle w:val="2"/>
        <w:jc w:val="both"/>
        <w:rPr>
          <w:rFonts w:cstheme="minorHAnsi"/>
        </w:rPr>
      </w:pPr>
      <w:bookmarkStart w:id="133" w:name="_Toc131677251"/>
      <w:bookmarkStart w:id="134" w:name="_Toc131769861"/>
      <w:r>
        <w:t>Παράρτημα 3</w:t>
      </w:r>
      <w:r w:rsidR="00EA75EF">
        <w:t>.</w:t>
      </w:r>
      <w:r>
        <w:t xml:space="preserve"> Πίνακας δεδομένων ανά νησί</w:t>
      </w:r>
      <w:r w:rsidR="00BE30FD">
        <w:t xml:space="preserve">: </w:t>
      </w:r>
      <w:r w:rsidR="00BE30FD" w:rsidRPr="007E3048">
        <w:rPr>
          <w:rFonts w:cstheme="minorHAnsi"/>
        </w:rPr>
        <w:t>Βασικ</w:t>
      </w:r>
      <w:r w:rsidR="00BE30FD">
        <w:rPr>
          <w:rFonts w:cstheme="minorHAnsi"/>
        </w:rPr>
        <w:t>ά πληθυσμιακά και τουριστικά</w:t>
      </w:r>
      <w:r w:rsidR="00BE30FD" w:rsidRPr="007E3048">
        <w:rPr>
          <w:rFonts w:cstheme="minorHAnsi"/>
        </w:rPr>
        <w:t xml:space="preserve"> δεδομένα και δείκτες</w:t>
      </w:r>
      <w:bookmarkEnd w:id="133"/>
      <w:bookmarkEnd w:id="134"/>
    </w:p>
    <w:p w14:paraId="23D77FFF" w14:textId="77777777" w:rsidR="009452EA" w:rsidRPr="009452EA" w:rsidRDefault="009452EA" w:rsidP="009452EA"/>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98"/>
        <w:gridCol w:w="1017"/>
        <w:gridCol w:w="1043"/>
        <w:gridCol w:w="1297"/>
        <w:gridCol w:w="1391"/>
        <w:gridCol w:w="1459"/>
        <w:gridCol w:w="1283"/>
        <w:gridCol w:w="1418"/>
        <w:gridCol w:w="1417"/>
      </w:tblGrid>
      <w:tr w:rsidR="0058616F" w:rsidRPr="009452EA" w14:paraId="2AE49C5C" w14:textId="77777777" w:rsidTr="00EB5012">
        <w:trPr>
          <w:trHeight w:val="1287"/>
        </w:trPr>
        <w:tc>
          <w:tcPr>
            <w:tcW w:w="1555" w:type="dxa"/>
            <w:shd w:val="clear" w:color="auto" w:fill="auto"/>
            <w:vAlign w:val="bottom"/>
            <w:hideMark/>
          </w:tcPr>
          <w:p w14:paraId="1D5626D1" w14:textId="77777777" w:rsidR="0058616F" w:rsidRPr="009452EA" w:rsidRDefault="0058616F" w:rsidP="00D61CB5">
            <w:pPr>
              <w:rPr>
                <w:rFonts w:eastAsia="Times New Roman" w:cstheme="minorHAnsi"/>
                <w:b/>
                <w:sz w:val="20"/>
                <w:szCs w:val="20"/>
              </w:rPr>
            </w:pPr>
          </w:p>
        </w:tc>
        <w:tc>
          <w:tcPr>
            <w:tcW w:w="1298" w:type="dxa"/>
            <w:shd w:val="clear" w:color="auto" w:fill="auto"/>
            <w:hideMark/>
          </w:tcPr>
          <w:p w14:paraId="0D1BD6DA" w14:textId="77777777" w:rsidR="0058616F" w:rsidRPr="00EA75EF"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 xml:space="preserve">Εκτίμηση </w:t>
            </w:r>
            <w:r w:rsidRPr="00EA75EF">
              <w:rPr>
                <w:rFonts w:eastAsia="Times New Roman" w:cstheme="minorHAnsi"/>
                <w:b/>
                <w:color w:val="000000"/>
                <w:sz w:val="20"/>
                <w:szCs w:val="20"/>
              </w:rPr>
              <w:t>πληθυσμο</w:t>
            </w:r>
            <w:r w:rsidRPr="009452EA">
              <w:rPr>
                <w:rFonts w:eastAsia="Times New Roman" w:cstheme="minorHAnsi"/>
                <w:b/>
                <w:color w:val="000000"/>
                <w:sz w:val="20"/>
                <w:szCs w:val="20"/>
              </w:rPr>
              <w:t>ύ</w:t>
            </w:r>
            <w:r w:rsidRPr="00EA75EF">
              <w:rPr>
                <w:rFonts w:eastAsia="Times New Roman" w:cstheme="minorHAnsi"/>
                <w:b/>
                <w:color w:val="000000"/>
                <w:sz w:val="20"/>
                <w:szCs w:val="20"/>
              </w:rPr>
              <w:t xml:space="preserve"> 2019</w:t>
            </w:r>
          </w:p>
        </w:tc>
        <w:tc>
          <w:tcPr>
            <w:tcW w:w="1017" w:type="dxa"/>
            <w:shd w:val="clear" w:color="auto" w:fill="auto"/>
            <w:hideMark/>
          </w:tcPr>
          <w:p w14:paraId="000E2225" w14:textId="77777777" w:rsidR="00EB5012" w:rsidRPr="009452EA" w:rsidRDefault="00EB5012"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Φ</w:t>
            </w:r>
            <w:r w:rsidR="0058616F" w:rsidRPr="009452EA">
              <w:rPr>
                <w:rFonts w:eastAsia="Times New Roman" w:cstheme="minorHAnsi"/>
                <w:b/>
                <w:color w:val="000000"/>
                <w:sz w:val="20"/>
                <w:szCs w:val="20"/>
              </w:rPr>
              <w:t>υσική κίνηση/</w:t>
            </w:r>
          </w:p>
          <w:p w14:paraId="39409AB7" w14:textId="77777777" w:rsidR="0058616F" w:rsidRPr="009452EA" w:rsidRDefault="00EB5012" w:rsidP="00EB5012">
            <w:pPr>
              <w:ind w:firstLine="5"/>
              <w:jc w:val="center"/>
              <w:rPr>
                <w:rFonts w:eastAsia="Times New Roman" w:cstheme="minorHAnsi"/>
                <w:b/>
                <w:color w:val="000000"/>
                <w:sz w:val="20"/>
                <w:szCs w:val="20"/>
              </w:rPr>
            </w:pPr>
            <w:proofErr w:type="spellStart"/>
            <w:r w:rsidRPr="009452EA">
              <w:rPr>
                <w:rFonts w:eastAsia="Times New Roman" w:cstheme="minorHAnsi"/>
                <w:b/>
                <w:color w:val="000000"/>
                <w:sz w:val="20"/>
                <w:szCs w:val="20"/>
              </w:rPr>
              <w:t>πληθυσμ</w:t>
            </w:r>
            <w:proofErr w:type="spellEnd"/>
            <w:r w:rsidR="00F562B6" w:rsidRPr="009452EA">
              <w:rPr>
                <w:rFonts w:eastAsia="Times New Roman" w:cstheme="minorHAnsi"/>
                <w:b/>
                <w:color w:val="000000"/>
                <w:sz w:val="20"/>
                <w:szCs w:val="20"/>
              </w:rPr>
              <w:t xml:space="preserve"> 2011-2019</w:t>
            </w:r>
          </w:p>
        </w:tc>
        <w:tc>
          <w:tcPr>
            <w:tcW w:w="1043" w:type="dxa"/>
            <w:shd w:val="clear" w:color="auto" w:fill="auto"/>
            <w:hideMark/>
          </w:tcPr>
          <w:p w14:paraId="7E7C3DF0" w14:textId="77777777" w:rsidR="0058616F" w:rsidRPr="009452EA"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Επαγγελματικές τουριστικές κλίνες</w:t>
            </w:r>
          </w:p>
        </w:tc>
        <w:tc>
          <w:tcPr>
            <w:tcW w:w="1297" w:type="dxa"/>
            <w:shd w:val="clear" w:color="auto" w:fill="auto"/>
            <w:hideMark/>
          </w:tcPr>
          <w:p w14:paraId="7F611765" w14:textId="77777777" w:rsidR="0058616F" w:rsidRPr="009452EA" w:rsidRDefault="00EB5012"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Τ</w:t>
            </w:r>
            <w:r w:rsidR="0058616F" w:rsidRPr="009452EA">
              <w:rPr>
                <w:rFonts w:eastAsia="Times New Roman" w:cstheme="minorHAnsi"/>
                <w:b/>
                <w:color w:val="000000"/>
                <w:sz w:val="20"/>
                <w:szCs w:val="20"/>
              </w:rPr>
              <w:t>ουριστικές κλίνες/κάτοικο</w:t>
            </w:r>
            <w:r w:rsidRPr="009452EA">
              <w:rPr>
                <w:rFonts w:eastAsia="Times New Roman" w:cstheme="minorHAnsi"/>
                <w:b/>
                <w:color w:val="000000"/>
                <w:sz w:val="20"/>
                <w:szCs w:val="20"/>
              </w:rPr>
              <w:t>ι</w:t>
            </w:r>
          </w:p>
        </w:tc>
        <w:tc>
          <w:tcPr>
            <w:tcW w:w="1391" w:type="dxa"/>
            <w:shd w:val="clear" w:color="auto" w:fill="auto"/>
            <w:hideMark/>
          </w:tcPr>
          <w:p w14:paraId="4ACB7D98" w14:textId="77777777" w:rsidR="0058616F" w:rsidRPr="009452EA"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Παραθεριστικές κατοικίες (κλίνες)</w:t>
            </w:r>
          </w:p>
        </w:tc>
        <w:tc>
          <w:tcPr>
            <w:tcW w:w="1459" w:type="dxa"/>
            <w:shd w:val="clear" w:color="auto" w:fill="auto"/>
            <w:hideMark/>
          </w:tcPr>
          <w:p w14:paraId="7B9E0C74" w14:textId="77777777" w:rsidR="009452EA" w:rsidRDefault="00EB5012" w:rsidP="00EB5012">
            <w:pPr>
              <w:ind w:firstLine="5"/>
              <w:jc w:val="center"/>
              <w:rPr>
                <w:rFonts w:eastAsia="Times New Roman" w:cstheme="minorHAnsi"/>
                <w:b/>
                <w:color w:val="000000"/>
                <w:sz w:val="20"/>
                <w:szCs w:val="20"/>
              </w:rPr>
            </w:pPr>
            <w:proofErr w:type="spellStart"/>
            <w:r w:rsidRPr="009452EA">
              <w:rPr>
                <w:rFonts w:eastAsia="Times New Roman" w:cstheme="minorHAnsi"/>
                <w:b/>
                <w:color w:val="000000"/>
                <w:sz w:val="20"/>
                <w:szCs w:val="20"/>
              </w:rPr>
              <w:t>Παραθεριστικ</w:t>
            </w:r>
            <w:proofErr w:type="spellEnd"/>
            <w:r w:rsidRPr="009452EA">
              <w:rPr>
                <w:rFonts w:eastAsia="Times New Roman" w:cstheme="minorHAnsi"/>
                <w:b/>
                <w:color w:val="000000"/>
                <w:sz w:val="20"/>
                <w:szCs w:val="20"/>
              </w:rPr>
              <w:t>.</w:t>
            </w:r>
            <w:r w:rsidR="0058616F" w:rsidRPr="009452EA">
              <w:rPr>
                <w:rFonts w:eastAsia="Times New Roman" w:cstheme="minorHAnsi"/>
                <w:b/>
                <w:color w:val="000000"/>
                <w:sz w:val="20"/>
                <w:szCs w:val="20"/>
              </w:rPr>
              <w:t xml:space="preserve"> κλίνες/</w:t>
            </w:r>
          </w:p>
          <w:p w14:paraId="7950AEFB" w14:textId="77777777" w:rsidR="0058616F" w:rsidRPr="009452EA"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κάτοικο</w:t>
            </w:r>
          </w:p>
        </w:tc>
        <w:tc>
          <w:tcPr>
            <w:tcW w:w="1283" w:type="dxa"/>
            <w:shd w:val="clear" w:color="auto" w:fill="auto"/>
            <w:hideMark/>
          </w:tcPr>
          <w:p w14:paraId="2755C24E" w14:textId="77777777" w:rsidR="0058616F" w:rsidRPr="009452EA" w:rsidRDefault="00FA2364"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Συνολικές τουριστικές κλίνες</w:t>
            </w:r>
          </w:p>
        </w:tc>
        <w:tc>
          <w:tcPr>
            <w:tcW w:w="1418" w:type="dxa"/>
            <w:shd w:val="clear" w:color="auto" w:fill="auto"/>
            <w:hideMark/>
          </w:tcPr>
          <w:p w14:paraId="200BEC33" w14:textId="77777777" w:rsidR="00EB5012" w:rsidRPr="009452EA"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Συνολικές</w:t>
            </w:r>
            <w:r w:rsidR="00FA2364" w:rsidRPr="009452EA">
              <w:rPr>
                <w:rFonts w:eastAsia="Times New Roman" w:cstheme="minorHAnsi"/>
                <w:b/>
                <w:color w:val="000000"/>
                <w:sz w:val="20"/>
                <w:szCs w:val="20"/>
              </w:rPr>
              <w:t xml:space="preserve"> τουριστικές</w:t>
            </w:r>
            <w:r w:rsidRPr="009452EA">
              <w:rPr>
                <w:rFonts w:eastAsia="Times New Roman" w:cstheme="minorHAnsi"/>
                <w:b/>
                <w:color w:val="000000"/>
                <w:sz w:val="20"/>
                <w:szCs w:val="20"/>
              </w:rPr>
              <w:t xml:space="preserve"> κλίνες/</w:t>
            </w:r>
          </w:p>
          <w:p w14:paraId="04712D68" w14:textId="77777777" w:rsidR="0058616F" w:rsidRPr="009452EA" w:rsidRDefault="0058616F"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κάτοικο</w:t>
            </w:r>
          </w:p>
        </w:tc>
        <w:tc>
          <w:tcPr>
            <w:tcW w:w="1417" w:type="dxa"/>
            <w:shd w:val="clear" w:color="auto" w:fill="auto"/>
            <w:hideMark/>
          </w:tcPr>
          <w:p w14:paraId="04E7B033" w14:textId="77777777" w:rsidR="00EB5012" w:rsidRPr="009452EA" w:rsidRDefault="00EB5012" w:rsidP="00EB5012">
            <w:pPr>
              <w:ind w:firstLine="5"/>
              <w:jc w:val="center"/>
              <w:rPr>
                <w:rFonts w:eastAsia="Times New Roman" w:cstheme="minorHAnsi"/>
                <w:b/>
                <w:color w:val="000000"/>
                <w:sz w:val="20"/>
                <w:szCs w:val="20"/>
              </w:rPr>
            </w:pPr>
            <w:r w:rsidRPr="009452EA">
              <w:rPr>
                <w:rFonts w:eastAsia="Times New Roman" w:cstheme="minorHAnsi"/>
                <w:b/>
                <w:color w:val="000000"/>
                <w:sz w:val="20"/>
                <w:szCs w:val="20"/>
              </w:rPr>
              <w:t>Σ</w:t>
            </w:r>
            <w:r w:rsidR="0058616F" w:rsidRPr="009452EA">
              <w:rPr>
                <w:rFonts w:eastAsia="Times New Roman" w:cstheme="minorHAnsi"/>
                <w:b/>
                <w:color w:val="000000"/>
                <w:sz w:val="20"/>
                <w:szCs w:val="20"/>
              </w:rPr>
              <w:t>χέση τουριστικών/</w:t>
            </w:r>
          </w:p>
          <w:p w14:paraId="475F3798" w14:textId="77777777" w:rsidR="0058616F" w:rsidRPr="009452EA" w:rsidRDefault="00EB5012" w:rsidP="00EB5012">
            <w:pPr>
              <w:ind w:firstLine="5"/>
              <w:jc w:val="center"/>
              <w:rPr>
                <w:rFonts w:eastAsia="Times New Roman" w:cstheme="minorHAnsi"/>
                <w:b/>
                <w:color w:val="000000"/>
                <w:sz w:val="20"/>
                <w:szCs w:val="20"/>
              </w:rPr>
            </w:pPr>
            <w:proofErr w:type="spellStart"/>
            <w:r w:rsidRPr="009452EA">
              <w:rPr>
                <w:rFonts w:eastAsia="Times New Roman" w:cstheme="minorHAnsi"/>
                <w:b/>
                <w:color w:val="000000"/>
                <w:sz w:val="20"/>
                <w:szCs w:val="20"/>
              </w:rPr>
              <w:t>παραθεριστικ</w:t>
            </w:r>
            <w:proofErr w:type="spellEnd"/>
            <w:r w:rsidR="0058616F" w:rsidRPr="009452EA">
              <w:rPr>
                <w:rFonts w:eastAsia="Times New Roman" w:cstheme="minorHAnsi"/>
                <w:b/>
                <w:color w:val="000000"/>
                <w:sz w:val="20"/>
                <w:szCs w:val="20"/>
              </w:rPr>
              <w:t xml:space="preserve"> κλινών</w:t>
            </w:r>
          </w:p>
        </w:tc>
      </w:tr>
      <w:tr w:rsidR="0058616F" w:rsidRPr="00EB5012" w14:paraId="56DEAB4E" w14:textId="77777777" w:rsidTr="00EB5012">
        <w:trPr>
          <w:trHeight w:val="292"/>
        </w:trPr>
        <w:tc>
          <w:tcPr>
            <w:tcW w:w="1555" w:type="dxa"/>
            <w:shd w:val="clear" w:color="auto" w:fill="auto"/>
            <w:noWrap/>
            <w:vAlign w:val="center"/>
            <w:hideMark/>
          </w:tcPr>
          <w:p w14:paraId="1F4F3C9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Σαμοθράκη</w:t>
            </w:r>
          </w:p>
        </w:tc>
        <w:tc>
          <w:tcPr>
            <w:tcW w:w="1298" w:type="dxa"/>
            <w:shd w:val="clear" w:color="auto" w:fill="auto"/>
            <w:noWrap/>
            <w:vAlign w:val="center"/>
            <w:hideMark/>
          </w:tcPr>
          <w:p w14:paraId="3DD4CF3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2759</w:t>
            </w:r>
          </w:p>
        </w:tc>
        <w:tc>
          <w:tcPr>
            <w:tcW w:w="1017" w:type="dxa"/>
            <w:shd w:val="clear" w:color="auto" w:fill="auto"/>
            <w:noWrap/>
            <w:vAlign w:val="center"/>
            <w:hideMark/>
          </w:tcPr>
          <w:p w14:paraId="281E40B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-3.50</w:t>
            </w:r>
          </w:p>
        </w:tc>
        <w:tc>
          <w:tcPr>
            <w:tcW w:w="1043" w:type="dxa"/>
            <w:shd w:val="clear" w:color="auto" w:fill="auto"/>
            <w:noWrap/>
            <w:vAlign w:val="center"/>
            <w:hideMark/>
          </w:tcPr>
          <w:p w14:paraId="2BA51D6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2331</w:t>
            </w:r>
          </w:p>
        </w:tc>
        <w:tc>
          <w:tcPr>
            <w:tcW w:w="1297" w:type="dxa"/>
            <w:shd w:val="clear" w:color="auto" w:fill="auto"/>
            <w:noWrap/>
            <w:vAlign w:val="center"/>
            <w:hideMark/>
          </w:tcPr>
          <w:p w14:paraId="78667E8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0.84</w:t>
            </w:r>
          </w:p>
        </w:tc>
        <w:tc>
          <w:tcPr>
            <w:tcW w:w="1391" w:type="dxa"/>
            <w:shd w:val="clear" w:color="000000" w:fill="D9D9D9"/>
            <w:vAlign w:val="center"/>
            <w:hideMark/>
          </w:tcPr>
          <w:p w14:paraId="0F107655"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4,182</w:t>
            </w:r>
          </w:p>
        </w:tc>
        <w:tc>
          <w:tcPr>
            <w:tcW w:w="1459" w:type="dxa"/>
            <w:shd w:val="clear" w:color="000000" w:fill="D9D9D9"/>
            <w:vAlign w:val="center"/>
            <w:hideMark/>
          </w:tcPr>
          <w:p w14:paraId="05984F6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1.52</w:t>
            </w:r>
          </w:p>
        </w:tc>
        <w:tc>
          <w:tcPr>
            <w:tcW w:w="1283" w:type="dxa"/>
            <w:shd w:val="clear" w:color="auto" w:fill="auto"/>
            <w:noWrap/>
            <w:vAlign w:val="center"/>
            <w:hideMark/>
          </w:tcPr>
          <w:p w14:paraId="3F2B08E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6,513</w:t>
            </w:r>
          </w:p>
        </w:tc>
        <w:tc>
          <w:tcPr>
            <w:tcW w:w="1418" w:type="dxa"/>
            <w:shd w:val="clear" w:color="auto" w:fill="auto"/>
            <w:vAlign w:val="center"/>
            <w:hideMark/>
          </w:tcPr>
          <w:p w14:paraId="71020BC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2.36</w:t>
            </w:r>
          </w:p>
        </w:tc>
        <w:tc>
          <w:tcPr>
            <w:tcW w:w="1417" w:type="dxa"/>
            <w:shd w:val="clear" w:color="auto" w:fill="auto"/>
            <w:vAlign w:val="center"/>
            <w:hideMark/>
          </w:tcPr>
          <w:p w14:paraId="768B3E3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0.56</w:t>
            </w:r>
          </w:p>
        </w:tc>
      </w:tr>
      <w:tr w:rsidR="0058616F" w:rsidRPr="00EB5012" w14:paraId="04829EF8" w14:textId="77777777" w:rsidTr="00EB5012">
        <w:trPr>
          <w:trHeight w:val="292"/>
        </w:trPr>
        <w:tc>
          <w:tcPr>
            <w:tcW w:w="1555" w:type="dxa"/>
            <w:shd w:val="clear" w:color="auto" w:fill="auto"/>
            <w:noWrap/>
            <w:vAlign w:val="center"/>
            <w:hideMark/>
          </w:tcPr>
          <w:p w14:paraId="375EBBC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Θάσος</w:t>
            </w:r>
          </w:p>
        </w:tc>
        <w:tc>
          <w:tcPr>
            <w:tcW w:w="1298" w:type="dxa"/>
            <w:shd w:val="clear" w:color="auto" w:fill="auto"/>
            <w:noWrap/>
            <w:vAlign w:val="center"/>
            <w:hideMark/>
          </w:tcPr>
          <w:p w14:paraId="4855D4F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13051</w:t>
            </w:r>
          </w:p>
        </w:tc>
        <w:tc>
          <w:tcPr>
            <w:tcW w:w="1017" w:type="dxa"/>
            <w:shd w:val="clear" w:color="auto" w:fill="auto"/>
            <w:noWrap/>
            <w:vAlign w:val="center"/>
            <w:hideMark/>
          </w:tcPr>
          <w:p w14:paraId="1FD72F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-5.22</w:t>
            </w:r>
          </w:p>
        </w:tc>
        <w:tc>
          <w:tcPr>
            <w:tcW w:w="1043" w:type="dxa"/>
            <w:shd w:val="clear" w:color="auto" w:fill="auto"/>
            <w:noWrap/>
            <w:vAlign w:val="center"/>
            <w:hideMark/>
          </w:tcPr>
          <w:p w14:paraId="1D3663C4"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27764</w:t>
            </w:r>
          </w:p>
        </w:tc>
        <w:tc>
          <w:tcPr>
            <w:tcW w:w="1297" w:type="dxa"/>
            <w:shd w:val="clear" w:color="auto" w:fill="auto"/>
            <w:noWrap/>
            <w:vAlign w:val="center"/>
            <w:hideMark/>
          </w:tcPr>
          <w:p w14:paraId="4A9E2AF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2.13</w:t>
            </w:r>
          </w:p>
        </w:tc>
        <w:tc>
          <w:tcPr>
            <w:tcW w:w="1391" w:type="dxa"/>
            <w:shd w:val="clear" w:color="000000" w:fill="D9D9D9"/>
            <w:vAlign w:val="center"/>
            <w:hideMark/>
          </w:tcPr>
          <w:p w14:paraId="30E2707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17,349</w:t>
            </w:r>
          </w:p>
        </w:tc>
        <w:tc>
          <w:tcPr>
            <w:tcW w:w="1459" w:type="dxa"/>
            <w:shd w:val="clear" w:color="000000" w:fill="D9D9D9"/>
            <w:vAlign w:val="center"/>
            <w:hideMark/>
          </w:tcPr>
          <w:p w14:paraId="7A0143F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1.33</w:t>
            </w:r>
          </w:p>
        </w:tc>
        <w:tc>
          <w:tcPr>
            <w:tcW w:w="1283" w:type="dxa"/>
            <w:shd w:val="clear" w:color="auto" w:fill="auto"/>
            <w:noWrap/>
            <w:vAlign w:val="center"/>
            <w:hideMark/>
          </w:tcPr>
          <w:p w14:paraId="1D98760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45,113</w:t>
            </w:r>
          </w:p>
        </w:tc>
        <w:tc>
          <w:tcPr>
            <w:tcW w:w="1418" w:type="dxa"/>
            <w:shd w:val="clear" w:color="auto" w:fill="auto"/>
            <w:vAlign w:val="center"/>
            <w:hideMark/>
          </w:tcPr>
          <w:p w14:paraId="7CF4BF9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3.46</w:t>
            </w:r>
          </w:p>
        </w:tc>
        <w:tc>
          <w:tcPr>
            <w:tcW w:w="1417" w:type="dxa"/>
            <w:shd w:val="clear" w:color="auto" w:fill="auto"/>
            <w:vAlign w:val="center"/>
            <w:hideMark/>
          </w:tcPr>
          <w:p w14:paraId="5466BD8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1.60</w:t>
            </w:r>
          </w:p>
        </w:tc>
      </w:tr>
      <w:tr w:rsidR="0058616F" w:rsidRPr="00EB5012" w14:paraId="7693DFD4" w14:textId="77777777" w:rsidTr="00EB5012">
        <w:trPr>
          <w:trHeight w:val="292"/>
        </w:trPr>
        <w:tc>
          <w:tcPr>
            <w:tcW w:w="1555" w:type="dxa"/>
            <w:shd w:val="clear" w:color="auto" w:fill="auto"/>
            <w:noWrap/>
            <w:vAlign w:val="center"/>
            <w:hideMark/>
          </w:tcPr>
          <w:p w14:paraId="22195448"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Αμμουλιανή</w:t>
            </w:r>
          </w:p>
        </w:tc>
        <w:tc>
          <w:tcPr>
            <w:tcW w:w="1298" w:type="dxa"/>
            <w:shd w:val="clear" w:color="auto" w:fill="auto"/>
            <w:noWrap/>
            <w:vAlign w:val="center"/>
            <w:hideMark/>
          </w:tcPr>
          <w:p w14:paraId="40C30CD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547</w:t>
            </w:r>
          </w:p>
        </w:tc>
        <w:tc>
          <w:tcPr>
            <w:tcW w:w="1017" w:type="dxa"/>
            <w:shd w:val="clear" w:color="auto" w:fill="auto"/>
            <w:noWrap/>
            <w:vAlign w:val="center"/>
            <w:hideMark/>
          </w:tcPr>
          <w:p w14:paraId="15D1A22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043" w:type="dxa"/>
            <w:shd w:val="clear" w:color="auto" w:fill="auto"/>
            <w:noWrap/>
            <w:vAlign w:val="center"/>
            <w:hideMark/>
          </w:tcPr>
          <w:p w14:paraId="26457AA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527</w:t>
            </w:r>
          </w:p>
        </w:tc>
        <w:tc>
          <w:tcPr>
            <w:tcW w:w="1297" w:type="dxa"/>
            <w:shd w:val="clear" w:color="auto" w:fill="auto"/>
            <w:noWrap/>
            <w:vAlign w:val="center"/>
            <w:hideMark/>
          </w:tcPr>
          <w:p w14:paraId="527FD22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0.96</w:t>
            </w:r>
          </w:p>
        </w:tc>
        <w:tc>
          <w:tcPr>
            <w:tcW w:w="1391" w:type="dxa"/>
            <w:shd w:val="clear" w:color="000000" w:fill="D9D9D9"/>
            <w:vAlign w:val="center"/>
            <w:hideMark/>
          </w:tcPr>
          <w:p w14:paraId="0CAF034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951</w:t>
            </w:r>
          </w:p>
        </w:tc>
        <w:tc>
          <w:tcPr>
            <w:tcW w:w="1459" w:type="dxa"/>
            <w:shd w:val="clear" w:color="000000" w:fill="D9D9D9"/>
            <w:vAlign w:val="center"/>
            <w:hideMark/>
          </w:tcPr>
          <w:p w14:paraId="311EA3F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1.74</w:t>
            </w:r>
          </w:p>
        </w:tc>
        <w:tc>
          <w:tcPr>
            <w:tcW w:w="1283" w:type="dxa"/>
            <w:shd w:val="clear" w:color="auto" w:fill="auto"/>
            <w:noWrap/>
            <w:vAlign w:val="center"/>
            <w:hideMark/>
          </w:tcPr>
          <w:p w14:paraId="7F84683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1,478</w:t>
            </w:r>
          </w:p>
        </w:tc>
        <w:tc>
          <w:tcPr>
            <w:tcW w:w="1418" w:type="dxa"/>
            <w:shd w:val="clear" w:color="auto" w:fill="auto"/>
            <w:vAlign w:val="center"/>
            <w:hideMark/>
          </w:tcPr>
          <w:p w14:paraId="159FA02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2.70</w:t>
            </w:r>
          </w:p>
        </w:tc>
        <w:tc>
          <w:tcPr>
            <w:tcW w:w="1417" w:type="dxa"/>
            <w:shd w:val="clear" w:color="auto" w:fill="auto"/>
            <w:vAlign w:val="center"/>
            <w:hideMark/>
          </w:tcPr>
          <w:p w14:paraId="27D0212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0.55</w:t>
            </w:r>
          </w:p>
        </w:tc>
      </w:tr>
      <w:tr w:rsidR="0058616F" w:rsidRPr="00EB5012" w14:paraId="7B2A66DD" w14:textId="77777777" w:rsidTr="00EB5012">
        <w:trPr>
          <w:trHeight w:val="292"/>
        </w:trPr>
        <w:tc>
          <w:tcPr>
            <w:tcW w:w="1555" w:type="dxa"/>
            <w:shd w:val="clear" w:color="auto" w:fill="auto"/>
            <w:noWrap/>
            <w:vAlign w:val="center"/>
            <w:hideMark/>
          </w:tcPr>
          <w:p w14:paraId="21FEB6FD"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Αλόννησος</w:t>
            </w:r>
          </w:p>
        </w:tc>
        <w:tc>
          <w:tcPr>
            <w:tcW w:w="1298" w:type="dxa"/>
            <w:shd w:val="clear" w:color="auto" w:fill="auto"/>
            <w:noWrap/>
            <w:vAlign w:val="center"/>
            <w:hideMark/>
          </w:tcPr>
          <w:p w14:paraId="43BEBBD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2680</w:t>
            </w:r>
          </w:p>
        </w:tc>
        <w:tc>
          <w:tcPr>
            <w:tcW w:w="1017" w:type="dxa"/>
            <w:shd w:val="clear" w:color="auto" w:fill="auto"/>
            <w:noWrap/>
            <w:vAlign w:val="center"/>
            <w:hideMark/>
          </w:tcPr>
          <w:p w14:paraId="0738D5D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-2.55</w:t>
            </w:r>
          </w:p>
        </w:tc>
        <w:tc>
          <w:tcPr>
            <w:tcW w:w="1043" w:type="dxa"/>
            <w:shd w:val="clear" w:color="auto" w:fill="auto"/>
            <w:noWrap/>
            <w:vAlign w:val="center"/>
            <w:hideMark/>
          </w:tcPr>
          <w:p w14:paraId="2A713FF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4025</w:t>
            </w:r>
          </w:p>
        </w:tc>
        <w:tc>
          <w:tcPr>
            <w:tcW w:w="1297" w:type="dxa"/>
            <w:shd w:val="clear" w:color="auto" w:fill="auto"/>
            <w:noWrap/>
            <w:vAlign w:val="center"/>
            <w:hideMark/>
          </w:tcPr>
          <w:p w14:paraId="55AF1DC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1.50</w:t>
            </w:r>
          </w:p>
        </w:tc>
        <w:tc>
          <w:tcPr>
            <w:tcW w:w="1391" w:type="dxa"/>
            <w:shd w:val="clear" w:color="000000" w:fill="D9D9D9"/>
            <w:vAlign w:val="center"/>
            <w:hideMark/>
          </w:tcPr>
          <w:p w14:paraId="3A152BB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3,234</w:t>
            </w:r>
          </w:p>
        </w:tc>
        <w:tc>
          <w:tcPr>
            <w:tcW w:w="1459" w:type="dxa"/>
            <w:shd w:val="clear" w:color="000000" w:fill="D9D9D9"/>
            <w:vAlign w:val="center"/>
            <w:hideMark/>
          </w:tcPr>
          <w:p w14:paraId="593BB5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1.21</w:t>
            </w:r>
          </w:p>
        </w:tc>
        <w:tc>
          <w:tcPr>
            <w:tcW w:w="1283" w:type="dxa"/>
            <w:shd w:val="clear" w:color="auto" w:fill="auto"/>
            <w:noWrap/>
            <w:vAlign w:val="center"/>
            <w:hideMark/>
          </w:tcPr>
          <w:p w14:paraId="629F45D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7,259</w:t>
            </w:r>
          </w:p>
        </w:tc>
        <w:tc>
          <w:tcPr>
            <w:tcW w:w="1418" w:type="dxa"/>
            <w:shd w:val="clear" w:color="auto" w:fill="auto"/>
            <w:vAlign w:val="center"/>
            <w:hideMark/>
          </w:tcPr>
          <w:p w14:paraId="1347271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2.71</w:t>
            </w:r>
          </w:p>
        </w:tc>
        <w:tc>
          <w:tcPr>
            <w:tcW w:w="1417" w:type="dxa"/>
            <w:shd w:val="clear" w:color="auto" w:fill="auto"/>
            <w:vAlign w:val="center"/>
            <w:hideMark/>
          </w:tcPr>
          <w:p w14:paraId="2BB2887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1.24</w:t>
            </w:r>
          </w:p>
        </w:tc>
      </w:tr>
      <w:tr w:rsidR="0058616F" w:rsidRPr="00EB5012" w14:paraId="7F5F59EC" w14:textId="77777777" w:rsidTr="00EB5012">
        <w:trPr>
          <w:trHeight w:val="292"/>
        </w:trPr>
        <w:tc>
          <w:tcPr>
            <w:tcW w:w="1555" w:type="dxa"/>
            <w:shd w:val="clear" w:color="auto" w:fill="auto"/>
            <w:noWrap/>
            <w:vAlign w:val="center"/>
            <w:hideMark/>
          </w:tcPr>
          <w:p w14:paraId="24B9357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Σκιάθος</w:t>
            </w:r>
          </w:p>
        </w:tc>
        <w:tc>
          <w:tcPr>
            <w:tcW w:w="1298" w:type="dxa"/>
            <w:shd w:val="clear" w:color="auto" w:fill="auto"/>
            <w:noWrap/>
            <w:vAlign w:val="center"/>
            <w:hideMark/>
          </w:tcPr>
          <w:p w14:paraId="704579A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6117</w:t>
            </w:r>
          </w:p>
        </w:tc>
        <w:tc>
          <w:tcPr>
            <w:tcW w:w="1017" w:type="dxa"/>
            <w:shd w:val="clear" w:color="auto" w:fill="auto"/>
            <w:noWrap/>
            <w:vAlign w:val="center"/>
            <w:hideMark/>
          </w:tcPr>
          <w:p w14:paraId="345846C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0.48</w:t>
            </w:r>
          </w:p>
        </w:tc>
        <w:tc>
          <w:tcPr>
            <w:tcW w:w="1043" w:type="dxa"/>
            <w:shd w:val="clear" w:color="auto" w:fill="auto"/>
            <w:noWrap/>
            <w:vAlign w:val="center"/>
            <w:hideMark/>
          </w:tcPr>
          <w:p w14:paraId="399FC46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15452</w:t>
            </w:r>
          </w:p>
        </w:tc>
        <w:tc>
          <w:tcPr>
            <w:tcW w:w="1297" w:type="dxa"/>
            <w:shd w:val="clear" w:color="auto" w:fill="auto"/>
            <w:noWrap/>
            <w:vAlign w:val="center"/>
            <w:hideMark/>
          </w:tcPr>
          <w:p w14:paraId="413EEFF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2.53</w:t>
            </w:r>
          </w:p>
        </w:tc>
        <w:tc>
          <w:tcPr>
            <w:tcW w:w="1391" w:type="dxa"/>
            <w:shd w:val="clear" w:color="000000" w:fill="D9D9D9"/>
            <w:vAlign w:val="center"/>
            <w:hideMark/>
          </w:tcPr>
          <w:p w14:paraId="2688F8A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5,463</w:t>
            </w:r>
          </w:p>
        </w:tc>
        <w:tc>
          <w:tcPr>
            <w:tcW w:w="1459" w:type="dxa"/>
            <w:shd w:val="clear" w:color="000000" w:fill="D9D9D9"/>
            <w:vAlign w:val="center"/>
            <w:hideMark/>
          </w:tcPr>
          <w:p w14:paraId="6FB7E64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0.89</w:t>
            </w:r>
          </w:p>
        </w:tc>
        <w:tc>
          <w:tcPr>
            <w:tcW w:w="1283" w:type="dxa"/>
            <w:shd w:val="clear" w:color="auto" w:fill="auto"/>
            <w:noWrap/>
            <w:vAlign w:val="center"/>
            <w:hideMark/>
          </w:tcPr>
          <w:p w14:paraId="7D0AE45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20,915</w:t>
            </w:r>
          </w:p>
        </w:tc>
        <w:tc>
          <w:tcPr>
            <w:tcW w:w="1418" w:type="dxa"/>
            <w:shd w:val="clear" w:color="auto" w:fill="auto"/>
            <w:vAlign w:val="center"/>
            <w:hideMark/>
          </w:tcPr>
          <w:p w14:paraId="25E6219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3.42</w:t>
            </w:r>
          </w:p>
        </w:tc>
        <w:tc>
          <w:tcPr>
            <w:tcW w:w="1417" w:type="dxa"/>
            <w:shd w:val="clear" w:color="auto" w:fill="auto"/>
            <w:vAlign w:val="center"/>
            <w:hideMark/>
          </w:tcPr>
          <w:p w14:paraId="08A364D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2.83</w:t>
            </w:r>
          </w:p>
        </w:tc>
      </w:tr>
      <w:tr w:rsidR="0058616F" w:rsidRPr="00EB5012" w14:paraId="6638CA4A" w14:textId="77777777" w:rsidTr="00EB5012">
        <w:trPr>
          <w:trHeight w:val="292"/>
        </w:trPr>
        <w:tc>
          <w:tcPr>
            <w:tcW w:w="1555" w:type="dxa"/>
            <w:shd w:val="clear" w:color="auto" w:fill="auto"/>
            <w:noWrap/>
            <w:vAlign w:val="center"/>
            <w:hideMark/>
          </w:tcPr>
          <w:p w14:paraId="0809B53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Σκόπελος</w:t>
            </w:r>
          </w:p>
        </w:tc>
        <w:tc>
          <w:tcPr>
            <w:tcW w:w="1298" w:type="dxa"/>
            <w:shd w:val="clear" w:color="auto" w:fill="auto"/>
            <w:noWrap/>
            <w:vAlign w:val="center"/>
            <w:hideMark/>
          </w:tcPr>
          <w:p w14:paraId="7778AF0D"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4803</w:t>
            </w:r>
          </w:p>
        </w:tc>
        <w:tc>
          <w:tcPr>
            <w:tcW w:w="1017" w:type="dxa"/>
            <w:shd w:val="clear" w:color="auto" w:fill="auto"/>
            <w:noWrap/>
            <w:vAlign w:val="center"/>
            <w:hideMark/>
          </w:tcPr>
          <w:p w14:paraId="6BE083E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-3.17</w:t>
            </w:r>
          </w:p>
        </w:tc>
        <w:tc>
          <w:tcPr>
            <w:tcW w:w="1043" w:type="dxa"/>
            <w:shd w:val="clear" w:color="auto" w:fill="auto"/>
            <w:noWrap/>
            <w:vAlign w:val="center"/>
            <w:hideMark/>
          </w:tcPr>
          <w:p w14:paraId="1F310A4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7386</w:t>
            </w:r>
          </w:p>
        </w:tc>
        <w:tc>
          <w:tcPr>
            <w:tcW w:w="1297" w:type="dxa"/>
            <w:shd w:val="clear" w:color="auto" w:fill="auto"/>
            <w:noWrap/>
            <w:vAlign w:val="center"/>
            <w:hideMark/>
          </w:tcPr>
          <w:p w14:paraId="376381F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1.54</w:t>
            </w:r>
          </w:p>
        </w:tc>
        <w:tc>
          <w:tcPr>
            <w:tcW w:w="1391" w:type="dxa"/>
            <w:shd w:val="clear" w:color="000000" w:fill="D9D9D9"/>
            <w:vAlign w:val="center"/>
            <w:hideMark/>
          </w:tcPr>
          <w:p w14:paraId="7F7E6B9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9,006</w:t>
            </w:r>
          </w:p>
        </w:tc>
        <w:tc>
          <w:tcPr>
            <w:tcW w:w="1459" w:type="dxa"/>
            <w:shd w:val="clear" w:color="000000" w:fill="D9D9D9"/>
            <w:vAlign w:val="center"/>
            <w:hideMark/>
          </w:tcPr>
          <w:p w14:paraId="2FF3B31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1.88</w:t>
            </w:r>
          </w:p>
        </w:tc>
        <w:tc>
          <w:tcPr>
            <w:tcW w:w="1283" w:type="dxa"/>
            <w:shd w:val="clear" w:color="auto" w:fill="auto"/>
            <w:noWrap/>
            <w:vAlign w:val="center"/>
            <w:hideMark/>
          </w:tcPr>
          <w:p w14:paraId="332B3F3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16,392</w:t>
            </w:r>
          </w:p>
        </w:tc>
        <w:tc>
          <w:tcPr>
            <w:tcW w:w="1418" w:type="dxa"/>
            <w:shd w:val="clear" w:color="auto" w:fill="auto"/>
            <w:vAlign w:val="center"/>
            <w:hideMark/>
          </w:tcPr>
          <w:p w14:paraId="1D251F7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3.41</w:t>
            </w:r>
          </w:p>
        </w:tc>
        <w:tc>
          <w:tcPr>
            <w:tcW w:w="1417" w:type="dxa"/>
            <w:shd w:val="clear" w:color="auto" w:fill="auto"/>
            <w:vAlign w:val="center"/>
            <w:hideMark/>
          </w:tcPr>
          <w:p w14:paraId="3434BCB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0.82</w:t>
            </w:r>
          </w:p>
        </w:tc>
      </w:tr>
      <w:tr w:rsidR="0058616F" w:rsidRPr="00EB5012" w14:paraId="52E9F733" w14:textId="77777777" w:rsidTr="00EB5012">
        <w:trPr>
          <w:trHeight w:val="292"/>
        </w:trPr>
        <w:tc>
          <w:tcPr>
            <w:tcW w:w="1555" w:type="dxa"/>
            <w:shd w:val="clear" w:color="auto" w:fill="auto"/>
            <w:noWrap/>
            <w:vAlign w:val="center"/>
            <w:hideMark/>
          </w:tcPr>
          <w:p w14:paraId="2BB564D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Ζάκυνθος</w:t>
            </w:r>
          </w:p>
        </w:tc>
        <w:tc>
          <w:tcPr>
            <w:tcW w:w="1298" w:type="dxa"/>
            <w:shd w:val="clear" w:color="auto" w:fill="auto"/>
            <w:noWrap/>
            <w:vAlign w:val="center"/>
            <w:hideMark/>
          </w:tcPr>
          <w:p w14:paraId="68EAF594"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40454</w:t>
            </w:r>
          </w:p>
        </w:tc>
        <w:tc>
          <w:tcPr>
            <w:tcW w:w="1017" w:type="dxa"/>
            <w:shd w:val="clear" w:color="auto" w:fill="auto"/>
            <w:noWrap/>
            <w:vAlign w:val="center"/>
            <w:hideMark/>
          </w:tcPr>
          <w:p w14:paraId="18DC2EA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-0.75</w:t>
            </w:r>
          </w:p>
        </w:tc>
        <w:tc>
          <w:tcPr>
            <w:tcW w:w="1043" w:type="dxa"/>
            <w:shd w:val="clear" w:color="auto" w:fill="auto"/>
            <w:noWrap/>
            <w:vAlign w:val="center"/>
            <w:hideMark/>
          </w:tcPr>
          <w:p w14:paraId="51F7324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56540</w:t>
            </w:r>
          </w:p>
        </w:tc>
        <w:tc>
          <w:tcPr>
            <w:tcW w:w="1297" w:type="dxa"/>
            <w:shd w:val="clear" w:color="auto" w:fill="auto"/>
            <w:noWrap/>
            <w:vAlign w:val="center"/>
            <w:hideMark/>
          </w:tcPr>
          <w:p w14:paraId="1350DE0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1.40</w:t>
            </w:r>
          </w:p>
        </w:tc>
        <w:tc>
          <w:tcPr>
            <w:tcW w:w="1391" w:type="dxa"/>
            <w:shd w:val="clear" w:color="000000" w:fill="D9D9D9"/>
            <w:vAlign w:val="center"/>
            <w:hideMark/>
          </w:tcPr>
          <w:p w14:paraId="2062A5A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28,371</w:t>
            </w:r>
          </w:p>
        </w:tc>
        <w:tc>
          <w:tcPr>
            <w:tcW w:w="1459" w:type="dxa"/>
            <w:shd w:val="clear" w:color="000000" w:fill="D9D9D9"/>
            <w:vAlign w:val="center"/>
            <w:hideMark/>
          </w:tcPr>
          <w:p w14:paraId="037911B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0.70</w:t>
            </w:r>
          </w:p>
        </w:tc>
        <w:tc>
          <w:tcPr>
            <w:tcW w:w="1283" w:type="dxa"/>
            <w:shd w:val="clear" w:color="auto" w:fill="auto"/>
            <w:noWrap/>
            <w:vAlign w:val="center"/>
            <w:hideMark/>
          </w:tcPr>
          <w:p w14:paraId="56A884F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84,911</w:t>
            </w:r>
          </w:p>
        </w:tc>
        <w:tc>
          <w:tcPr>
            <w:tcW w:w="1418" w:type="dxa"/>
            <w:shd w:val="clear" w:color="auto" w:fill="auto"/>
            <w:vAlign w:val="center"/>
            <w:hideMark/>
          </w:tcPr>
          <w:p w14:paraId="1A021DD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2.10</w:t>
            </w:r>
          </w:p>
        </w:tc>
        <w:tc>
          <w:tcPr>
            <w:tcW w:w="1417" w:type="dxa"/>
            <w:shd w:val="clear" w:color="auto" w:fill="auto"/>
            <w:vAlign w:val="center"/>
            <w:hideMark/>
          </w:tcPr>
          <w:p w14:paraId="5E3FDC0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1.99</w:t>
            </w:r>
          </w:p>
        </w:tc>
      </w:tr>
      <w:tr w:rsidR="0058616F" w:rsidRPr="00EB5012" w14:paraId="4877A359" w14:textId="77777777" w:rsidTr="00EB5012">
        <w:trPr>
          <w:trHeight w:val="292"/>
        </w:trPr>
        <w:tc>
          <w:tcPr>
            <w:tcW w:w="1555" w:type="dxa"/>
            <w:shd w:val="clear" w:color="auto" w:fill="auto"/>
            <w:noWrap/>
            <w:vAlign w:val="center"/>
            <w:hideMark/>
          </w:tcPr>
          <w:p w14:paraId="74BD51DD"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Ιθάκη</w:t>
            </w:r>
          </w:p>
        </w:tc>
        <w:tc>
          <w:tcPr>
            <w:tcW w:w="1298" w:type="dxa"/>
            <w:shd w:val="clear" w:color="auto" w:fill="auto"/>
            <w:noWrap/>
            <w:vAlign w:val="center"/>
            <w:hideMark/>
          </w:tcPr>
          <w:p w14:paraId="1DFA928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3002</w:t>
            </w:r>
          </w:p>
        </w:tc>
        <w:tc>
          <w:tcPr>
            <w:tcW w:w="1017" w:type="dxa"/>
            <w:shd w:val="clear" w:color="auto" w:fill="auto"/>
            <w:noWrap/>
            <w:vAlign w:val="center"/>
            <w:hideMark/>
          </w:tcPr>
          <w:p w14:paraId="30D4400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-7.09</w:t>
            </w:r>
          </w:p>
        </w:tc>
        <w:tc>
          <w:tcPr>
            <w:tcW w:w="1043" w:type="dxa"/>
            <w:shd w:val="clear" w:color="auto" w:fill="auto"/>
            <w:noWrap/>
            <w:vAlign w:val="center"/>
            <w:hideMark/>
          </w:tcPr>
          <w:p w14:paraId="59A81C9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2104</w:t>
            </w:r>
          </w:p>
        </w:tc>
        <w:tc>
          <w:tcPr>
            <w:tcW w:w="1297" w:type="dxa"/>
            <w:shd w:val="clear" w:color="auto" w:fill="auto"/>
            <w:noWrap/>
            <w:vAlign w:val="center"/>
            <w:hideMark/>
          </w:tcPr>
          <w:p w14:paraId="215E79F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0.70</w:t>
            </w:r>
          </w:p>
        </w:tc>
        <w:tc>
          <w:tcPr>
            <w:tcW w:w="1391" w:type="dxa"/>
            <w:shd w:val="clear" w:color="000000" w:fill="D9D9D9"/>
            <w:vAlign w:val="center"/>
            <w:hideMark/>
          </w:tcPr>
          <w:p w14:paraId="407ADFA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4,407</w:t>
            </w:r>
          </w:p>
        </w:tc>
        <w:tc>
          <w:tcPr>
            <w:tcW w:w="1459" w:type="dxa"/>
            <w:shd w:val="clear" w:color="000000" w:fill="D9D9D9"/>
            <w:vAlign w:val="center"/>
            <w:hideMark/>
          </w:tcPr>
          <w:p w14:paraId="44E24C4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1.47</w:t>
            </w:r>
          </w:p>
        </w:tc>
        <w:tc>
          <w:tcPr>
            <w:tcW w:w="1283" w:type="dxa"/>
            <w:shd w:val="clear" w:color="auto" w:fill="auto"/>
            <w:noWrap/>
            <w:vAlign w:val="center"/>
            <w:hideMark/>
          </w:tcPr>
          <w:p w14:paraId="389608E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6,511</w:t>
            </w:r>
          </w:p>
        </w:tc>
        <w:tc>
          <w:tcPr>
            <w:tcW w:w="1418" w:type="dxa"/>
            <w:shd w:val="clear" w:color="auto" w:fill="auto"/>
            <w:vAlign w:val="center"/>
            <w:hideMark/>
          </w:tcPr>
          <w:p w14:paraId="6EDF709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2.17</w:t>
            </w:r>
          </w:p>
        </w:tc>
        <w:tc>
          <w:tcPr>
            <w:tcW w:w="1417" w:type="dxa"/>
            <w:shd w:val="clear" w:color="auto" w:fill="auto"/>
            <w:vAlign w:val="center"/>
            <w:hideMark/>
          </w:tcPr>
          <w:p w14:paraId="0CEF03F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0.48</w:t>
            </w:r>
          </w:p>
        </w:tc>
      </w:tr>
      <w:tr w:rsidR="0058616F" w:rsidRPr="00EB5012" w14:paraId="5E609EF7" w14:textId="77777777" w:rsidTr="00EB5012">
        <w:trPr>
          <w:trHeight w:val="292"/>
        </w:trPr>
        <w:tc>
          <w:tcPr>
            <w:tcW w:w="1555" w:type="dxa"/>
            <w:shd w:val="clear" w:color="auto" w:fill="auto"/>
            <w:noWrap/>
            <w:vAlign w:val="center"/>
            <w:hideMark/>
          </w:tcPr>
          <w:p w14:paraId="30C262E7"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Κεφαλληνία</w:t>
            </w:r>
          </w:p>
        </w:tc>
        <w:tc>
          <w:tcPr>
            <w:tcW w:w="1298" w:type="dxa"/>
            <w:shd w:val="clear" w:color="auto" w:fill="auto"/>
            <w:noWrap/>
            <w:vAlign w:val="center"/>
            <w:hideMark/>
          </w:tcPr>
          <w:p w14:paraId="2C58FC0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34847</w:t>
            </w:r>
          </w:p>
        </w:tc>
        <w:tc>
          <w:tcPr>
            <w:tcW w:w="1017" w:type="dxa"/>
            <w:shd w:val="clear" w:color="auto" w:fill="auto"/>
            <w:noWrap/>
            <w:vAlign w:val="center"/>
            <w:hideMark/>
          </w:tcPr>
          <w:p w14:paraId="6CC976A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-2.66</w:t>
            </w:r>
          </w:p>
        </w:tc>
        <w:tc>
          <w:tcPr>
            <w:tcW w:w="1043" w:type="dxa"/>
            <w:shd w:val="clear" w:color="auto" w:fill="auto"/>
            <w:noWrap/>
            <w:vAlign w:val="center"/>
            <w:hideMark/>
          </w:tcPr>
          <w:p w14:paraId="07D9C3E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30999</w:t>
            </w:r>
          </w:p>
        </w:tc>
        <w:tc>
          <w:tcPr>
            <w:tcW w:w="1297" w:type="dxa"/>
            <w:shd w:val="clear" w:color="auto" w:fill="auto"/>
            <w:noWrap/>
            <w:vAlign w:val="center"/>
            <w:hideMark/>
          </w:tcPr>
          <w:p w14:paraId="483D49A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0.89</w:t>
            </w:r>
          </w:p>
        </w:tc>
        <w:tc>
          <w:tcPr>
            <w:tcW w:w="1391" w:type="dxa"/>
            <w:shd w:val="clear" w:color="000000" w:fill="D9D9D9"/>
            <w:vAlign w:val="center"/>
            <w:hideMark/>
          </w:tcPr>
          <w:p w14:paraId="723FC2F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46,164</w:t>
            </w:r>
          </w:p>
        </w:tc>
        <w:tc>
          <w:tcPr>
            <w:tcW w:w="1459" w:type="dxa"/>
            <w:shd w:val="clear" w:color="000000" w:fill="D9D9D9"/>
            <w:vAlign w:val="center"/>
            <w:hideMark/>
          </w:tcPr>
          <w:p w14:paraId="13267CA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1.32</w:t>
            </w:r>
          </w:p>
        </w:tc>
        <w:tc>
          <w:tcPr>
            <w:tcW w:w="1283" w:type="dxa"/>
            <w:shd w:val="clear" w:color="auto" w:fill="auto"/>
            <w:noWrap/>
            <w:vAlign w:val="center"/>
            <w:hideMark/>
          </w:tcPr>
          <w:p w14:paraId="468807A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77,163</w:t>
            </w:r>
          </w:p>
        </w:tc>
        <w:tc>
          <w:tcPr>
            <w:tcW w:w="1418" w:type="dxa"/>
            <w:shd w:val="clear" w:color="auto" w:fill="auto"/>
            <w:vAlign w:val="center"/>
            <w:hideMark/>
          </w:tcPr>
          <w:p w14:paraId="6B9B53D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2.21</w:t>
            </w:r>
          </w:p>
        </w:tc>
        <w:tc>
          <w:tcPr>
            <w:tcW w:w="1417" w:type="dxa"/>
            <w:shd w:val="clear" w:color="auto" w:fill="auto"/>
            <w:vAlign w:val="center"/>
            <w:hideMark/>
          </w:tcPr>
          <w:p w14:paraId="40ECFAD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0.67</w:t>
            </w:r>
          </w:p>
        </w:tc>
      </w:tr>
      <w:tr w:rsidR="0058616F" w:rsidRPr="00EB5012" w14:paraId="25E5E220" w14:textId="77777777" w:rsidTr="00EB5012">
        <w:trPr>
          <w:trHeight w:val="292"/>
        </w:trPr>
        <w:tc>
          <w:tcPr>
            <w:tcW w:w="1555" w:type="dxa"/>
            <w:shd w:val="clear" w:color="auto" w:fill="auto"/>
            <w:noWrap/>
            <w:vAlign w:val="center"/>
            <w:hideMark/>
          </w:tcPr>
          <w:p w14:paraId="3BBF49CA"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Ερεικούσσα</w:t>
            </w:r>
          </w:p>
        </w:tc>
        <w:tc>
          <w:tcPr>
            <w:tcW w:w="1298" w:type="dxa"/>
            <w:shd w:val="clear" w:color="auto" w:fill="auto"/>
            <w:noWrap/>
            <w:vAlign w:val="center"/>
            <w:hideMark/>
          </w:tcPr>
          <w:p w14:paraId="347E9EF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470</w:t>
            </w:r>
          </w:p>
        </w:tc>
        <w:tc>
          <w:tcPr>
            <w:tcW w:w="1017" w:type="dxa"/>
            <w:shd w:val="clear" w:color="auto" w:fill="auto"/>
            <w:noWrap/>
            <w:vAlign w:val="center"/>
            <w:hideMark/>
          </w:tcPr>
          <w:p w14:paraId="78A5B96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-5.24</w:t>
            </w:r>
          </w:p>
        </w:tc>
        <w:tc>
          <w:tcPr>
            <w:tcW w:w="1043" w:type="dxa"/>
            <w:shd w:val="clear" w:color="auto" w:fill="auto"/>
            <w:noWrap/>
            <w:vAlign w:val="center"/>
            <w:hideMark/>
          </w:tcPr>
          <w:p w14:paraId="08C79E4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w:t>
            </w:r>
          </w:p>
        </w:tc>
        <w:tc>
          <w:tcPr>
            <w:tcW w:w="1297" w:type="dxa"/>
            <w:shd w:val="clear" w:color="auto" w:fill="auto"/>
            <w:noWrap/>
            <w:vAlign w:val="center"/>
            <w:hideMark/>
          </w:tcPr>
          <w:p w14:paraId="6D100A9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0.04</w:t>
            </w:r>
          </w:p>
        </w:tc>
        <w:tc>
          <w:tcPr>
            <w:tcW w:w="1391" w:type="dxa"/>
            <w:shd w:val="clear" w:color="000000" w:fill="D9D9D9"/>
            <w:vAlign w:val="center"/>
            <w:hideMark/>
          </w:tcPr>
          <w:p w14:paraId="1B734C4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264</w:t>
            </w:r>
          </w:p>
        </w:tc>
        <w:tc>
          <w:tcPr>
            <w:tcW w:w="1459" w:type="dxa"/>
            <w:shd w:val="clear" w:color="000000" w:fill="D9D9D9"/>
            <w:vAlign w:val="center"/>
            <w:hideMark/>
          </w:tcPr>
          <w:p w14:paraId="3141F85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0.56</w:t>
            </w:r>
          </w:p>
        </w:tc>
        <w:tc>
          <w:tcPr>
            <w:tcW w:w="1283" w:type="dxa"/>
            <w:shd w:val="clear" w:color="auto" w:fill="auto"/>
            <w:noWrap/>
            <w:vAlign w:val="center"/>
            <w:hideMark/>
          </w:tcPr>
          <w:p w14:paraId="4AE1E6F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282</w:t>
            </w:r>
          </w:p>
        </w:tc>
        <w:tc>
          <w:tcPr>
            <w:tcW w:w="1418" w:type="dxa"/>
            <w:shd w:val="clear" w:color="auto" w:fill="auto"/>
            <w:vAlign w:val="center"/>
            <w:hideMark/>
          </w:tcPr>
          <w:p w14:paraId="57659F9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0.60</w:t>
            </w:r>
          </w:p>
        </w:tc>
        <w:tc>
          <w:tcPr>
            <w:tcW w:w="1417" w:type="dxa"/>
            <w:shd w:val="clear" w:color="auto" w:fill="auto"/>
            <w:vAlign w:val="center"/>
            <w:hideMark/>
          </w:tcPr>
          <w:p w14:paraId="70A931B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0.07</w:t>
            </w:r>
          </w:p>
        </w:tc>
      </w:tr>
      <w:tr w:rsidR="0058616F" w:rsidRPr="00EB5012" w14:paraId="18EEAF73" w14:textId="77777777" w:rsidTr="00EB5012">
        <w:trPr>
          <w:trHeight w:val="292"/>
        </w:trPr>
        <w:tc>
          <w:tcPr>
            <w:tcW w:w="1555" w:type="dxa"/>
            <w:shd w:val="clear" w:color="auto" w:fill="auto"/>
            <w:noWrap/>
            <w:vAlign w:val="center"/>
            <w:hideMark/>
          </w:tcPr>
          <w:p w14:paraId="7F209D98"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Κέρκυρα</w:t>
            </w:r>
          </w:p>
        </w:tc>
        <w:tc>
          <w:tcPr>
            <w:tcW w:w="1298" w:type="dxa"/>
            <w:shd w:val="clear" w:color="auto" w:fill="auto"/>
            <w:noWrap/>
            <w:vAlign w:val="center"/>
            <w:hideMark/>
          </w:tcPr>
          <w:p w14:paraId="214AC45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97043</w:t>
            </w:r>
          </w:p>
        </w:tc>
        <w:tc>
          <w:tcPr>
            <w:tcW w:w="1017" w:type="dxa"/>
            <w:shd w:val="clear" w:color="auto" w:fill="auto"/>
            <w:noWrap/>
            <w:vAlign w:val="center"/>
            <w:hideMark/>
          </w:tcPr>
          <w:p w14:paraId="4C5BC5E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-3.78</w:t>
            </w:r>
          </w:p>
        </w:tc>
        <w:tc>
          <w:tcPr>
            <w:tcW w:w="1043" w:type="dxa"/>
            <w:shd w:val="clear" w:color="auto" w:fill="auto"/>
            <w:noWrap/>
            <w:vAlign w:val="center"/>
            <w:hideMark/>
          </w:tcPr>
          <w:p w14:paraId="77C3150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75845</w:t>
            </w:r>
          </w:p>
        </w:tc>
        <w:tc>
          <w:tcPr>
            <w:tcW w:w="1297" w:type="dxa"/>
            <w:shd w:val="clear" w:color="auto" w:fill="auto"/>
            <w:noWrap/>
            <w:vAlign w:val="center"/>
            <w:hideMark/>
          </w:tcPr>
          <w:p w14:paraId="120A10D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0.78</w:t>
            </w:r>
          </w:p>
        </w:tc>
        <w:tc>
          <w:tcPr>
            <w:tcW w:w="1391" w:type="dxa"/>
            <w:shd w:val="clear" w:color="000000" w:fill="D9D9D9"/>
            <w:vAlign w:val="center"/>
            <w:hideMark/>
          </w:tcPr>
          <w:p w14:paraId="273518F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124,476</w:t>
            </w:r>
          </w:p>
        </w:tc>
        <w:tc>
          <w:tcPr>
            <w:tcW w:w="1459" w:type="dxa"/>
            <w:shd w:val="clear" w:color="000000" w:fill="D9D9D9"/>
            <w:vAlign w:val="center"/>
            <w:hideMark/>
          </w:tcPr>
          <w:p w14:paraId="3B0AB3A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1.28</w:t>
            </w:r>
          </w:p>
        </w:tc>
        <w:tc>
          <w:tcPr>
            <w:tcW w:w="1283" w:type="dxa"/>
            <w:shd w:val="clear" w:color="auto" w:fill="auto"/>
            <w:noWrap/>
            <w:vAlign w:val="center"/>
            <w:hideMark/>
          </w:tcPr>
          <w:p w14:paraId="249B39A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200,321</w:t>
            </w:r>
          </w:p>
        </w:tc>
        <w:tc>
          <w:tcPr>
            <w:tcW w:w="1418" w:type="dxa"/>
            <w:shd w:val="clear" w:color="auto" w:fill="auto"/>
            <w:vAlign w:val="center"/>
            <w:hideMark/>
          </w:tcPr>
          <w:p w14:paraId="71FEAA2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2.06</w:t>
            </w:r>
          </w:p>
        </w:tc>
        <w:tc>
          <w:tcPr>
            <w:tcW w:w="1417" w:type="dxa"/>
            <w:shd w:val="clear" w:color="auto" w:fill="auto"/>
            <w:vAlign w:val="center"/>
            <w:hideMark/>
          </w:tcPr>
          <w:p w14:paraId="51D2A41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0.61</w:t>
            </w:r>
          </w:p>
        </w:tc>
      </w:tr>
      <w:tr w:rsidR="0058616F" w:rsidRPr="00EB5012" w14:paraId="0F4DAC4D" w14:textId="77777777" w:rsidTr="00EB5012">
        <w:trPr>
          <w:trHeight w:val="292"/>
        </w:trPr>
        <w:tc>
          <w:tcPr>
            <w:tcW w:w="1555" w:type="dxa"/>
            <w:shd w:val="clear" w:color="auto" w:fill="auto"/>
            <w:noWrap/>
            <w:vAlign w:val="center"/>
            <w:hideMark/>
          </w:tcPr>
          <w:p w14:paraId="17CD8A20" w14:textId="77777777" w:rsidR="0058616F" w:rsidRPr="00EB5012" w:rsidRDefault="0058616F" w:rsidP="00EB5012">
            <w:pPr>
              <w:ind w:firstLine="0"/>
              <w:rPr>
                <w:rFonts w:eastAsia="Times New Roman" w:cstheme="minorHAnsi"/>
                <w:color w:val="000000"/>
                <w:sz w:val="20"/>
                <w:szCs w:val="20"/>
              </w:rPr>
            </w:pPr>
            <w:proofErr w:type="spellStart"/>
            <w:r w:rsidRPr="00EB5012">
              <w:rPr>
                <w:rFonts w:eastAsia="Times New Roman" w:cstheme="minorHAnsi"/>
                <w:color w:val="000000"/>
                <w:sz w:val="20"/>
                <w:szCs w:val="20"/>
              </w:rPr>
              <w:t>Μαθράκι</w:t>
            </w:r>
            <w:proofErr w:type="spellEnd"/>
          </w:p>
        </w:tc>
        <w:tc>
          <w:tcPr>
            <w:tcW w:w="1298" w:type="dxa"/>
            <w:shd w:val="clear" w:color="auto" w:fill="auto"/>
            <w:noWrap/>
            <w:vAlign w:val="center"/>
            <w:hideMark/>
          </w:tcPr>
          <w:p w14:paraId="43389BB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313</w:t>
            </w:r>
          </w:p>
        </w:tc>
        <w:tc>
          <w:tcPr>
            <w:tcW w:w="1017" w:type="dxa"/>
            <w:shd w:val="clear" w:color="auto" w:fill="auto"/>
            <w:noWrap/>
            <w:vAlign w:val="center"/>
            <w:hideMark/>
          </w:tcPr>
          <w:p w14:paraId="6DBA3D6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-4.86</w:t>
            </w:r>
          </w:p>
        </w:tc>
        <w:tc>
          <w:tcPr>
            <w:tcW w:w="1043" w:type="dxa"/>
            <w:shd w:val="clear" w:color="auto" w:fill="auto"/>
            <w:noWrap/>
            <w:vAlign w:val="center"/>
            <w:hideMark/>
          </w:tcPr>
          <w:p w14:paraId="1CD3742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0</w:t>
            </w:r>
          </w:p>
        </w:tc>
        <w:tc>
          <w:tcPr>
            <w:tcW w:w="1297" w:type="dxa"/>
            <w:shd w:val="clear" w:color="auto" w:fill="auto"/>
            <w:noWrap/>
            <w:vAlign w:val="center"/>
            <w:hideMark/>
          </w:tcPr>
          <w:p w14:paraId="771C229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0D67983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165</w:t>
            </w:r>
          </w:p>
        </w:tc>
        <w:tc>
          <w:tcPr>
            <w:tcW w:w="1459" w:type="dxa"/>
            <w:shd w:val="clear" w:color="000000" w:fill="D9D9D9"/>
            <w:vAlign w:val="center"/>
            <w:hideMark/>
          </w:tcPr>
          <w:p w14:paraId="5A47CAB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0.53</w:t>
            </w:r>
          </w:p>
        </w:tc>
        <w:tc>
          <w:tcPr>
            <w:tcW w:w="1283" w:type="dxa"/>
            <w:shd w:val="clear" w:color="auto" w:fill="auto"/>
            <w:noWrap/>
            <w:vAlign w:val="center"/>
            <w:hideMark/>
          </w:tcPr>
          <w:p w14:paraId="0F3828D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165</w:t>
            </w:r>
          </w:p>
        </w:tc>
        <w:tc>
          <w:tcPr>
            <w:tcW w:w="1418" w:type="dxa"/>
            <w:shd w:val="clear" w:color="auto" w:fill="auto"/>
            <w:vAlign w:val="center"/>
            <w:hideMark/>
          </w:tcPr>
          <w:p w14:paraId="78849F7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0.53</w:t>
            </w:r>
          </w:p>
        </w:tc>
        <w:tc>
          <w:tcPr>
            <w:tcW w:w="1417" w:type="dxa"/>
            <w:shd w:val="clear" w:color="auto" w:fill="auto"/>
            <w:vAlign w:val="center"/>
            <w:hideMark/>
          </w:tcPr>
          <w:p w14:paraId="12E5A73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050AA45B" w14:textId="77777777" w:rsidTr="00EB5012">
        <w:trPr>
          <w:trHeight w:val="292"/>
        </w:trPr>
        <w:tc>
          <w:tcPr>
            <w:tcW w:w="1555" w:type="dxa"/>
            <w:shd w:val="clear" w:color="auto" w:fill="auto"/>
            <w:noWrap/>
            <w:vAlign w:val="center"/>
            <w:hideMark/>
          </w:tcPr>
          <w:p w14:paraId="31D7B0F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Οθωνοί</w:t>
            </w:r>
          </w:p>
        </w:tc>
        <w:tc>
          <w:tcPr>
            <w:tcW w:w="1298" w:type="dxa"/>
            <w:shd w:val="clear" w:color="auto" w:fill="auto"/>
            <w:noWrap/>
            <w:vAlign w:val="center"/>
            <w:hideMark/>
          </w:tcPr>
          <w:p w14:paraId="3AAD711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363</w:t>
            </w:r>
          </w:p>
        </w:tc>
        <w:tc>
          <w:tcPr>
            <w:tcW w:w="1017" w:type="dxa"/>
            <w:shd w:val="clear" w:color="auto" w:fill="auto"/>
            <w:noWrap/>
            <w:vAlign w:val="center"/>
            <w:hideMark/>
          </w:tcPr>
          <w:p w14:paraId="2AD7518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-7.40</w:t>
            </w:r>
          </w:p>
        </w:tc>
        <w:tc>
          <w:tcPr>
            <w:tcW w:w="1043" w:type="dxa"/>
            <w:shd w:val="clear" w:color="auto" w:fill="auto"/>
            <w:noWrap/>
            <w:vAlign w:val="center"/>
            <w:hideMark/>
          </w:tcPr>
          <w:p w14:paraId="215F4BF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21</w:t>
            </w:r>
          </w:p>
        </w:tc>
        <w:tc>
          <w:tcPr>
            <w:tcW w:w="1297" w:type="dxa"/>
            <w:shd w:val="clear" w:color="auto" w:fill="auto"/>
            <w:noWrap/>
            <w:vAlign w:val="center"/>
            <w:hideMark/>
          </w:tcPr>
          <w:p w14:paraId="5FF0E9E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0.06</w:t>
            </w:r>
          </w:p>
        </w:tc>
        <w:tc>
          <w:tcPr>
            <w:tcW w:w="1391" w:type="dxa"/>
            <w:shd w:val="clear" w:color="000000" w:fill="D9D9D9"/>
            <w:vAlign w:val="center"/>
            <w:hideMark/>
          </w:tcPr>
          <w:p w14:paraId="3849900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492</w:t>
            </w:r>
          </w:p>
        </w:tc>
        <w:tc>
          <w:tcPr>
            <w:tcW w:w="1459" w:type="dxa"/>
            <w:shd w:val="clear" w:color="000000" w:fill="D9D9D9"/>
            <w:vAlign w:val="center"/>
            <w:hideMark/>
          </w:tcPr>
          <w:p w14:paraId="7927C30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1.36</w:t>
            </w:r>
          </w:p>
        </w:tc>
        <w:tc>
          <w:tcPr>
            <w:tcW w:w="1283" w:type="dxa"/>
            <w:shd w:val="clear" w:color="auto" w:fill="auto"/>
            <w:noWrap/>
            <w:vAlign w:val="center"/>
            <w:hideMark/>
          </w:tcPr>
          <w:p w14:paraId="05718C8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513</w:t>
            </w:r>
          </w:p>
        </w:tc>
        <w:tc>
          <w:tcPr>
            <w:tcW w:w="1418" w:type="dxa"/>
            <w:shd w:val="clear" w:color="auto" w:fill="auto"/>
            <w:vAlign w:val="center"/>
            <w:hideMark/>
          </w:tcPr>
          <w:p w14:paraId="7028FEA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1.41</w:t>
            </w:r>
          </w:p>
        </w:tc>
        <w:tc>
          <w:tcPr>
            <w:tcW w:w="1417" w:type="dxa"/>
            <w:shd w:val="clear" w:color="auto" w:fill="auto"/>
            <w:vAlign w:val="center"/>
            <w:hideMark/>
          </w:tcPr>
          <w:p w14:paraId="6FBEC7F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0.04</w:t>
            </w:r>
          </w:p>
        </w:tc>
      </w:tr>
      <w:tr w:rsidR="0058616F" w:rsidRPr="00EB5012" w14:paraId="26F45F75" w14:textId="77777777" w:rsidTr="00EB5012">
        <w:trPr>
          <w:trHeight w:val="292"/>
        </w:trPr>
        <w:tc>
          <w:tcPr>
            <w:tcW w:w="1555" w:type="dxa"/>
            <w:shd w:val="clear" w:color="auto" w:fill="auto"/>
            <w:noWrap/>
            <w:vAlign w:val="center"/>
            <w:hideMark/>
          </w:tcPr>
          <w:p w14:paraId="044FE525"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Παξοί</w:t>
            </w:r>
          </w:p>
        </w:tc>
        <w:tc>
          <w:tcPr>
            <w:tcW w:w="1298" w:type="dxa"/>
            <w:shd w:val="clear" w:color="auto" w:fill="auto"/>
            <w:noWrap/>
            <w:vAlign w:val="center"/>
            <w:hideMark/>
          </w:tcPr>
          <w:p w14:paraId="081664C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2267</w:t>
            </w:r>
          </w:p>
        </w:tc>
        <w:tc>
          <w:tcPr>
            <w:tcW w:w="1017" w:type="dxa"/>
            <w:shd w:val="clear" w:color="auto" w:fill="auto"/>
            <w:noWrap/>
            <w:vAlign w:val="center"/>
            <w:hideMark/>
          </w:tcPr>
          <w:p w14:paraId="5E240F5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-1.43</w:t>
            </w:r>
          </w:p>
        </w:tc>
        <w:tc>
          <w:tcPr>
            <w:tcW w:w="1043" w:type="dxa"/>
            <w:shd w:val="clear" w:color="auto" w:fill="auto"/>
            <w:noWrap/>
            <w:vAlign w:val="center"/>
            <w:hideMark/>
          </w:tcPr>
          <w:p w14:paraId="286C49A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1558</w:t>
            </w:r>
          </w:p>
        </w:tc>
        <w:tc>
          <w:tcPr>
            <w:tcW w:w="1297" w:type="dxa"/>
            <w:shd w:val="clear" w:color="auto" w:fill="auto"/>
            <w:noWrap/>
            <w:vAlign w:val="center"/>
            <w:hideMark/>
          </w:tcPr>
          <w:p w14:paraId="5D5354F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0.69</w:t>
            </w:r>
          </w:p>
        </w:tc>
        <w:tc>
          <w:tcPr>
            <w:tcW w:w="1391" w:type="dxa"/>
            <w:shd w:val="clear" w:color="000000" w:fill="D9D9D9"/>
            <w:vAlign w:val="center"/>
            <w:hideMark/>
          </w:tcPr>
          <w:p w14:paraId="60EFE09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4,968</w:t>
            </w:r>
          </w:p>
        </w:tc>
        <w:tc>
          <w:tcPr>
            <w:tcW w:w="1459" w:type="dxa"/>
            <w:shd w:val="clear" w:color="000000" w:fill="D9D9D9"/>
            <w:vAlign w:val="center"/>
            <w:hideMark/>
          </w:tcPr>
          <w:p w14:paraId="6D87348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2.19</w:t>
            </w:r>
          </w:p>
        </w:tc>
        <w:tc>
          <w:tcPr>
            <w:tcW w:w="1283" w:type="dxa"/>
            <w:shd w:val="clear" w:color="auto" w:fill="auto"/>
            <w:noWrap/>
            <w:vAlign w:val="center"/>
            <w:hideMark/>
          </w:tcPr>
          <w:p w14:paraId="76F60F2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6,526</w:t>
            </w:r>
          </w:p>
        </w:tc>
        <w:tc>
          <w:tcPr>
            <w:tcW w:w="1418" w:type="dxa"/>
            <w:shd w:val="clear" w:color="auto" w:fill="auto"/>
            <w:vAlign w:val="center"/>
            <w:hideMark/>
          </w:tcPr>
          <w:p w14:paraId="58B13B2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2.88</w:t>
            </w:r>
          </w:p>
        </w:tc>
        <w:tc>
          <w:tcPr>
            <w:tcW w:w="1417" w:type="dxa"/>
            <w:shd w:val="clear" w:color="auto" w:fill="auto"/>
            <w:vAlign w:val="center"/>
            <w:hideMark/>
          </w:tcPr>
          <w:p w14:paraId="2236AF6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0.31</w:t>
            </w:r>
          </w:p>
        </w:tc>
      </w:tr>
      <w:tr w:rsidR="0058616F" w:rsidRPr="00EB5012" w14:paraId="20FBB1A2" w14:textId="77777777" w:rsidTr="00EB5012">
        <w:trPr>
          <w:trHeight w:val="292"/>
        </w:trPr>
        <w:tc>
          <w:tcPr>
            <w:tcW w:w="1555" w:type="dxa"/>
            <w:shd w:val="clear" w:color="auto" w:fill="auto"/>
            <w:noWrap/>
            <w:vAlign w:val="center"/>
            <w:hideMark/>
          </w:tcPr>
          <w:p w14:paraId="07FEDF3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Κάλαμος</w:t>
            </w:r>
          </w:p>
        </w:tc>
        <w:tc>
          <w:tcPr>
            <w:tcW w:w="1298" w:type="dxa"/>
            <w:shd w:val="clear" w:color="auto" w:fill="auto"/>
            <w:noWrap/>
            <w:vAlign w:val="center"/>
            <w:hideMark/>
          </w:tcPr>
          <w:p w14:paraId="57C57D3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456</w:t>
            </w:r>
          </w:p>
        </w:tc>
        <w:tc>
          <w:tcPr>
            <w:tcW w:w="1017" w:type="dxa"/>
            <w:shd w:val="clear" w:color="auto" w:fill="auto"/>
            <w:noWrap/>
            <w:vAlign w:val="center"/>
            <w:hideMark/>
          </w:tcPr>
          <w:p w14:paraId="4E62ABE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-8.06</w:t>
            </w:r>
          </w:p>
        </w:tc>
        <w:tc>
          <w:tcPr>
            <w:tcW w:w="1043" w:type="dxa"/>
            <w:shd w:val="clear" w:color="auto" w:fill="auto"/>
            <w:noWrap/>
            <w:vAlign w:val="center"/>
            <w:hideMark/>
          </w:tcPr>
          <w:p w14:paraId="3A6AC5B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16</w:t>
            </w:r>
          </w:p>
        </w:tc>
        <w:tc>
          <w:tcPr>
            <w:tcW w:w="1297" w:type="dxa"/>
            <w:shd w:val="clear" w:color="auto" w:fill="auto"/>
            <w:noWrap/>
            <w:vAlign w:val="center"/>
            <w:hideMark/>
          </w:tcPr>
          <w:p w14:paraId="2D2EF74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0.04</w:t>
            </w:r>
          </w:p>
        </w:tc>
        <w:tc>
          <w:tcPr>
            <w:tcW w:w="1391" w:type="dxa"/>
            <w:shd w:val="clear" w:color="000000" w:fill="D9D9D9"/>
            <w:vAlign w:val="center"/>
            <w:hideMark/>
          </w:tcPr>
          <w:p w14:paraId="7DD1792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759</w:t>
            </w:r>
          </w:p>
        </w:tc>
        <w:tc>
          <w:tcPr>
            <w:tcW w:w="1459" w:type="dxa"/>
            <w:shd w:val="clear" w:color="000000" w:fill="D9D9D9"/>
            <w:vAlign w:val="center"/>
            <w:hideMark/>
          </w:tcPr>
          <w:p w14:paraId="6821612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1.66</w:t>
            </w:r>
          </w:p>
        </w:tc>
        <w:tc>
          <w:tcPr>
            <w:tcW w:w="1283" w:type="dxa"/>
            <w:shd w:val="clear" w:color="auto" w:fill="auto"/>
            <w:noWrap/>
            <w:vAlign w:val="center"/>
            <w:hideMark/>
          </w:tcPr>
          <w:p w14:paraId="6399C20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775</w:t>
            </w:r>
          </w:p>
        </w:tc>
        <w:tc>
          <w:tcPr>
            <w:tcW w:w="1418" w:type="dxa"/>
            <w:shd w:val="clear" w:color="auto" w:fill="auto"/>
            <w:vAlign w:val="center"/>
            <w:hideMark/>
          </w:tcPr>
          <w:p w14:paraId="1CB4853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1.70</w:t>
            </w:r>
          </w:p>
        </w:tc>
        <w:tc>
          <w:tcPr>
            <w:tcW w:w="1417" w:type="dxa"/>
            <w:shd w:val="clear" w:color="auto" w:fill="auto"/>
            <w:vAlign w:val="center"/>
            <w:hideMark/>
          </w:tcPr>
          <w:p w14:paraId="54677B8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0.02</w:t>
            </w:r>
          </w:p>
        </w:tc>
      </w:tr>
      <w:tr w:rsidR="0058616F" w:rsidRPr="00EB5012" w14:paraId="06A98C17" w14:textId="77777777" w:rsidTr="00EB5012">
        <w:trPr>
          <w:trHeight w:val="292"/>
        </w:trPr>
        <w:tc>
          <w:tcPr>
            <w:tcW w:w="1555" w:type="dxa"/>
            <w:shd w:val="clear" w:color="auto" w:fill="auto"/>
            <w:noWrap/>
            <w:vAlign w:val="center"/>
            <w:hideMark/>
          </w:tcPr>
          <w:p w14:paraId="72DA4C6B" w14:textId="77777777" w:rsidR="0058616F" w:rsidRPr="00EB5012" w:rsidRDefault="0058616F" w:rsidP="00EB5012">
            <w:pPr>
              <w:ind w:firstLine="0"/>
              <w:rPr>
                <w:rFonts w:eastAsia="Times New Roman" w:cstheme="minorHAnsi"/>
                <w:color w:val="000000"/>
                <w:sz w:val="20"/>
                <w:szCs w:val="20"/>
              </w:rPr>
            </w:pPr>
            <w:proofErr w:type="spellStart"/>
            <w:r w:rsidRPr="00EB5012">
              <w:rPr>
                <w:rFonts w:eastAsia="Times New Roman" w:cstheme="minorHAnsi"/>
                <w:color w:val="000000"/>
                <w:sz w:val="20"/>
                <w:szCs w:val="20"/>
              </w:rPr>
              <w:t>Καστός</w:t>
            </w:r>
            <w:proofErr w:type="spellEnd"/>
          </w:p>
        </w:tc>
        <w:tc>
          <w:tcPr>
            <w:tcW w:w="1298" w:type="dxa"/>
            <w:shd w:val="clear" w:color="auto" w:fill="auto"/>
            <w:noWrap/>
            <w:vAlign w:val="center"/>
            <w:hideMark/>
          </w:tcPr>
          <w:p w14:paraId="3BB2AA6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72</w:t>
            </w:r>
          </w:p>
        </w:tc>
        <w:tc>
          <w:tcPr>
            <w:tcW w:w="1017" w:type="dxa"/>
            <w:shd w:val="clear" w:color="auto" w:fill="auto"/>
            <w:noWrap/>
            <w:vAlign w:val="center"/>
            <w:hideMark/>
          </w:tcPr>
          <w:p w14:paraId="503FB28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-10.00</w:t>
            </w:r>
          </w:p>
        </w:tc>
        <w:tc>
          <w:tcPr>
            <w:tcW w:w="1043" w:type="dxa"/>
            <w:shd w:val="clear" w:color="auto" w:fill="auto"/>
            <w:noWrap/>
            <w:vAlign w:val="center"/>
            <w:hideMark/>
          </w:tcPr>
          <w:p w14:paraId="36B14DC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0</w:t>
            </w:r>
          </w:p>
        </w:tc>
        <w:tc>
          <w:tcPr>
            <w:tcW w:w="1297" w:type="dxa"/>
            <w:shd w:val="clear" w:color="auto" w:fill="auto"/>
            <w:noWrap/>
            <w:vAlign w:val="center"/>
            <w:hideMark/>
          </w:tcPr>
          <w:p w14:paraId="4B015F2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0EAC13D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240</w:t>
            </w:r>
          </w:p>
        </w:tc>
        <w:tc>
          <w:tcPr>
            <w:tcW w:w="1459" w:type="dxa"/>
            <w:shd w:val="clear" w:color="000000" w:fill="D9D9D9"/>
            <w:vAlign w:val="center"/>
            <w:hideMark/>
          </w:tcPr>
          <w:p w14:paraId="7A80F8B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3.33</w:t>
            </w:r>
          </w:p>
        </w:tc>
        <w:tc>
          <w:tcPr>
            <w:tcW w:w="1283" w:type="dxa"/>
            <w:shd w:val="clear" w:color="auto" w:fill="auto"/>
            <w:noWrap/>
            <w:vAlign w:val="center"/>
            <w:hideMark/>
          </w:tcPr>
          <w:p w14:paraId="40D167E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240</w:t>
            </w:r>
          </w:p>
        </w:tc>
        <w:tc>
          <w:tcPr>
            <w:tcW w:w="1418" w:type="dxa"/>
            <w:shd w:val="clear" w:color="auto" w:fill="auto"/>
            <w:vAlign w:val="center"/>
            <w:hideMark/>
          </w:tcPr>
          <w:p w14:paraId="3C8B0AF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3.33</w:t>
            </w:r>
          </w:p>
        </w:tc>
        <w:tc>
          <w:tcPr>
            <w:tcW w:w="1417" w:type="dxa"/>
            <w:shd w:val="clear" w:color="auto" w:fill="auto"/>
            <w:vAlign w:val="center"/>
            <w:hideMark/>
          </w:tcPr>
          <w:p w14:paraId="3D30729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4C7CED39" w14:textId="77777777" w:rsidTr="00EB5012">
        <w:trPr>
          <w:trHeight w:val="292"/>
        </w:trPr>
        <w:tc>
          <w:tcPr>
            <w:tcW w:w="1555" w:type="dxa"/>
            <w:shd w:val="clear" w:color="auto" w:fill="auto"/>
            <w:noWrap/>
            <w:vAlign w:val="center"/>
            <w:hideMark/>
          </w:tcPr>
          <w:p w14:paraId="316FF16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Λευκάδα</w:t>
            </w:r>
          </w:p>
        </w:tc>
        <w:tc>
          <w:tcPr>
            <w:tcW w:w="1298" w:type="dxa"/>
            <w:shd w:val="clear" w:color="auto" w:fill="auto"/>
            <w:noWrap/>
            <w:vAlign w:val="center"/>
            <w:hideMark/>
          </w:tcPr>
          <w:p w14:paraId="2E8D966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21334</w:t>
            </w:r>
          </w:p>
        </w:tc>
        <w:tc>
          <w:tcPr>
            <w:tcW w:w="1017" w:type="dxa"/>
            <w:shd w:val="clear" w:color="auto" w:fill="auto"/>
            <w:noWrap/>
            <w:vAlign w:val="center"/>
            <w:hideMark/>
          </w:tcPr>
          <w:p w14:paraId="08CEA81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-3.36</w:t>
            </w:r>
          </w:p>
        </w:tc>
        <w:tc>
          <w:tcPr>
            <w:tcW w:w="1043" w:type="dxa"/>
            <w:shd w:val="clear" w:color="auto" w:fill="auto"/>
            <w:noWrap/>
            <w:vAlign w:val="center"/>
            <w:hideMark/>
          </w:tcPr>
          <w:p w14:paraId="7B12105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20788</w:t>
            </w:r>
          </w:p>
        </w:tc>
        <w:tc>
          <w:tcPr>
            <w:tcW w:w="1297" w:type="dxa"/>
            <w:shd w:val="clear" w:color="auto" w:fill="auto"/>
            <w:noWrap/>
            <w:vAlign w:val="center"/>
            <w:hideMark/>
          </w:tcPr>
          <w:p w14:paraId="7F0A42C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0.97</w:t>
            </w:r>
          </w:p>
        </w:tc>
        <w:tc>
          <w:tcPr>
            <w:tcW w:w="1391" w:type="dxa"/>
            <w:shd w:val="clear" w:color="000000" w:fill="D9D9D9"/>
            <w:vAlign w:val="center"/>
            <w:hideMark/>
          </w:tcPr>
          <w:p w14:paraId="47B0D6A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26,787</w:t>
            </w:r>
          </w:p>
        </w:tc>
        <w:tc>
          <w:tcPr>
            <w:tcW w:w="1459" w:type="dxa"/>
            <w:shd w:val="clear" w:color="000000" w:fill="D9D9D9"/>
            <w:vAlign w:val="center"/>
            <w:hideMark/>
          </w:tcPr>
          <w:p w14:paraId="6628E44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1.26</w:t>
            </w:r>
          </w:p>
        </w:tc>
        <w:tc>
          <w:tcPr>
            <w:tcW w:w="1283" w:type="dxa"/>
            <w:shd w:val="clear" w:color="auto" w:fill="auto"/>
            <w:noWrap/>
            <w:vAlign w:val="center"/>
            <w:hideMark/>
          </w:tcPr>
          <w:p w14:paraId="49CB009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47,575</w:t>
            </w:r>
          </w:p>
        </w:tc>
        <w:tc>
          <w:tcPr>
            <w:tcW w:w="1418" w:type="dxa"/>
            <w:shd w:val="clear" w:color="auto" w:fill="auto"/>
            <w:vAlign w:val="center"/>
            <w:hideMark/>
          </w:tcPr>
          <w:p w14:paraId="0BE2778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2.23</w:t>
            </w:r>
          </w:p>
        </w:tc>
        <w:tc>
          <w:tcPr>
            <w:tcW w:w="1417" w:type="dxa"/>
            <w:shd w:val="clear" w:color="auto" w:fill="auto"/>
            <w:vAlign w:val="center"/>
            <w:hideMark/>
          </w:tcPr>
          <w:p w14:paraId="0A1115C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0.78</w:t>
            </w:r>
          </w:p>
        </w:tc>
      </w:tr>
      <w:tr w:rsidR="0058616F" w:rsidRPr="00EB5012" w14:paraId="77A8AEF5" w14:textId="77777777" w:rsidTr="00EB5012">
        <w:trPr>
          <w:trHeight w:val="292"/>
        </w:trPr>
        <w:tc>
          <w:tcPr>
            <w:tcW w:w="1555" w:type="dxa"/>
            <w:shd w:val="clear" w:color="auto" w:fill="auto"/>
            <w:noWrap/>
            <w:vAlign w:val="center"/>
            <w:hideMark/>
          </w:tcPr>
          <w:p w14:paraId="6FA5888F"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Μεγανήσι</w:t>
            </w:r>
          </w:p>
        </w:tc>
        <w:tc>
          <w:tcPr>
            <w:tcW w:w="1298" w:type="dxa"/>
            <w:shd w:val="clear" w:color="auto" w:fill="auto"/>
            <w:noWrap/>
            <w:vAlign w:val="center"/>
            <w:hideMark/>
          </w:tcPr>
          <w:p w14:paraId="3C74C28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923</w:t>
            </w:r>
          </w:p>
        </w:tc>
        <w:tc>
          <w:tcPr>
            <w:tcW w:w="1017" w:type="dxa"/>
            <w:shd w:val="clear" w:color="auto" w:fill="auto"/>
            <w:noWrap/>
            <w:vAlign w:val="center"/>
            <w:hideMark/>
          </w:tcPr>
          <w:p w14:paraId="665749C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-11.34</w:t>
            </w:r>
          </w:p>
        </w:tc>
        <w:tc>
          <w:tcPr>
            <w:tcW w:w="1043" w:type="dxa"/>
            <w:shd w:val="clear" w:color="auto" w:fill="auto"/>
            <w:noWrap/>
            <w:vAlign w:val="center"/>
            <w:hideMark/>
          </w:tcPr>
          <w:p w14:paraId="3DB6FD0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764</w:t>
            </w:r>
          </w:p>
        </w:tc>
        <w:tc>
          <w:tcPr>
            <w:tcW w:w="1297" w:type="dxa"/>
            <w:shd w:val="clear" w:color="auto" w:fill="auto"/>
            <w:noWrap/>
            <w:vAlign w:val="center"/>
            <w:hideMark/>
          </w:tcPr>
          <w:p w14:paraId="3015372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0.83</w:t>
            </w:r>
          </w:p>
        </w:tc>
        <w:tc>
          <w:tcPr>
            <w:tcW w:w="1391" w:type="dxa"/>
            <w:shd w:val="clear" w:color="000000" w:fill="D9D9D9"/>
            <w:vAlign w:val="center"/>
            <w:hideMark/>
          </w:tcPr>
          <w:p w14:paraId="38F0BB1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1,680</w:t>
            </w:r>
          </w:p>
        </w:tc>
        <w:tc>
          <w:tcPr>
            <w:tcW w:w="1459" w:type="dxa"/>
            <w:shd w:val="clear" w:color="000000" w:fill="D9D9D9"/>
            <w:vAlign w:val="center"/>
            <w:hideMark/>
          </w:tcPr>
          <w:p w14:paraId="064538F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1.82</w:t>
            </w:r>
          </w:p>
        </w:tc>
        <w:tc>
          <w:tcPr>
            <w:tcW w:w="1283" w:type="dxa"/>
            <w:shd w:val="clear" w:color="auto" w:fill="auto"/>
            <w:noWrap/>
            <w:vAlign w:val="center"/>
            <w:hideMark/>
          </w:tcPr>
          <w:p w14:paraId="28A83C7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2,444</w:t>
            </w:r>
          </w:p>
        </w:tc>
        <w:tc>
          <w:tcPr>
            <w:tcW w:w="1418" w:type="dxa"/>
            <w:shd w:val="clear" w:color="auto" w:fill="auto"/>
            <w:vAlign w:val="center"/>
            <w:hideMark/>
          </w:tcPr>
          <w:p w14:paraId="59258DE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2.65</w:t>
            </w:r>
          </w:p>
        </w:tc>
        <w:tc>
          <w:tcPr>
            <w:tcW w:w="1417" w:type="dxa"/>
            <w:shd w:val="clear" w:color="auto" w:fill="auto"/>
            <w:vAlign w:val="center"/>
            <w:hideMark/>
          </w:tcPr>
          <w:p w14:paraId="10C1D8D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0.45</w:t>
            </w:r>
          </w:p>
        </w:tc>
      </w:tr>
      <w:tr w:rsidR="0058616F" w:rsidRPr="00EB5012" w14:paraId="4E47040F" w14:textId="77777777" w:rsidTr="00EB5012">
        <w:trPr>
          <w:trHeight w:val="292"/>
        </w:trPr>
        <w:tc>
          <w:tcPr>
            <w:tcW w:w="1555" w:type="dxa"/>
            <w:shd w:val="clear" w:color="auto" w:fill="auto"/>
            <w:noWrap/>
            <w:vAlign w:val="center"/>
            <w:hideMark/>
          </w:tcPr>
          <w:p w14:paraId="1D4CDAB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Σκύρος</w:t>
            </w:r>
          </w:p>
        </w:tc>
        <w:tc>
          <w:tcPr>
            <w:tcW w:w="1298" w:type="dxa"/>
            <w:shd w:val="clear" w:color="auto" w:fill="auto"/>
            <w:noWrap/>
            <w:vAlign w:val="center"/>
            <w:hideMark/>
          </w:tcPr>
          <w:p w14:paraId="286EDBD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2941</w:t>
            </w:r>
          </w:p>
        </w:tc>
        <w:tc>
          <w:tcPr>
            <w:tcW w:w="1017" w:type="dxa"/>
            <w:shd w:val="clear" w:color="auto" w:fill="auto"/>
            <w:noWrap/>
            <w:vAlign w:val="center"/>
            <w:hideMark/>
          </w:tcPr>
          <w:p w14:paraId="3FF5C17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-1.77</w:t>
            </w:r>
          </w:p>
        </w:tc>
        <w:tc>
          <w:tcPr>
            <w:tcW w:w="1043" w:type="dxa"/>
            <w:shd w:val="clear" w:color="auto" w:fill="auto"/>
            <w:noWrap/>
            <w:vAlign w:val="center"/>
            <w:hideMark/>
          </w:tcPr>
          <w:p w14:paraId="520CE38D"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2329</w:t>
            </w:r>
          </w:p>
        </w:tc>
        <w:tc>
          <w:tcPr>
            <w:tcW w:w="1297" w:type="dxa"/>
            <w:shd w:val="clear" w:color="auto" w:fill="auto"/>
            <w:noWrap/>
            <w:vAlign w:val="center"/>
            <w:hideMark/>
          </w:tcPr>
          <w:p w14:paraId="53827DD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0.79</w:t>
            </w:r>
          </w:p>
        </w:tc>
        <w:tc>
          <w:tcPr>
            <w:tcW w:w="1391" w:type="dxa"/>
            <w:shd w:val="clear" w:color="000000" w:fill="D9D9D9"/>
            <w:vAlign w:val="center"/>
            <w:hideMark/>
          </w:tcPr>
          <w:p w14:paraId="5021ED2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6,090</w:t>
            </w:r>
          </w:p>
        </w:tc>
        <w:tc>
          <w:tcPr>
            <w:tcW w:w="1459" w:type="dxa"/>
            <w:shd w:val="clear" w:color="000000" w:fill="D9D9D9"/>
            <w:vAlign w:val="center"/>
            <w:hideMark/>
          </w:tcPr>
          <w:p w14:paraId="4094DC4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2.07</w:t>
            </w:r>
          </w:p>
        </w:tc>
        <w:tc>
          <w:tcPr>
            <w:tcW w:w="1283" w:type="dxa"/>
            <w:shd w:val="clear" w:color="auto" w:fill="auto"/>
            <w:noWrap/>
            <w:vAlign w:val="center"/>
            <w:hideMark/>
          </w:tcPr>
          <w:p w14:paraId="29D325C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8,419</w:t>
            </w:r>
          </w:p>
        </w:tc>
        <w:tc>
          <w:tcPr>
            <w:tcW w:w="1418" w:type="dxa"/>
            <w:shd w:val="clear" w:color="auto" w:fill="auto"/>
            <w:vAlign w:val="center"/>
            <w:hideMark/>
          </w:tcPr>
          <w:p w14:paraId="245BF2B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2.86</w:t>
            </w:r>
          </w:p>
        </w:tc>
        <w:tc>
          <w:tcPr>
            <w:tcW w:w="1417" w:type="dxa"/>
            <w:shd w:val="clear" w:color="auto" w:fill="auto"/>
            <w:vAlign w:val="center"/>
            <w:hideMark/>
          </w:tcPr>
          <w:p w14:paraId="767A562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0.38</w:t>
            </w:r>
          </w:p>
        </w:tc>
      </w:tr>
      <w:tr w:rsidR="0058616F" w:rsidRPr="00EB5012" w14:paraId="52099785" w14:textId="77777777" w:rsidTr="00EB5012">
        <w:trPr>
          <w:trHeight w:val="292"/>
        </w:trPr>
        <w:tc>
          <w:tcPr>
            <w:tcW w:w="1555" w:type="dxa"/>
            <w:shd w:val="clear" w:color="auto" w:fill="auto"/>
            <w:noWrap/>
            <w:vAlign w:val="center"/>
            <w:hideMark/>
          </w:tcPr>
          <w:p w14:paraId="157385C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Ελαφόνησος</w:t>
            </w:r>
          </w:p>
        </w:tc>
        <w:tc>
          <w:tcPr>
            <w:tcW w:w="1298" w:type="dxa"/>
            <w:shd w:val="clear" w:color="auto" w:fill="auto"/>
            <w:noWrap/>
            <w:vAlign w:val="center"/>
            <w:hideMark/>
          </w:tcPr>
          <w:p w14:paraId="0BE0AE7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1001</w:t>
            </w:r>
          </w:p>
        </w:tc>
        <w:tc>
          <w:tcPr>
            <w:tcW w:w="1017" w:type="dxa"/>
            <w:shd w:val="clear" w:color="auto" w:fill="auto"/>
            <w:noWrap/>
            <w:vAlign w:val="center"/>
            <w:hideMark/>
          </w:tcPr>
          <w:p w14:paraId="4592C0E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-3.84</w:t>
            </w:r>
          </w:p>
        </w:tc>
        <w:tc>
          <w:tcPr>
            <w:tcW w:w="1043" w:type="dxa"/>
            <w:shd w:val="clear" w:color="auto" w:fill="auto"/>
            <w:noWrap/>
            <w:vAlign w:val="center"/>
            <w:hideMark/>
          </w:tcPr>
          <w:p w14:paraId="29FF79C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1756</w:t>
            </w:r>
          </w:p>
        </w:tc>
        <w:tc>
          <w:tcPr>
            <w:tcW w:w="1297" w:type="dxa"/>
            <w:shd w:val="clear" w:color="auto" w:fill="auto"/>
            <w:noWrap/>
            <w:vAlign w:val="center"/>
            <w:hideMark/>
          </w:tcPr>
          <w:p w14:paraId="48EF4D3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1.75</w:t>
            </w:r>
          </w:p>
        </w:tc>
        <w:tc>
          <w:tcPr>
            <w:tcW w:w="1391" w:type="dxa"/>
            <w:shd w:val="clear" w:color="000000" w:fill="D9D9D9"/>
            <w:vAlign w:val="center"/>
            <w:hideMark/>
          </w:tcPr>
          <w:p w14:paraId="1F71F7D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987</w:t>
            </w:r>
          </w:p>
        </w:tc>
        <w:tc>
          <w:tcPr>
            <w:tcW w:w="1459" w:type="dxa"/>
            <w:shd w:val="clear" w:color="000000" w:fill="D9D9D9"/>
            <w:vAlign w:val="center"/>
            <w:hideMark/>
          </w:tcPr>
          <w:p w14:paraId="723EE50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0.99</w:t>
            </w:r>
          </w:p>
        </w:tc>
        <w:tc>
          <w:tcPr>
            <w:tcW w:w="1283" w:type="dxa"/>
            <w:shd w:val="clear" w:color="auto" w:fill="auto"/>
            <w:noWrap/>
            <w:vAlign w:val="center"/>
            <w:hideMark/>
          </w:tcPr>
          <w:p w14:paraId="71E50E2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2,743</w:t>
            </w:r>
          </w:p>
        </w:tc>
        <w:tc>
          <w:tcPr>
            <w:tcW w:w="1418" w:type="dxa"/>
            <w:shd w:val="clear" w:color="auto" w:fill="auto"/>
            <w:vAlign w:val="center"/>
            <w:hideMark/>
          </w:tcPr>
          <w:p w14:paraId="7B5D4C2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2.74</w:t>
            </w:r>
          </w:p>
        </w:tc>
        <w:tc>
          <w:tcPr>
            <w:tcW w:w="1417" w:type="dxa"/>
            <w:shd w:val="clear" w:color="auto" w:fill="auto"/>
            <w:vAlign w:val="center"/>
            <w:hideMark/>
          </w:tcPr>
          <w:p w14:paraId="4540625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1.78</w:t>
            </w:r>
          </w:p>
        </w:tc>
      </w:tr>
      <w:tr w:rsidR="0058616F" w:rsidRPr="00EB5012" w14:paraId="59C7D54F" w14:textId="77777777" w:rsidTr="00EB5012">
        <w:trPr>
          <w:trHeight w:val="292"/>
        </w:trPr>
        <w:tc>
          <w:tcPr>
            <w:tcW w:w="1555" w:type="dxa"/>
            <w:shd w:val="clear" w:color="auto" w:fill="auto"/>
            <w:noWrap/>
            <w:vAlign w:val="center"/>
            <w:hideMark/>
          </w:tcPr>
          <w:p w14:paraId="5506A31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Αγκίστρι</w:t>
            </w:r>
          </w:p>
        </w:tc>
        <w:tc>
          <w:tcPr>
            <w:tcW w:w="1298" w:type="dxa"/>
            <w:shd w:val="clear" w:color="auto" w:fill="auto"/>
            <w:noWrap/>
            <w:vAlign w:val="center"/>
            <w:hideMark/>
          </w:tcPr>
          <w:p w14:paraId="7AAB2754"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1084</w:t>
            </w:r>
          </w:p>
        </w:tc>
        <w:tc>
          <w:tcPr>
            <w:tcW w:w="1017" w:type="dxa"/>
            <w:shd w:val="clear" w:color="auto" w:fill="auto"/>
            <w:noWrap/>
            <w:vAlign w:val="center"/>
            <w:hideMark/>
          </w:tcPr>
          <w:p w14:paraId="1310C56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-5.08</w:t>
            </w:r>
          </w:p>
        </w:tc>
        <w:tc>
          <w:tcPr>
            <w:tcW w:w="1043" w:type="dxa"/>
            <w:shd w:val="clear" w:color="auto" w:fill="auto"/>
            <w:noWrap/>
            <w:vAlign w:val="center"/>
            <w:hideMark/>
          </w:tcPr>
          <w:p w14:paraId="05715B2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1868</w:t>
            </w:r>
          </w:p>
        </w:tc>
        <w:tc>
          <w:tcPr>
            <w:tcW w:w="1297" w:type="dxa"/>
            <w:shd w:val="clear" w:color="auto" w:fill="auto"/>
            <w:noWrap/>
            <w:vAlign w:val="center"/>
            <w:hideMark/>
          </w:tcPr>
          <w:p w14:paraId="68C3C2F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1.72</w:t>
            </w:r>
          </w:p>
        </w:tc>
        <w:tc>
          <w:tcPr>
            <w:tcW w:w="1391" w:type="dxa"/>
            <w:shd w:val="clear" w:color="000000" w:fill="D9D9D9"/>
            <w:vAlign w:val="center"/>
            <w:hideMark/>
          </w:tcPr>
          <w:p w14:paraId="391C1E2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489</w:t>
            </w:r>
          </w:p>
        </w:tc>
        <w:tc>
          <w:tcPr>
            <w:tcW w:w="1459" w:type="dxa"/>
            <w:shd w:val="clear" w:color="000000" w:fill="D9D9D9"/>
            <w:vAlign w:val="center"/>
            <w:hideMark/>
          </w:tcPr>
          <w:p w14:paraId="06BCB70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0.45</w:t>
            </w:r>
          </w:p>
        </w:tc>
        <w:tc>
          <w:tcPr>
            <w:tcW w:w="1283" w:type="dxa"/>
            <w:shd w:val="clear" w:color="auto" w:fill="auto"/>
            <w:noWrap/>
            <w:vAlign w:val="center"/>
            <w:hideMark/>
          </w:tcPr>
          <w:p w14:paraId="10C53AC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2,357</w:t>
            </w:r>
          </w:p>
        </w:tc>
        <w:tc>
          <w:tcPr>
            <w:tcW w:w="1418" w:type="dxa"/>
            <w:shd w:val="clear" w:color="auto" w:fill="auto"/>
            <w:vAlign w:val="center"/>
            <w:hideMark/>
          </w:tcPr>
          <w:p w14:paraId="796C3AC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2.17</w:t>
            </w:r>
          </w:p>
        </w:tc>
        <w:tc>
          <w:tcPr>
            <w:tcW w:w="1417" w:type="dxa"/>
            <w:shd w:val="clear" w:color="auto" w:fill="auto"/>
            <w:vAlign w:val="center"/>
            <w:hideMark/>
          </w:tcPr>
          <w:p w14:paraId="4817F2B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3.82</w:t>
            </w:r>
          </w:p>
        </w:tc>
      </w:tr>
      <w:tr w:rsidR="0058616F" w:rsidRPr="00EB5012" w14:paraId="5DADB9D3" w14:textId="77777777" w:rsidTr="00EB5012">
        <w:trPr>
          <w:trHeight w:val="292"/>
        </w:trPr>
        <w:tc>
          <w:tcPr>
            <w:tcW w:w="1555" w:type="dxa"/>
            <w:shd w:val="clear" w:color="auto" w:fill="auto"/>
            <w:noWrap/>
            <w:vAlign w:val="center"/>
            <w:hideMark/>
          </w:tcPr>
          <w:p w14:paraId="624F2EAF"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Αίγινα</w:t>
            </w:r>
          </w:p>
        </w:tc>
        <w:tc>
          <w:tcPr>
            <w:tcW w:w="1298" w:type="dxa"/>
            <w:shd w:val="clear" w:color="auto" w:fill="auto"/>
            <w:noWrap/>
            <w:vAlign w:val="center"/>
            <w:hideMark/>
          </w:tcPr>
          <w:p w14:paraId="12BEDA8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12296</w:t>
            </w:r>
          </w:p>
        </w:tc>
        <w:tc>
          <w:tcPr>
            <w:tcW w:w="1017" w:type="dxa"/>
            <w:shd w:val="clear" w:color="auto" w:fill="auto"/>
            <w:noWrap/>
            <w:vAlign w:val="center"/>
            <w:hideMark/>
          </w:tcPr>
          <w:p w14:paraId="3ED11BB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-5.82</w:t>
            </w:r>
          </w:p>
        </w:tc>
        <w:tc>
          <w:tcPr>
            <w:tcW w:w="1043" w:type="dxa"/>
            <w:shd w:val="clear" w:color="auto" w:fill="auto"/>
            <w:noWrap/>
            <w:vAlign w:val="center"/>
            <w:hideMark/>
          </w:tcPr>
          <w:p w14:paraId="7720422B"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5116</w:t>
            </w:r>
          </w:p>
        </w:tc>
        <w:tc>
          <w:tcPr>
            <w:tcW w:w="1297" w:type="dxa"/>
            <w:shd w:val="clear" w:color="auto" w:fill="auto"/>
            <w:noWrap/>
            <w:vAlign w:val="center"/>
            <w:hideMark/>
          </w:tcPr>
          <w:p w14:paraId="2B9768E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0.42</w:t>
            </w:r>
          </w:p>
        </w:tc>
        <w:tc>
          <w:tcPr>
            <w:tcW w:w="1391" w:type="dxa"/>
            <w:shd w:val="clear" w:color="000000" w:fill="D9D9D9"/>
            <w:vAlign w:val="center"/>
            <w:hideMark/>
          </w:tcPr>
          <w:p w14:paraId="6AA0345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24,657</w:t>
            </w:r>
          </w:p>
        </w:tc>
        <w:tc>
          <w:tcPr>
            <w:tcW w:w="1459" w:type="dxa"/>
            <w:shd w:val="clear" w:color="000000" w:fill="D9D9D9"/>
            <w:vAlign w:val="center"/>
            <w:hideMark/>
          </w:tcPr>
          <w:p w14:paraId="1F05DAC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2.01</w:t>
            </w:r>
          </w:p>
        </w:tc>
        <w:tc>
          <w:tcPr>
            <w:tcW w:w="1283" w:type="dxa"/>
            <w:shd w:val="clear" w:color="auto" w:fill="auto"/>
            <w:noWrap/>
            <w:vAlign w:val="center"/>
            <w:hideMark/>
          </w:tcPr>
          <w:p w14:paraId="3EA7F6D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29,773</w:t>
            </w:r>
          </w:p>
        </w:tc>
        <w:tc>
          <w:tcPr>
            <w:tcW w:w="1418" w:type="dxa"/>
            <w:shd w:val="clear" w:color="auto" w:fill="auto"/>
            <w:vAlign w:val="center"/>
            <w:hideMark/>
          </w:tcPr>
          <w:p w14:paraId="4CB46B9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2.42</w:t>
            </w:r>
          </w:p>
        </w:tc>
        <w:tc>
          <w:tcPr>
            <w:tcW w:w="1417" w:type="dxa"/>
            <w:shd w:val="clear" w:color="auto" w:fill="auto"/>
            <w:vAlign w:val="center"/>
            <w:hideMark/>
          </w:tcPr>
          <w:p w14:paraId="408F89F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0.21</w:t>
            </w:r>
          </w:p>
        </w:tc>
      </w:tr>
      <w:tr w:rsidR="0058616F" w:rsidRPr="00EB5012" w14:paraId="14412A35" w14:textId="77777777" w:rsidTr="00EB5012">
        <w:trPr>
          <w:trHeight w:val="292"/>
        </w:trPr>
        <w:tc>
          <w:tcPr>
            <w:tcW w:w="1555" w:type="dxa"/>
            <w:shd w:val="clear" w:color="auto" w:fill="auto"/>
            <w:noWrap/>
            <w:vAlign w:val="center"/>
            <w:hideMark/>
          </w:tcPr>
          <w:p w14:paraId="6CBECAB6"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Αντικύθηρα</w:t>
            </w:r>
          </w:p>
        </w:tc>
        <w:tc>
          <w:tcPr>
            <w:tcW w:w="1298" w:type="dxa"/>
            <w:shd w:val="clear" w:color="auto" w:fill="auto"/>
            <w:noWrap/>
            <w:vAlign w:val="center"/>
            <w:hideMark/>
          </w:tcPr>
          <w:p w14:paraId="6E739A0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62</w:t>
            </w:r>
          </w:p>
        </w:tc>
        <w:tc>
          <w:tcPr>
            <w:tcW w:w="1017" w:type="dxa"/>
            <w:shd w:val="clear" w:color="auto" w:fill="auto"/>
            <w:noWrap/>
            <w:vAlign w:val="center"/>
            <w:hideMark/>
          </w:tcPr>
          <w:p w14:paraId="63E81C2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-8.82</w:t>
            </w:r>
          </w:p>
        </w:tc>
        <w:tc>
          <w:tcPr>
            <w:tcW w:w="1043" w:type="dxa"/>
            <w:shd w:val="clear" w:color="auto" w:fill="auto"/>
            <w:noWrap/>
            <w:vAlign w:val="center"/>
            <w:hideMark/>
          </w:tcPr>
          <w:p w14:paraId="5A8D3E3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0</w:t>
            </w:r>
          </w:p>
        </w:tc>
        <w:tc>
          <w:tcPr>
            <w:tcW w:w="1297" w:type="dxa"/>
            <w:shd w:val="clear" w:color="auto" w:fill="auto"/>
            <w:noWrap/>
            <w:vAlign w:val="center"/>
            <w:hideMark/>
          </w:tcPr>
          <w:p w14:paraId="77989E5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34FF720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129</w:t>
            </w:r>
          </w:p>
        </w:tc>
        <w:tc>
          <w:tcPr>
            <w:tcW w:w="1459" w:type="dxa"/>
            <w:shd w:val="clear" w:color="000000" w:fill="D9D9D9"/>
            <w:vAlign w:val="center"/>
            <w:hideMark/>
          </w:tcPr>
          <w:p w14:paraId="46C7661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2.08</w:t>
            </w:r>
          </w:p>
        </w:tc>
        <w:tc>
          <w:tcPr>
            <w:tcW w:w="1283" w:type="dxa"/>
            <w:shd w:val="clear" w:color="auto" w:fill="auto"/>
            <w:noWrap/>
            <w:vAlign w:val="center"/>
            <w:hideMark/>
          </w:tcPr>
          <w:p w14:paraId="6AA371F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129</w:t>
            </w:r>
          </w:p>
        </w:tc>
        <w:tc>
          <w:tcPr>
            <w:tcW w:w="1418" w:type="dxa"/>
            <w:shd w:val="clear" w:color="auto" w:fill="auto"/>
            <w:vAlign w:val="center"/>
            <w:hideMark/>
          </w:tcPr>
          <w:p w14:paraId="1B58F29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2.08</w:t>
            </w:r>
          </w:p>
        </w:tc>
        <w:tc>
          <w:tcPr>
            <w:tcW w:w="1417" w:type="dxa"/>
            <w:shd w:val="clear" w:color="auto" w:fill="auto"/>
            <w:vAlign w:val="center"/>
            <w:hideMark/>
          </w:tcPr>
          <w:p w14:paraId="3E606CF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2BD83FE3" w14:textId="77777777" w:rsidTr="00EB5012">
        <w:trPr>
          <w:trHeight w:val="292"/>
        </w:trPr>
        <w:tc>
          <w:tcPr>
            <w:tcW w:w="1555" w:type="dxa"/>
            <w:shd w:val="clear" w:color="auto" w:fill="auto"/>
            <w:noWrap/>
            <w:vAlign w:val="center"/>
            <w:hideMark/>
          </w:tcPr>
          <w:p w14:paraId="22FCEB0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Κύθηρα</w:t>
            </w:r>
          </w:p>
        </w:tc>
        <w:tc>
          <w:tcPr>
            <w:tcW w:w="1298" w:type="dxa"/>
            <w:shd w:val="clear" w:color="auto" w:fill="auto"/>
            <w:noWrap/>
            <w:vAlign w:val="center"/>
            <w:hideMark/>
          </w:tcPr>
          <w:p w14:paraId="5BD03E3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3739</w:t>
            </w:r>
          </w:p>
        </w:tc>
        <w:tc>
          <w:tcPr>
            <w:tcW w:w="1017" w:type="dxa"/>
            <w:shd w:val="clear" w:color="auto" w:fill="auto"/>
            <w:noWrap/>
            <w:vAlign w:val="center"/>
            <w:hideMark/>
          </w:tcPr>
          <w:p w14:paraId="5EF0587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-5.89</w:t>
            </w:r>
          </w:p>
        </w:tc>
        <w:tc>
          <w:tcPr>
            <w:tcW w:w="1043" w:type="dxa"/>
            <w:shd w:val="clear" w:color="auto" w:fill="auto"/>
            <w:noWrap/>
            <w:vAlign w:val="center"/>
            <w:hideMark/>
          </w:tcPr>
          <w:p w14:paraId="457EB0C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2915</w:t>
            </w:r>
          </w:p>
        </w:tc>
        <w:tc>
          <w:tcPr>
            <w:tcW w:w="1297" w:type="dxa"/>
            <w:shd w:val="clear" w:color="auto" w:fill="auto"/>
            <w:noWrap/>
            <w:vAlign w:val="center"/>
            <w:hideMark/>
          </w:tcPr>
          <w:p w14:paraId="2851DE6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0.78</w:t>
            </w:r>
          </w:p>
        </w:tc>
        <w:tc>
          <w:tcPr>
            <w:tcW w:w="1391" w:type="dxa"/>
            <w:shd w:val="clear" w:color="000000" w:fill="D9D9D9"/>
            <w:vAlign w:val="center"/>
            <w:hideMark/>
          </w:tcPr>
          <w:p w14:paraId="67CDC9C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10,413</w:t>
            </w:r>
          </w:p>
        </w:tc>
        <w:tc>
          <w:tcPr>
            <w:tcW w:w="1459" w:type="dxa"/>
            <w:shd w:val="clear" w:color="000000" w:fill="D9D9D9"/>
            <w:vAlign w:val="center"/>
            <w:hideMark/>
          </w:tcPr>
          <w:p w14:paraId="5CC3494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2.78</w:t>
            </w:r>
          </w:p>
        </w:tc>
        <w:tc>
          <w:tcPr>
            <w:tcW w:w="1283" w:type="dxa"/>
            <w:shd w:val="clear" w:color="auto" w:fill="auto"/>
            <w:noWrap/>
            <w:vAlign w:val="center"/>
            <w:hideMark/>
          </w:tcPr>
          <w:p w14:paraId="4AE0505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13,328</w:t>
            </w:r>
          </w:p>
        </w:tc>
        <w:tc>
          <w:tcPr>
            <w:tcW w:w="1418" w:type="dxa"/>
            <w:shd w:val="clear" w:color="auto" w:fill="auto"/>
            <w:vAlign w:val="center"/>
            <w:hideMark/>
          </w:tcPr>
          <w:p w14:paraId="1A77D28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3.56</w:t>
            </w:r>
          </w:p>
        </w:tc>
        <w:tc>
          <w:tcPr>
            <w:tcW w:w="1417" w:type="dxa"/>
            <w:shd w:val="clear" w:color="auto" w:fill="auto"/>
            <w:vAlign w:val="center"/>
            <w:hideMark/>
          </w:tcPr>
          <w:p w14:paraId="01D38D1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0.28</w:t>
            </w:r>
          </w:p>
        </w:tc>
      </w:tr>
      <w:tr w:rsidR="0058616F" w:rsidRPr="00EB5012" w14:paraId="75FC3C78" w14:textId="77777777" w:rsidTr="00EB5012">
        <w:trPr>
          <w:trHeight w:val="292"/>
        </w:trPr>
        <w:tc>
          <w:tcPr>
            <w:tcW w:w="1555" w:type="dxa"/>
            <w:shd w:val="clear" w:color="auto" w:fill="auto"/>
            <w:noWrap/>
            <w:vAlign w:val="center"/>
            <w:hideMark/>
          </w:tcPr>
          <w:p w14:paraId="2217B878"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Πόρος</w:t>
            </w:r>
          </w:p>
        </w:tc>
        <w:tc>
          <w:tcPr>
            <w:tcW w:w="1298" w:type="dxa"/>
            <w:shd w:val="clear" w:color="auto" w:fill="auto"/>
            <w:noWrap/>
            <w:vAlign w:val="center"/>
            <w:hideMark/>
          </w:tcPr>
          <w:p w14:paraId="030C854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3736</w:t>
            </w:r>
          </w:p>
        </w:tc>
        <w:tc>
          <w:tcPr>
            <w:tcW w:w="1017" w:type="dxa"/>
            <w:shd w:val="clear" w:color="auto" w:fill="auto"/>
            <w:noWrap/>
            <w:vAlign w:val="center"/>
            <w:hideMark/>
          </w:tcPr>
          <w:p w14:paraId="1261925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-6.44</w:t>
            </w:r>
          </w:p>
        </w:tc>
        <w:tc>
          <w:tcPr>
            <w:tcW w:w="1043" w:type="dxa"/>
            <w:shd w:val="clear" w:color="auto" w:fill="auto"/>
            <w:noWrap/>
            <w:vAlign w:val="center"/>
            <w:hideMark/>
          </w:tcPr>
          <w:p w14:paraId="4436F6A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3491</w:t>
            </w:r>
          </w:p>
        </w:tc>
        <w:tc>
          <w:tcPr>
            <w:tcW w:w="1297" w:type="dxa"/>
            <w:shd w:val="clear" w:color="auto" w:fill="auto"/>
            <w:noWrap/>
            <w:vAlign w:val="center"/>
            <w:hideMark/>
          </w:tcPr>
          <w:p w14:paraId="0BA081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0.93</w:t>
            </w:r>
          </w:p>
        </w:tc>
        <w:tc>
          <w:tcPr>
            <w:tcW w:w="1391" w:type="dxa"/>
            <w:shd w:val="clear" w:color="000000" w:fill="D9D9D9"/>
            <w:vAlign w:val="center"/>
            <w:hideMark/>
          </w:tcPr>
          <w:p w14:paraId="278519D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5,556</w:t>
            </w:r>
          </w:p>
        </w:tc>
        <w:tc>
          <w:tcPr>
            <w:tcW w:w="1459" w:type="dxa"/>
            <w:shd w:val="clear" w:color="000000" w:fill="D9D9D9"/>
            <w:vAlign w:val="center"/>
            <w:hideMark/>
          </w:tcPr>
          <w:p w14:paraId="383CEF5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1.49</w:t>
            </w:r>
          </w:p>
        </w:tc>
        <w:tc>
          <w:tcPr>
            <w:tcW w:w="1283" w:type="dxa"/>
            <w:shd w:val="clear" w:color="auto" w:fill="auto"/>
            <w:noWrap/>
            <w:vAlign w:val="center"/>
            <w:hideMark/>
          </w:tcPr>
          <w:p w14:paraId="14B7038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9,047</w:t>
            </w:r>
          </w:p>
        </w:tc>
        <w:tc>
          <w:tcPr>
            <w:tcW w:w="1418" w:type="dxa"/>
            <w:shd w:val="clear" w:color="auto" w:fill="auto"/>
            <w:vAlign w:val="center"/>
            <w:hideMark/>
          </w:tcPr>
          <w:p w14:paraId="4C0FE00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2.42</w:t>
            </w:r>
          </w:p>
        </w:tc>
        <w:tc>
          <w:tcPr>
            <w:tcW w:w="1417" w:type="dxa"/>
            <w:shd w:val="clear" w:color="auto" w:fill="auto"/>
            <w:vAlign w:val="center"/>
            <w:hideMark/>
          </w:tcPr>
          <w:p w14:paraId="181197E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0.63</w:t>
            </w:r>
          </w:p>
        </w:tc>
      </w:tr>
      <w:tr w:rsidR="0058616F" w:rsidRPr="00EB5012" w14:paraId="08B7FD4A" w14:textId="77777777" w:rsidTr="00EB5012">
        <w:trPr>
          <w:trHeight w:val="292"/>
        </w:trPr>
        <w:tc>
          <w:tcPr>
            <w:tcW w:w="1555" w:type="dxa"/>
            <w:shd w:val="clear" w:color="auto" w:fill="auto"/>
            <w:noWrap/>
            <w:vAlign w:val="center"/>
            <w:hideMark/>
          </w:tcPr>
          <w:p w14:paraId="68A8CE76"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Σαλαμίνα</w:t>
            </w:r>
          </w:p>
        </w:tc>
        <w:tc>
          <w:tcPr>
            <w:tcW w:w="1298" w:type="dxa"/>
            <w:shd w:val="clear" w:color="auto" w:fill="auto"/>
            <w:noWrap/>
            <w:vAlign w:val="center"/>
            <w:hideMark/>
          </w:tcPr>
          <w:p w14:paraId="2F05834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37528</w:t>
            </w:r>
          </w:p>
        </w:tc>
        <w:tc>
          <w:tcPr>
            <w:tcW w:w="1017" w:type="dxa"/>
            <w:shd w:val="clear" w:color="auto" w:fill="auto"/>
            <w:noWrap/>
            <w:vAlign w:val="center"/>
            <w:hideMark/>
          </w:tcPr>
          <w:p w14:paraId="0189D85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-4.47</w:t>
            </w:r>
          </w:p>
        </w:tc>
        <w:tc>
          <w:tcPr>
            <w:tcW w:w="1043" w:type="dxa"/>
            <w:shd w:val="clear" w:color="auto" w:fill="auto"/>
            <w:noWrap/>
            <w:vAlign w:val="center"/>
            <w:hideMark/>
          </w:tcPr>
          <w:p w14:paraId="203C64A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94</w:t>
            </w:r>
          </w:p>
        </w:tc>
        <w:tc>
          <w:tcPr>
            <w:tcW w:w="1297" w:type="dxa"/>
            <w:shd w:val="clear" w:color="auto" w:fill="auto"/>
            <w:noWrap/>
            <w:vAlign w:val="center"/>
            <w:hideMark/>
          </w:tcPr>
          <w:p w14:paraId="47ED601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788C0B0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63,561</w:t>
            </w:r>
          </w:p>
        </w:tc>
        <w:tc>
          <w:tcPr>
            <w:tcW w:w="1459" w:type="dxa"/>
            <w:shd w:val="clear" w:color="000000" w:fill="D9D9D9"/>
            <w:vAlign w:val="center"/>
            <w:hideMark/>
          </w:tcPr>
          <w:p w14:paraId="2F90551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1.69</w:t>
            </w:r>
          </w:p>
        </w:tc>
        <w:tc>
          <w:tcPr>
            <w:tcW w:w="1283" w:type="dxa"/>
            <w:shd w:val="clear" w:color="auto" w:fill="auto"/>
            <w:noWrap/>
            <w:vAlign w:val="center"/>
            <w:hideMark/>
          </w:tcPr>
          <w:p w14:paraId="4F1D919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63,655</w:t>
            </w:r>
          </w:p>
        </w:tc>
        <w:tc>
          <w:tcPr>
            <w:tcW w:w="1418" w:type="dxa"/>
            <w:shd w:val="clear" w:color="auto" w:fill="auto"/>
            <w:vAlign w:val="center"/>
            <w:hideMark/>
          </w:tcPr>
          <w:p w14:paraId="3C677B8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1.70</w:t>
            </w:r>
          </w:p>
        </w:tc>
        <w:tc>
          <w:tcPr>
            <w:tcW w:w="1417" w:type="dxa"/>
            <w:shd w:val="clear" w:color="auto" w:fill="auto"/>
            <w:vAlign w:val="center"/>
            <w:hideMark/>
          </w:tcPr>
          <w:p w14:paraId="68FB389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67266E64" w14:textId="77777777" w:rsidTr="00EB5012">
        <w:trPr>
          <w:trHeight w:val="292"/>
        </w:trPr>
        <w:tc>
          <w:tcPr>
            <w:tcW w:w="1555" w:type="dxa"/>
            <w:shd w:val="clear" w:color="auto" w:fill="auto"/>
            <w:noWrap/>
            <w:vAlign w:val="center"/>
            <w:hideMark/>
          </w:tcPr>
          <w:p w14:paraId="157CA4FA"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Σπέτσες</w:t>
            </w:r>
          </w:p>
        </w:tc>
        <w:tc>
          <w:tcPr>
            <w:tcW w:w="1298" w:type="dxa"/>
            <w:shd w:val="clear" w:color="auto" w:fill="auto"/>
            <w:noWrap/>
            <w:vAlign w:val="center"/>
            <w:hideMark/>
          </w:tcPr>
          <w:p w14:paraId="69D1BAE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3865</w:t>
            </w:r>
          </w:p>
        </w:tc>
        <w:tc>
          <w:tcPr>
            <w:tcW w:w="1017" w:type="dxa"/>
            <w:shd w:val="clear" w:color="auto" w:fill="auto"/>
            <w:noWrap/>
            <w:vAlign w:val="center"/>
            <w:hideMark/>
          </w:tcPr>
          <w:p w14:paraId="2DFCE11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-4.02</w:t>
            </w:r>
          </w:p>
        </w:tc>
        <w:tc>
          <w:tcPr>
            <w:tcW w:w="1043" w:type="dxa"/>
            <w:shd w:val="clear" w:color="auto" w:fill="auto"/>
            <w:noWrap/>
            <w:vAlign w:val="center"/>
            <w:hideMark/>
          </w:tcPr>
          <w:p w14:paraId="5954757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2609</w:t>
            </w:r>
          </w:p>
        </w:tc>
        <w:tc>
          <w:tcPr>
            <w:tcW w:w="1297" w:type="dxa"/>
            <w:shd w:val="clear" w:color="auto" w:fill="auto"/>
            <w:noWrap/>
            <w:vAlign w:val="center"/>
            <w:hideMark/>
          </w:tcPr>
          <w:p w14:paraId="182B39F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0.68</w:t>
            </w:r>
          </w:p>
        </w:tc>
        <w:tc>
          <w:tcPr>
            <w:tcW w:w="1391" w:type="dxa"/>
            <w:shd w:val="clear" w:color="000000" w:fill="D9D9D9"/>
            <w:vAlign w:val="center"/>
            <w:hideMark/>
          </w:tcPr>
          <w:p w14:paraId="4D5B632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8,157</w:t>
            </w:r>
          </w:p>
        </w:tc>
        <w:tc>
          <w:tcPr>
            <w:tcW w:w="1459" w:type="dxa"/>
            <w:shd w:val="clear" w:color="000000" w:fill="D9D9D9"/>
            <w:vAlign w:val="center"/>
            <w:hideMark/>
          </w:tcPr>
          <w:p w14:paraId="45F72E9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2.11</w:t>
            </w:r>
          </w:p>
        </w:tc>
        <w:tc>
          <w:tcPr>
            <w:tcW w:w="1283" w:type="dxa"/>
            <w:shd w:val="clear" w:color="auto" w:fill="auto"/>
            <w:noWrap/>
            <w:vAlign w:val="center"/>
            <w:hideMark/>
          </w:tcPr>
          <w:p w14:paraId="36C296B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10,766</w:t>
            </w:r>
          </w:p>
        </w:tc>
        <w:tc>
          <w:tcPr>
            <w:tcW w:w="1418" w:type="dxa"/>
            <w:shd w:val="clear" w:color="auto" w:fill="auto"/>
            <w:vAlign w:val="center"/>
            <w:hideMark/>
          </w:tcPr>
          <w:p w14:paraId="621CD81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2.79</w:t>
            </w:r>
          </w:p>
        </w:tc>
        <w:tc>
          <w:tcPr>
            <w:tcW w:w="1417" w:type="dxa"/>
            <w:shd w:val="clear" w:color="auto" w:fill="auto"/>
            <w:vAlign w:val="center"/>
            <w:hideMark/>
          </w:tcPr>
          <w:p w14:paraId="079B2D5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0.32</w:t>
            </w:r>
          </w:p>
        </w:tc>
      </w:tr>
      <w:tr w:rsidR="0058616F" w:rsidRPr="00EB5012" w14:paraId="43A1B6B5" w14:textId="77777777" w:rsidTr="00EB5012">
        <w:trPr>
          <w:trHeight w:val="292"/>
        </w:trPr>
        <w:tc>
          <w:tcPr>
            <w:tcW w:w="1555" w:type="dxa"/>
            <w:shd w:val="clear" w:color="auto" w:fill="auto"/>
            <w:noWrap/>
            <w:vAlign w:val="center"/>
            <w:hideMark/>
          </w:tcPr>
          <w:p w14:paraId="4865D6B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Ύδρα</w:t>
            </w:r>
          </w:p>
        </w:tc>
        <w:tc>
          <w:tcPr>
            <w:tcW w:w="1298" w:type="dxa"/>
            <w:shd w:val="clear" w:color="auto" w:fill="auto"/>
            <w:noWrap/>
            <w:vAlign w:val="center"/>
            <w:hideMark/>
          </w:tcPr>
          <w:p w14:paraId="05EBAD1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1868</w:t>
            </w:r>
          </w:p>
        </w:tc>
        <w:tc>
          <w:tcPr>
            <w:tcW w:w="1017" w:type="dxa"/>
            <w:shd w:val="clear" w:color="auto" w:fill="auto"/>
            <w:noWrap/>
            <w:vAlign w:val="center"/>
            <w:hideMark/>
          </w:tcPr>
          <w:p w14:paraId="3D5AEC3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-4.98</w:t>
            </w:r>
          </w:p>
        </w:tc>
        <w:tc>
          <w:tcPr>
            <w:tcW w:w="1043" w:type="dxa"/>
            <w:shd w:val="clear" w:color="auto" w:fill="auto"/>
            <w:noWrap/>
            <w:vAlign w:val="center"/>
            <w:hideMark/>
          </w:tcPr>
          <w:p w14:paraId="6424FD0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1753</w:t>
            </w:r>
          </w:p>
        </w:tc>
        <w:tc>
          <w:tcPr>
            <w:tcW w:w="1297" w:type="dxa"/>
            <w:shd w:val="clear" w:color="auto" w:fill="auto"/>
            <w:noWrap/>
            <w:vAlign w:val="center"/>
            <w:hideMark/>
          </w:tcPr>
          <w:p w14:paraId="7A0BE9D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0.94</w:t>
            </w:r>
          </w:p>
        </w:tc>
        <w:tc>
          <w:tcPr>
            <w:tcW w:w="1391" w:type="dxa"/>
            <w:shd w:val="clear" w:color="000000" w:fill="D9D9D9"/>
            <w:vAlign w:val="center"/>
            <w:hideMark/>
          </w:tcPr>
          <w:p w14:paraId="3616669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3,054</w:t>
            </w:r>
          </w:p>
        </w:tc>
        <w:tc>
          <w:tcPr>
            <w:tcW w:w="1459" w:type="dxa"/>
            <w:shd w:val="clear" w:color="000000" w:fill="D9D9D9"/>
            <w:vAlign w:val="center"/>
            <w:hideMark/>
          </w:tcPr>
          <w:p w14:paraId="146BBE4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1.63</w:t>
            </w:r>
          </w:p>
        </w:tc>
        <w:tc>
          <w:tcPr>
            <w:tcW w:w="1283" w:type="dxa"/>
            <w:shd w:val="clear" w:color="auto" w:fill="auto"/>
            <w:noWrap/>
            <w:vAlign w:val="center"/>
            <w:hideMark/>
          </w:tcPr>
          <w:p w14:paraId="04704FF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4,807</w:t>
            </w:r>
          </w:p>
        </w:tc>
        <w:tc>
          <w:tcPr>
            <w:tcW w:w="1418" w:type="dxa"/>
            <w:shd w:val="clear" w:color="auto" w:fill="auto"/>
            <w:vAlign w:val="center"/>
            <w:hideMark/>
          </w:tcPr>
          <w:p w14:paraId="63B86ED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2.57</w:t>
            </w:r>
          </w:p>
        </w:tc>
        <w:tc>
          <w:tcPr>
            <w:tcW w:w="1417" w:type="dxa"/>
            <w:shd w:val="clear" w:color="auto" w:fill="auto"/>
            <w:vAlign w:val="center"/>
            <w:hideMark/>
          </w:tcPr>
          <w:p w14:paraId="35817CE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0.57</w:t>
            </w:r>
          </w:p>
        </w:tc>
      </w:tr>
      <w:tr w:rsidR="0058616F" w:rsidRPr="00EB5012" w14:paraId="57314A59" w14:textId="77777777" w:rsidTr="00EB5012">
        <w:trPr>
          <w:trHeight w:val="292"/>
        </w:trPr>
        <w:tc>
          <w:tcPr>
            <w:tcW w:w="1555" w:type="dxa"/>
            <w:shd w:val="clear" w:color="auto" w:fill="auto"/>
            <w:noWrap/>
            <w:vAlign w:val="center"/>
            <w:hideMark/>
          </w:tcPr>
          <w:p w14:paraId="2DEB2335"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Αγ. Ευστράτιος</w:t>
            </w:r>
          </w:p>
        </w:tc>
        <w:tc>
          <w:tcPr>
            <w:tcW w:w="1298" w:type="dxa"/>
            <w:shd w:val="clear" w:color="auto" w:fill="auto"/>
            <w:noWrap/>
            <w:vAlign w:val="center"/>
            <w:hideMark/>
          </w:tcPr>
          <w:p w14:paraId="30B27FD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245</w:t>
            </w:r>
          </w:p>
        </w:tc>
        <w:tc>
          <w:tcPr>
            <w:tcW w:w="1017" w:type="dxa"/>
            <w:shd w:val="clear" w:color="auto" w:fill="auto"/>
            <w:noWrap/>
            <w:vAlign w:val="center"/>
            <w:hideMark/>
          </w:tcPr>
          <w:p w14:paraId="4ADF684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-9.26</w:t>
            </w:r>
          </w:p>
        </w:tc>
        <w:tc>
          <w:tcPr>
            <w:tcW w:w="1043" w:type="dxa"/>
            <w:shd w:val="clear" w:color="auto" w:fill="auto"/>
            <w:noWrap/>
            <w:vAlign w:val="center"/>
            <w:hideMark/>
          </w:tcPr>
          <w:p w14:paraId="77B000F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44</w:t>
            </w:r>
          </w:p>
        </w:tc>
        <w:tc>
          <w:tcPr>
            <w:tcW w:w="1297" w:type="dxa"/>
            <w:shd w:val="clear" w:color="auto" w:fill="auto"/>
            <w:noWrap/>
            <w:vAlign w:val="center"/>
            <w:hideMark/>
          </w:tcPr>
          <w:p w14:paraId="36231FF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0.18</w:t>
            </w:r>
          </w:p>
        </w:tc>
        <w:tc>
          <w:tcPr>
            <w:tcW w:w="1391" w:type="dxa"/>
            <w:shd w:val="clear" w:color="000000" w:fill="D9D9D9"/>
            <w:vAlign w:val="center"/>
            <w:hideMark/>
          </w:tcPr>
          <w:p w14:paraId="7C8EEF5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489</w:t>
            </w:r>
          </w:p>
        </w:tc>
        <w:tc>
          <w:tcPr>
            <w:tcW w:w="1459" w:type="dxa"/>
            <w:shd w:val="clear" w:color="000000" w:fill="D9D9D9"/>
            <w:vAlign w:val="center"/>
            <w:hideMark/>
          </w:tcPr>
          <w:p w14:paraId="1281EDC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2.00</w:t>
            </w:r>
          </w:p>
        </w:tc>
        <w:tc>
          <w:tcPr>
            <w:tcW w:w="1283" w:type="dxa"/>
            <w:shd w:val="clear" w:color="auto" w:fill="auto"/>
            <w:noWrap/>
            <w:vAlign w:val="center"/>
            <w:hideMark/>
          </w:tcPr>
          <w:p w14:paraId="1D8B8BE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533</w:t>
            </w:r>
          </w:p>
        </w:tc>
        <w:tc>
          <w:tcPr>
            <w:tcW w:w="1418" w:type="dxa"/>
            <w:shd w:val="clear" w:color="auto" w:fill="auto"/>
            <w:vAlign w:val="center"/>
            <w:hideMark/>
          </w:tcPr>
          <w:p w14:paraId="0D825DD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2.18</w:t>
            </w:r>
          </w:p>
        </w:tc>
        <w:tc>
          <w:tcPr>
            <w:tcW w:w="1417" w:type="dxa"/>
            <w:shd w:val="clear" w:color="auto" w:fill="auto"/>
            <w:vAlign w:val="center"/>
            <w:hideMark/>
          </w:tcPr>
          <w:p w14:paraId="5D566A1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0.09</w:t>
            </w:r>
          </w:p>
        </w:tc>
      </w:tr>
      <w:tr w:rsidR="0058616F" w:rsidRPr="00EB5012" w14:paraId="10251D92" w14:textId="77777777" w:rsidTr="00EB5012">
        <w:trPr>
          <w:trHeight w:val="292"/>
        </w:trPr>
        <w:tc>
          <w:tcPr>
            <w:tcW w:w="1555" w:type="dxa"/>
            <w:shd w:val="clear" w:color="auto" w:fill="auto"/>
            <w:noWrap/>
            <w:vAlign w:val="center"/>
            <w:hideMark/>
          </w:tcPr>
          <w:p w14:paraId="18FE2F8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Λέσβος</w:t>
            </w:r>
          </w:p>
        </w:tc>
        <w:tc>
          <w:tcPr>
            <w:tcW w:w="1298" w:type="dxa"/>
            <w:shd w:val="clear" w:color="auto" w:fill="auto"/>
            <w:noWrap/>
            <w:vAlign w:val="center"/>
            <w:hideMark/>
          </w:tcPr>
          <w:p w14:paraId="6A72C0F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83669</w:t>
            </w:r>
          </w:p>
        </w:tc>
        <w:tc>
          <w:tcPr>
            <w:tcW w:w="1017" w:type="dxa"/>
            <w:shd w:val="clear" w:color="auto" w:fill="auto"/>
            <w:noWrap/>
            <w:vAlign w:val="center"/>
            <w:hideMark/>
          </w:tcPr>
          <w:p w14:paraId="4F61728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-3.20</w:t>
            </w:r>
          </w:p>
        </w:tc>
        <w:tc>
          <w:tcPr>
            <w:tcW w:w="1043" w:type="dxa"/>
            <w:shd w:val="clear" w:color="auto" w:fill="auto"/>
            <w:noWrap/>
            <w:vAlign w:val="center"/>
            <w:hideMark/>
          </w:tcPr>
          <w:p w14:paraId="6874C5F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12697</w:t>
            </w:r>
          </w:p>
        </w:tc>
        <w:tc>
          <w:tcPr>
            <w:tcW w:w="1297" w:type="dxa"/>
            <w:shd w:val="clear" w:color="auto" w:fill="auto"/>
            <w:noWrap/>
            <w:vAlign w:val="center"/>
            <w:hideMark/>
          </w:tcPr>
          <w:p w14:paraId="62DAA14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0.15</w:t>
            </w:r>
          </w:p>
        </w:tc>
        <w:tc>
          <w:tcPr>
            <w:tcW w:w="1391" w:type="dxa"/>
            <w:shd w:val="clear" w:color="000000" w:fill="D9D9D9"/>
            <w:vAlign w:val="center"/>
            <w:hideMark/>
          </w:tcPr>
          <w:p w14:paraId="78698B1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87,567</w:t>
            </w:r>
          </w:p>
        </w:tc>
        <w:tc>
          <w:tcPr>
            <w:tcW w:w="1459" w:type="dxa"/>
            <w:shd w:val="clear" w:color="000000" w:fill="D9D9D9"/>
            <w:vAlign w:val="center"/>
            <w:hideMark/>
          </w:tcPr>
          <w:p w14:paraId="0408CB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1.05</w:t>
            </w:r>
          </w:p>
        </w:tc>
        <w:tc>
          <w:tcPr>
            <w:tcW w:w="1283" w:type="dxa"/>
            <w:shd w:val="clear" w:color="auto" w:fill="auto"/>
            <w:noWrap/>
            <w:vAlign w:val="center"/>
            <w:hideMark/>
          </w:tcPr>
          <w:p w14:paraId="606408F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100,264</w:t>
            </w:r>
          </w:p>
        </w:tc>
        <w:tc>
          <w:tcPr>
            <w:tcW w:w="1418" w:type="dxa"/>
            <w:shd w:val="clear" w:color="auto" w:fill="auto"/>
            <w:vAlign w:val="center"/>
            <w:hideMark/>
          </w:tcPr>
          <w:p w14:paraId="78B812B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1.20</w:t>
            </w:r>
          </w:p>
        </w:tc>
        <w:tc>
          <w:tcPr>
            <w:tcW w:w="1417" w:type="dxa"/>
            <w:shd w:val="clear" w:color="auto" w:fill="auto"/>
            <w:vAlign w:val="center"/>
            <w:hideMark/>
          </w:tcPr>
          <w:p w14:paraId="48B2D86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0.14</w:t>
            </w:r>
          </w:p>
        </w:tc>
      </w:tr>
      <w:tr w:rsidR="0058616F" w:rsidRPr="00EB5012" w14:paraId="2EE011C4" w14:textId="77777777" w:rsidTr="00EB5012">
        <w:trPr>
          <w:trHeight w:val="292"/>
        </w:trPr>
        <w:tc>
          <w:tcPr>
            <w:tcW w:w="1555" w:type="dxa"/>
            <w:shd w:val="clear" w:color="auto" w:fill="auto"/>
            <w:noWrap/>
            <w:vAlign w:val="center"/>
            <w:hideMark/>
          </w:tcPr>
          <w:p w14:paraId="7AEC335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Λήμνος</w:t>
            </w:r>
          </w:p>
        </w:tc>
        <w:tc>
          <w:tcPr>
            <w:tcW w:w="1298" w:type="dxa"/>
            <w:shd w:val="clear" w:color="auto" w:fill="auto"/>
            <w:noWrap/>
            <w:vAlign w:val="center"/>
            <w:hideMark/>
          </w:tcPr>
          <w:p w14:paraId="52799CF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16512</w:t>
            </w:r>
          </w:p>
        </w:tc>
        <w:tc>
          <w:tcPr>
            <w:tcW w:w="1017" w:type="dxa"/>
            <w:shd w:val="clear" w:color="auto" w:fill="auto"/>
            <w:noWrap/>
            <w:vAlign w:val="center"/>
            <w:hideMark/>
          </w:tcPr>
          <w:p w14:paraId="1E888BC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-2.82</w:t>
            </w:r>
          </w:p>
        </w:tc>
        <w:tc>
          <w:tcPr>
            <w:tcW w:w="1043" w:type="dxa"/>
            <w:shd w:val="clear" w:color="auto" w:fill="auto"/>
            <w:noWrap/>
            <w:vAlign w:val="center"/>
            <w:hideMark/>
          </w:tcPr>
          <w:p w14:paraId="7766FA0D"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3526</w:t>
            </w:r>
          </w:p>
        </w:tc>
        <w:tc>
          <w:tcPr>
            <w:tcW w:w="1297" w:type="dxa"/>
            <w:shd w:val="clear" w:color="auto" w:fill="auto"/>
            <w:noWrap/>
            <w:vAlign w:val="center"/>
            <w:hideMark/>
          </w:tcPr>
          <w:p w14:paraId="4493BDB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0.21</w:t>
            </w:r>
          </w:p>
        </w:tc>
        <w:tc>
          <w:tcPr>
            <w:tcW w:w="1391" w:type="dxa"/>
            <w:shd w:val="clear" w:color="000000" w:fill="D9D9D9"/>
            <w:vAlign w:val="center"/>
            <w:hideMark/>
          </w:tcPr>
          <w:p w14:paraId="72E2964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20,796</w:t>
            </w:r>
          </w:p>
        </w:tc>
        <w:tc>
          <w:tcPr>
            <w:tcW w:w="1459" w:type="dxa"/>
            <w:shd w:val="clear" w:color="000000" w:fill="D9D9D9"/>
            <w:vAlign w:val="center"/>
            <w:hideMark/>
          </w:tcPr>
          <w:p w14:paraId="79AB4E5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1.26</w:t>
            </w:r>
          </w:p>
        </w:tc>
        <w:tc>
          <w:tcPr>
            <w:tcW w:w="1283" w:type="dxa"/>
            <w:shd w:val="clear" w:color="auto" w:fill="auto"/>
            <w:noWrap/>
            <w:vAlign w:val="center"/>
            <w:hideMark/>
          </w:tcPr>
          <w:p w14:paraId="3BE892C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24,322</w:t>
            </w:r>
          </w:p>
        </w:tc>
        <w:tc>
          <w:tcPr>
            <w:tcW w:w="1418" w:type="dxa"/>
            <w:shd w:val="clear" w:color="auto" w:fill="auto"/>
            <w:vAlign w:val="center"/>
            <w:hideMark/>
          </w:tcPr>
          <w:p w14:paraId="6454BBC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1.47</w:t>
            </w:r>
          </w:p>
        </w:tc>
        <w:tc>
          <w:tcPr>
            <w:tcW w:w="1417" w:type="dxa"/>
            <w:shd w:val="clear" w:color="auto" w:fill="auto"/>
            <w:vAlign w:val="center"/>
            <w:hideMark/>
          </w:tcPr>
          <w:p w14:paraId="21B4C46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0.17</w:t>
            </w:r>
          </w:p>
        </w:tc>
      </w:tr>
      <w:tr w:rsidR="0058616F" w:rsidRPr="00EB5012" w14:paraId="4C4F4E4A" w14:textId="77777777" w:rsidTr="00EB5012">
        <w:trPr>
          <w:trHeight w:val="292"/>
        </w:trPr>
        <w:tc>
          <w:tcPr>
            <w:tcW w:w="1555" w:type="dxa"/>
            <w:shd w:val="clear" w:color="auto" w:fill="auto"/>
            <w:noWrap/>
            <w:vAlign w:val="center"/>
            <w:hideMark/>
          </w:tcPr>
          <w:p w14:paraId="65165E53"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Ικαρία</w:t>
            </w:r>
          </w:p>
        </w:tc>
        <w:tc>
          <w:tcPr>
            <w:tcW w:w="1298" w:type="dxa"/>
            <w:shd w:val="clear" w:color="auto" w:fill="auto"/>
            <w:noWrap/>
            <w:vAlign w:val="center"/>
            <w:hideMark/>
          </w:tcPr>
          <w:p w14:paraId="262D72F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8054</w:t>
            </w:r>
          </w:p>
        </w:tc>
        <w:tc>
          <w:tcPr>
            <w:tcW w:w="1017" w:type="dxa"/>
            <w:shd w:val="clear" w:color="auto" w:fill="auto"/>
            <w:noWrap/>
            <w:vAlign w:val="center"/>
            <w:hideMark/>
          </w:tcPr>
          <w:p w14:paraId="38A12FC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-4.38</w:t>
            </w:r>
          </w:p>
        </w:tc>
        <w:tc>
          <w:tcPr>
            <w:tcW w:w="1043" w:type="dxa"/>
            <w:shd w:val="clear" w:color="auto" w:fill="auto"/>
            <w:noWrap/>
            <w:vAlign w:val="center"/>
            <w:hideMark/>
          </w:tcPr>
          <w:p w14:paraId="1AB28CE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2248</w:t>
            </w:r>
          </w:p>
        </w:tc>
        <w:tc>
          <w:tcPr>
            <w:tcW w:w="1297" w:type="dxa"/>
            <w:shd w:val="clear" w:color="auto" w:fill="auto"/>
            <w:noWrap/>
            <w:vAlign w:val="center"/>
            <w:hideMark/>
          </w:tcPr>
          <w:p w14:paraId="4ED563A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0.28</w:t>
            </w:r>
          </w:p>
        </w:tc>
        <w:tc>
          <w:tcPr>
            <w:tcW w:w="1391" w:type="dxa"/>
            <w:shd w:val="clear" w:color="000000" w:fill="D9D9D9"/>
            <w:vAlign w:val="center"/>
            <w:hideMark/>
          </w:tcPr>
          <w:p w14:paraId="6B5D95D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13,341</w:t>
            </w:r>
          </w:p>
        </w:tc>
        <w:tc>
          <w:tcPr>
            <w:tcW w:w="1459" w:type="dxa"/>
            <w:shd w:val="clear" w:color="000000" w:fill="D9D9D9"/>
            <w:vAlign w:val="center"/>
            <w:hideMark/>
          </w:tcPr>
          <w:p w14:paraId="00499F6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1.66</w:t>
            </w:r>
          </w:p>
        </w:tc>
        <w:tc>
          <w:tcPr>
            <w:tcW w:w="1283" w:type="dxa"/>
            <w:shd w:val="clear" w:color="auto" w:fill="auto"/>
            <w:noWrap/>
            <w:vAlign w:val="center"/>
            <w:hideMark/>
          </w:tcPr>
          <w:p w14:paraId="23755E6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15,589</w:t>
            </w:r>
          </w:p>
        </w:tc>
        <w:tc>
          <w:tcPr>
            <w:tcW w:w="1418" w:type="dxa"/>
            <w:shd w:val="clear" w:color="auto" w:fill="auto"/>
            <w:vAlign w:val="center"/>
            <w:hideMark/>
          </w:tcPr>
          <w:p w14:paraId="68B283E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1.94</w:t>
            </w:r>
          </w:p>
        </w:tc>
        <w:tc>
          <w:tcPr>
            <w:tcW w:w="1417" w:type="dxa"/>
            <w:shd w:val="clear" w:color="auto" w:fill="auto"/>
            <w:vAlign w:val="center"/>
            <w:hideMark/>
          </w:tcPr>
          <w:p w14:paraId="237B4D4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0.17</w:t>
            </w:r>
          </w:p>
        </w:tc>
      </w:tr>
      <w:tr w:rsidR="0058616F" w:rsidRPr="00EB5012" w14:paraId="4E17D4F8" w14:textId="77777777" w:rsidTr="00EB5012">
        <w:trPr>
          <w:trHeight w:val="292"/>
        </w:trPr>
        <w:tc>
          <w:tcPr>
            <w:tcW w:w="1555" w:type="dxa"/>
            <w:shd w:val="clear" w:color="auto" w:fill="auto"/>
            <w:noWrap/>
            <w:vAlign w:val="center"/>
            <w:hideMark/>
          </w:tcPr>
          <w:p w14:paraId="197B5603"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Φούρνοι</w:t>
            </w:r>
          </w:p>
        </w:tc>
        <w:tc>
          <w:tcPr>
            <w:tcW w:w="1298" w:type="dxa"/>
            <w:shd w:val="clear" w:color="auto" w:fill="auto"/>
            <w:noWrap/>
            <w:vAlign w:val="center"/>
            <w:hideMark/>
          </w:tcPr>
          <w:p w14:paraId="2B9F5E7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1380</w:t>
            </w:r>
          </w:p>
        </w:tc>
        <w:tc>
          <w:tcPr>
            <w:tcW w:w="1017" w:type="dxa"/>
            <w:shd w:val="clear" w:color="auto" w:fill="auto"/>
            <w:noWrap/>
            <w:vAlign w:val="center"/>
            <w:hideMark/>
          </w:tcPr>
          <w:p w14:paraId="1BF90AD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-5.41</w:t>
            </w:r>
          </w:p>
        </w:tc>
        <w:tc>
          <w:tcPr>
            <w:tcW w:w="1043" w:type="dxa"/>
            <w:shd w:val="clear" w:color="auto" w:fill="auto"/>
            <w:noWrap/>
            <w:vAlign w:val="center"/>
            <w:hideMark/>
          </w:tcPr>
          <w:p w14:paraId="3C210E94"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286</w:t>
            </w:r>
          </w:p>
        </w:tc>
        <w:tc>
          <w:tcPr>
            <w:tcW w:w="1297" w:type="dxa"/>
            <w:shd w:val="clear" w:color="auto" w:fill="auto"/>
            <w:noWrap/>
            <w:vAlign w:val="center"/>
            <w:hideMark/>
          </w:tcPr>
          <w:p w14:paraId="5B391A0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0.21</w:t>
            </w:r>
          </w:p>
        </w:tc>
        <w:tc>
          <w:tcPr>
            <w:tcW w:w="1391" w:type="dxa"/>
            <w:shd w:val="clear" w:color="000000" w:fill="D9D9D9"/>
            <w:vAlign w:val="center"/>
            <w:hideMark/>
          </w:tcPr>
          <w:p w14:paraId="38A79B3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2,037</w:t>
            </w:r>
          </w:p>
        </w:tc>
        <w:tc>
          <w:tcPr>
            <w:tcW w:w="1459" w:type="dxa"/>
            <w:shd w:val="clear" w:color="000000" w:fill="D9D9D9"/>
            <w:vAlign w:val="center"/>
            <w:hideMark/>
          </w:tcPr>
          <w:p w14:paraId="10F95FD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1.48</w:t>
            </w:r>
          </w:p>
        </w:tc>
        <w:tc>
          <w:tcPr>
            <w:tcW w:w="1283" w:type="dxa"/>
            <w:shd w:val="clear" w:color="auto" w:fill="auto"/>
            <w:noWrap/>
            <w:vAlign w:val="center"/>
            <w:hideMark/>
          </w:tcPr>
          <w:p w14:paraId="49DDDDE5"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2,323</w:t>
            </w:r>
          </w:p>
        </w:tc>
        <w:tc>
          <w:tcPr>
            <w:tcW w:w="1418" w:type="dxa"/>
            <w:shd w:val="clear" w:color="auto" w:fill="auto"/>
            <w:vAlign w:val="center"/>
            <w:hideMark/>
          </w:tcPr>
          <w:p w14:paraId="5F96758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1.68</w:t>
            </w:r>
          </w:p>
        </w:tc>
        <w:tc>
          <w:tcPr>
            <w:tcW w:w="1417" w:type="dxa"/>
            <w:shd w:val="clear" w:color="auto" w:fill="auto"/>
            <w:vAlign w:val="center"/>
            <w:hideMark/>
          </w:tcPr>
          <w:p w14:paraId="2A27A5F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0.14</w:t>
            </w:r>
          </w:p>
        </w:tc>
      </w:tr>
      <w:tr w:rsidR="0058616F" w:rsidRPr="00EB5012" w14:paraId="088C55D8" w14:textId="77777777" w:rsidTr="00EB5012">
        <w:trPr>
          <w:trHeight w:val="292"/>
        </w:trPr>
        <w:tc>
          <w:tcPr>
            <w:tcW w:w="1555" w:type="dxa"/>
            <w:shd w:val="clear" w:color="auto" w:fill="auto"/>
            <w:noWrap/>
            <w:vAlign w:val="center"/>
            <w:hideMark/>
          </w:tcPr>
          <w:p w14:paraId="035203D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Σάμος</w:t>
            </w:r>
          </w:p>
        </w:tc>
        <w:tc>
          <w:tcPr>
            <w:tcW w:w="1298" w:type="dxa"/>
            <w:shd w:val="clear" w:color="auto" w:fill="auto"/>
            <w:noWrap/>
            <w:vAlign w:val="center"/>
            <w:hideMark/>
          </w:tcPr>
          <w:p w14:paraId="7C69149B"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32031</w:t>
            </w:r>
          </w:p>
        </w:tc>
        <w:tc>
          <w:tcPr>
            <w:tcW w:w="1017" w:type="dxa"/>
            <w:shd w:val="clear" w:color="auto" w:fill="auto"/>
            <w:noWrap/>
            <w:vAlign w:val="center"/>
            <w:hideMark/>
          </w:tcPr>
          <w:p w14:paraId="66487A8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-2.87</w:t>
            </w:r>
          </w:p>
        </w:tc>
        <w:tc>
          <w:tcPr>
            <w:tcW w:w="1043" w:type="dxa"/>
            <w:shd w:val="clear" w:color="auto" w:fill="auto"/>
            <w:noWrap/>
            <w:vAlign w:val="center"/>
            <w:hideMark/>
          </w:tcPr>
          <w:p w14:paraId="0591F73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14517</w:t>
            </w:r>
          </w:p>
        </w:tc>
        <w:tc>
          <w:tcPr>
            <w:tcW w:w="1297" w:type="dxa"/>
            <w:shd w:val="clear" w:color="auto" w:fill="auto"/>
            <w:noWrap/>
            <w:vAlign w:val="center"/>
            <w:hideMark/>
          </w:tcPr>
          <w:p w14:paraId="4BC504B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0.45</w:t>
            </w:r>
          </w:p>
        </w:tc>
        <w:tc>
          <w:tcPr>
            <w:tcW w:w="1391" w:type="dxa"/>
            <w:shd w:val="clear" w:color="000000" w:fill="D9D9D9"/>
            <w:vAlign w:val="center"/>
            <w:hideMark/>
          </w:tcPr>
          <w:p w14:paraId="6051D7B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39,180</w:t>
            </w:r>
          </w:p>
        </w:tc>
        <w:tc>
          <w:tcPr>
            <w:tcW w:w="1459" w:type="dxa"/>
            <w:shd w:val="clear" w:color="000000" w:fill="D9D9D9"/>
            <w:vAlign w:val="center"/>
            <w:hideMark/>
          </w:tcPr>
          <w:p w14:paraId="3ECE348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1.22</w:t>
            </w:r>
          </w:p>
        </w:tc>
        <w:tc>
          <w:tcPr>
            <w:tcW w:w="1283" w:type="dxa"/>
            <w:shd w:val="clear" w:color="auto" w:fill="auto"/>
            <w:noWrap/>
            <w:vAlign w:val="center"/>
            <w:hideMark/>
          </w:tcPr>
          <w:p w14:paraId="07C28BE5"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53,697</w:t>
            </w:r>
          </w:p>
        </w:tc>
        <w:tc>
          <w:tcPr>
            <w:tcW w:w="1418" w:type="dxa"/>
            <w:shd w:val="clear" w:color="auto" w:fill="auto"/>
            <w:vAlign w:val="center"/>
            <w:hideMark/>
          </w:tcPr>
          <w:p w14:paraId="4D7D8A0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1.68</w:t>
            </w:r>
          </w:p>
        </w:tc>
        <w:tc>
          <w:tcPr>
            <w:tcW w:w="1417" w:type="dxa"/>
            <w:shd w:val="clear" w:color="auto" w:fill="auto"/>
            <w:vAlign w:val="center"/>
            <w:hideMark/>
          </w:tcPr>
          <w:p w14:paraId="64255DC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0.37</w:t>
            </w:r>
          </w:p>
        </w:tc>
      </w:tr>
      <w:tr w:rsidR="0058616F" w:rsidRPr="00EB5012" w14:paraId="1FD45989" w14:textId="77777777" w:rsidTr="00EB5012">
        <w:trPr>
          <w:trHeight w:val="292"/>
        </w:trPr>
        <w:tc>
          <w:tcPr>
            <w:tcW w:w="1555" w:type="dxa"/>
            <w:shd w:val="clear" w:color="auto" w:fill="auto"/>
            <w:noWrap/>
            <w:vAlign w:val="center"/>
            <w:hideMark/>
          </w:tcPr>
          <w:p w14:paraId="0AC6072E"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Χίος</w:t>
            </w:r>
          </w:p>
        </w:tc>
        <w:tc>
          <w:tcPr>
            <w:tcW w:w="1298" w:type="dxa"/>
            <w:shd w:val="clear" w:color="auto" w:fill="auto"/>
            <w:noWrap/>
            <w:vAlign w:val="center"/>
            <w:hideMark/>
          </w:tcPr>
          <w:p w14:paraId="6A0E1CA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50353</w:t>
            </w:r>
          </w:p>
        </w:tc>
        <w:tc>
          <w:tcPr>
            <w:tcW w:w="1017" w:type="dxa"/>
            <w:shd w:val="clear" w:color="auto" w:fill="auto"/>
            <w:noWrap/>
            <w:vAlign w:val="center"/>
            <w:hideMark/>
          </w:tcPr>
          <w:p w14:paraId="3A6EA55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-2.02</w:t>
            </w:r>
          </w:p>
        </w:tc>
        <w:tc>
          <w:tcPr>
            <w:tcW w:w="1043" w:type="dxa"/>
            <w:shd w:val="clear" w:color="auto" w:fill="auto"/>
            <w:noWrap/>
            <w:vAlign w:val="center"/>
            <w:hideMark/>
          </w:tcPr>
          <w:p w14:paraId="41CAA11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5538</w:t>
            </w:r>
          </w:p>
        </w:tc>
        <w:tc>
          <w:tcPr>
            <w:tcW w:w="1297" w:type="dxa"/>
            <w:shd w:val="clear" w:color="auto" w:fill="auto"/>
            <w:noWrap/>
            <w:vAlign w:val="center"/>
            <w:hideMark/>
          </w:tcPr>
          <w:p w14:paraId="159229E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0.11</w:t>
            </w:r>
          </w:p>
        </w:tc>
        <w:tc>
          <w:tcPr>
            <w:tcW w:w="1391" w:type="dxa"/>
            <w:shd w:val="clear" w:color="000000" w:fill="D9D9D9"/>
            <w:vAlign w:val="center"/>
            <w:hideMark/>
          </w:tcPr>
          <w:p w14:paraId="235E27C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50,328</w:t>
            </w:r>
          </w:p>
        </w:tc>
        <w:tc>
          <w:tcPr>
            <w:tcW w:w="1459" w:type="dxa"/>
            <w:shd w:val="clear" w:color="000000" w:fill="D9D9D9"/>
            <w:vAlign w:val="center"/>
            <w:hideMark/>
          </w:tcPr>
          <w:p w14:paraId="6E290B9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1.00</w:t>
            </w:r>
          </w:p>
        </w:tc>
        <w:tc>
          <w:tcPr>
            <w:tcW w:w="1283" w:type="dxa"/>
            <w:shd w:val="clear" w:color="auto" w:fill="auto"/>
            <w:noWrap/>
            <w:vAlign w:val="center"/>
            <w:hideMark/>
          </w:tcPr>
          <w:p w14:paraId="37AE2A7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55,866</w:t>
            </w:r>
          </w:p>
        </w:tc>
        <w:tc>
          <w:tcPr>
            <w:tcW w:w="1418" w:type="dxa"/>
            <w:shd w:val="clear" w:color="auto" w:fill="auto"/>
            <w:vAlign w:val="center"/>
            <w:hideMark/>
          </w:tcPr>
          <w:p w14:paraId="2FA11C2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1.11</w:t>
            </w:r>
          </w:p>
        </w:tc>
        <w:tc>
          <w:tcPr>
            <w:tcW w:w="1417" w:type="dxa"/>
            <w:shd w:val="clear" w:color="auto" w:fill="auto"/>
            <w:vAlign w:val="center"/>
            <w:hideMark/>
          </w:tcPr>
          <w:p w14:paraId="52C30CF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0.11</w:t>
            </w:r>
          </w:p>
        </w:tc>
      </w:tr>
      <w:tr w:rsidR="0058616F" w:rsidRPr="00EB5012" w14:paraId="28A5A453" w14:textId="77777777" w:rsidTr="00EB5012">
        <w:trPr>
          <w:trHeight w:val="292"/>
        </w:trPr>
        <w:tc>
          <w:tcPr>
            <w:tcW w:w="1555" w:type="dxa"/>
            <w:shd w:val="clear" w:color="auto" w:fill="auto"/>
            <w:noWrap/>
            <w:vAlign w:val="center"/>
            <w:hideMark/>
          </w:tcPr>
          <w:p w14:paraId="307BAA66"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Οινούσσες</w:t>
            </w:r>
          </w:p>
        </w:tc>
        <w:tc>
          <w:tcPr>
            <w:tcW w:w="1298" w:type="dxa"/>
            <w:shd w:val="clear" w:color="auto" w:fill="auto"/>
            <w:noWrap/>
            <w:vAlign w:val="center"/>
            <w:hideMark/>
          </w:tcPr>
          <w:p w14:paraId="1344C56D"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799</w:t>
            </w:r>
          </w:p>
        </w:tc>
        <w:tc>
          <w:tcPr>
            <w:tcW w:w="1017" w:type="dxa"/>
            <w:shd w:val="clear" w:color="auto" w:fill="auto"/>
            <w:noWrap/>
            <w:vAlign w:val="center"/>
            <w:hideMark/>
          </w:tcPr>
          <w:p w14:paraId="5056AD2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-3.27</w:t>
            </w:r>
          </w:p>
        </w:tc>
        <w:tc>
          <w:tcPr>
            <w:tcW w:w="1043" w:type="dxa"/>
            <w:shd w:val="clear" w:color="auto" w:fill="auto"/>
            <w:noWrap/>
            <w:vAlign w:val="center"/>
            <w:hideMark/>
          </w:tcPr>
          <w:p w14:paraId="283E9B9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0</w:t>
            </w:r>
          </w:p>
        </w:tc>
        <w:tc>
          <w:tcPr>
            <w:tcW w:w="1297" w:type="dxa"/>
            <w:shd w:val="clear" w:color="auto" w:fill="auto"/>
            <w:noWrap/>
            <w:vAlign w:val="center"/>
            <w:hideMark/>
          </w:tcPr>
          <w:p w14:paraId="04E406E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3AE9F9A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783</w:t>
            </w:r>
          </w:p>
        </w:tc>
        <w:tc>
          <w:tcPr>
            <w:tcW w:w="1459" w:type="dxa"/>
            <w:shd w:val="clear" w:color="000000" w:fill="D9D9D9"/>
            <w:vAlign w:val="center"/>
            <w:hideMark/>
          </w:tcPr>
          <w:p w14:paraId="3D1C444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0.98</w:t>
            </w:r>
          </w:p>
        </w:tc>
        <w:tc>
          <w:tcPr>
            <w:tcW w:w="1283" w:type="dxa"/>
            <w:shd w:val="clear" w:color="auto" w:fill="auto"/>
            <w:noWrap/>
            <w:vAlign w:val="center"/>
            <w:hideMark/>
          </w:tcPr>
          <w:p w14:paraId="007531BE"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783</w:t>
            </w:r>
          </w:p>
        </w:tc>
        <w:tc>
          <w:tcPr>
            <w:tcW w:w="1418" w:type="dxa"/>
            <w:shd w:val="clear" w:color="auto" w:fill="auto"/>
            <w:vAlign w:val="center"/>
            <w:hideMark/>
          </w:tcPr>
          <w:p w14:paraId="2B01EB7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0.98</w:t>
            </w:r>
          </w:p>
        </w:tc>
        <w:tc>
          <w:tcPr>
            <w:tcW w:w="1417" w:type="dxa"/>
            <w:shd w:val="clear" w:color="auto" w:fill="auto"/>
            <w:vAlign w:val="center"/>
            <w:hideMark/>
          </w:tcPr>
          <w:p w14:paraId="03B3ED5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4EE16811" w14:textId="77777777" w:rsidTr="00EB5012">
        <w:trPr>
          <w:trHeight w:val="292"/>
        </w:trPr>
        <w:tc>
          <w:tcPr>
            <w:tcW w:w="1555" w:type="dxa"/>
            <w:shd w:val="clear" w:color="auto" w:fill="auto"/>
            <w:noWrap/>
            <w:vAlign w:val="center"/>
            <w:hideMark/>
          </w:tcPr>
          <w:p w14:paraId="759DC15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Ψαρά</w:t>
            </w:r>
          </w:p>
        </w:tc>
        <w:tc>
          <w:tcPr>
            <w:tcW w:w="1298" w:type="dxa"/>
            <w:shd w:val="clear" w:color="auto" w:fill="auto"/>
            <w:noWrap/>
            <w:vAlign w:val="center"/>
            <w:hideMark/>
          </w:tcPr>
          <w:p w14:paraId="400EAC6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429</w:t>
            </w:r>
          </w:p>
        </w:tc>
        <w:tc>
          <w:tcPr>
            <w:tcW w:w="1017" w:type="dxa"/>
            <w:shd w:val="clear" w:color="auto" w:fill="auto"/>
            <w:noWrap/>
            <w:vAlign w:val="center"/>
            <w:hideMark/>
          </w:tcPr>
          <w:p w14:paraId="0DF9282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-6.33</w:t>
            </w:r>
          </w:p>
        </w:tc>
        <w:tc>
          <w:tcPr>
            <w:tcW w:w="1043" w:type="dxa"/>
            <w:shd w:val="clear" w:color="auto" w:fill="auto"/>
            <w:noWrap/>
            <w:vAlign w:val="center"/>
            <w:hideMark/>
          </w:tcPr>
          <w:p w14:paraId="2A869BF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53</w:t>
            </w:r>
          </w:p>
        </w:tc>
        <w:tc>
          <w:tcPr>
            <w:tcW w:w="1297" w:type="dxa"/>
            <w:shd w:val="clear" w:color="auto" w:fill="auto"/>
            <w:noWrap/>
            <w:vAlign w:val="center"/>
            <w:hideMark/>
          </w:tcPr>
          <w:p w14:paraId="0919276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0.12</w:t>
            </w:r>
          </w:p>
        </w:tc>
        <w:tc>
          <w:tcPr>
            <w:tcW w:w="1391" w:type="dxa"/>
            <w:shd w:val="clear" w:color="000000" w:fill="D9D9D9"/>
            <w:vAlign w:val="center"/>
            <w:hideMark/>
          </w:tcPr>
          <w:p w14:paraId="2508318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408</w:t>
            </w:r>
          </w:p>
        </w:tc>
        <w:tc>
          <w:tcPr>
            <w:tcW w:w="1459" w:type="dxa"/>
            <w:shd w:val="clear" w:color="000000" w:fill="D9D9D9"/>
            <w:vAlign w:val="center"/>
            <w:hideMark/>
          </w:tcPr>
          <w:p w14:paraId="466166A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0.95</w:t>
            </w:r>
          </w:p>
        </w:tc>
        <w:tc>
          <w:tcPr>
            <w:tcW w:w="1283" w:type="dxa"/>
            <w:shd w:val="clear" w:color="auto" w:fill="auto"/>
            <w:noWrap/>
            <w:vAlign w:val="center"/>
            <w:hideMark/>
          </w:tcPr>
          <w:p w14:paraId="21AC079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461</w:t>
            </w:r>
          </w:p>
        </w:tc>
        <w:tc>
          <w:tcPr>
            <w:tcW w:w="1418" w:type="dxa"/>
            <w:shd w:val="clear" w:color="auto" w:fill="auto"/>
            <w:vAlign w:val="center"/>
            <w:hideMark/>
          </w:tcPr>
          <w:p w14:paraId="5FACB79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1.07</w:t>
            </w:r>
          </w:p>
        </w:tc>
        <w:tc>
          <w:tcPr>
            <w:tcW w:w="1417" w:type="dxa"/>
            <w:shd w:val="clear" w:color="auto" w:fill="auto"/>
            <w:vAlign w:val="center"/>
            <w:hideMark/>
          </w:tcPr>
          <w:p w14:paraId="000B5C5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0.13</w:t>
            </w:r>
          </w:p>
        </w:tc>
      </w:tr>
      <w:tr w:rsidR="0058616F" w:rsidRPr="00EB5012" w14:paraId="03FD1FA2" w14:textId="77777777" w:rsidTr="00EB5012">
        <w:trPr>
          <w:trHeight w:val="292"/>
        </w:trPr>
        <w:tc>
          <w:tcPr>
            <w:tcW w:w="1555" w:type="dxa"/>
            <w:shd w:val="clear" w:color="auto" w:fill="auto"/>
            <w:noWrap/>
            <w:vAlign w:val="center"/>
            <w:hideMark/>
          </w:tcPr>
          <w:p w14:paraId="3862297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Αγαθονήσι</w:t>
            </w:r>
          </w:p>
        </w:tc>
        <w:tc>
          <w:tcPr>
            <w:tcW w:w="1298" w:type="dxa"/>
            <w:shd w:val="clear" w:color="auto" w:fill="auto"/>
            <w:noWrap/>
            <w:vAlign w:val="center"/>
            <w:hideMark/>
          </w:tcPr>
          <w:p w14:paraId="28DCD6A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177</w:t>
            </w:r>
          </w:p>
        </w:tc>
        <w:tc>
          <w:tcPr>
            <w:tcW w:w="1017" w:type="dxa"/>
            <w:shd w:val="clear" w:color="auto" w:fill="auto"/>
            <w:noWrap/>
            <w:vAlign w:val="center"/>
            <w:hideMark/>
          </w:tcPr>
          <w:p w14:paraId="3B238F2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-4.32</w:t>
            </w:r>
          </w:p>
        </w:tc>
        <w:tc>
          <w:tcPr>
            <w:tcW w:w="1043" w:type="dxa"/>
            <w:shd w:val="clear" w:color="auto" w:fill="auto"/>
            <w:noWrap/>
            <w:vAlign w:val="center"/>
            <w:hideMark/>
          </w:tcPr>
          <w:p w14:paraId="5E376D6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40</w:t>
            </w:r>
          </w:p>
        </w:tc>
        <w:tc>
          <w:tcPr>
            <w:tcW w:w="1297" w:type="dxa"/>
            <w:shd w:val="clear" w:color="auto" w:fill="auto"/>
            <w:noWrap/>
            <w:vAlign w:val="center"/>
            <w:hideMark/>
          </w:tcPr>
          <w:p w14:paraId="0F6D2F5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0.23</w:t>
            </w:r>
          </w:p>
        </w:tc>
        <w:tc>
          <w:tcPr>
            <w:tcW w:w="1391" w:type="dxa"/>
            <w:shd w:val="clear" w:color="000000" w:fill="D9D9D9"/>
            <w:vAlign w:val="center"/>
            <w:hideMark/>
          </w:tcPr>
          <w:p w14:paraId="6ABEAA9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105</w:t>
            </w:r>
          </w:p>
        </w:tc>
        <w:tc>
          <w:tcPr>
            <w:tcW w:w="1459" w:type="dxa"/>
            <w:shd w:val="clear" w:color="000000" w:fill="D9D9D9"/>
            <w:vAlign w:val="center"/>
            <w:hideMark/>
          </w:tcPr>
          <w:p w14:paraId="2FA28E3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0.59</w:t>
            </w:r>
          </w:p>
        </w:tc>
        <w:tc>
          <w:tcPr>
            <w:tcW w:w="1283" w:type="dxa"/>
            <w:shd w:val="clear" w:color="auto" w:fill="auto"/>
            <w:noWrap/>
            <w:vAlign w:val="center"/>
            <w:hideMark/>
          </w:tcPr>
          <w:p w14:paraId="0A35978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145</w:t>
            </w:r>
          </w:p>
        </w:tc>
        <w:tc>
          <w:tcPr>
            <w:tcW w:w="1418" w:type="dxa"/>
            <w:shd w:val="clear" w:color="auto" w:fill="auto"/>
            <w:vAlign w:val="center"/>
            <w:hideMark/>
          </w:tcPr>
          <w:p w14:paraId="4503434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0.82</w:t>
            </w:r>
          </w:p>
        </w:tc>
        <w:tc>
          <w:tcPr>
            <w:tcW w:w="1417" w:type="dxa"/>
            <w:shd w:val="clear" w:color="auto" w:fill="auto"/>
            <w:vAlign w:val="center"/>
            <w:hideMark/>
          </w:tcPr>
          <w:p w14:paraId="2938D2D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0.38</w:t>
            </w:r>
          </w:p>
        </w:tc>
      </w:tr>
      <w:tr w:rsidR="0058616F" w:rsidRPr="00EB5012" w14:paraId="64034F21" w14:textId="77777777" w:rsidTr="00EB5012">
        <w:trPr>
          <w:trHeight w:val="292"/>
        </w:trPr>
        <w:tc>
          <w:tcPr>
            <w:tcW w:w="1555" w:type="dxa"/>
            <w:shd w:val="clear" w:color="auto" w:fill="auto"/>
            <w:noWrap/>
            <w:vAlign w:val="center"/>
            <w:hideMark/>
          </w:tcPr>
          <w:p w14:paraId="20B32CB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Αστυπάλαια</w:t>
            </w:r>
          </w:p>
        </w:tc>
        <w:tc>
          <w:tcPr>
            <w:tcW w:w="1298" w:type="dxa"/>
            <w:shd w:val="clear" w:color="auto" w:fill="auto"/>
            <w:noWrap/>
            <w:vAlign w:val="center"/>
            <w:hideMark/>
          </w:tcPr>
          <w:p w14:paraId="14C66DE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1303</w:t>
            </w:r>
          </w:p>
        </w:tc>
        <w:tc>
          <w:tcPr>
            <w:tcW w:w="1017" w:type="dxa"/>
            <w:shd w:val="clear" w:color="auto" w:fill="auto"/>
            <w:noWrap/>
            <w:vAlign w:val="center"/>
            <w:hideMark/>
          </w:tcPr>
          <w:p w14:paraId="1B72E41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-2.32</w:t>
            </w:r>
          </w:p>
        </w:tc>
        <w:tc>
          <w:tcPr>
            <w:tcW w:w="1043" w:type="dxa"/>
            <w:shd w:val="clear" w:color="auto" w:fill="auto"/>
            <w:noWrap/>
            <w:vAlign w:val="center"/>
            <w:hideMark/>
          </w:tcPr>
          <w:p w14:paraId="21A5813B"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1746</w:t>
            </w:r>
          </w:p>
        </w:tc>
        <w:tc>
          <w:tcPr>
            <w:tcW w:w="1297" w:type="dxa"/>
            <w:shd w:val="clear" w:color="auto" w:fill="auto"/>
            <w:noWrap/>
            <w:vAlign w:val="center"/>
            <w:hideMark/>
          </w:tcPr>
          <w:p w14:paraId="655B685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1.34</w:t>
            </w:r>
          </w:p>
        </w:tc>
        <w:tc>
          <w:tcPr>
            <w:tcW w:w="1391" w:type="dxa"/>
            <w:shd w:val="clear" w:color="000000" w:fill="D9D9D9"/>
            <w:vAlign w:val="center"/>
            <w:hideMark/>
          </w:tcPr>
          <w:p w14:paraId="7EBF668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2,262</w:t>
            </w:r>
          </w:p>
        </w:tc>
        <w:tc>
          <w:tcPr>
            <w:tcW w:w="1459" w:type="dxa"/>
            <w:shd w:val="clear" w:color="000000" w:fill="D9D9D9"/>
            <w:vAlign w:val="center"/>
            <w:hideMark/>
          </w:tcPr>
          <w:p w14:paraId="0FCDA32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1.74</w:t>
            </w:r>
          </w:p>
        </w:tc>
        <w:tc>
          <w:tcPr>
            <w:tcW w:w="1283" w:type="dxa"/>
            <w:shd w:val="clear" w:color="auto" w:fill="auto"/>
            <w:noWrap/>
            <w:vAlign w:val="center"/>
            <w:hideMark/>
          </w:tcPr>
          <w:p w14:paraId="5EF92C7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4,008</w:t>
            </w:r>
          </w:p>
        </w:tc>
        <w:tc>
          <w:tcPr>
            <w:tcW w:w="1418" w:type="dxa"/>
            <w:shd w:val="clear" w:color="auto" w:fill="auto"/>
            <w:vAlign w:val="center"/>
            <w:hideMark/>
          </w:tcPr>
          <w:p w14:paraId="182ACF0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3.08</w:t>
            </w:r>
          </w:p>
        </w:tc>
        <w:tc>
          <w:tcPr>
            <w:tcW w:w="1417" w:type="dxa"/>
            <w:shd w:val="clear" w:color="auto" w:fill="auto"/>
            <w:vAlign w:val="center"/>
            <w:hideMark/>
          </w:tcPr>
          <w:p w14:paraId="3D543F0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0.77</w:t>
            </w:r>
          </w:p>
        </w:tc>
      </w:tr>
      <w:tr w:rsidR="0058616F" w:rsidRPr="00EB5012" w14:paraId="15B6A3BB" w14:textId="77777777" w:rsidTr="00EB5012">
        <w:trPr>
          <w:trHeight w:val="292"/>
        </w:trPr>
        <w:tc>
          <w:tcPr>
            <w:tcW w:w="1555" w:type="dxa"/>
            <w:shd w:val="clear" w:color="auto" w:fill="auto"/>
            <w:noWrap/>
            <w:vAlign w:val="center"/>
            <w:hideMark/>
          </w:tcPr>
          <w:p w14:paraId="6DFF7F6D"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lastRenderedPageBreak/>
              <w:t>Κάλυμνος</w:t>
            </w:r>
          </w:p>
        </w:tc>
        <w:tc>
          <w:tcPr>
            <w:tcW w:w="1298" w:type="dxa"/>
            <w:shd w:val="clear" w:color="auto" w:fill="auto"/>
            <w:noWrap/>
            <w:vAlign w:val="center"/>
            <w:hideMark/>
          </w:tcPr>
          <w:p w14:paraId="7DC85BA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16388</w:t>
            </w:r>
          </w:p>
        </w:tc>
        <w:tc>
          <w:tcPr>
            <w:tcW w:w="1017" w:type="dxa"/>
            <w:shd w:val="clear" w:color="auto" w:fill="auto"/>
            <w:noWrap/>
            <w:vAlign w:val="center"/>
            <w:hideMark/>
          </w:tcPr>
          <w:p w14:paraId="0A70F49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1.29</w:t>
            </w:r>
          </w:p>
        </w:tc>
        <w:tc>
          <w:tcPr>
            <w:tcW w:w="1043" w:type="dxa"/>
            <w:shd w:val="clear" w:color="auto" w:fill="auto"/>
            <w:noWrap/>
            <w:vAlign w:val="center"/>
            <w:hideMark/>
          </w:tcPr>
          <w:p w14:paraId="2A64972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2929</w:t>
            </w:r>
          </w:p>
        </w:tc>
        <w:tc>
          <w:tcPr>
            <w:tcW w:w="1297" w:type="dxa"/>
            <w:shd w:val="clear" w:color="auto" w:fill="auto"/>
            <w:noWrap/>
            <w:vAlign w:val="center"/>
            <w:hideMark/>
          </w:tcPr>
          <w:p w14:paraId="7008946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0.18</w:t>
            </w:r>
          </w:p>
        </w:tc>
        <w:tc>
          <w:tcPr>
            <w:tcW w:w="1391" w:type="dxa"/>
            <w:shd w:val="clear" w:color="000000" w:fill="D9D9D9"/>
            <w:vAlign w:val="center"/>
            <w:hideMark/>
          </w:tcPr>
          <w:p w14:paraId="143130D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12,291</w:t>
            </w:r>
          </w:p>
        </w:tc>
        <w:tc>
          <w:tcPr>
            <w:tcW w:w="1459" w:type="dxa"/>
            <w:shd w:val="clear" w:color="000000" w:fill="D9D9D9"/>
            <w:vAlign w:val="center"/>
            <w:hideMark/>
          </w:tcPr>
          <w:p w14:paraId="3E2AAB3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0.75</w:t>
            </w:r>
          </w:p>
        </w:tc>
        <w:tc>
          <w:tcPr>
            <w:tcW w:w="1283" w:type="dxa"/>
            <w:shd w:val="clear" w:color="auto" w:fill="auto"/>
            <w:noWrap/>
            <w:vAlign w:val="center"/>
            <w:hideMark/>
          </w:tcPr>
          <w:p w14:paraId="05F6A53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15,220</w:t>
            </w:r>
          </w:p>
        </w:tc>
        <w:tc>
          <w:tcPr>
            <w:tcW w:w="1418" w:type="dxa"/>
            <w:shd w:val="clear" w:color="auto" w:fill="auto"/>
            <w:vAlign w:val="center"/>
            <w:hideMark/>
          </w:tcPr>
          <w:p w14:paraId="622DC33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0.93</w:t>
            </w:r>
          </w:p>
        </w:tc>
        <w:tc>
          <w:tcPr>
            <w:tcW w:w="1417" w:type="dxa"/>
            <w:shd w:val="clear" w:color="auto" w:fill="auto"/>
            <w:vAlign w:val="center"/>
            <w:hideMark/>
          </w:tcPr>
          <w:p w14:paraId="10A7F03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0.24</w:t>
            </w:r>
          </w:p>
        </w:tc>
      </w:tr>
      <w:tr w:rsidR="0058616F" w:rsidRPr="00EB5012" w14:paraId="7BFB2649" w14:textId="77777777" w:rsidTr="00EB5012">
        <w:trPr>
          <w:trHeight w:val="292"/>
        </w:trPr>
        <w:tc>
          <w:tcPr>
            <w:tcW w:w="1555" w:type="dxa"/>
            <w:shd w:val="clear" w:color="auto" w:fill="auto"/>
            <w:noWrap/>
            <w:vAlign w:val="center"/>
            <w:hideMark/>
          </w:tcPr>
          <w:p w14:paraId="1AB3F03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Κάρπαθος</w:t>
            </w:r>
          </w:p>
        </w:tc>
        <w:tc>
          <w:tcPr>
            <w:tcW w:w="1298" w:type="dxa"/>
            <w:shd w:val="clear" w:color="auto" w:fill="auto"/>
            <w:noWrap/>
            <w:vAlign w:val="center"/>
            <w:hideMark/>
          </w:tcPr>
          <w:p w14:paraId="04121E3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6081</w:t>
            </w:r>
          </w:p>
        </w:tc>
        <w:tc>
          <w:tcPr>
            <w:tcW w:w="1017" w:type="dxa"/>
            <w:shd w:val="clear" w:color="auto" w:fill="auto"/>
            <w:noWrap/>
            <w:vAlign w:val="center"/>
            <w:hideMark/>
          </w:tcPr>
          <w:p w14:paraId="461D96A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-2.33</w:t>
            </w:r>
          </w:p>
        </w:tc>
        <w:tc>
          <w:tcPr>
            <w:tcW w:w="1043" w:type="dxa"/>
            <w:shd w:val="clear" w:color="auto" w:fill="auto"/>
            <w:noWrap/>
            <w:vAlign w:val="center"/>
            <w:hideMark/>
          </w:tcPr>
          <w:p w14:paraId="7829050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7918</w:t>
            </w:r>
          </w:p>
        </w:tc>
        <w:tc>
          <w:tcPr>
            <w:tcW w:w="1297" w:type="dxa"/>
            <w:shd w:val="clear" w:color="auto" w:fill="auto"/>
            <w:noWrap/>
            <w:vAlign w:val="center"/>
            <w:hideMark/>
          </w:tcPr>
          <w:p w14:paraId="58B34D5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1.30</w:t>
            </w:r>
          </w:p>
        </w:tc>
        <w:tc>
          <w:tcPr>
            <w:tcW w:w="1391" w:type="dxa"/>
            <w:shd w:val="clear" w:color="000000" w:fill="D9D9D9"/>
            <w:vAlign w:val="center"/>
            <w:hideMark/>
          </w:tcPr>
          <w:p w14:paraId="71A9D97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12,546</w:t>
            </w:r>
          </w:p>
        </w:tc>
        <w:tc>
          <w:tcPr>
            <w:tcW w:w="1459" w:type="dxa"/>
            <w:shd w:val="clear" w:color="000000" w:fill="D9D9D9"/>
            <w:vAlign w:val="center"/>
            <w:hideMark/>
          </w:tcPr>
          <w:p w14:paraId="1C09920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2.06</w:t>
            </w:r>
          </w:p>
        </w:tc>
        <w:tc>
          <w:tcPr>
            <w:tcW w:w="1283" w:type="dxa"/>
            <w:shd w:val="clear" w:color="auto" w:fill="auto"/>
            <w:noWrap/>
            <w:vAlign w:val="center"/>
            <w:hideMark/>
          </w:tcPr>
          <w:p w14:paraId="3634466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20,464</w:t>
            </w:r>
          </w:p>
        </w:tc>
        <w:tc>
          <w:tcPr>
            <w:tcW w:w="1418" w:type="dxa"/>
            <w:shd w:val="clear" w:color="auto" w:fill="auto"/>
            <w:vAlign w:val="center"/>
            <w:hideMark/>
          </w:tcPr>
          <w:p w14:paraId="0E7D9CD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3.37</w:t>
            </w:r>
          </w:p>
        </w:tc>
        <w:tc>
          <w:tcPr>
            <w:tcW w:w="1417" w:type="dxa"/>
            <w:shd w:val="clear" w:color="auto" w:fill="auto"/>
            <w:vAlign w:val="center"/>
            <w:hideMark/>
          </w:tcPr>
          <w:p w14:paraId="03F57E4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0.63</w:t>
            </w:r>
          </w:p>
        </w:tc>
      </w:tr>
      <w:tr w:rsidR="0058616F" w:rsidRPr="00EB5012" w14:paraId="7E7052C6" w14:textId="77777777" w:rsidTr="00EB5012">
        <w:trPr>
          <w:trHeight w:val="292"/>
        </w:trPr>
        <w:tc>
          <w:tcPr>
            <w:tcW w:w="1555" w:type="dxa"/>
            <w:shd w:val="clear" w:color="auto" w:fill="auto"/>
            <w:noWrap/>
            <w:vAlign w:val="center"/>
            <w:hideMark/>
          </w:tcPr>
          <w:p w14:paraId="6CF8C84F"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Κάσος</w:t>
            </w:r>
          </w:p>
        </w:tc>
        <w:tc>
          <w:tcPr>
            <w:tcW w:w="1298" w:type="dxa"/>
            <w:shd w:val="clear" w:color="auto" w:fill="auto"/>
            <w:noWrap/>
            <w:vAlign w:val="center"/>
            <w:hideMark/>
          </w:tcPr>
          <w:p w14:paraId="1F29806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1040</w:t>
            </w:r>
          </w:p>
        </w:tc>
        <w:tc>
          <w:tcPr>
            <w:tcW w:w="1017" w:type="dxa"/>
            <w:shd w:val="clear" w:color="auto" w:fill="auto"/>
            <w:noWrap/>
            <w:vAlign w:val="center"/>
            <w:hideMark/>
          </w:tcPr>
          <w:p w14:paraId="162FB31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-4.06</w:t>
            </w:r>
          </w:p>
        </w:tc>
        <w:tc>
          <w:tcPr>
            <w:tcW w:w="1043" w:type="dxa"/>
            <w:shd w:val="clear" w:color="auto" w:fill="auto"/>
            <w:noWrap/>
            <w:vAlign w:val="center"/>
            <w:hideMark/>
          </w:tcPr>
          <w:p w14:paraId="3EF5E0E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224</w:t>
            </w:r>
          </w:p>
        </w:tc>
        <w:tc>
          <w:tcPr>
            <w:tcW w:w="1297" w:type="dxa"/>
            <w:shd w:val="clear" w:color="auto" w:fill="auto"/>
            <w:noWrap/>
            <w:vAlign w:val="center"/>
            <w:hideMark/>
          </w:tcPr>
          <w:p w14:paraId="79C2DC0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0.22</w:t>
            </w:r>
          </w:p>
        </w:tc>
        <w:tc>
          <w:tcPr>
            <w:tcW w:w="1391" w:type="dxa"/>
            <w:shd w:val="clear" w:color="000000" w:fill="D9D9D9"/>
            <w:vAlign w:val="center"/>
            <w:hideMark/>
          </w:tcPr>
          <w:p w14:paraId="4380FDD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2,550</w:t>
            </w:r>
          </w:p>
        </w:tc>
        <w:tc>
          <w:tcPr>
            <w:tcW w:w="1459" w:type="dxa"/>
            <w:shd w:val="clear" w:color="000000" w:fill="D9D9D9"/>
            <w:vAlign w:val="center"/>
            <w:hideMark/>
          </w:tcPr>
          <w:p w14:paraId="4698265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2.45</w:t>
            </w:r>
          </w:p>
        </w:tc>
        <w:tc>
          <w:tcPr>
            <w:tcW w:w="1283" w:type="dxa"/>
            <w:shd w:val="clear" w:color="auto" w:fill="auto"/>
            <w:noWrap/>
            <w:vAlign w:val="center"/>
            <w:hideMark/>
          </w:tcPr>
          <w:p w14:paraId="560462C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2,774</w:t>
            </w:r>
          </w:p>
        </w:tc>
        <w:tc>
          <w:tcPr>
            <w:tcW w:w="1418" w:type="dxa"/>
            <w:shd w:val="clear" w:color="auto" w:fill="auto"/>
            <w:vAlign w:val="center"/>
            <w:hideMark/>
          </w:tcPr>
          <w:p w14:paraId="014F21F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2.67</w:t>
            </w:r>
          </w:p>
        </w:tc>
        <w:tc>
          <w:tcPr>
            <w:tcW w:w="1417" w:type="dxa"/>
            <w:shd w:val="clear" w:color="auto" w:fill="auto"/>
            <w:vAlign w:val="center"/>
            <w:hideMark/>
          </w:tcPr>
          <w:p w14:paraId="53D71C9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0.09</w:t>
            </w:r>
          </w:p>
        </w:tc>
      </w:tr>
      <w:tr w:rsidR="0058616F" w:rsidRPr="00EB5012" w14:paraId="33AB3C27" w14:textId="77777777" w:rsidTr="00EB5012">
        <w:trPr>
          <w:trHeight w:val="292"/>
        </w:trPr>
        <w:tc>
          <w:tcPr>
            <w:tcW w:w="1555" w:type="dxa"/>
            <w:shd w:val="clear" w:color="auto" w:fill="auto"/>
            <w:noWrap/>
            <w:vAlign w:val="center"/>
            <w:hideMark/>
          </w:tcPr>
          <w:p w14:paraId="362468A5" w14:textId="77777777" w:rsidR="0058616F" w:rsidRPr="00EB5012" w:rsidRDefault="00E237CD" w:rsidP="00EB5012">
            <w:pPr>
              <w:ind w:firstLine="0"/>
              <w:rPr>
                <w:rFonts w:eastAsia="Times New Roman" w:cstheme="minorHAnsi"/>
                <w:color w:val="000000"/>
                <w:sz w:val="20"/>
                <w:szCs w:val="20"/>
              </w:rPr>
            </w:pPr>
            <w:r w:rsidRPr="00EB5012">
              <w:rPr>
                <w:rFonts w:eastAsia="Times New Roman" w:cstheme="minorHAnsi"/>
                <w:color w:val="000000"/>
                <w:sz w:val="20"/>
                <w:szCs w:val="20"/>
              </w:rPr>
              <w:t>Κως</w:t>
            </w:r>
          </w:p>
        </w:tc>
        <w:tc>
          <w:tcPr>
            <w:tcW w:w="1298" w:type="dxa"/>
            <w:shd w:val="clear" w:color="auto" w:fill="auto"/>
            <w:noWrap/>
            <w:vAlign w:val="center"/>
            <w:hideMark/>
          </w:tcPr>
          <w:p w14:paraId="2DCF5F6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34834</w:t>
            </w:r>
          </w:p>
        </w:tc>
        <w:tc>
          <w:tcPr>
            <w:tcW w:w="1017" w:type="dxa"/>
            <w:shd w:val="clear" w:color="auto" w:fill="auto"/>
            <w:noWrap/>
            <w:vAlign w:val="center"/>
            <w:hideMark/>
          </w:tcPr>
          <w:p w14:paraId="078AD32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4.33</w:t>
            </w:r>
          </w:p>
        </w:tc>
        <w:tc>
          <w:tcPr>
            <w:tcW w:w="1043" w:type="dxa"/>
            <w:shd w:val="clear" w:color="auto" w:fill="auto"/>
            <w:noWrap/>
            <w:vAlign w:val="center"/>
            <w:hideMark/>
          </w:tcPr>
          <w:p w14:paraId="73D21FA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61407</w:t>
            </w:r>
          </w:p>
        </w:tc>
        <w:tc>
          <w:tcPr>
            <w:tcW w:w="1297" w:type="dxa"/>
            <w:shd w:val="clear" w:color="auto" w:fill="auto"/>
            <w:noWrap/>
            <w:vAlign w:val="center"/>
            <w:hideMark/>
          </w:tcPr>
          <w:p w14:paraId="5F15503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1.76</w:t>
            </w:r>
          </w:p>
        </w:tc>
        <w:tc>
          <w:tcPr>
            <w:tcW w:w="1391" w:type="dxa"/>
            <w:shd w:val="clear" w:color="000000" w:fill="D9D9D9"/>
            <w:vAlign w:val="center"/>
            <w:hideMark/>
          </w:tcPr>
          <w:p w14:paraId="4FB416B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17,484</w:t>
            </w:r>
          </w:p>
        </w:tc>
        <w:tc>
          <w:tcPr>
            <w:tcW w:w="1459" w:type="dxa"/>
            <w:shd w:val="clear" w:color="000000" w:fill="D9D9D9"/>
            <w:vAlign w:val="center"/>
            <w:hideMark/>
          </w:tcPr>
          <w:p w14:paraId="4AD758A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0.50</w:t>
            </w:r>
          </w:p>
        </w:tc>
        <w:tc>
          <w:tcPr>
            <w:tcW w:w="1283" w:type="dxa"/>
            <w:shd w:val="clear" w:color="auto" w:fill="auto"/>
            <w:noWrap/>
            <w:vAlign w:val="center"/>
            <w:hideMark/>
          </w:tcPr>
          <w:p w14:paraId="4271863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78,891</w:t>
            </w:r>
          </w:p>
        </w:tc>
        <w:tc>
          <w:tcPr>
            <w:tcW w:w="1418" w:type="dxa"/>
            <w:shd w:val="clear" w:color="auto" w:fill="auto"/>
            <w:vAlign w:val="center"/>
            <w:hideMark/>
          </w:tcPr>
          <w:p w14:paraId="1835D92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2.26</w:t>
            </w:r>
          </w:p>
        </w:tc>
        <w:tc>
          <w:tcPr>
            <w:tcW w:w="1417" w:type="dxa"/>
            <w:shd w:val="clear" w:color="auto" w:fill="auto"/>
            <w:vAlign w:val="center"/>
            <w:hideMark/>
          </w:tcPr>
          <w:p w14:paraId="64D7538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3.51</w:t>
            </w:r>
          </w:p>
        </w:tc>
      </w:tr>
      <w:tr w:rsidR="0058616F" w:rsidRPr="00EB5012" w14:paraId="60546E19" w14:textId="77777777" w:rsidTr="00EB5012">
        <w:trPr>
          <w:trHeight w:val="292"/>
        </w:trPr>
        <w:tc>
          <w:tcPr>
            <w:tcW w:w="1555" w:type="dxa"/>
            <w:shd w:val="clear" w:color="auto" w:fill="auto"/>
            <w:noWrap/>
            <w:vAlign w:val="center"/>
            <w:hideMark/>
          </w:tcPr>
          <w:p w14:paraId="4B2F782A"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Λειψοί</w:t>
            </w:r>
          </w:p>
        </w:tc>
        <w:tc>
          <w:tcPr>
            <w:tcW w:w="1298" w:type="dxa"/>
            <w:shd w:val="clear" w:color="auto" w:fill="auto"/>
            <w:noWrap/>
            <w:vAlign w:val="center"/>
            <w:hideMark/>
          </w:tcPr>
          <w:p w14:paraId="7721AE7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781</w:t>
            </w:r>
          </w:p>
        </w:tc>
        <w:tc>
          <w:tcPr>
            <w:tcW w:w="1017" w:type="dxa"/>
            <w:shd w:val="clear" w:color="auto" w:fill="auto"/>
            <w:noWrap/>
            <w:vAlign w:val="center"/>
            <w:hideMark/>
          </w:tcPr>
          <w:p w14:paraId="622FB2F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-1.14</w:t>
            </w:r>
          </w:p>
        </w:tc>
        <w:tc>
          <w:tcPr>
            <w:tcW w:w="1043" w:type="dxa"/>
            <w:shd w:val="clear" w:color="auto" w:fill="auto"/>
            <w:noWrap/>
            <w:vAlign w:val="center"/>
            <w:hideMark/>
          </w:tcPr>
          <w:p w14:paraId="5AF1D1E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572</w:t>
            </w:r>
          </w:p>
        </w:tc>
        <w:tc>
          <w:tcPr>
            <w:tcW w:w="1297" w:type="dxa"/>
            <w:shd w:val="clear" w:color="auto" w:fill="auto"/>
            <w:noWrap/>
            <w:vAlign w:val="center"/>
            <w:hideMark/>
          </w:tcPr>
          <w:p w14:paraId="0A0E3D6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0.73</w:t>
            </w:r>
          </w:p>
        </w:tc>
        <w:tc>
          <w:tcPr>
            <w:tcW w:w="1391" w:type="dxa"/>
            <w:shd w:val="clear" w:color="000000" w:fill="D9D9D9"/>
            <w:vAlign w:val="center"/>
            <w:hideMark/>
          </w:tcPr>
          <w:p w14:paraId="5F571C0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1,158</w:t>
            </w:r>
          </w:p>
        </w:tc>
        <w:tc>
          <w:tcPr>
            <w:tcW w:w="1459" w:type="dxa"/>
            <w:shd w:val="clear" w:color="000000" w:fill="D9D9D9"/>
            <w:vAlign w:val="center"/>
            <w:hideMark/>
          </w:tcPr>
          <w:p w14:paraId="2BDBBA9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1.48</w:t>
            </w:r>
          </w:p>
        </w:tc>
        <w:tc>
          <w:tcPr>
            <w:tcW w:w="1283" w:type="dxa"/>
            <w:shd w:val="clear" w:color="auto" w:fill="auto"/>
            <w:noWrap/>
            <w:vAlign w:val="center"/>
            <w:hideMark/>
          </w:tcPr>
          <w:p w14:paraId="279248F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1,730</w:t>
            </w:r>
          </w:p>
        </w:tc>
        <w:tc>
          <w:tcPr>
            <w:tcW w:w="1418" w:type="dxa"/>
            <w:shd w:val="clear" w:color="auto" w:fill="auto"/>
            <w:vAlign w:val="center"/>
            <w:hideMark/>
          </w:tcPr>
          <w:p w14:paraId="3204F25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2.22</w:t>
            </w:r>
          </w:p>
        </w:tc>
        <w:tc>
          <w:tcPr>
            <w:tcW w:w="1417" w:type="dxa"/>
            <w:shd w:val="clear" w:color="auto" w:fill="auto"/>
            <w:vAlign w:val="center"/>
            <w:hideMark/>
          </w:tcPr>
          <w:p w14:paraId="02D27EB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0.49</w:t>
            </w:r>
          </w:p>
        </w:tc>
      </w:tr>
      <w:tr w:rsidR="0058616F" w:rsidRPr="00EB5012" w14:paraId="7FD18E58" w14:textId="77777777" w:rsidTr="00EB5012">
        <w:trPr>
          <w:trHeight w:val="292"/>
        </w:trPr>
        <w:tc>
          <w:tcPr>
            <w:tcW w:w="1555" w:type="dxa"/>
            <w:shd w:val="clear" w:color="auto" w:fill="auto"/>
            <w:noWrap/>
            <w:vAlign w:val="center"/>
            <w:hideMark/>
          </w:tcPr>
          <w:p w14:paraId="2210AEB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Λέρος</w:t>
            </w:r>
          </w:p>
        </w:tc>
        <w:tc>
          <w:tcPr>
            <w:tcW w:w="1298" w:type="dxa"/>
            <w:shd w:val="clear" w:color="auto" w:fill="auto"/>
            <w:noWrap/>
            <w:vAlign w:val="center"/>
            <w:hideMark/>
          </w:tcPr>
          <w:p w14:paraId="750AA59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7732</w:t>
            </w:r>
          </w:p>
        </w:tc>
        <w:tc>
          <w:tcPr>
            <w:tcW w:w="1017" w:type="dxa"/>
            <w:shd w:val="clear" w:color="auto" w:fill="auto"/>
            <w:noWrap/>
            <w:vAlign w:val="center"/>
            <w:hideMark/>
          </w:tcPr>
          <w:p w14:paraId="347EDA1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-2.34</w:t>
            </w:r>
          </w:p>
        </w:tc>
        <w:tc>
          <w:tcPr>
            <w:tcW w:w="1043" w:type="dxa"/>
            <w:shd w:val="clear" w:color="auto" w:fill="auto"/>
            <w:noWrap/>
            <w:vAlign w:val="center"/>
            <w:hideMark/>
          </w:tcPr>
          <w:p w14:paraId="0182389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2162</w:t>
            </w:r>
          </w:p>
        </w:tc>
        <w:tc>
          <w:tcPr>
            <w:tcW w:w="1297" w:type="dxa"/>
            <w:shd w:val="clear" w:color="auto" w:fill="auto"/>
            <w:noWrap/>
            <w:vAlign w:val="center"/>
            <w:hideMark/>
          </w:tcPr>
          <w:p w14:paraId="7BC2D41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0.28</w:t>
            </w:r>
          </w:p>
        </w:tc>
        <w:tc>
          <w:tcPr>
            <w:tcW w:w="1391" w:type="dxa"/>
            <w:shd w:val="clear" w:color="000000" w:fill="D9D9D9"/>
            <w:vAlign w:val="center"/>
            <w:hideMark/>
          </w:tcPr>
          <w:p w14:paraId="7C4EAC1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6,975</w:t>
            </w:r>
          </w:p>
        </w:tc>
        <w:tc>
          <w:tcPr>
            <w:tcW w:w="1459" w:type="dxa"/>
            <w:shd w:val="clear" w:color="000000" w:fill="D9D9D9"/>
            <w:vAlign w:val="center"/>
            <w:hideMark/>
          </w:tcPr>
          <w:p w14:paraId="712D46A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0.90</w:t>
            </w:r>
          </w:p>
        </w:tc>
        <w:tc>
          <w:tcPr>
            <w:tcW w:w="1283" w:type="dxa"/>
            <w:shd w:val="clear" w:color="auto" w:fill="auto"/>
            <w:noWrap/>
            <w:vAlign w:val="center"/>
            <w:hideMark/>
          </w:tcPr>
          <w:p w14:paraId="70FD1D9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9,137</w:t>
            </w:r>
          </w:p>
        </w:tc>
        <w:tc>
          <w:tcPr>
            <w:tcW w:w="1418" w:type="dxa"/>
            <w:shd w:val="clear" w:color="auto" w:fill="auto"/>
            <w:vAlign w:val="center"/>
            <w:hideMark/>
          </w:tcPr>
          <w:p w14:paraId="3965BD8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1.18</w:t>
            </w:r>
          </w:p>
        </w:tc>
        <w:tc>
          <w:tcPr>
            <w:tcW w:w="1417" w:type="dxa"/>
            <w:shd w:val="clear" w:color="auto" w:fill="auto"/>
            <w:vAlign w:val="center"/>
            <w:hideMark/>
          </w:tcPr>
          <w:p w14:paraId="0F2454B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0.31</w:t>
            </w:r>
          </w:p>
        </w:tc>
      </w:tr>
      <w:tr w:rsidR="0058616F" w:rsidRPr="00EB5012" w14:paraId="321B4CE8" w14:textId="77777777" w:rsidTr="00EB5012">
        <w:trPr>
          <w:trHeight w:val="292"/>
        </w:trPr>
        <w:tc>
          <w:tcPr>
            <w:tcW w:w="1555" w:type="dxa"/>
            <w:shd w:val="clear" w:color="auto" w:fill="auto"/>
            <w:noWrap/>
            <w:vAlign w:val="center"/>
            <w:hideMark/>
          </w:tcPr>
          <w:p w14:paraId="254EBED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Μεγίστη</w:t>
            </w:r>
          </w:p>
        </w:tc>
        <w:tc>
          <w:tcPr>
            <w:tcW w:w="1298" w:type="dxa"/>
            <w:shd w:val="clear" w:color="auto" w:fill="auto"/>
            <w:noWrap/>
            <w:vAlign w:val="center"/>
            <w:hideMark/>
          </w:tcPr>
          <w:p w14:paraId="58FBA46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507</w:t>
            </w:r>
          </w:p>
        </w:tc>
        <w:tc>
          <w:tcPr>
            <w:tcW w:w="1017" w:type="dxa"/>
            <w:shd w:val="clear" w:color="auto" w:fill="auto"/>
            <w:noWrap/>
            <w:vAlign w:val="center"/>
            <w:hideMark/>
          </w:tcPr>
          <w:p w14:paraId="48DEF80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3.05</w:t>
            </w:r>
          </w:p>
        </w:tc>
        <w:tc>
          <w:tcPr>
            <w:tcW w:w="1043" w:type="dxa"/>
            <w:shd w:val="clear" w:color="auto" w:fill="auto"/>
            <w:noWrap/>
            <w:vAlign w:val="center"/>
            <w:hideMark/>
          </w:tcPr>
          <w:p w14:paraId="2CDD307B"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323</w:t>
            </w:r>
          </w:p>
        </w:tc>
        <w:tc>
          <w:tcPr>
            <w:tcW w:w="1297" w:type="dxa"/>
            <w:shd w:val="clear" w:color="auto" w:fill="auto"/>
            <w:noWrap/>
            <w:vAlign w:val="center"/>
            <w:hideMark/>
          </w:tcPr>
          <w:p w14:paraId="3C99AAA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0.64</w:t>
            </w:r>
          </w:p>
        </w:tc>
        <w:tc>
          <w:tcPr>
            <w:tcW w:w="1391" w:type="dxa"/>
            <w:shd w:val="clear" w:color="000000" w:fill="D9D9D9"/>
            <w:vAlign w:val="center"/>
            <w:hideMark/>
          </w:tcPr>
          <w:p w14:paraId="6E34F64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900</w:t>
            </w:r>
          </w:p>
        </w:tc>
        <w:tc>
          <w:tcPr>
            <w:tcW w:w="1459" w:type="dxa"/>
            <w:shd w:val="clear" w:color="000000" w:fill="D9D9D9"/>
            <w:vAlign w:val="center"/>
            <w:hideMark/>
          </w:tcPr>
          <w:p w14:paraId="00D8D65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1.78</w:t>
            </w:r>
          </w:p>
        </w:tc>
        <w:tc>
          <w:tcPr>
            <w:tcW w:w="1283" w:type="dxa"/>
            <w:shd w:val="clear" w:color="auto" w:fill="auto"/>
            <w:noWrap/>
            <w:vAlign w:val="center"/>
            <w:hideMark/>
          </w:tcPr>
          <w:p w14:paraId="19A290B5"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1,223</w:t>
            </w:r>
          </w:p>
        </w:tc>
        <w:tc>
          <w:tcPr>
            <w:tcW w:w="1418" w:type="dxa"/>
            <w:shd w:val="clear" w:color="auto" w:fill="auto"/>
            <w:vAlign w:val="center"/>
            <w:hideMark/>
          </w:tcPr>
          <w:p w14:paraId="0C963AD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2.41</w:t>
            </w:r>
          </w:p>
        </w:tc>
        <w:tc>
          <w:tcPr>
            <w:tcW w:w="1417" w:type="dxa"/>
            <w:shd w:val="clear" w:color="auto" w:fill="auto"/>
            <w:vAlign w:val="center"/>
            <w:hideMark/>
          </w:tcPr>
          <w:p w14:paraId="7A5BE2D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0.36</w:t>
            </w:r>
          </w:p>
        </w:tc>
      </w:tr>
      <w:tr w:rsidR="0058616F" w:rsidRPr="00EB5012" w14:paraId="54DB7EEC" w14:textId="77777777" w:rsidTr="00EB5012">
        <w:trPr>
          <w:trHeight w:val="292"/>
        </w:trPr>
        <w:tc>
          <w:tcPr>
            <w:tcW w:w="1555" w:type="dxa"/>
            <w:shd w:val="clear" w:color="auto" w:fill="auto"/>
            <w:noWrap/>
            <w:vAlign w:val="center"/>
            <w:hideMark/>
          </w:tcPr>
          <w:p w14:paraId="5C6231E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Νίσυρος</w:t>
            </w:r>
          </w:p>
        </w:tc>
        <w:tc>
          <w:tcPr>
            <w:tcW w:w="1298" w:type="dxa"/>
            <w:shd w:val="clear" w:color="auto" w:fill="auto"/>
            <w:noWrap/>
            <w:vAlign w:val="center"/>
            <w:hideMark/>
          </w:tcPr>
          <w:p w14:paraId="3E20572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990</w:t>
            </w:r>
          </w:p>
        </w:tc>
        <w:tc>
          <w:tcPr>
            <w:tcW w:w="1017" w:type="dxa"/>
            <w:shd w:val="clear" w:color="auto" w:fill="auto"/>
            <w:noWrap/>
            <w:vAlign w:val="center"/>
            <w:hideMark/>
          </w:tcPr>
          <w:p w14:paraId="79BC923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-1.79</w:t>
            </w:r>
          </w:p>
        </w:tc>
        <w:tc>
          <w:tcPr>
            <w:tcW w:w="1043" w:type="dxa"/>
            <w:shd w:val="clear" w:color="auto" w:fill="auto"/>
            <w:noWrap/>
            <w:vAlign w:val="center"/>
            <w:hideMark/>
          </w:tcPr>
          <w:p w14:paraId="52431FE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363</w:t>
            </w:r>
          </w:p>
        </w:tc>
        <w:tc>
          <w:tcPr>
            <w:tcW w:w="1297" w:type="dxa"/>
            <w:shd w:val="clear" w:color="auto" w:fill="auto"/>
            <w:noWrap/>
            <w:vAlign w:val="center"/>
            <w:hideMark/>
          </w:tcPr>
          <w:p w14:paraId="742BB09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0.37</w:t>
            </w:r>
          </w:p>
        </w:tc>
        <w:tc>
          <w:tcPr>
            <w:tcW w:w="1391" w:type="dxa"/>
            <w:shd w:val="clear" w:color="000000" w:fill="D9D9D9"/>
            <w:vAlign w:val="center"/>
            <w:hideMark/>
          </w:tcPr>
          <w:p w14:paraId="4B2187B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4,590</w:t>
            </w:r>
          </w:p>
        </w:tc>
        <w:tc>
          <w:tcPr>
            <w:tcW w:w="1459" w:type="dxa"/>
            <w:shd w:val="clear" w:color="000000" w:fill="D9D9D9"/>
            <w:vAlign w:val="center"/>
            <w:hideMark/>
          </w:tcPr>
          <w:p w14:paraId="6061283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4.64</w:t>
            </w:r>
          </w:p>
        </w:tc>
        <w:tc>
          <w:tcPr>
            <w:tcW w:w="1283" w:type="dxa"/>
            <w:shd w:val="clear" w:color="auto" w:fill="auto"/>
            <w:noWrap/>
            <w:vAlign w:val="center"/>
            <w:hideMark/>
          </w:tcPr>
          <w:p w14:paraId="0A50958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4,953</w:t>
            </w:r>
          </w:p>
        </w:tc>
        <w:tc>
          <w:tcPr>
            <w:tcW w:w="1418" w:type="dxa"/>
            <w:shd w:val="clear" w:color="auto" w:fill="auto"/>
            <w:vAlign w:val="center"/>
            <w:hideMark/>
          </w:tcPr>
          <w:p w14:paraId="50863EA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5.00</w:t>
            </w:r>
          </w:p>
        </w:tc>
        <w:tc>
          <w:tcPr>
            <w:tcW w:w="1417" w:type="dxa"/>
            <w:shd w:val="clear" w:color="auto" w:fill="auto"/>
            <w:vAlign w:val="center"/>
            <w:hideMark/>
          </w:tcPr>
          <w:p w14:paraId="491F67B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0.08</w:t>
            </w:r>
          </w:p>
        </w:tc>
      </w:tr>
      <w:tr w:rsidR="0058616F" w:rsidRPr="00EB5012" w14:paraId="41E88E9A" w14:textId="77777777" w:rsidTr="00EB5012">
        <w:trPr>
          <w:trHeight w:val="292"/>
        </w:trPr>
        <w:tc>
          <w:tcPr>
            <w:tcW w:w="1555" w:type="dxa"/>
            <w:shd w:val="clear" w:color="auto" w:fill="auto"/>
            <w:noWrap/>
            <w:vAlign w:val="center"/>
            <w:hideMark/>
          </w:tcPr>
          <w:p w14:paraId="03A10598"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Πάτμος</w:t>
            </w:r>
          </w:p>
        </w:tc>
        <w:tc>
          <w:tcPr>
            <w:tcW w:w="1298" w:type="dxa"/>
            <w:shd w:val="clear" w:color="auto" w:fill="auto"/>
            <w:noWrap/>
            <w:vAlign w:val="center"/>
            <w:hideMark/>
          </w:tcPr>
          <w:p w14:paraId="5360543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3034</w:t>
            </w:r>
          </w:p>
        </w:tc>
        <w:tc>
          <w:tcPr>
            <w:tcW w:w="1017" w:type="dxa"/>
            <w:shd w:val="clear" w:color="auto" w:fill="auto"/>
            <w:noWrap/>
            <w:vAlign w:val="center"/>
            <w:hideMark/>
          </w:tcPr>
          <w:p w14:paraId="318C6E9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-0.43</w:t>
            </w:r>
          </w:p>
        </w:tc>
        <w:tc>
          <w:tcPr>
            <w:tcW w:w="1043" w:type="dxa"/>
            <w:shd w:val="clear" w:color="auto" w:fill="auto"/>
            <w:noWrap/>
            <w:vAlign w:val="center"/>
            <w:hideMark/>
          </w:tcPr>
          <w:p w14:paraId="737B8D2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3524</w:t>
            </w:r>
          </w:p>
        </w:tc>
        <w:tc>
          <w:tcPr>
            <w:tcW w:w="1297" w:type="dxa"/>
            <w:shd w:val="clear" w:color="auto" w:fill="auto"/>
            <w:noWrap/>
            <w:vAlign w:val="center"/>
            <w:hideMark/>
          </w:tcPr>
          <w:p w14:paraId="65E37D3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1.16</w:t>
            </w:r>
          </w:p>
        </w:tc>
        <w:tc>
          <w:tcPr>
            <w:tcW w:w="1391" w:type="dxa"/>
            <w:shd w:val="clear" w:color="000000" w:fill="D9D9D9"/>
            <w:vAlign w:val="center"/>
            <w:hideMark/>
          </w:tcPr>
          <w:p w14:paraId="6346A13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1,974</w:t>
            </w:r>
          </w:p>
        </w:tc>
        <w:tc>
          <w:tcPr>
            <w:tcW w:w="1459" w:type="dxa"/>
            <w:shd w:val="clear" w:color="000000" w:fill="D9D9D9"/>
            <w:vAlign w:val="center"/>
            <w:hideMark/>
          </w:tcPr>
          <w:p w14:paraId="27A44BD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0.65</w:t>
            </w:r>
          </w:p>
        </w:tc>
        <w:tc>
          <w:tcPr>
            <w:tcW w:w="1283" w:type="dxa"/>
            <w:shd w:val="clear" w:color="auto" w:fill="auto"/>
            <w:noWrap/>
            <w:vAlign w:val="center"/>
            <w:hideMark/>
          </w:tcPr>
          <w:p w14:paraId="64FF720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5,498</w:t>
            </w:r>
          </w:p>
        </w:tc>
        <w:tc>
          <w:tcPr>
            <w:tcW w:w="1418" w:type="dxa"/>
            <w:shd w:val="clear" w:color="auto" w:fill="auto"/>
            <w:vAlign w:val="center"/>
            <w:hideMark/>
          </w:tcPr>
          <w:p w14:paraId="36C5F2A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1.81</w:t>
            </w:r>
          </w:p>
        </w:tc>
        <w:tc>
          <w:tcPr>
            <w:tcW w:w="1417" w:type="dxa"/>
            <w:shd w:val="clear" w:color="auto" w:fill="auto"/>
            <w:vAlign w:val="center"/>
            <w:hideMark/>
          </w:tcPr>
          <w:p w14:paraId="62FA930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1.79</w:t>
            </w:r>
          </w:p>
        </w:tc>
      </w:tr>
      <w:tr w:rsidR="0058616F" w:rsidRPr="00EB5012" w14:paraId="31CF783B" w14:textId="77777777" w:rsidTr="00EB5012">
        <w:trPr>
          <w:trHeight w:val="292"/>
        </w:trPr>
        <w:tc>
          <w:tcPr>
            <w:tcW w:w="1555" w:type="dxa"/>
            <w:shd w:val="clear" w:color="auto" w:fill="auto"/>
            <w:noWrap/>
            <w:vAlign w:val="center"/>
            <w:hideMark/>
          </w:tcPr>
          <w:p w14:paraId="11B36FD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Ρόδος</w:t>
            </w:r>
          </w:p>
        </w:tc>
        <w:tc>
          <w:tcPr>
            <w:tcW w:w="1298" w:type="dxa"/>
            <w:shd w:val="clear" w:color="auto" w:fill="auto"/>
            <w:noWrap/>
            <w:vAlign w:val="center"/>
            <w:hideMark/>
          </w:tcPr>
          <w:p w14:paraId="2BD6EA1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118726</w:t>
            </w:r>
          </w:p>
        </w:tc>
        <w:tc>
          <w:tcPr>
            <w:tcW w:w="1017" w:type="dxa"/>
            <w:shd w:val="clear" w:color="auto" w:fill="auto"/>
            <w:noWrap/>
            <w:vAlign w:val="center"/>
            <w:hideMark/>
          </w:tcPr>
          <w:p w14:paraId="6EDF63C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2.80</w:t>
            </w:r>
          </w:p>
        </w:tc>
        <w:tc>
          <w:tcPr>
            <w:tcW w:w="1043" w:type="dxa"/>
            <w:shd w:val="clear" w:color="auto" w:fill="auto"/>
            <w:noWrap/>
            <w:vAlign w:val="center"/>
            <w:hideMark/>
          </w:tcPr>
          <w:p w14:paraId="0B03809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115152</w:t>
            </w:r>
          </w:p>
        </w:tc>
        <w:tc>
          <w:tcPr>
            <w:tcW w:w="1297" w:type="dxa"/>
            <w:shd w:val="clear" w:color="auto" w:fill="auto"/>
            <w:noWrap/>
            <w:vAlign w:val="center"/>
            <w:hideMark/>
          </w:tcPr>
          <w:p w14:paraId="2068FCC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0.97</w:t>
            </w:r>
          </w:p>
        </w:tc>
        <w:tc>
          <w:tcPr>
            <w:tcW w:w="1391" w:type="dxa"/>
            <w:shd w:val="clear" w:color="000000" w:fill="D9D9D9"/>
            <w:vAlign w:val="center"/>
            <w:hideMark/>
          </w:tcPr>
          <w:p w14:paraId="76B6CCB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65,886</w:t>
            </w:r>
          </w:p>
        </w:tc>
        <w:tc>
          <w:tcPr>
            <w:tcW w:w="1459" w:type="dxa"/>
            <w:shd w:val="clear" w:color="000000" w:fill="D9D9D9"/>
            <w:vAlign w:val="center"/>
            <w:hideMark/>
          </w:tcPr>
          <w:p w14:paraId="5DD8619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0.55</w:t>
            </w:r>
          </w:p>
        </w:tc>
        <w:tc>
          <w:tcPr>
            <w:tcW w:w="1283" w:type="dxa"/>
            <w:shd w:val="clear" w:color="auto" w:fill="auto"/>
            <w:noWrap/>
            <w:vAlign w:val="center"/>
            <w:hideMark/>
          </w:tcPr>
          <w:p w14:paraId="5123F6D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181,038</w:t>
            </w:r>
          </w:p>
        </w:tc>
        <w:tc>
          <w:tcPr>
            <w:tcW w:w="1418" w:type="dxa"/>
            <w:shd w:val="clear" w:color="auto" w:fill="auto"/>
            <w:vAlign w:val="center"/>
            <w:hideMark/>
          </w:tcPr>
          <w:p w14:paraId="6BC1063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1.52</w:t>
            </w:r>
          </w:p>
        </w:tc>
        <w:tc>
          <w:tcPr>
            <w:tcW w:w="1417" w:type="dxa"/>
            <w:shd w:val="clear" w:color="auto" w:fill="auto"/>
            <w:vAlign w:val="center"/>
            <w:hideMark/>
          </w:tcPr>
          <w:p w14:paraId="67187F1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1.75</w:t>
            </w:r>
          </w:p>
        </w:tc>
      </w:tr>
      <w:tr w:rsidR="0058616F" w:rsidRPr="00EB5012" w14:paraId="5737F37E" w14:textId="77777777" w:rsidTr="00EB5012">
        <w:trPr>
          <w:trHeight w:val="292"/>
        </w:trPr>
        <w:tc>
          <w:tcPr>
            <w:tcW w:w="1555" w:type="dxa"/>
            <w:shd w:val="clear" w:color="auto" w:fill="auto"/>
            <w:noWrap/>
            <w:vAlign w:val="center"/>
            <w:hideMark/>
          </w:tcPr>
          <w:p w14:paraId="7F444D17"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Σύμη</w:t>
            </w:r>
          </w:p>
        </w:tc>
        <w:tc>
          <w:tcPr>
            <w:tcW w:w="1298" w:type="dxa"/>
            <w:shd w:val="clear" w:color="auto" w:fill="auto"/>
            <w:noWrap/>
            <w:vAlign w:val="center"/>
            <w:hideMark/>
          </w:tcPr>
          <w:p w14:paraId="7A4E6D8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2566</w:t>
            </w:r>
          </w:p>
        </w:tc>
        <w:tc>
          <w:tcPr>
            <w:tcW w:w="1017" w:type="dxa"/>
            <w:shd w:val="clear" w:color="auto" w:fill="auto"/>
            <w:noWrap/>
            <w:vAlign w:val="center"/>
            <w:hideMark/>
          </w:tcPr>
          <w:p w14:paraId="2DCBDB5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-0.93</w:t>
            </w:r>
          </w:p>
        </w:tc>
        <w:tc>
          <w:tcPr>
            <w:tcW w:w="1043" w:type="dxa"/>
            <w:shd w:val="clear" w:color="auto" w:fill="auto"/>
            <w:noWrap/>
            <w:vAlign w:val="center"/>
            <w:hideMark/>
          </w:tcPr>
          <w:p w14:paraId="00AA344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1203</w:t>
            </w:r>
          </w:p>
        </w:tc>
        <w:tc>
          <w:tcPr>
            <w:tcW w:w="1297" w:type="dxa"/>
            <w:shd w:val="clear" w:color="auto" w:fill="auto"/>
            <w:noWrap/>
            <w:vAlign w:val="center"/>
            <w:hideMark/>
          </w:tcPr>
          <w:p w14:paraId="1CA37C6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0.47</w:t>
            </w:r>
          </w:p>
        </w:tc>
        <w:tc>
          <w:tcPr>
            <w:tcW w:w="1391" w:type="dxa"/>
            <w:shd w:val="clear" w:color="000000" w:fill="D9D9D9"/>
            <w:vAlign w:val="center"/>
            <w:hideMark/>
          </w:tcPr>
          <w:p w14:paraId="46E9412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3,489</w:t>
            </w:r>
          </w:p>
        </w:tc>
        <w:tc>
          <w:tcPr>
            <w:tcW w:w="1459" w:type="dxa"/>
            <w:shd w:val="clear" w:color="000000" w:fill="D9D9D9"/>
            <w:vAlign w:val="center"/>
            <w:hideMark/>
          </w:tcPr>
          <w:p w14:paraId="7D748B0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1.36</w:t>
            </w:r>
          </w:p>
        </w:tc>
        <w:tc>
          <w:tcPr>
            <w:tcW w:w="1283" w:type="dxa"/>
            <w:shd w:val="clear" w:color="auto" w:fill="auto"/>
            <w:noWrap/>
            <w:vAlign w:val="center"/>
            <w:hideMark/>
          </w:tcPr>
          <w:p w14:paraId="7B06939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4,692</w:t>
            </w:r>
          </w:p>
        </w:tc>
        <w:tc>
          <w:tcPr>
            <w:tcW w:w="1418" w:type="dxa"/>
            <w:shd w:val="clear" w:color="auto" w:fill="auto"/>
            <w:vAlign w:val="center"/>
            <w:hideMark/>
          </w:tcPr>
          <w:p w14:paraId="4659C27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1.83</w:t>
            </w:r>
          </w:p>
        </w:tc>
        <w:tc>
          <w:tcPr>
            <w:tcW w:w="1417" w:type="dxa"/>
            <w:shd w:val="clear" w:color="auto" w:fill="auto"/>
            <w:vAlign w:val="center"/>
            <w:hideMark/>
          </w:tcPr>
          <w:p w14:paraId="7C86B76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0.34</w:t>
            </w:r>
          </w:p>
        </w:tc>
      </w:tr>
      <w:tr w:rsidR="0058616F" w:rsidRPr="00EB5012" w14:paraId="61ABCBC2" w14:textId="77777777" w:rsidTr="00EB5012">
        <w:trPr>
          <w:trHeight w:val="292"/>
        </w:trPr>
        <w:tc>
          <w:tcPr>
            <w:tcW w:w="1555" w:type="dxa"/>
            <w:shd w:val="clear" w:color="auto" w:fill="auto"/>
            <w:noWrap/>
            <w:vAlign w:val="center"/>
            <w:hideMark/>
          </w:tcPr>
          <w:p w14:paraId="1884FE6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Τήλος</w:t>
            </w:r>
          </w:p>
        </w:tc>
        <w:tc>
          <w:tcPr>
            <w:tcW w:w="1298" w:type="dxa"/>
            <w:shd w:val="clear" w:color="auto" w:fill="auto"/>
            <w:noWrap/>
            <w:vAlign w:val="center"/>
            <w:hideMark/>
          </w:tcPr>
          <w:p w14:paraId="412119F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774</w:t>
            </w:r>
          </w:p>
        </w:tc>
        <w:tc>
          <w:tcPr>
            <w:tcW w:w="1017" w:type="dxa"/>
            <w:shd w:val="clear" w:color="auto" w:fill="auto"/>
            <w:noWrap/>
            <w:vAlign w:val="center"/>
            <w:hideMark/>
          </w:tcPr>
          <w:p w14:paraId="2DED594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-0.77</w:t>
            </w:r>
          </w:p>
        </w:tc>
        <w:tc>
          <w:tcPr>
            <w:tcW w:w="1043" w:type="dxa"/>
            <w:shd w:val="clear" w:color="auto" w:fill="auto"/>
            <w:noWrap/>
            <w:vAlign w:val="center"/>
            <w:hideMark/>
          </w:tcPr>
          <w:p w14:paraId="0586655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994</w:t>
            </w:r>
          </w:p>
        </w:tc>
        <w:tc>
          <w:tcPr>
            <w:tcW w:w="1297" w:type="dxa"/>
            <w:shd w:val="clear" w:color="auto" w:fill="auto"/>
            <w:noWrap/>
            <w:vAlign w:val="center"/>
            <w:hideMark/>
          </w:tcPr>
          <w:p w14:paraId="0FE97F3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1.28</w:t>
            </w:r>
          </w:p>
        </w:tc>
        <w:tc>
          <w:tcPr>
            <w:tcW w:w="1391" w:type="dxa"/>
            <w:shd w:val="clear" w:color="000000" w:fill="D9D9D9"/>
            <w:vAlign w:val="center"/>
            <w:hideMark/>
          </w:tcPr>
          <w:p w14:paraId="0BC2099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2,466</w:t>
            </w:r>
          </w:p>
        </w:tc>
        <w:tc>
          <w:tcPr>
            <w:tcW w:w="1459" w:type="dxa"/>
            <w:shd w:val="clear" w:color="000000" w:fill="D9D9D9"/>
            <w:vAlign w:val="center"/>
            <w:hideMark/>
          </w:tcPr>
          <w:p w14:paraId="2DF6D0E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3.19</w:t>
            </w:r>
          </w:p>
        </w:tc>
        <w:tc>
          <w:tcPr>
            <w:tcW w:w="1283" w:type="dxa"/>
            <w:shd w:val="clear" w:color="auto" w:fill="auto"/>
            <w:noWrap/>
            <w:vAlign w:val="center"/>
            <w:hideMark/>
          </w:tcPr>
          <w:p w14:paraId="70BA039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3,460</w:t>
            </w:r>
          </w:p>
        </w:tc>
        <w:tc>
          <w:tcPr>
            <w:tcW w:w="1418" w:type="dxa"/>
            <w:shd w:val="clear" w:color="auto" w:fill="auto"/>
            <w:vAlign w:val="center"/>
            <w:hideMark/>
          </w:tcPr>
          <w:p w14:paraId="2B289C7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4.47</w:t>
            </w:r>
          </w:p>
        </w:tc>
        <w:tc>
          <w:tcPr>
            <w:tcW w:w="1417" w:type="dxa"/>
            <w:shd w:val="clear" w:color="auto" w:fill="auto"/>
            <w:vAlign w:val="center"/>
            <w:hideMark/>
          </w:tcPr>
          <w:p w14:paraId="500818C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0.40</w:t>
            </w:r>
          </w:p>
        </w:tc>
      </w:tr>
      <w:tr w:rsidR="0058616F" w:rsidRPr="00EB5012" w14:paraId="3A7DD37C" w14:textId="77777777" w:rsidTr="00EB5012">
        <w:trPr>
          <w:trHeight w:val="292"/>
        </w:trPr>
        <w:tc>
          <w:tcPr>
            <w:tcW w:w="1555" w:type="dxa"/>
            <w:shd w:val="clear" w:color="auto" w:fill="auto"/>
            <w:noWrap/>
            <w:vAlign w:val="center"/>
            <w:hideMark/>
          </w:tcPr>
          <w:p w14:paraId="16B4AB2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Χάλκη</w:t>
            </w:r>
          </w:p>
        </w:tc>
        <w:tc>
          <w:tcPr>
            <w:tcW w:w="1298" w:type="dxa"/>
            <w:shd w:val="clear" w:color="auto" w:fill="auto"/>
            <w:noWrap/>
            <w:vAlign w:val="center"/>
            <w:hideMark/>
          </w:tcPr>
          <w:p w14:paraId="2C17545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481</w:t>
            </w:r>
          </w:p>
        </w:tc>
        <w:tc>
          <w:tcPr>
            <w:tcW w:w="1017" w:type="dxa"/>
            <w:shd w:val="clear" w:color="auto" w:fill="auto"/>
            <w:noWrap/>
            <w:vAlign w:val="center"/>
            <w:hideMark/>
          </w:tcPr>
          <w:p w14:paraId="160C08B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0.63</w:t>
            </w:r>
          </w:p>
        </w:tc>
        <w:tc>
          <w:tcPr>
            <w:tcW w:w="1043" w:type="dxa"/>
            <w:shd w:val="clear" w:color="auto" w:fill="auto"/>
            <w:noWrap/>
            <w:vAlign w:val="center"/>
            <w:hideMark/>
          </w:tcPr>
          <w:p w14:paraId="66B63BC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425</w:t>
            </w:r>
          </w:p>
        </w:tc>
        <w:tc>
          <w:tcPr>
            <w:tcW w:w="1297" w:type="dxa"/>
            <w:shd w:val="clear" w:color="auto" w:fill="auto"/>
            <w:noWrap/>
            <w:vAlign w:val="center"/>
            <w:hideMark/>
          </w:tcPr>
          <w:p w14:paraId="7820141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0.88</w:t>
            </w:r>
          </w:p>
        </w:tc>
        <w:tc>
          <w:tcPr>
            <w:tcW w:w="1391" w:type="dxa"/>
            <w:shd w:val="clear" w:color="000000" w:fill="D9D9D9"/>
            <w:vAlign w:val="center"/>
            <w:hideMark/>
          </w:tcPr>
          <w:p w14:paraId="01AF852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1,491</w:t>
            </w:r>
          </w:p>
        </w:tc>
        <w:tc>
          <w:tcPr>
            <w:tcW w:w="1459" w:type="dxa"/>
            <w:shd w:val="clear" w:color="000000" w:fill="D9D9D9"/>
            <w:vAlign w:val="center"/>
            <w:hideMark/>
          </w:tcPr>
          <w:p w14:paraId="459512D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3.10</w:t>
            </w:r>
          </w:p>
        </w:tc>
        <w:tc>
          <w:tcPr>
            <w:tcW w:w="1283" w:type="dxa"/>
            <w:shd w:val="clear" w:color="auto" w:fill="auto"/>
            <w:noWrap/>
            <w:vAlign w:val="center"/>
            <w:hideMark/>
          </w:tcPr>
          <w:p w14:paraId="0300E03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1,916</w:t>
            </w:r>
          </w:p>
        </w:tc>
        <w:tc>
          <w:tcPr>
            <w:tcW w:w="1418" w:type="dxa"/>
            <w:shd w:val="clear" w:color="auto" w:fill="auto"/>
            <w:vAlign w:val="center"/>
            <w:hideMark/>
          </w:tcPr>
          <w:p w14:paraId="53A625C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3.98</w:t>
            </w:r>
          </w:p>
        </w:tc>
        <w:tc>
          <w:tcPr>
            <w:tcW w:w="1417" w:type="dxa"/>
            <w:shd w:val="clear" w:color="auto" w:fill="auto"/>
            <w:vAlign w:val="center"/>
            <w:hideMark/>
          </w:tcPr>
          <w:p w14:paraId="2803F29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0.29</w:t>
            </w:r>
          </w:p>
        </w:tc>
      </w:tr>
      <w:tr w:rsidR="0058616F" w:rsidRPr="00EB5012" w14:paraId="5FF9BE5B" w14:textId="77777777" w:rsidTr="00EB5012">
        <w:trPr>
          <w:trHeight w:val="292"/>
        </w:trPr>
        <w:tc>
          <w:tcPr>
            <w:tcW w:w="1555" w:type="dxa"/>
            <w:shd w:val="clear" w:color="auto" w:fill="auto"/>
            <w:noWrap/>
            <w:vAlign w:val="center"/>
            <w:hideMark/>
          </w:tcPr>
          <w:p w14:paraId="08270CF9"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Αμοργός</w:t>
            </w:r>
          </w:p>
        </w:tc>
        <w:tc>
          <w:tcPr>
            <w:tcW w:w="1298" w:type="dxa"/>
            <w:shd w:val="clear" w:color="auto" w:fill="auto"/>
            <w:noWrap/>
            <w:vAlign w:val="center"/>
            <w:hideMark/>
          </w:tcPr>
          <w:p w14:paraId="5D29668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1932</w:t>
            </w:r>
          </w:p>
        </w:tc>
        <w:tc>
          <w:tcPr>
            <w:tcW w:w="1017" w:type="dxa"/>
            <w:shd w:val="clear" w:color="auto" w:fill="auto"/>
            <w:noWrap/>
            <w:vAlign w:val="center"/>
            <w:hideMark/>
          </w:tcPr>
          <w:p w14:paraId="184F1A1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-2.08</w:t>
            </w:r>
          </w:p>
        </w:tc>
        <w:tc>
          <w:tcPr>
            <w:tcW w:w="1043" w:type="dxa"/>
            <w:shd w:val="clear" w:color="auto" w:fill="auto"/>
            <w:noWrap/>
            <w:vAlign w:val="center"/>
            <w:hideMark/>
          </w:tcPr>
          <w:p w14:paraId="2DA9B8E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4277</w:t>
            </w:r>
          </w:p>
        </w:tc>
        <w:tc>
          <w:tcPr>
            <w:tcW w:w="1297" w:type="dxa"/>
            <w:shd w:val="clear" w:color="auto" w:fill="auto"/>
            <w:noWrap/>
            <w:vAlign w:val="center"/>
            <w:hideMark/>
          </w:tcPr>
          <w:p w14:paraId="6327651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2.21</w:t>
            </w:r>
          </w:p>
        </w:tc>
        <w:tc>
          <w:tcPr>
            <w:tcW w:w="1391" w:type="dxa"/>
            <w:shd w:val="clear" w:color="000000" w:fill="D9D9D9"/>
            <w:vAlign w:val="center"/>
            <w:hideMark/>
          </w:tcPr>
          <w:p w14:paraId="795ED24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3,291</w:t>
            </w:r>
          </w:p>
        </w:tc>
        <w:tc>
          <w:tcPr>
            <w:tcW w:w="1459" w:type="dxa"/>
            <w:shd w:val="clear" w:color="000000" w:fill="D9D9D9"/>
            <w:vAlign w:val="center"/>
            <w:hideMark/>
          </w:tcPr>
          <w:p w14:paraId="45B6490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1.70</w:t>
            </w:r>
          </w:p>
        </w:tc>
        <w:tc>
          <w:tcPr>
            <w:tcW w:w="1283" w:type="dxa"/>
            <w:shd w:val="clear" w:color="auto" w:fill="auto"/>
            <w:noWrap/>
            <w:vAlign w:val="center"/>
            <w:hideMark/>
          </w:tcPr>
          <w:p w14:paraId="7D1CA45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7,568</w:t>
            </w:r>
          </w:p>
        </w:tc>
        <w:tc>
          <w:tcPr>
            <w:tcW w:w="1418" w:type="dxa"/>
            <w:shd w:val="clear" w:color="auto" w:fill="auto"/>
            <w:vAlign w:val="center"/>
            <w:hideMark/>
          </w:tcPr>
          <w:p w14:paraId="4ED8FDF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3.92</w:t>
            </w:r>
          </w:p>
        </w:tc>
        <w:tc>
          <w:tcPr>
            <w:tcW w:w="1417" w:type="dxa"/>
            <w:shd w:val="clear" w:color="auto" w:fill="auto"/>
            <w:vAlign w:val="center"/>
            <w:hideMark/>
          </w:tcPr>
          <w:p w14:paraId="759493D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1.30</w:t>
            </w:r>
          </w:p>
        </w:tc>
      </w:tr>
      <w:tr w:rsidR="0058616F" w:rsidRPr="00EB5012" w14:paraId="0D561F3D" w14:textId="77777777" w:rsidTr="00EB5012">
        <w:trPr>
          <w:trHeight w:val="292"/>
        </w:trPr>
        <w:tc>
          <w:tcPr>
            <w:tcW w:w="1555" w:type="dxa"/>
            <w:shd w:val="clear" w:color="auto" w:fill="auto"/>
            <w:noWrap/>
            <w:vAlign w:val="center"/>
            <w:hideMark/>
          </w:tcPr>
          <w:p w14:paraId="0B089C1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Ανάφη</w:t>
            </w:r>
          </w:p>
        </w:tc>
        <w:tc>
          <w:tcPr>
            <w:tcW w:w="1298" w:type="dxa"/>
            <w:shd w:val="clear" w:color="auto" w:fill="auto"/>
            <w:noWrap/>
            <w:vAlign w:val="center"/>
            <w:hideMark/>
          </w:tcPr>
          <w:p w14:paraId="645857C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246</w:t>
            </w:r>
          </w:p>
        </w:tc>
        <w:tc>
          <w:tcPr>
            <w:tcW w:w="1017" w:type="dxa"/>
            <w:shd w:val="clear" w:color="auto" w:fill="auto"/>
            <w:noWrap/>
            <w:vAlign w:val="center"/>
            <w:hideMark/>
          </w:tcPr>
          <w:p w14:paraId="2C2C1CB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-9.23</w:t>
            </w:r>
          </w:p>
        </w:tc>
        <w:tc>
          <w:tcPr>
            <w:tcW w:w="1043" w:type="dxa"/>
            <w:shd w:val="clear" w:color="auto" w:fill="auto"/>
            <w:noWrap/>
            <w:vAlign w:val="center"/>
            <w:hideMark/>
          </w:tcPr>
          <w:p w14:paraId="3356BE3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255</w:t>
            </w:r>
          </w:p>
        </w:tc>
        <w:tc>
          <w:tcPr>
            <w:tcW w:w="1297" w:type="dxa"/>
            <w:shd w:val="clear" w:color="auto" w:fill="auto"/>
            <w:noWrap/>
            <w:vAlign w:val="center"/>
            <w:hideMark/>
          </w:tcPr>
          <w:p w14:paraId="21CC627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1.04</w:t>
            </w:r>
          </w:p>
        </w:tc>
        <w:tc>
          <w:tcPr>
            <w:tcW w:w="1391" w:type="dxa"/>
            <w:shd w:val="clear" w:color="000000" w:fill="D9D9D9"/>
            <w:vAlign w:val="center"/>
            <w:hideMark/>
          </w:tcPr>
          <w:p w14:paraId="38E9DC8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1,005</w:t>
            </w:r>
          </w:p>
        </w:tc>
        <w:tc>
          <w:tcPr>
            <w:tcW w:w="1459" w:type="dxa"/>
            <w:shd w:val="clear" w:color="000000" w:fill="D9D9D9"/>
            <w:vAlign w:val="center"/>
            <w:hideMark/>
          </w:tcPr>
          <w:p w14:paraId="7EBCE49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4.09</w:t>
            </w:r>
          </w:p>
        </w:tc>
        <w:tc>
          <w:tcPr>
            <w:tcW w:w="1283" w:type="dxa"/>
            <w:shd w:val="clear" w:color="auto" w:fill="auto"/>
            <w:noWrap/>
            <w:vAlign w:val="center"/>
            <w:hideMark/>
          </w:tcPr>
          <w:p w14:paraId="2F9ADA7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1,260</w:t>
            </w:r>
          </w:p>
        </w:tc>
        <w:tc>
          <w:tcPr>
            <w:tcW w:w="1418" w:type="dxa"/>
            <w:shd w:val="clear" w:color="auto" w:fill="auto"/>
            <w:vAlign w:val="center"/>
            <w:hideMark/>
          </w:tcPr>
          <w:p w14:paraId="62BAC32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5.12</w:t>
            </w:r>
          </w:p>
        </w:tc>
        <w:tc>
          <w:tcPr>
            <w:tcW w:w="1417" w:type="dxa"/>
            <w:shd w:val="clear" w:color="auto" w:fill="auto"/>
            <w:vAlign w:val="center"/>
            <w:hideMark/>
          </w:tcPr>
          <w:p w14:paraId="31DD2EB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0.25</w:t>
            </w:r>
          </w:p>
        </w:tc>
      </w:tr>
      <w:tr w:rsidR="0058616F" w:rsidRPr="00EB5012" w14:paraId="1DD49E6C" w14:textId="77777777" w:rsidTr="00EB5012">
        <w:trPr>
          <w:trHeight w:val="292"/>
        </w:trPr>
        <w:tc>
          <w:tcPr>
            <w:tcW w:w="1555" w:type="dxa"/>
            <w:shd w:val="clear" w:color="auto" w:fill="auto"/>
            <w:noWrap/>
            <w:vAlign w:val="center"/>
            <w:hideMark/>
          </w:tcPr>
          <w:p w14:paraId="3BF92B3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Άνδρος</w:t>
            </w:r>
          </w:p>
        </w:tc>
        <w:tc>
          <w:tcPr>
            <w:tcW w:w="1298" w:type="dxa"/>
            <w:shd w:val="clear" w:color="auto" w:fill="auto"/>
            <w:noWrap/>
            <w:vAlign w:val="center"/>
            <w:hideMark/>
          </w:tcPr>
          <w:p w14:paraId="60FAF44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8885</w:t>
            </w:r>
          </w:p>
        </w:tc>
        <w:tc>
          <w:tcPr>
            <w:tcW w:w="1017" w:type="dxa"/>
            <w:shd w:val="clear" w:color="auto" w:fill="auto"/>
            <w:noWrap/>
            <w:vAlign w:val="center"/>
            <w:hideMark/>
          </w:tcPr>
          <w:p w14:paraId="167B37B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-3.64</w:t>
            </w:r>
          </w:p>
        </w:tc>
        <w:tc>
          <w:tcPr>
            <w:tcW w:w="1043" w:type="dxa"/>
            <w:shd w:val="clear" w:color="auto" w:fill="auto"/>
            <w:noWrap/>
            <w:vAlign w:val="center"/>
            <w:hideMark/>
          </w:tcPr>
          <w:p w14:paraId="1014559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5920</w:t>
            </w:r>
          </w:p>
        </w:tc>
        <w:tc>
          <w:tcPr>
            <w:tcW w:w="1297" w:type="dxa"/>
            <w:shd w:val="clear" w:color="auto" w:fill="auto"/>
            <w:noWrap/>
            <w:vAlign w:val="center"/>
            <w:hideMark/>
          </w:tcPr>
          <w:p w14:paraId="77248F5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0.67</w:t>
            </w:r>
          </w:p>
        </w:tc>
        <w:tc>
          <w:tcPr>
            <w:tcW w:w="1391" w:type="dxa"/>
            <w:shd w:val="clear" w:color="000000" w:fill="D9D9D9"/>
            <w:vAlign w:val="center"/>
            <w:hideMark/>
          </w:tcPr>
          <w:p w14:paraId="509B143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16,413</w:t>
            </w:r>
          </w:p>
        </w:tc>
        <w:tc>
          <w:tcPr>
            <w:tcW w:w="1459" w:type="dxa"/>
            <w:shd w:val="clear" w:color="000000" w:fill="D9D9D9"/>
            <w:vAlign w:val="center"/>
            <w:hideMark/>
          </w:tcPr>
          <w:p w14:paraId="6863F45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1.85</w:t>
            </w:r>
          </w:p>
        </w:tc>
        <w:tc>
          <w:tcPr>
            <w:tcW w:w="1283" w:type="dxa"/>
            <w:shd w:val="clear" w:color="auto" w:fill="auto"/>
            <w:noWrap/>
            <w:vAlign w:val="center"/>
            <w:hideMark/>
          </w:tcPr>
          <w:p w14:paraId="5DA2D1A7"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22,333</w:t>
            </w:r>
          </w:p>
        </w:tc>
        <w:tc>
          <w:tcPr>
            <w:tcW w:w="1418" w:type="dxa"/>
            <w:shd w:val="clear" w:color="auto" w:fill="auto"/>
            <w:vAlign w:val="center"/>
            <w:hideMark/>
          </w:tcPr>
          <w:p w14:paraId="4A51D82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2.51</w:t>
            </w:r>
          </w:p>
        </w:tc>
        <w:tc>
          <w:tcPr>
            <w:tcW w:w="1417" w:type="dxa"/>
            <w:shd w:val="clear" w:color="auto" w:fill="auto"/>
            <w:vAlign w:val="center"/>
            <w:hideMark/>
          </w:tcPr>
          <w:p w14:paraId="40DDF38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0.36</w:t>
            </w:r>
          </w:p>
        </w:tc>
      </w:tr>
      <w:tr w:rsidR="0058616F" w:rsidRPr="00EB5012" w14:paraId="4A82897D" w14:textId="77777777" w:rsidTr="00EB5012">
        <w:trPr>
          <w:trHeight w:val="292"/>
        </w:trPr>
        <w:tc>
          <w:tcPr>
            <w:tcW w:w="1555" w:type="dxa"/>
            <w:shd w:val="clear" w:color="auto" w:fill="auto"/>
            <w:noWrap/>
            <w:vAlign w:val="center"/>
            <w:hideMark/>
          </w:tcPr>
          <w:p w14:paraId="00CE4BF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Αντίπαρος</w:t>
            </w:r>
          </w:p>
        </w:tc>
        <w:tc>
          <w:tcPr>
            <w:tcW w:w="1298" w:type="dxa"/>
            <w:shd w:val="clear" w:color="auto" w:fill="auto"/>
            <w:noWrap/>
            <w:vAlign w:val="center"/>
            <w:hideMark/>
          </w:tcPr>
          <w:p w14:paraId="0543DA3B"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1253</w:t>
            </w:r>
          </w:p>
        </w:tc>
        <w:tc>
          <w:tcPr>
            <w:tcW w:w="1017" w:type="dxa"/>
            <w:shd w:val="clear" w:color="auto" w:fill="auto"/>
            <w:noWrap/>
            <w:vAlign w:val="center"/>
            <w:hideMark/>
          </w:tcPr>
          <w:p w14:paraId="1717CB1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3.47</w:t>
            </w:r>
          </w:p>
        </w:tc>
        <w:tc>
          <w:tcPr>
            <w:tcW w:w="1043" w:type="dxa"/>
            <w:shd w:val="clear" w:color="auto" w:fill="auto"/>
            <w:noWrap/>
            <w:vAlign w:val="center"/>
            <w:hideMark/>
          </w:tcPr>
          <w:p w14:paraId="06D65B6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3323</w:t>
            </w:r>
          </w:p>
        </w:tc>
        <w:tc>
          <w:tcPr>
            <w:tcW w:w="1297" w:type="dxa"/>
            <w:shd w:val="clear" w:color="auto" w:fill="auto"/>
            <w:noWrap/>
            <w:vAlign w:val="center"/>
            <w:hideMark/>
          </w:tcPr>
          <w:p w14:paraId="687C204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2.65</w:t>
            </w:r>
          </w:p>
        </w:tc>
        <w:tc>
          <w:tcPr>
            <w:tcW w:w="1391" w:type="dxa"/>
            <w:shd w:val="clear" w:color="000000" w:fill="D9D9D9"/>
            <w:vAlign w:val="center"/>
            <w:hideMark/>
          </w:tcPr>
          <w:p w14:paraId="7CF0701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3,576</w:t>
            </w:r>
          </w:p>
        </w:tc>
        <w:tc>
          <w:tcPr>
            <w:tcW w:w="1459" w:type="dxa"/>
            <w:shd w:val="clear" w:color="000000" w:fill="D9D9D9"/>
            <w:vAlign w:val="center"/>
            <w:hideMark/>
          </w:tcPr>
          <w:p w14:paraId="2F08016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2.85</w:t>
            </w:r>
          </w:p>
        </w:tc>
        <w:tc>
          <w:tcPr>
            <w:tcW w:w="1283" w:type="dxa"/>
            <w:shd w:val="clear" w:color="auto" w:fill="auto"/>
            <w:noWrap/>
            <w:vAlign w:val="center"/>
            <w:hideMark/>
          </w:tcPr>
          <w:p w14:paraId="612AECB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6,899</w:t>
            </w:r>
          </w:p>
        </w:tc>
        <w:tc>
          <w:tcPr>
            <w:tcW w:w="1418" w:type="dxa"/>
            <w:shd w:val="clear" w:color="auto" w:fill="auto"/>
            <w:vAlign w:val="center"/>
            <w:hideMark/>
          </w:tcPr>
          <w:p w14:paraId="46C70A1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5.51</w:t>
            </w:r>
          </w:p>
        </w:tc>
        <w:tc>
          <w:tcPr>
            <w:tcW w:w="1417" w:type="dxa"/>
            <w:shd w:val="clear" w:color="auto" w:fill="auto"/>
            <w:vAlign w:val="center"/>
            <w:hideMark/>
          </w:tcPr>
          <w:p w14:paraId="5CDAA1E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0.93</w:t>
            </w:r>
          </w:p>
        </w:tc>
      </w:tr>
      <w:tr w:rsidR="0058616F" w:rsidRPr="00EB5012" w14:paraId="570C2009" w14:textId="77777777" w:rsidTr="00EB5012">
        <w:trPr>
          <w:trHeight w:val="292"/>
        </w:trPr>
        <w:tc>
          <w:tcPr>
            <w:tcW w:w="1555" w:type="dxa"/>
            <w:shd w:val="clear" w:color="auto" w:fill="auto"/>
            <w:noWrap/>
            <w:vAlign w:val="center"/>
            <w:hideMark/>
          </w:tcPr>
          <w:p w14:paraId="0CE1677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Δονούσα</w:t>
            </w:r>
          </w:p>
        </w:tc>
        <w:tc>
          <w:tcPr>
            <w:tcW w:w="1298" w:type="dxa"/>
            <w:shd w:val="clear" w:color="auto" w:fill="auto"/>
            <w:noWrap/>
            <w:vAlign w:val="center"/>
            <w:hideMark/>
          </w:tcPr>
          <w:p w14:paraId="3E4A042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161</w:t>
            </w:r>
          </w:p>
        </w:tc>
        <w:tc>
          <w:tcPr>
            <w:tcW w:w="1017" w:type="dxa"/>
            <w:shd w:val="clear" w:color="auto" w:fill="auto"/>
            <w:noWrap/>
            <w:vAlign w:val="center"/>
            <w:hideMark/>
          </w:tcPr>
          <w:p w14:paraId="388E75E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-3.59</w:t>
            </w:r>
          </w:p>
        </w:tc>
        <w:tc>
          <w:tcPr>
            <w:tcW w:w="1043" w:type="dxa"/>
            <w:shd w:val="clear" w:color="auto" w:fill="auto"/>
            <w:noWrap/>
            <w:vAlign w:val="center"/>
            <w:hideMark/>
          </w:tcPr>
          <w:p w14:paraId="4C4D228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252</w:t>
            </w:r>
          </w:p>
        </w:tc>
        <w:tc>
          <w:tcPr>
            <w:tcW w:w="1297" w:type="dxa"/>
            <w:shd w:val="clear" w:color="auto" w:fill="auto"/>
            <w:noWrap/>
            <w:vAlign w:val="center"/>
            <w:hideMark/>
          </w:tcPr>
          <w:p w14:paraId="4632CDE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1.57</w:t>
            </w:r>
          </w:p>
        </w:tc>
        <w:tc>
          <w:tcPr>
            <w:tcW w:w="1391" w:type="dxa"/>
            <w:shd w:val="clear" w:color="000000" w:fill="D9D9D9"/>
            <w:vAlign w:val="center"/>
            <w:hideMark/>
          </w:tcPr>
          <w:p w14:paraId="261181C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375</w:t>
            </w:r>
          </w:p>
        </w:tc>
        <w:tc>
          <w:tcPr>
            <w:tcW w:w="1459" w:type="dxa"/>
            <w:shd w:val="clear" w:color="000000" w:fill="D9D9D9"/>
            <w:vAlign w:val="center"/>
            <w:hideMark/>
          </w:tcPr>
          <w:p w14:paraId="08ACF3A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2.33</w:t>
            </w:r>
          </w:p>
        </w:tc>
        <w:tc>
          <w:tcPr>
            <w:tcW w:w="1283" w:type="dxa"/>
            <w:shd w:val="clear" w:color="auto" w:fill="auto"/>
            <w:noWrap/>
            <w:vAlign w:val="center"/>
            <w:hideMark/>
          </w:tcPr>
          <w:p w14:paraId="6E0D371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627</w:t>
            </w:r>
          </w:p>
        </w:tc>
        <w:tc>
          <w:tcPr>
            <w:tcW w:w="1418" w:type="dxa"/>
            <w:shd w:val="clear" w:color="auto" w:fill="auto"/>
            <w:vAlign w:val="center"/>
            <w:hideMark/>
          </w:tcPr>
          <w:p w14:paraId="0C0883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3.89</w:t>
            </w:r>
          </w:p>
        </w:tc>
        <w:tc>
          <w:tcPr>
            <w:tcW w:w="1417" w:type="dxa"/>
            <w:shd w:val="clear" w:color="auto" w:fill="auto"/>
            <w:vAlign w:val="center"/>
            <w:hideMark/>
          </w:tcPr>
          <w:p w14:paraId="3D99F9A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0.67</w:t>
            </w:r>
          </w:p>
        </w:tc>
      </w:tr>
      <w:tr w:rsidR="0058616F" w:rsidRPr="00EB5012" w14:paraId="01461DAA" w14:textId="77777777" w:rsidTr="00EB5012">
        <w:trPr>
          <w:trHeight w:val="292"/>
        </w:trPr>
        <w:tc>
          <w:tcPr>
            <w:tcW w:w="1555" w:type="dxa"/>
            <w:shd w:val="clear" w:color="auto" w:fill="auto"/>
            <w:noWrap/>
            <w:vAlign w:val="center"/>
            <w:hideMark/>
          </w:tcPr>
          <w:p w14:paraId="0735F056"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Ηράκλεια</w:t>
            </w:r>
          </w:p>
        </w:tc>
        <w:tc>
          <w:tcPr>
            <w:tcW w:w="1298" w:type="dxa"/>
            <w:shd w:val="clear" w:color="auto" w:fill="auto"/>
            <w:noWrap/>
            <w:vAlign w:val="center"/>
            <w:hideMark/>
          </w:tcPr>
          <w:p w14:paraId="3B51B86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131</w:t>
            </w:r>
          </w:p>
        </w:tc>
        <w:tc>
          <w:tcPr>
            <w:tcW w:w="1017" w:type="dxa"/>
            <w:shd w:val="clear" w:color="auto" w:fill="auto"/>
            <w:noWrap/>
            <w:vAlign w:val="center"/>
            <w:hideMark/>
          </w:tcPr>
          <w:p w14:paraId="491C4B3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-7.09</w:t>
            </w:r>
          </w:p>
        </w:tc>
        <w:tc>
          <w:tcPr>
            <w:tcW w:w="1043" w:type="dxa"/>
            <w:shd w:val="clear" w:color="auto" w:fill="auto"/>
            <w:noWrap/>
            <w:vAlign w:val="center"/>
            <w:hideMark/>
          </w:tcPr>
          <w:p w14:paraId="5D7E6A3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389</w:t>
            </w:r>
          </w:p>
        </w:tc>
        <w:tc>
          <w:tcPr>
            <w:tcW w:w="1297" w:type="dxa"/>
            <w:shd w:val="clear" w:color="auto" w:fill="auto"/>
            <w:noWrap/>
            <w:vAlign w:val="center"/>
            <w:hideMark/>
          </w:tcPr>
          <w:p w14:paraId="55BE067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2.97</w:t>
            </w:r>
          </w:p>
        </w:tc>
        <w:tc>
          <w:tcPr>
            <w:tcW w:w="1391" w:type="dxa"/>
            <w:shd w:val="clear" w:color="000000" w:fill="D9D9D9"/>
            <w:vAlign w:val="center"/>
            <w:hideMark/>
          </w:tcPr>
          <w:p w14:paraId="760AE36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375</w:t>
            </w:r>
          </w:p>
        </w:tc>
        <w:tc>
          <w:tcPr>
            <w:tcW w:w="1459" w:type="dxa"/>
            <w:shd w:val="clear" w:color="000000" w:fill="D9D9D9"/>
            <w:vAlign w:val="center"/>
            <w:hideMark/>
          </w:tcPr>
          <w:p w14:paraId="1AC4223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2.86</w:t>
            </w:r>
          </w:p>
        </w:tc>
        <w:tc>
          <w:tcPr>
            <w:tcW w:w="1283" w:type="dxa"/>
            <w:shd w:val="clear" w:color="auto" w:fill="auto"/>
            <w:noWrap/>
            <w:vAlign w:val="center"/>
            <w:hideMark/>
          </w:tcPr>
          <w:p w14:paraId="716192C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764</w:t>
            </w:r>
          </w:p>
        </w:tc>
        <w:tc>
          <w:tcPr>
            <w:tcW w:w="1418" w:type="dxa"/>
            <w:shd w:val="clear" w:color="auto" w:fill="auto"/>
            <w:vAlign w:val="center"/>
            <w:hideMark/>
          </w:tcPr>
          <w:p w14:paraId="47491E0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5.83</w:t>
            </w:r>
          </w:p>
        </w:tc>
        <w:tc>
          <w:tcPr>
            <w:tcW w:w="1417" w:type="dxa"/>
            <w:shd w:val="clear" w:color="auto" w:fill="auto"/>
            <w:vAlign w:val="center"/>
            <w:hideMark/>
          </w:tcPr>
          <w:p w14:paraId="5B12F4C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1.04</w:t>
            </w:r>
          </w:p>
        </w:tc>
      </w:tr>
      <w:tr w:rsidR="0058616F" w:rsidRPr="00EB5012" w14:paraId="74061865" w14:textId="77777777" w:rsidTr="00EB5012">
        <w:trPr>
          <w:trHeight w:val="292"/>
        </w:trPr>
        <w:tc>
          <w:tcPr>
            <w:tcW w:w="1555" w:type="dxa"/>
            <w:shd w:val="clear" w:color="auto" w:fill="auto"/>
            <w:noWrap/>
            <w:vAlign w:val="center"/>
            <w:hideMark/>
          </w:tcPr>
          <w:p w14:paraId="79ECB748"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Θήρα</w:t>
            </w:r>
          </w:p>
        </w:tc>
        <w:tc>
          <w:tcPr>
            <w:tcW w:w="1298" w:type="dxa"/>
            <w:shd w:val="clear" w:color="auto" w:fill="auto"/>
            <w:noWrap/>
            <w:vAlign w:val="center"/>
            <w:hideMark/>
          </w:tcPr>
          <w:p w14:paraId="09402BA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16793</w:t>
            </w:r>
          </w:p>
        </w:tc>
        <w:tc>
          <w:tcPr>
            <w:tcW w:w="1017" w:type="dxa"/>
            <w:shd w:val="clear" w:color="auto" w:fill="auto"/>
            <w:noWrap/>
            <w:vAlign w:val="center"/>
            <w:hideMark/>
          </w:tcPr>
          <w:p w14:paraId="7DD7C3F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7.99</w:t>
            </w:r>
          </w:p>
        </w:tc>
        <w:tc>
          <w:tcPr>
            <w:tcW w:w="1043" w:type="dxa"/>
            <w:shd w:val="clear" w:color="auto" w:fill="auto"/>
            <w:noWrap/>
            <w:vAlign w:val="center"/>
            <w:hideMark/>
          </w:tcPr>
          <w:p w14:paraId="5986B9B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41396</w:t>
            </w:r>
          </w:p>
        </w:tc>
        <w:tc>
          <w:tcPr>
            <w:tcW w:w="1297" w:type="dxa"/>
            <w:shd w:val="clear" w:color="auto" w:fill="auto"/>
            <w:noWrap/>
            <w:vAlign w:val="center"/>
            <w:hideMark/>
          </w:tcPr>
          <w:p w14:paraId="208EB40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2.47</w:t>
            </w:r>
          </w:p>
        </w:tc>
        <w:tc>
          <w:tcPr>
            <w:tcW w:w="1391" w:type="dxa"/>
            <w:shd w:val="clear" w:color="000000" w:fill="D9D9D9"/>
            <w:vAlign w:val="center"/>
            <w:hideMark/>
          </w:tcPr>
          <w:p w14:paraId="1D9CA27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23,562</w:t>
            </w:r>
          </w:p>
        </w:tc>
        <w:tc>
          <w:tcPr>
            <w:tcW w:w="1459" w:type="dxa"/>
            <w:shd w:val="clear" w:color="000000" w:fill="D9D9D9"/>
            <w:vAlign w:val="center"/>
            <w:hideMark/>
          </w:tcPr>
          <w:p w14:paraId="1D11A51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1.40</w:t>
            </w:r>
          </w:p>
        </w:tc>
        <w:tc>
          <w:tcPr>
            <w:tcW w:w="1283" w:type="dxa"/>
            <w:shd w:val="clear" w:color="auto" w:fill="auto"/>
            <w:noWrap/>
            <w:vAlign w:val="center"/>
            <w:hideMark/>
          </w:tcPr>
          <w:p w14:paraId="48F758D8"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64,958</w:t>
            </w:r>
          </w:p>
        </w:tc>
        <w:tc>
          <w:tcPr>
            <w:tcW w:w="1418" w:type="dxa"/>
            <w:shd w:val="clear" w:color="auto" w:fill="auto"/>
            <w:vAlign w:val="center"/>
            <w:hideMark/>
          </w:tcPr>
          <w:p w14:paraId="5418291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3.87</w:t>
            </w:r>
          </w:p>
        </w:tc>
        <w:tc>
          <w:tcPr>
            <w:tcW w:w="1417" w:type="dxa"/>
            <w:shd w:val="clear" w:color="auto" w:fill="auto"/>
            <w:vAlign w:val="center"/>
            <w:hideMark/>
          </w:tcPr>
          <w:p w14:paraId="3DEE24C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1.76</w:t>
            </w:r>
          </w:p>
        </w:tc>
      </w:tr>
      <w:tr w:rsidR="0058616F" w:rsidRPr="00EB5012" w14:paraId="535B4E69" w14:textId="77777777" w:rsidTr="00EB5012">
        <w:trPr>
          <w:trHeight w:val="292"/>
        </w:trPr>
        <w:tc>
          <w:tcPr>
            <w:tcW w:w="1555" w:type="dxa"/>
            <w:shd w:val="clear" w:color="auto" w:fill="auto"/>
            <w:noWrap/>
            <w:vAlign w:val="center"/>
            <w:hideMark/>
          </w:tcPr>
          <w:p w14:paraId="28E2D1AE" w14:textId="77777777" w:rsidR="0058616F" w:rsidRPr="00EB5012" w:rsidRDefault="00BD33AB" w:rsidP="00EB5012">
            <w:pPr>
              <w:ind w:firstLine="0"/>
              <w:rPr>
                <w:rFonts w:eastAsia="Times New Roman" w:cstheme="minorHAnsi"/>
                <w:color w:val="000000"/>
                <w:sz w:val="20"/>
                <w:szCs w:val="20"/>
              </w:rPr>
            </w:pPr>
            <w:r w:rsidRPr="00EB5012">
              <w:rPr>
                <w:rFonts w:eastAsia="Times New Roman" w:cstheme="minorHAnsi"/>
                <w:color w:val="000000"/>
                <w:sz w:val="20"/>
                <w:szCs w:val="20"/>
              </w:rPr>
              <w:t>Θηρασιά</w:t>
            </w:r>
          </w:p>
        </w:tc>
        <w:tc>
          <w:tcPr>
            <w:tcW w:w="1298" w:type="dxa"/>
            <w:shd w:val="clear" w:color="auto" w:fill="auto"/>
            <w:noWrap/>
            <w:vAlign w:val="center"/>
            <w:hideMark/>
          </w:tcPr>
          <w:p w14:paraId="2092C4C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317</w:t>
            </w:r>
          </w:p>
        </w:tc>
        <w:tc>
          <w:tcPr>
            <w:tcW w:w="1017" w:type="dxa"/>
            <w:shd w:val="clear" w:color="auto" w:fill="auto"/>
            <w:noWrap/>
            <w:vAlign w:val="center"/>
            <w:hideMark/>
          </w:tcPr>
          <w:p w14:paraId="39939B2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-0.63</w:t>
            </w:r>
          </w:p>
        </w:tc>
        <w:tc>
          <w:tcPr>
            <w:tcW w:w="1043" w:type="dxa"/>
            <w:shd w:val="clear" w:color="auto" w:fill="auto"/>
            <w:noWrap/>
            <w:vAlign w:val="center"/>
            <w:hideMark/>
          </w:tcPr>
          <w:p w14:paraId="6EB2E12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0</w:t>
            </w:r>
          </w:p>
        </w:tc>
        <w:tc>
          <w:tcPr>
            <w:tcW w:w="1297" w:type="dxa"/>
            <w:shd w:val="clear" w:color="auto" w:fill="auto"/>
            <w:noWrap/>
            <w:vAlign w:val="center"/>
            <w:hideMark/>
          </w:tcPr>
          <w:p w14:paraId="5F73AC4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391" w:type="dxa"/>
            <w:shd w:val="clear" w:color="000000" w:fill="D9D9D9"/>
            <w:vAlign w:val="center"/>
            <w:hideMark/>
          </w:tcPr>
          <w:p w14:paraId="73A4A18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813</w:t>
            </w:r>
          </w:p>
        </w:tc>
        <w:tc>
          <w:tcPr>
            <w:tcW w:w="1459" w:type="dxa"/>
            <w:shd w:val="clear" w:color="000000" w:fill="D9D9D9"/>
            <w:vAlign w:val="center"/>
            <w:hideMark/>
          </w:tcPr>
          <w:p w14:paraId="0DD5259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2.56</w:t>
            </w:r>
          </w:p>
        </w:tc>
        <w:tc>
          <w:tcPr>
            <w:tcW w:w="1283" w:type="dxa"/>
            <w:shd w:val="clear" w:color="auto" w:fill="auto"/>
            <w:noWrap/>
            <w:vAlign w:val="center"/>
            <w:hideMark/>
          </w:tcPr>
          <w:p w14:paraId="4510B7C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813</w:t>
            </w:r>
          </w:p>
        </w:tc>
        <w:tc>
          <w:tcPr>
            <w:tcW w:w="1418" w:type="dxa"/>
            <w:shd w:val="clear" w:color="auto" w:fill="auto"/>
            <w:vAlign w:val="center"/>
            <w:hideMark/>
          </w:tcPr>
          <w:p w14:paraId="2D67FD0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2.56</w:t>
            </w:r>
          </w:p>
        </w:tc>
        <w:tc>
          <w:tcPr>
            <w:tcW w:w="1417" w:type="dxa"/>
            <w:shd w:val="clear" w:color="auto" w:fill="auto"/>
            <w:vAlign w:val="center"/>
            <w:hideMark/>
          </w:tcPr>
          <w:p w14:paraId="0963C3C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r>
      <w:tr w:rsidR="0058616F" w:rsidRPr="00EB5012" w14:paraId="75F64183" w14:textId="77777777" w:rsidTr="00EB5012">
        <w:trPr>
          <w:trHeight w:val="292"/>
        </w:trPr>
        <w:tc>
          <w:tcPr>
            <w:tcW w:w="1555" w:type="dxa"/>
            <w:shd w:val="clear" w:color="auto" w:fill="auto"/>
            <w:noWrap/>
            <w:vAlign w:val="center"/>
            <w:hideMark/>
          </w:tcPr>
          <w:p w14:paraId="70DC0229"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Ίος</w:t>
            </w:r>
          </w:p>
        </w:tc>
        <w:tc>
          <w:tcPr>
            <w:tcW w:w="1298" w:type="dxa"/>
            <w:shd w:val="clear" w:color="auto" w:fill="auto"/>
            <w:noWrap/>
            <w:vAlign w:val="center"/>
            <w:hideMark/>
          </w:tcPr>
          <w:p w14:paraId="434BCDF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2053</w:t>
            </w:r>
          </w:p>
        </w:tc>
        <w:tc>
          <w:tcPr>
            <w:tcW w:w="1017" w:type="dxa"/>
            <w:shd w:val="clear" w:color="auto" w:fill="auto"/>
            <w:noWrap/>
            <w:vAlign w:val="center"/>
            <w:hideMark/>
          </w:tcPr>
          <w:p w14:paraId="4E28518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1.43</w:t>
            </w:r>
          </w:p>
        </w:tc>
        <w:tc>
          <w:tcPr>
            <w:tcW w:w="1043" w:type="dxa"/>
            <w:shd w:val="clear" w:color="auto" w:fill="auto"/>
            <w:noWrap/>
            <w:vAlign w:val="center"/>
            <w:hideMark/>
          </w:tcPr>
          <w:p w14:paraId="7BCC3347"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6327</w:t>
            </w:r>
          </w:p>
        </w:tc>
        <w:tc>
          <w:tcPr>
            <w:tcW w:w="1297" w:type="dxa"/>
            <w:shd w:val="clear" w:color="auto" w:fill="auto"/>
            <w:noWrap/>
            <w:vAlign w:val="center"/>
            <w:hideMark/>
          </w:tcPr>
          <w:p w14:paraId="63D8346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3.08</w:t>
            </w:r>
          </w:p>
        </w:tc>
        <w:tc>
          <w:tcPr>
            <w:tcW w:w="1391" w:type="dxa"/>
            <w:shd w:val="clear" w:color="000000" w:fill="D9D9D9"/>
            <w:vAlign w:val="center"/>
            <w:hideMark/>
          </w:tcPr>
          <w:p w14:paraId="78607A1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2,778</w:t>
            </w:r>
          </w:p>
        </w:tc>
        <w:tc>
          <w:tcPr>
            <w:tcW w:w="1459" w:type="dxa"/>
            <w:shd w:val="clear" w:color="000000" w:fill="D9D9D9"/>
            <w:vAlign w:val="center"/>
            <w:hideMark/>
          </w:tcPr>
          <w:p w14:paraId="2838902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1.35</w:t>
            </w:r>
          </w:p>
        </w:tc>
        <w:tc>
          <w:tcPr>
            <w:tcW w:w="1283" w:type="dxa"/>
            <w:shd w:val="clear" w:color="auto" w:fill="auto"/>
            <w:noWrap/>
            <w:vAlign w:val="center"/>
            <w:hideMark/>
          </w:tcPr>
          <w:p w14:paraId="1D002E0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9,105</w:t>
            </w:r>
          </w:p>
        </w:tc>
        <w:tc>
          <w:tcPr>
            <w:tcW w:w="1418" w:type="dxa"/>
            <w:shd w:val="clear" w:color="auto" w:fill="auto"/>
            <w:vAlign w:val="center"/>
            <w:hideMark/>
          </w:tcPr>
          <w:p w14:paraId="2AF2529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4.43</w:t>
            </w:r>
          </w:p>
        </w:tc>
        <w:tc>
          <w:tcPr>
            <w:tcW w:w="1417" w:type="dxa"/>
            <w:shd w:val="clear" w:color="auto" w:fill="auto"/>
            <w:vAlign w:val="center"/>
            <w:hideMark/>
          </w:tcPr>
          <w:p w14:paraId="2D56CCA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2.28</w:t>
            </w:r>
          </w:p>
        </w:tc>
      </w:tr>
      <w:tr w:rsidR="0058616F" w:rsidRPr="00EB5012" w14:paraId="0D29D137" w14:textId="77777777" w:rsidTr="00EB5012">
        <w:trPr>
          <w:trHeight w:val="292"/>
        </w:trPr>
        <w:tc>
          <w:tcPr>
            <w:tcW w:w="1555" w:type="dxa"/>
            <w:shd w:val="clear" w:color="auto" w:fill="auto"/>
            <w:noWrap/>
            <w:vAlign w:val="center"/>
            <w:hideMark/>
          </w:tcPr>
          <w:p w14:paraId="033C41CB"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Κέα</w:t>
            </w:r>
          </w:p>
        </w:tc>
        <w:tc>
          <w:tcPr>
            <w:tcW w:w="1298" w:type="dxa"/>
            <w:shd w:val="clear" w:color="auto" w:fill="auto"/>
            <w:noWrap/>
            <w:vAlign w:val="center"/>
            <w:hideMark/>
          </w:tcPr>
          <w:p w14:paraId="39B4BE5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2483</w:t>
            </w:r>
          </w:p>
        </w:tc>
        <w:tc>
          <w:tcPr>
            <w:tcW w:w="1017" w:type="dxa"/>
            <w:shd w:val="clear" w:color="auto" w:fill="auto"/>
            <w:noWrap/>
            <w:vAlign w:val="center"/>
            <w:hideMark/>
          </w:tcPr>
          <w:p w14:paraId="65F624C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1.14</w:t>
            </w:r>
          </w:p>
        </w:tc>
        <w:tc>
          <w:tcPr>
            <w:tcW w:w="1043" w:type="dxa"/>
            <w:shd w:val="clear" w:color="auto" w:fill="auto"/>
            <w:noWrap/>
            <w:vAlign w:val="center"/>
            <w:hideMark/>
          </w:tcPr>
          <w:p w14:paraId="2EED169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3180</w:t>
            </w:r>
          </w:p>
        </w:tc>
        <w:tc>
          <w:tcPr>
            <w:tcW w:w="1297" w:type="dxa"/>
            <w:shd w:val="clear" w:color="auto" w:fill="auto"/>
            <w:noWrap/>
            <w:vAlign w:val="center"/>
            <w:hideMark/>
          </w:tcPr>
          <w:p w14:paraId="5887AEB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1.28</w:t>
            </w:r>
          </w:p>
        </w:tc>
        <w:tc>
          <w:tcPr>
            <w:tcW w:w="1391" w:type="dxa"/>
            <w:shd w:val="clear" w:color="000000" w:fill="D9D9D9"/>
            <w:vAlign w:val="center"/>
            <w:hideMark/>
          </w:tcPr>
          <w:p w14:paraId="684572F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8,229</w:t>
            </w:r>
          </w:p>
        </w:tc>
        <w:tc>
          <w:tcPr>
            <w:tcW w:w="1459" w:type="dxa"/>
            <w:shd w:val="clear" w:color="000000" w:fill="D9D9D9"/>
            <w:vAlign w:val="center"/>
            <w:hideMark/>
          </w:tcPr>
          <w:p w14:paraId="4B59916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3.31</w:t>
            </w:r>
          </w:p>
        </w:tc>
        <w:tc>
          <w:tcPr>
            <w:tcW w:w="1283" w:type="dxa"/>
            <w:shd w:val="clear" w:color="auto" w:fill="auto"/>
            <w:noWrap/>
            <w:vAlign w:val="center"/>
            <w:hideMark/>
          </w:tcPr>
          <w:p w14:paraId="462C046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11,409</w:t>
            </w:r>
          </w:p>
        </w:tc>
        <w:tc>
          <w:tcPr>
            <w:tcW w:w="1418" w:type="dxa"/>
            <w:shd w:val="clear" w:color="auto" w:fill="auto"/>
            <w:vAlign w:val="center"/>
            <w:hideMark/>
          </w:tcPr>
          <w:p w14:paraId="21B25B3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4.59</w:t>
            </w:r>
          </w:p>
        </w:tc>
        <w:tc>
          <w:tcPr>
            <w:tcW w:w="1417" w:type="dxa"/>
            <w:shd w:val="clear" w:color="auto" w:fill="auto"/>
            <w:vAlign w:val="center"/>
            <w:hideMark/>
          </w:tcPr>
          <w:p w14:paraId="5261CE0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0.39</w:t>
            </w:r>
          </w:p>
        </w:tc>
      </w:tr>
      <w:tr w:rsidR="0058616F" w:rsidRPr="00EB5012" w14:paraId="4B10A21F" w14:textId="77777777" w:rsidTr="00EB5012">
        <w:trPr>
          <w:trHeight w:val="292"/>
        </w:trPr>
        <w:tc>
          <w:tcPr>
            <w:tcW w:w="1555" w:type="dxa"/>
            <w:shd w:val="clear" w:color="auto" w:fill="auto"/>
            <w:noWrap/>
            <w:vAlign w:val="center"/>
            <w:hideMark/>
          </w:tcPr>
          <w:p w14:paraId="184BE953"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Κίμωλος</w:t>
            </w:r>
          </w:p>
        </w:tc>
        <w:tc>
          <w:tcPr>
            <w:tcW w:w="1298" w:type="dxa"/>
            <w:shd w:val="clear" w:color="auto" w:fill="auto"/>
            <w:noWrap/>
            <w:vAlign w:val="center"/>
            <w:hideMark/>
          </w:tcPr>
          <w:p w14:paraId="3342CD6D"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832</w:t>
            </w:r>
          </w:p>
        </w:tc>
        <w:tc>
          <w:tcPr>
            <w:tcW w:w="1017" w:type="dxa"/>
            <w:shd w:val="clear" w:color="auto" w:fill="auto"/>
            <w:noWrap/>
            <w:vAlign w:val="center"/>
            <w:hideMark/>
          </w:tcPr>
          <w:p w14:paraId="24CF91E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-8.57</w:t>
            </w:r>
          </w:p>
        </w:tc>
        <w:tc>
          <w:tcPr>
            <w:tcW w:w="1043" w:type="dxa"/>
            <w:shd w:val="clear" w:color="auto" w:fill="auto"/>
            <w:noWrap/>
            <w:vAlign w:val="center"/>
            <w:hideMark/>
          </w:tcPr>
          <w:p w14:paraId="4A1C694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389</w:t>
            </w:r>
          </w:p>
        </w:tc>
        <w:tc>
          <w:tcPr>
            <w:tcW w:w="1297" w:type="dxa"/>
            <w:shd w:val="clear" w:color="auto" w:fill="auto"/>
            <w:noWrap/>
            <w:vAlign w:val="center"/>
            <w:hideMark/>
          </w:tcPr>
          <w:p w14:paraId="3EFFFBB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0.47</w:t>
            </w:r>
          </w:p>
        </w:tc>
        <w:tc>
          <w:tcPr>
            <w:tcW w:w="1391" w:type="dxa"/>
            <w:shd w:val="clear" w:color="000000" w:fill="D9D9D9"/>
            <w:vAlign w:val="center"/>
            <w:hideMark/>
          </w:tcPr>
          <w:p w14:paraId="7D68B8C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2,634</w:t>
            </w:r>
          </w:p>
        </w:tc>
        <w:tc>
          <w:tcPr>
            <w:tcW w:w="1459" w:type="dxa"/>
            <w:shd w:val="clear" w:color="000000" w:fill="D9D9D9"/>
            <w:vAlign w:val="center"/>
            <w:hideMark/>
          </w:tcPr>
          <w:p w14:paraId="3584A81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3.17</w:t>
            </w:r>
          </w:p>
        </w:tc>
        <w:tc>
          <w:tcPr>
            <w:tcW w:w="1283" w:type="dxa"/>
            <w:shd w:val="clear" w:color="auto" w:fill="auto"/>
            <w:noWrap/>
            <w:vAlign w:val="center"/>
            <w:hideMark/>
          </w:tcPr>
          <w:p w14:paraId="3D307A0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3,023</w:t>
            </w:r>
          </w:p>
        </w:tc>
        <w:tc>
          <w:tcPr>
            <w:tcW w:w="1418" w:type="dxa"/>
            <w:shd w:val="clear" w:color="auto" w:fill="auto"/>
            <w:vAlign w:val="center"/>
            <w:hideMark/>
          </w:tcPr>
          <w:p w14:paraId="07C54C7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3.63</w:t>
            </w:r>
          </w:p>
        </w:tc>
        <w:tc>
          <w:tcPr>
            <w:tcW w:w="1417" w:type="dxa"/>
            <w:shd w:val="clear" w:color="auto" w:fill="auto"/>
            <w:vAlign w:val="center"/>
            <w:hideMark/>
          </w:tcPr>
          <w:p w14:paraId="3712108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0.15</w:t>
            </w:r>
          </w:p>
        </w:tc>
      </w:tr>
      <w:tr w:rsidR="0058616F" w:rsidRPr="00EB5012" w14:paraId="0595C855" w14:textId="77777777" w:rsidTr="00EB5012">
        <w:trPr>
          <w:trHeight w:val="292"/>
        </w:trPr>
        <w:tc>
          <w:tcPr>
            <w:tcW w:w="1555" w:type="dxa"/>
            <w:shd w:val="clear" w:color="auto" w:fill="auto"/>
            <w:noWrap/>
            <w:vAlign w:val="center"/>
            <w:hideMark/>
          </w:tcPr>
          <w:p w14:paraId="5828570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Κουφονήσι</w:t>
            </w:r>
          </w:p>
        </w:tc>
        <w:tc>
          <w:tcPr>
            <w:tcW w:w="1298" w:type="dxa"/>
            <w:shd w:val="clear" w:color="auto" w:fill="auto"/>
            <w:noWrap/>
            <w:vAlign w:val="center"/>
            <w:hideMark/>
          </w:tcPr>
          <w:p w14:paraId="1E9E8FB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392</w:t>
            </w:r>
          </w:p>
        </w:tc>
        <w:tc>
          <w:tcPr>
            <w:tcW w:w="1017" w:type="dxa"/>
            <w:shd w:val="clear" w:color="auto" w:fill="auto"/>
            <w:noWrap/>
            <w:vAlign w:val="center"/>
            <w:hideMark/>
          </w:tcPr>
          <w:p w14:paraId="43FD1F5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-1.75</w:t>
            </w:r>
          </w:p>
        </w:tc>
        <w:tc>
          <w:tcPr>
            <w:tcW w:w="1043" w:type="dxa"/>
            <w:shd w:val="clear" w:color="auto" w:fill="auto"/>
            <w:noWrap/>
            <w:vAlign w:val="center"/>
            <w:hideMark/>
          </w:tcPr>
          <w:p w14:paraId="60A8836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1414</w:t>
            </w:r>
          </w:p>
        </w:tc>
        <w:tc>
          <w:tcPr>
            <w:tcW w:w="1297" w:type="dxa"/>
            <w:shd w:val="clear" w:color="auto" w:fill="auto"/>
            <w:noWrap/>
            <w:vAlign w:val="center"/>
            <w:hideMark/>
          </w:tcPr>
          <w:p w14:paraId="3BC6F49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3.61</w:t>
            </w:r>
          </w:p>
        </w:tc>
        <w:tc>
          <w:tcPr>
            <w:tcW w:w="1391" w:type="dxa"/>
            <w:shd w:val="clear" w:color="000000" w:fill="D9D9D9"/>
            <w:vAlign w:val="center"/>
            <w:hideMark/>
          </w:tcPr>
          <w:p w14:paraId="5AA238B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423</w:t>
            </w:r>
          </w:p>
        </w:tc>
        <w:tc>
          <w:tcPr>
            <w:tcW w:w="1459" w:type="dxa"/>
            <w:shd w:val="clear" w:color="000000" w:fill="D9D9D9"/>
            <w:vAlign w:val="center"/>
            <w:hideMark/>
          </w:tcPr>
          <w:p w14:paraId="1C65D77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1.08</w:t>
            </w:r>
          </w:p>
        </w:tc>
        <w:tc>
          <w:tcPr>
            <w:tcW w:w="1283" w:type="dxa"/>
            <w:shd w:val="clear" w:color="auto" w:fill="auto"/>
            <w:noWrap/>
            <w:vAlign w:val="center"/>
            <w:hideMark/>
          </w:tcPr>
          <w:p w14:paraId="0A0798B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1,837</w:t>
            </w:r>
          </w:p>
        </w:tc>
        <w:tc>
          <w:tcPr>
            <w:tcW w:w="1418" w:type="dxa"/>
            <w:shd w:val="clear" w:color="auto" w:fill="auto"/>
            <w:vAlign w:val="center"/>
            <w:hideMark/>
          </w:tcPr>
          <w:p w14:paraId="60799B6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4.69</w:t>
            </w:r>
          </w:p>
        </w:tc>
        <w:tc>
          <w:tcPr>
            <w:tcW w:w="1417" w:type="dxa"/>
            <w:shd w:val="clear" w:color="auto" w:fill="auto"/>
            <w:vAlign w:val="center"/>
            <w:hideMark/>
          </w:tcPr>
          <w:p w14:paraId="344CE91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3.34</w:t>
            </w:r>
          </w:p>
        </w:tc>
      </w:tr>
      <w:tr w:rsidR="0058616F" w:rsidRPr="00EB5012" w14:paraId="71DD02B6" w14:textId="77777777" w:rsidTr="00EB5012">
        <w:trPr>
          <w:trHeight w:val="292"/>
        </w:trPr>
        <w:tc>
          <w:tcPr>
            <w:tcW w:w="1555" w:type="dxa"/>
            <w:shd w:val="clear" w:color="auto" w:fill="auto"/>
            <w:noWrap/>
            <w:vAlign w:val="center"/>
            <w:hideMark/>
          </w:tcPr>
          <w:p w14:paraId="5E331D39"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Κύθνος</w:t>
            </w:r>
          </w:p>
        </w:tc>
        <w:tc>
          <w:tcPr>
            <w:tcW w:w="1298" w:type="dxa"/>
            <w:shd w:val="clear" w:color="auto" w:fill="auto"/>
            <w:noWrap/>
            <w:vAlign w:val="center"/>
            <w:hideMark/>
          </w:tcPr>
          <w:p w14:paraId="69F5045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1405</w:t>
            </w:r>
          </w:p>
        </w:tc>
        <w:tc>
          <w:tcPr>
            <w:tcW w:w="1017" w:type="dxa"/>
            <w:shd w:val="clear" w:color="auto" w:fill="auto"/>
            <w:noWrap/>
            <w:vAlign w:val="center"/>
            <w:hideMark/>
          </w:tcPr>
          <w:p w14:paraId="77B3BE3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-3.50</w:t>
            </w:r>
          </w:p>
        </w:tc>
        <w:tc>
          <w:tcPr>
            <w:tcW w:w="1043" w:type="dxa"/>
            <w:shd w:val="clear" w:color="auto" w:fill="auto"/>
            <w:noWrap/>
            <w:vAlign w:val="center"/>
            <w:hideMark/>
          </w:tcPr>
          <w:p w14:paraId="45952A8F"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1889</w:t>
            </w:r>
          </w:p>
        </w:tc>
        <w:tc>
          <w:tcPr>
            <w:tcW w:w="1297" w:type="dxa"/>
            <w:shd w:val="clear" w:color="auto" w:fill="auto"/>
            <w:noWrap/>
            <w:vAlign w:val="center"/>
            <w:hideMark/>
          </w:tcPr>
          <w:p w14:paraId="068E7D0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1.34</w:t>
            </w:r>
          </w:p>
        </w:tc>
        <w:tc>
          <w:tcPr>
            <w:tcW w:w="1391" w:type="dxa"/>
            <w:shd w:val="clear" w:color="000000" w:fill="D9D9D9"/>
            <w:vAlign w:val="center"/>
            <w:hideMark/>
          </w:tcPr>
          <w:p w14:paraId="2360320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6,231</w:t>
            </w:r>
          </w:p>
        </w:tc>
        <w:tc>
          <w:tcPr>
            <w:tcW w:w="1459" w:type="dxa"/>
            <w:shd w:val="clear" w:color="000000" w:fill="D9D9D9"/>
            <w:vAlign w:val="center"/>
            <w:hideMark/>
          </w:tcPr>
          <w:p w14:paraId="3C6C8D1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4.43</w:t>
            </w:r>
          </w:p>
        </w:tc>
        <w:tc>
          <w:tcPr>
            <w:tcW w:w="1283" w:type="dxa"/>
            <w:shd w:val="clear" w:color="auto" w:fill="auto"/>
            <w:noWrap/>
            <w:vAlign w:val="center"/>
            <w:hideMark/>
          </w:tcPr>
          <w:p w14:paraId="2B6C7A1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8,120</w:t>
            </w:r>
          </w:p>
        </w:tc>
        <w:tc>
          <w:tcPr>
            <w:tcW w:w="1418" w:type="dxa"/>
            <w:shd w:val="clear" w:color="auto" w:fill="auto"/>
            <w:vAlign w:val="center"/>
            <w:hideMark/>
          </w:tcPr>
          <w:p w14:paraId="7B940DE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5.78</w:t>
            </w:r>
          </w:p>
        </w:tc>
        <w:tc>
          <w:tcPr>
            <w:tcW w:w="1417" w:type="dxa"/>
            <w:shd w:val="clear" w:color="auto" w:fill="auto"/>
            <w:vAlign w:val="center"/>
            <w:hideMark/>
          </w:tcPr>
          <w:p w14:paraId="79E56EE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0.30</w:t>
            </w:r>
          </w:p>
        </w:tc>
      </w:tr>
      <w:tr w:rsidR="0058616F" w:rsidRPr="00EB5012" w14:paraId="71FCB123" w14:textId="77777777" w:rsidTr="00EB5012">
        <w:trPr>
          <w:trHeight w:val="292"/>
        </w:trPr>
        <w:tc>
          <w:tcPr>
            <w:tcW w:w="1555" w:type="dxa"/>
            <w:shd w:val="clear" w:color="auto" w:fill="auto"/>
            <w:noWrap/>
            <w:vAlign w:val="center"/>
            <w:hideMark/>
          </w:tcPr>
          <w:p w14:paraId="46BDFC20"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Μήλος</w:t>
            </w:r>
          </w:p>
        </w:tc>
        <w:tc>
          <w:tcPr>
            <w:tcW w:w="1298" w:type="dxa"/>
            <w:shd w:val="clear" w:color="auto" w:fill="auto"/>
            <w:noWrap/>
            <w:vAlign w:val="center"/>
            <w:hideMark/>
          </w:tcPr>
          <w:p w14:paraId="017E22C8"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4821</w:t>
            </w:r>
          </w:p>
        </w:tc>
        <w:tc>
          <w:tcPr>
            <w:tcW w:w="1017" w:type="dxa"/>
            <w:shd w:val="clear" w:color="auto" w:fill="auto"/>
            <w:noWrap/>
            <w:vAlign w:val="center"/>
            <w:hideMark/>
          </w:tcPr>
          <w:p w14:paraId="5F090D4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-3.13</w:t>
            </w:r>
          </w:p>
        </w:tc>
        <w:tc>
          <w:tcPr>
            <w:tcW w:w="1043" w:type="dxa"/>
            <w:shd w:val="clear" w:color="auto" w:fill="auto"/>
            <w:noWrap/>
            <w:vAlign w:val="center"/>
            <w:hideMark/>
          </w:tcPr>
          <w:p w14:paraId="794E2BB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6540</w:t>
            </w:r>
          </w:p>
        </w:tc>
        <w:tc>
          <w:tcPr>
            <w:tcW w:w="1297" w:type="dxa"/>
            <w:shd w:val="clear" w:color="auto" w:fill="auto"/>
            <w:noWrap/>
            <w:vAlign w:val="center"/>
            <w:hideMark/>
          </w:tcPr>
          <w:p w14:paraId="46F0CEA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1.36</w:t>
            </w:r>
          </w:p>
        </w:tc>
        <w:tc>
          <w:tcPr>
            <w:tcW w:w="1391" w:type="dxa"/>
            <w:shd w:val="clear" w:color="000000" w:fill="D9D9D9"/>
            <w:vAlign w:val="center"/>
            <w:hideMark/>
          </w:tcPr>
          <w:p w14:paraId="1F3479D1"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7,395</w:t>
            </w:r>
          </w:p>
        </w:tc>
        <w:tc>
          <w:tcPr>
            <w:tcW w:w="1459" w:type="dxa"/>
            <w:shd w:val="clear" w:color="000000" w:fill="D9D9D9"/>
            <w:vAlign w:val="center"/>
            <w:hideMark/>
          </w:tcPr>
          <w:p w14:paraId="3B3213A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1.53</w:t>
            </w:r>
          </w:p>
        </w:tc>
        <w:tc>
          <w:tcPr>
            <w:tcW w:w="1283" w:type="dxa"/>
            <w:shd w:val="clear" w:color="auto" w:fill="auto"/>
            <w:noWrap/>
            <w:vAlign w:val="center"/>
            <w:hideMark/>
          </w:tcPr>
          <w:p w14:paraId="0B28C78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13,935</w:t>
            </w:r>
          </w:p>
        </w:tc>
        <w:tc>
          <w:tcPr>
            <w:tcW w:w="1418" w:type="dxa"/>
            <w:shd w:val="clear" w:color="auto" w:fill="auto"/>
            <w:vAlign w:val="center"/>
            <w:hideMark/>
          </w:tcPr>
          <w:p w14:paraId="367A97E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2.89</w:t>
            </w:r>
          </w:p>
        </w:tc>
        <w:tc>
          <w:tcPr>
            <w:tcW w:w="1417" w:type="dxa"/>
            <w:shd w:val="clear" w:color="auto" w:fill="auto"/>
            <w:vAlign w:val="center"/>
            <w:hideMark/>
          </w:tcPr>
          <w:p w14:paraId="18222BF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0.88</w:t>
            </w:r>
          </w:p>
        </w:tc>
      </w:tr>
      <w:tr w:rsidR="0058616F" w:rsidRPr="00EB5012" w14:paraId="03C005EB" w14:textId="77777777" w:rsidTr="00EB5012">
        <w:trPr>
          <w:trHeight w:val="292"/>
        </w:trPr>
        <w:tc>
          <w:tcPr>
            <w:tcW w:w="1555" w:type="dxa"/>
            <w:shd w:val="clear" w:color="auto" w:fill="auto"/>
            <w:noWrap/>
            <w:vAlign w:val="center"/>
            <w:hideMark/>
          </w:tcPr>
          <w:p w14:paraId="06247DD6"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Μύκονος</w:t>
            </w:r>
          </w:p>
        </w:tc>
        <w:tc>
          <w:tcPr>
            <w:tcW w:w="1298" w:type="dxa"/>
            <w:shd w:val="clear" w:color="auto" w:fill="auto"/>
            <w:noWrap/>
            <w:vAlign w:val="center"/>
            <w:hideMark/>
          </w:tcPr>
          <w:p w14:paraId="40FC206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10821</w:t>
            </w:r>
          </w:p>
        </w:tc>
        <w:tc>
          <w:tcPr>
            <w:tcW w:w="1017" w:type="dxa"/>
            <w:shd w:val="clear" w:color="auto" w:fill="auto"/>
            <w:noWrap/>
            <w:vAlign w:val="center"/>
            <w:hideMark/>
          </w:tcPr>
          <w:p w14:paraId="237503D0"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6.78</w:t>
            </w:r>
          </w:p>
        </w:tc>
        <w:tc>
          <w:tcPr>
            <w:tcW w:w="1043" w:type="dxa"/>
            <w:shd w:val="clear" w:color="auto" w:fill="auto"/>
            <w:noWrap/>
            <w:vAlign w:val="center"/>
            <w:hideMark/>
          </w:tcPr>
          <w:p w14:paraId="5B2012F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30398</w:t>
            </w:r>
          </w:p>
        </w:tc>
        <w:tc>
          <w:tcPr>
            <w:tcW w:w="1297" w:type="dxa"/>
            <w:shd w:val="clear" w:color="auto" w:fill="auto"/>
            <w:noWrap/>
            <w:vAlign w:val="center"/>
            <w:hideMark/>
          </w:tcPr>
          <w:p w14:paraId="78843D6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2.81</w:t>
            </w:r>
          </w:p>
        </w:tc>
        <w:tc>
          <w:tcPr>
            <w:tcW w:w="1391" w:type="dxa"/>
            <w:shd w:val="clear" w:color="000000" w:fill="D9D9D9"/>
            <w:vAlign w:val="center"/>
            <w:hideMark/>
          </w:tcPr>
          <w:p w14:paraId="0433C68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17,295</w:t>
            </w:r>
          </w:p>
        </w:tc>
        <w:tc>
          <w:tcPr>
            <w:tcW w:w="1459" w:type="dxa"/>
            <w:shd w:val="clear" w:color="000000" w:fill="D9D9D9"/>
            <w:vAlign w:val="center"/>
            <w:hideMark/>
          </w:tcPr>
          <w:p w14:paraId="5153C82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1.60</w:t>
            </w:r>
          </w:p>
        </w:tc>
        <w:tc>
          <w:tcPr>
            <w:tcW w:w="1283" w:type="dxa"/>
            <w:shd w:val="clear" w:color="auto" w:fill="auto"/>
            <w:noWrap/>
            <w:vAlign w:val="center"/>
            <w:hideMark/>
          </w:tcPr>
          <w:p w14:paraId="1631CF2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47,693</w:t>
            </w:r>
          </w:p>
        </w:tc>
        <w:tc>
          <w:tcPr>
            <w:tcW w:w="1418" w:type="dxa"/>
            <w:shd w:val="clear" w:color="auto" w:fill="auto"/>
            <w:vAlign w:val="center"/>
            <w:hideMark/>
          </w:tcPr>
          <w:p w14:paraId="0FE5600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4.41</w:t>
            </w:r>
          </w:p>
        </w:tc>
        <w:tc>
          <w:tcPr>
            <w:tcW w:w="1417" w:type="dxa"/>
            <w:shd w:val="clear" w:color="auto" w:fill="auto"/>
            <w:vAlign w:val="center"/>
            <w:hideMark/>
          </w:tcPr>
          <w:p w14:paraId="6DA23B0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1.76</w:t>
            </w:r>
          </w:p>
        </w:tc>
      </w:tr>
      <w:tr w:rsidR="0058616F" w:rsidRPr="00EB5012" w14:paraId="22E38EB2" w14:textId="77777777" w:rsidTr="00EB5012">
        <w:trPr>
          <w:trHeight w:val="292"/>
        </w:trPr>
        <w:tc>
          <w:tcPr>
            <w:tcW w:w="1555" w:type="dxa"/>
            <w:shd w:val="clear" w:color="auto" w:fill="auto"/>
            <w:noWrap/>
            <w:vAlign w:val="center"/>
            <w:hideMark/>
          </w:tcPr>
          <w:p w14:paraId="78AFB1A7"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Νάξος</w:t>
            </w:r>
          </w:p>
        </w:tc>
        <w:tc>
          <w:tcPr>
            <w:tcW w:w="1298" w:type="dxa"/>
            <w:shd w:val="clear" w:color="auto" w:fill="auto"/>
            <w:noWrap/>
            <w:vAlign w:val="center"/>
            <w:hideMark/>
          </w:tcPr>
          <w:p w14:paraId="073F571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18087</w:t>
            </w:r>
          </w:p>
        </w:tc>
        <w:tc>
          <w:tcPr>
            <w:tcW w:w="1017" w:type="dxa"/>
            <w:shd w:val="clear" w:color="auto" w:fill="auto"/>
            <w:noWrap/>
            <w:vAlign w:val="center"/>
            <w:hideMark/>
          </w:tcPr>
          <w:p w14:paraId="23FCFE4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0.88</w:t>
            </w:r>
          </w:p>
        </w:tc>
        <w:tc>
          <w:tcPr>
            <w:tcW w:w="1043" w:type="dxa"/>
            <w:shd w:val="clear" w:color="auto" w:fill="auto"/>
            <w:noWrap/>
            <w:vAlign w:val="center"/>
            <w:hideMark/>
          </w:tcPr>
          <w:p w14:paraId="3BB3930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18985</w:t>
            </w:r>
          </w:p>
        </w:tc>
        <w:tc>
          <w:tcPr>
            <w:tcW w:w="1297" w:type="dxa"/>
            <w:shd w:val="clear" w:color="auto" w:fill="auto"/>
            <w:noWrap/>
            <w:vAlign w:val="center"/>
            <w:hideMark/>
          </w:tcPr>
          <w:p w14:paraId="731B6374"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1.05</w:t>
            </w:r>
          </w:p>
        </w:tc>
        <w:tc>
          <w:tcPr>
            <w:tcW w:w="1391" w:type="dxa"/>
            <w:shd w:val="clear" w:color="000000" w:fill="D9D9D9"/>
            <w:vAlign w:val="center"/>
            <w:hideMark/>
          </w:tcPr>
          <w:p w14:paraId="7CC34E0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30,120</w:t>
            </w:r>
          </w:p>
        </w:tc>
        <w:tc>
          <w:tcPr>
            <w:tcW w:w="1459" w:type="dxa"/>
            <w:shd w:val="clear" w:color="000000" w:fill="D9D9D9"/>
            <w:vAlign w:val="center"/>
            <w:hideMark/>
          </w:tcPr>
          <w:p w14:paraId="6B954A2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1.67</w:t>
            </w:r>
          </w:p>
        </w:tc>
        <w:tc>
          <w:tcPr>
            <w:tcW w:w="1283" w:type="dxa"/>
            <w:shd w:val="clear" w:color="auto" w:fill="auto"/>
            <w:noWrap/>
            <w:vAlign w:val="center"/>
            <w:hideMark/>
          </w:tcPr>
          <w:p w14:paraId="594B358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49,105</w:t>
            </w:r>
          </w:p>
        </w:tc>
        <w:tc>
          <w:tcPr>
            <w:tcW w:w="1418" w:type="dxa"/>
            <w:shd w:val="clear" w:color="auto" w:fill="auto"/>
            <w:vAlign w:val="center"/>
            <w:hideMark/>
          </w:tcPr>
          <w:p w14:paraId="35524BA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2.71</w:t>
            </w:r>
          </w:p>
        </w:tc>
        <w:tc>
          <w:tcPr>
            <w:tcW w:w="1417" w:type="dxa"/>
            <w:shd w:val="clear" w:color="auto" w:fill="auto"/>
            <w:vAlign w:val="center"/>
            <w:hideMark/>
          </w:tcPr>
          <w:p w14:paraId="312CE89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0.63</w:t>
            </w:r>
          </w:p>
        </w:tc>
      </w:tr>
      <w:tr w:rsidR="0058616F" w:rsidRPr="00EB5012" w14:paraId="4762BB4C" w14:textId="77777777" w:rsidTr="00EB5012">
        <w:trPr>
          <w:trHeight w:val="292"/>
        </w:trPr>
        <w:tc>
          <w:tcPr>
            <w:tcW w:w="1555" w:type="dxa"/>
            <w:shd w:val="clear" w:color="auto" w:fill="auto"/>
            <w:noWrap/>
            <w:vAlign w:val="center"/>
            <w:hideMark/>
          </w:tcPr>
          <w:p w14:paraId="0EE61217"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Πάρος</w:t>
            </w:r>
          </w:p>
        </w:tc>
        <w:tc>
          <w:tcPr>
            <w:tcW w:w="1298" w:type="dxa"/>
            <w:shd w:val="clear" w:color="auto" w:fill="auto"/>
            <w:noWrap/>
            <w:vAlign w:val="center"/>
            <w:hideMark/>
          </w:tcPr>
          <w:p w14:paraId="2B50C48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13882</w:t>
            </w:r>
          </w:p>
        </w:tc>
        <w:tc>
          <w:tcPr>
            <w:tcW w:w="1017" w:type="dxa"/>
            <w:shd w:val="clear" w:color="auto" w:fill="auto"/>
            <w:noWrap/>
            <w:vAlign w:val="center"/>
            <w:hideMark/>
          </w:tcPr>
          <w:p w14:paraId="548FAC5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1.22</w:t>
            </w:r>
          </w:p>
        </w:tc>
        <w:tc>
          <w:tcPr>
            <w:tcW w:w="1043" w:type="dxa"/>
            <w:shd w:val="clear" w:color="auto" w:fill="auto"/>
            <w:noWrap/>
            <w:vAlign w:val="center"/>
            <w:hideMark/>
          </w:tcPr>
          <w:p w14:paraId="26D405F0"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26363</w:t>
            </w:r>
          </w:p>
        </w:tc>
        <w:tc>
          <w:tcPr>
            <w:tcW w:w="1297" w:type="dxa"/>
            <w:shd w:val="clear" w:color="auto" w:fill="auto"/>
            <w:noWrap/>
            <w:vAlign w:val="center"/>
            <w:hideMark/>
          </w:tcPr>
          <w:p w14:paraId="2EF48AB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1.90</w:t>
            </w:r>
          </w:p>
        </w:tc>
        <w:tc>
          <w:tcPr>
            <w:tcW w:w="1391" w:type="dxa"/>
            <w:shd w:val="clear" w:color="000000" w:fill="D9D9D9"/>
            <w:vAlign w:val="center"/>
            <w:hideMark/>
          </w:tcPr>
          <w:p w14:paraId="767AC06F"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21,885</w:t>
            </w:r>
          </w:p>
        </w:tc>
        <w:tc>
          <w:tcPr>
            <w:tcW w:w="1459" w:type="dxa"/>
            <w:shd w:val="clear" w:color="000000" w:fill="D9D9D9"/>
            <w:vAlign w:val="center"/>
            <w:hideMark/>
          </w:tcPr>
          <w:p w14:paraId="5E354B5F"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1.58</w:t>
            </w:r>
          </w:p>
        </w:tc>
        <w:tc>
          <w:tcPr>
            <w:tcW w:w="1283" w:type="dxa"/>
            <w:shd w:val="clear" w:color="auto" w:fill="auto"/>
            <w:noWrap/>
            <w:vAlign w:val="center"/>
            <w:hideMark/>
          </w:tcPr>
          <w:p w14:paraId="3D996ED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48,248</w:t>
            </w:r>
          </w:p>
        </w:tc>
        <w:tc>
          <w:tcPr>
            <w:tcW w:w="1418" w:type="dxa"/>
            <w:shd w:val="clear" w:color="auto" w:fill="auto"/>
            <w:vAlign w:val="center"/>
            <w:hideMark/>
          </w:tcPr>
          <w:p w14:paraId="423D836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3.48</w:t>
            </w:r>
          </w:p>
        </w:tc>
        <w:tc>
          <w:tcPr>
            <w:tcW w:w="1417" w:type="dxa"/>
            <w:shd w:val="clear" w:color="auto" w:fill="auto"/>
            <w:vAlign w:val="center"/>
            <w:hideMark/>
          </w:tcPr>
          <w:p w14:paraId="4CE6A55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1.20</w:t>
            </w:r>
          </w:p>
        </w:tc>
      </w:tr>
      <w:tr w:rsidR="0058616F" w:rsidRPr="00EB5012" w14:paraId="3CBB5728" w14:textId="77777777" w:rsidTr="00EB5012">
        <w:trPr>
          <w:trHeight w:val="292"/>
        </w:trPr>
        <w:tc>
          <w:tcPr>
            <w:tcW w:w="1555" w:type="dxa"/>
            <w:shd w:val="clear" w:color="auto" w:fill="auto"/>
            <w:noWrap/>
            <w:vAlign w:val="center"/>
            <w:hideMark/>
          </w:tcPr>
          <w:p w14:paraId="31B83CA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Σέριφος</w:t>
            </w:r>
          </w:p>
        </w:tc>
        <w:tc>
          <w:tcPr>
            <w:tcW w:w="1298" w:type="dxa"/>
            <w:shd w:val="clear" w:color="auto" w:fill="auto"/>
            <w:noWrap/>
            <w:vAlign w:val="center"/>
            <w:hideMark/>
          </w:tcPr>
          <w:p w14:paraId="03FAED85"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1341</w:t>
            </w:r>
          </w:p>
        </w:tc>
        <w:tc>
          <w:tcPr>
            <w:tcW w:w="1017" w:type="dxa"/>
            <w:shd w:val="clear" w:color="auto" w:fill="auto"/>
            <w:noWrap/>
            <w:vAlign w:val="center"/>
            <w:hideMark/>
          </w:tcPr>
          <w:p w14:paraId="4C76B28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-5.56</w:t>
            </w:r>
          </w:p>
        </w:tc>
        <w:tc>
          <w:tcPr>
            <w:tcW w:w="1043" w:type="dxa"/>
            <w:shd w:val="clear" w:color="auto" w:fill="auto"/>
            <w:noWrap/>
            <w:vAlign w:val="center"/>
            <w:hideMark/>
          </w:tcPr>
          <w:p w14:paraId="00AC9DA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2584</w:t>
            </w:r>
          </w:p>
        </w:tc>
        <w:tc>
          <w:tcPr>
            <w:tcW w:w="1297" w:type="dxa"/>
            <w:shd w:val="clear" w:color="auto" w:fill="auto"/>
            <w:noWrap/>
            <w:vAlign w:val="center"/>
            <w:hideMark/>
          </w:tcPr>
          <w:p w14:paraId="7928954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1.93</w:t>
            </w:r>
          </w:p>
        </w:tc>
        <w:tc>
          <w:tcPr>
            <w:tcW w:w="1391" w:type="dxa"/>
            <w:shd w:val="clear" w:color="000000" w:fill="D9D9D9"/>
            <w:vAlign w:val="center"/>
            <w:hideMark/>
          </w:tcPr>
          <w:p w14:paraId="24F4034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6,255</w:t>
            </w:r>
          </w:p>
        </w:tc>
        <w:tc>
          <w:tcPr>
            <w:tcW w:w="1459" w:type="dxa"/>
            <w:shd w:val="clear" w:color="000000" w:fill="D9D9D9"/>
            <w:vAlign w:val="center"/>
            <w:hideMark/>
          </w:tcPr>
          <w:p w14:paraId="402DFC6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4.66</w:t>
            </w:r>
          </w:p>
        </w:tc>
        <w:tc>
          <w:tcPr>
            <w:tcW w:w="1283" w:type="dxa"/>
            <w:shd w:val="clear" w:color="auto" w:fill="auto"/>
            <w:noWrap/>
            <w:vAlign w:val="center"/>
            <w:hideMark/>
          </w:tcPr>
          <w:p w14:paraId="3F37E350"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8,839</w:t>
            </w:r>
          </w:p>
        </w:tc>
        <w:tc>
          <w:tcPr>
            <w:tcW w:w="1418" w:type="dxa"/>
            <w:shd w:val="clear" w:color="auto" w:fill="auto"/>
            <w:vAlign w:val="center"/>
            <w:hideMark/>
          </w:tcPr>
          <w:p w14:paraId="5E18583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6.59</w:t>
            </w:r>
          </w:p>
        </w:tc>
        <w:tc>
          <w:tcPr>
            <w:tcW w:w="1417" w:type="dxa"/>
            <w:shd w:val="clear" w:color="auto" w:fill="auto"/>
            <w:vAlign w:val="center"/>
            <w:hideMark/>
          </w:tcPr>
          <w:p w14:paraId="66FE16B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0.41</w:t>
            </w:r>
          </w:p>
        </w:tc>
      </w:tr>
      <w:tr w:rsidR="0058616F" w:rsidRPr="00EB5012" w14:paraId="441CF506" w14:textId="77777777" w:rsidTr="00EB5012">
        <w:trPr>
          <w:trHeight w:val="292"/>
        </w:trPr>
        <w:tc>
          <w:tcPr>
            <w:tcW w:w="1555" w:type="dxa"/>
            <w:shd w:val="clear" w:color="auto" w:fill="auto"/>
            <w:noWrap/>
            <w:vAlign w:val="center"/>
            <w:hideMark/>
          </w:tcPr>
          <w:p w14:paraId="7A0B7517" w14:textId="77777777" w:rsidR="0058616F" w:rsidRPr="00EB5012" w:rsidRDefault="00E237CD" w:rsidP="00EB5012">
            <w:pPr>
              <w:ind w:firstLine="0"/>
              <w:rPr>
                <w:rFonts w:eastAsia="Times New Roman" w:cstheme="minorHAnsi"/>
                <w:color w:val="000000"/>
                <w:sz w:val="20"/>
                <w:szCs w:val="20"/>
              </w:rPr>
            </w:pPr>
            <w:r w:rsidRPr="00EB5012">
              <w:rPr>
                <w:rFonts w:eastAsia="Times New Roman" w:cstheme="minorHAnsi"/>
                <w:color w:val="000000"/>
                <w:sz w:val="20"/>
                <w:szCs w:val="20"/>
              </w:rPr>
              <w:t>Σχοινούσα</w:t>
            </w:r>
          </w:p>
        </w:tc>
        <w:tc>
          <w:tcPr>
            <w:tcW w:w="1298" w:type="dxa"/>
            <w:shd w:val="clear" w:color="auto" w:fill="auto"/>
            <w:noWrap/>
            <w:vAlign w:val="center"/>
            <w:hideMark/>
          </w:tcPr>
          <w:p w14:paraId="2497F236"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227</w:t>
            </w:r>
          </w:p>
        </w:tc>
        <w:tc>
          <w:tcPr>
            <w:tcW w:w="1017" w:type="dxa"/>
            <w:shd w:val="clear" w:color="auto" w:fill="auto"/>
            <w:noWrap/>
            <w:vAlign w:val="center"/>
            <w:hideMark/>
          </w:tcPr>
          <w:p w14:paraId="7433C90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0.00</w:t>
            </w:r>
          </w:p>
        </w:tc>
        <w:tc>
          <w:tcPr>
            <w:tcW w:w="1043" w:type="dxa"/>
            <w:shd w:val="clear" w:color="auto" w:fill="auto"/>
            <w:noWrap/>
            <w:vAlign w:val="center"/>
            <w:hideMark/>
          </w:tcPr>
          <w:p w14:paraId="01B3C8F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278</w:t>
            </w:r>
          </w:p>
        </w:tc>
        <w:tc>
          <w:tcPr>
            <w:tcW w:w="1297" w:type="dxa"/>
            <w:shd w:val="clear" w:color="auto" w:fill="auto"/>
            <w:noWrap/>
            <w:vAlign w:val="center"/>
            <w:hideMark/>
          </w:tcPr>
          <w:p w14:paraId="69327BA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1.22</w:t>
            </w:r>
          </w:p>
        </w:tc>
        <w:tc>
          <w:tcPr>
            <w:tcW w:w="1391" w:type="dxa"/>
            <w:shd w:val="clear" w:color="000000" w:fill="D9D9D9"/>
            <w:vAlign w:val="center"/>
            <w:hideMark/>
          </w:tcPr>
          <w:p w14:paraId="50BDDB0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384</w:t>
            </w:r>
          </w:p>
        </w:tc>
        <w:tc>
          <w:tcPr>
            <w:tcW w:w="1459" w:type="dxa"/>
            <w:shd w:val="clear" w:color="000000" w:fill="D9D9D9"/>
            <w:vAlign w:val="center"/>
            <w:hideMark/>
          </w:tcPr>
          <w:p w14:paraId="1E87AE7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1.69</w:t>
            </w:r>
          </w:p>
        </w:tc>
        <w:tc>
          <w:tcPr>
            <w:tcW w:w="1283" w:type="dxa"/>
            <w:shd w:val="clear" w:color="auto" w:fill="auto"/>
            <w:noWrap/>
            <w:vAlign w:val="center"/>
            <w:hideMark/>
          </w:tcPr>
          <w:p w14:paraId="563C39A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662</w:t>
            </w:r>
          </w:p>
        </w:tc>
        <w:tc>
          <w:tcPr>
            <w:tcW w:w="1418" w:type="dxa"/>
            <w:shd w:val="clear" w:color="auto" w:fill="auto"/>
            <w:vAlign w:val="center"/>
            <w:hideMark/>
          </w:tcPr>
          <w:p w14:paraId="5F7BDD1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2.92</w:t>
            </w:r>
          </w:p>
        </w:tc>
        <w:tc>
          <w:tcPr>
            <w:tcW w:w="1417" w:type="dxa"/>
            <w:shd w:val="clear" w:color="auto" w:fill="auto"/>
            <w:vAlign w:val="center"/>
            <w:hideMark/>
          </w:tcPr>
          <w:p w14:paraId="2DDE4C2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0.72</w:t>
            </w:r>
          </w:p>
        </w:tc>
      </w:tr>
      <w:tr w:rsidR="0058616F" w:rsidRPr="00EB5012" w14:paraId="4B1267D5" w14:textId="77777777" w:rsidTr="00EB5012">
        <w:trPr>
          <w:trHeight w:val="292"/>
        </w:trPr>
        <w:tc>
          <w:tcPr>
            <w:tcW w:w="1555" w:type="dxa"/>
            <w:shd w:val="clear" w:color="auto" w:fill="auto"/>
            <w:noWrap/>
            <w:vAlign w:val="center"/>
            <w:hideMark/>
          </w:tcPr>
          <w:p w14:paraId="25F0B422"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Σίκινος</w:t>
            </w:r>
          </w:p>
        </w:tc>
        <w:tc>
          <w:tcPr>
            <w:tcW w:w="1298" w:type="dxa"/>
            <w:shd w:val="clear" w:color="auto" w:fill="auto"/>
            <w:noWrap/>
            <w:vAlign w:val="center"/>
            <w:hideMark/>
          </w:tcPr>
          <w:p w14:paraId="1E3B44B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255</w:t>
            </w:r>
          </w:p>
        </w:tc>
        <w:tc>
          <w:tcPr>
            <w:tcW w:w="1017" w:type="dxa"/>
            <w:shd w:val="clear" w:color="auto" w:fill="auto"/>
            <w:noWrap/>
            <w:vAlign w:val="center"/>
            <w:hideMark/>
          </w:tcPr>
          <w:p w14:paraId="62C8A59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-6.59</w:t>
            </w:r>
          </w:p>
        </w:tc>
        <w:tc>
          <w:tcPr>
            <w:tcW w:w="1043" w:type="dxa"/>
            <w:shd w:val="clear" w:color="auto" w:fill="auto"/>
            <w:noWrap/>
            <w:vAlign w:val="center"/>
            <w:hideMark/>
          </w:tcPr>
          <w:p w14:paraId="468605D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483</w:t>
            </w:r>
          </w:p>
        </w:tc>
        <w:tc>
          <w:tcPr>
            <w:tcW w:w="1297" w:type="dxa"/>
            <w:shd w:val="clear" w:color="auto" w:fill="auto"/>
            <w:noWrap/>
            <w:vAlign w:val="center"/>
            <w:hideMark/>
          </w:tcPr>
          <w:p w14:paraId="1E9A3351"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1.89</w:t>
            </w:r>
          </w:p>
        </w:tc>
        <w:tc>
          <w:tcPr>
            <w:tcW w:w="1391" w:type="dxa"/>
            <w:shd w:val="clear" w:color="000000" w:fill="D9D9D9"/>
            <w:vAlign w:val="center"/>
            <w:hideMark/>
          </w:tcPr>
          <w:p w14:paraId="1CAF5EBA"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867</w:t>
            </w:r>
          </w:p>
        </w:tc>
        <w:tc>
          <w:tcPr>
            <w:tcW w:w="1459" w:type="dxa"/>
            <w:shd w:val="clear" w:color="000000" w:fill="D9D9D9"/>
            <w:vAlign w:val="center"/>
            <w:hideMark/>
          </w:tcPr>
          <w:p w14:paraId="0ED1D72C"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3.40</w:t>
            </w:r>
          </w:p>
        </w:tc>
        <w:tc>
          <w:tcPr>
            <w:tcW w:w="1283" w:type="dxa"/>
            <w:shd w:val="clear" w:color="auto" w:fill="auto"/>
            <w:noWrap/>
            <w:vAlign w:val="center"/>
            <w:hideMark/>
          </w:tcPr>
          <w:p w14:paraId="23385F0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1,350</w:t>
            </w:r>
          </w:p>
        </w:tc>
        <w:tc>
          <w:tcPr>
            <w:tcW w:w="1418" w:type="dxa"/>
            <w:shd w:val="clear" w:color="auto" w:fill="auto"/>
            <w:vAlign w:val="center"/>
            <w:hideMark/>
          </w:tcPr>
          <w:p w14:paraId="44A2FB5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5.29</w:t>
            </w:r>
          </w:p>
        </w:tc>
        <w:tc>
          <w:tcPr>
            <w:tcW w:w="1417" w:type="dxa"/>
            <w:shd w:val="clear" w:color="auto" w:fill="auto"/>
            <w:vAlign w:val="center"/>
            <w:hideMark/>
          </w:tcPr>
          <w:p w14:paraId="3B912A5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0.56</w:t>
            </w:r>
          </w:p>
        </w:tc>
      </w:tr>
      <w:tr w:rsidR="0058616F" w:rsidRPr="00EB5012" w14:paraId="01C2DBC7" w14:textId="77777777" w:rsidTr="00EB5012">
        <w:trPr>
          <w:trHeight w:val="292"/>
        </w:trPr>
        <w:tc>
          <w:tcPr>
            <w:tcW w:w="1555" w:type="dxa"/>
            <w:shd w:val="clear" w:color="auto" w:fill="auto"/>
            <w:noWrap/>
            <w:vAlign w:val="center"/>
            <w:hideMark/>
          </w:tcPr>
          <w:p w14:paraId="1C26258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Σίφνος</w:t>
            </w:r>
          </w:p>
        </w:tc>
        <w:tc>
          <w:tcPr>
            <w:tcW w:w="1298" w:type="dxa"/>
            <w:shd w:val="clear" w:color="auto" w:fill="auto"/>
            <w:noWrap/>
            <w:vAlign w:val="center"/>
            <w:hideMark/>
          </w:tcPr>
          <w:p w14:paraId="7E79988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2594</w:t>
            </w:r>
          </w:p>
        </w:tc>
        <w:tc>
          <w:tcPr>
            <w:tcW w:w="1017" w:type="dxa"/>
            <w:shd w:val="clear" w:color="auto" w:fill="auto"/>
            <w:noWrap/>
            <w:vAlign w:val="center"/>
            <w:hideMark/>
          </w:tcPr>
          <w:p w14:paraId="19DC9A7B"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-1.18</w:t>
            </w:r>
          </w:p>
        </w:tc>
        <w:tc>
          <w:tcPr>
            <w:tcW w:w="1043" w:type="dxa"/>
            <w:shd w:val="clear" w:color="auto" w:fill="auto"/>
            <w:noWrap/>
            <w:vAlign w:val="center"/>
            <w:hideMark/>
          </w:tcPr>
          <w:p w14:paraId="3F1F1FD9"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5925</w:t>
            </w:r>
          </w:p>
        </w:tc>
        <w:tc>
          <w:tcPr>
            <w:tcW w:w="1297" w:type="dxa"/>
            <w:shd w:val="clear" w:color="auto" w:fill="auto"/>
            <w:noWrap/>
            <w:vAlign w:val="center"/>
            <w:hideMark/>
          </w:tcPr>
          <w:p w14:paraId="2815A66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2.28</w:t>
            </w:r>
          </w:p>
        </w:tc>
        <w:tc>
          <w:tcPr>
            <w:tcW w:w="1391" w:type="dxa"/>
            <w:shd w:val="clear" w:color="000000" w:fill="D9D9D9"/>
            <w:vAlign w:val="center"/>
            <w:hideMark/>
          </w:tcPr>
          <w:p w14:paraId="619D2D0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6,093</w:t>
            </w:r>
          </w:p>
        </w:tc>
        <w:tc>
          <w:tcPr>
            <w:tcW w:w="1459" w:type="dxa"/>
            <w:shd w:val="clear" w:color="000000" w:fill="D9D9D9"/>
            <w:vAlign w:val="center"/>
            <w:hideMark/>
          </w:tcPr>
          <w:p w14:paraId="65D4880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2.35</w:t>
            </w:r>
          </w:p>
        </w:tc>
        <w:tc>
          <w:tcPr>
            <w:tcW w:w="1283" w:type="dxa"/>
            <w:shd w:val="clear" w:color="auto" w:fill="auto"/>
            <w:noWrap/>
            <w:vAlign w:val="center"/>
            <w:hideMark/>
          </w:tcPr>
          <w:p w14:paraId="257380BC"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12,018</w:t>
            </w:r>
          </w:p>
        </w:tc>
        <w:tc>
          <w:tcPr>
            <w:tcW w:w="1418" w:type="dxa"/>
            <w:shd w:val="clear" w:color="auto" w:fill="auto"/>
            <w:vAlign w:val="center"/>
            <w:hideMark/>
          </w:tcPr>
          <w:p w14:paraId="5B1E805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4.63</w:t>
            </w:r>
          </w:p>
        </w:tc>
        <w:tc>
          <w:tcPr>
            <w:tcW w:w="1417" w:type="dxa"/>
            <w:shd w:val="clear" w:color="auto" w:fill="auto"/>
            <w:vAlign w:val="center"/>
            <w:hideMark/>
          </w:tcPr>
          <w:p w14:paraId="3C2F685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0.97</w:t>
            </w:r>
          </w:p>
        </w:tc>
      </w:tr>
      <w:tr w:rsidR="0058616F" w:rsidRPr="00EB5012" w14:paraId="259E49F1" w14:textId="77777777" w:rsidTr="00EB5012">
        <w:trPr>
          <w:trHeight w:val="292"/>
        </w:trPr>
        <w:tc>
          <w:tcPr>
            <w:tcW w:w="1555" w:type="dxa"/>
            <w:shd w:val="clear" w:color="auto" w:fill="auto"/>
            <w:noWrap/>
            <w:vAlign w:val="center"/>
            <w:hideMark/>
          </w:tcPr>
          <w:p w14:paraId="2B7612A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Σύρος</w:t>
            </w:r>
          </w:p>
        </w:tc>
        <w:tc>
          <w:tcPr>
            <w:tcW w:w="1298" w:type="dxa"/>
            <w:shd w:val="clear" w:color="auto" w:fill="auto"/>
            <w:noWrap/>
            <w:vAlign w:val="center"/>
            <w:hideMark/>
          </w:tcPr>
          <w:p w14:paraId="6BB71EDC"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20638</w:t>
            </w:r>
          </w:p>
        </w:tc>
        <w:tc>
          <w:tcPr>
            <w:tcW w:w="1017" w:type="dxa"/>
            <w:shd w:val="clear" w:color="auto" w:fill="auto"/>
            <w:noWrap/>
            <w:vAlign w:val="center"/>
            <w:hideMark/>
          </w:tcPr>
          <w:p w14:paraId="6B27CE9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-4.04</w:t>
            </w:r>
          </w:p>
        </w:tc>
        <w:tc>
          <w:tcPr>
            <w:tcW w:w="1043" w:type="dxa"/>
            <w:shd w:val="clear" w:color="auto" w:fill="auto"/>
            <w:noWrap/>
            <w:vAlign w:val="center"/>
            <w:hideMark/>
          </w:tcPr>
          <w:p w14:paraId="712E3E11"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8248</w:t>
            </w:r>
          </w:p>
        </w:tc>
        <w:tc>
          <w:tcPr>
            <w:tcW w:w="1297" w:type="dxa"/>
            <w:shd w:val="clear" w:color="auto" w:fill="auto"/>
            <w:noWrap/>
            <w:vAlign w:val="center"/>
            <w:hideMark/>
          </w:tcPr>
          <w:p w14:paraId="160FF4B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0.40</w:t>
            </w:r>
          </w:p>
        </w:tc>
        <w:tc>
          <w:tcPr>
            <w:tcW w:w="1391" w:type="dxa"/>
            <w:shd w:val="clear" w:color="000000" w:fill="D9D9D9"/>
            <w:vAlign w:val="center"/>
            <w:hideMark/>
          </w:tcPr>
          <w:p w14:paraId="7D2B983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21,735</w:t>
            </w:r>
          </w:p>
        </w:tc>
        <w:tc>
          <w:tcPr>
            <w:tcW w:w="1459" w:type="dxa"/>
            <w:shd w:val="clear" w:color="000000" w:fill="D9D9D9"/>
            <w:vAlign w:val="center"/>
            <w:hideMark/>
          </w:tcPr>
          <w:p w14:paraId="0C7AAB3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1.05</w:t>
            </w:r>
          </w:p>
        </w:tc>
        <w:tc>
          <w:tcPr>
            <w:tcW w:w="1283" w:type="dxa"/>
            <w:shd w:val="clear" w:color="auto" w:fill="auto"/>
            <w:noWrap/>
            <w:vAlign w:val="center"/>
            <w:hideMark/>
          </w:tcPr>
          <w:p w14:paraId="5906B93D"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29,983</w:t>
            </w:r>
          </w:p>
        </w:tc>
        <w:tc>
          <w:tcPr>
            <w:tcW w:w="1418" w:type="dxa"/>
            <w:shd w:val="clear" w:color="auto" w:fill="auto"/>
            <w:vAlign w:val="center"/>
            <w:hideMark/>
          </w:tcPr>
          <w:p w14:paraId="71FD40B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1.45</w:t>
            </w:r>
          </w:p>
        </w:tc>
        <w:tc>
          <w:tcPr>
            <w:tcW w:w="1417" w:type="dxa"/>
            <w:shd w:val="clear" w:color="auto" w:fill="auto"/>
            <w:vAlign w:val="center"/>
            <w:hideMark/>
          </w:tcPr>
          <w:p w14:paraId="1BA8610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0.38</w:t>
            </w:r>
          </w:p>
        </w:tc>
      </w:tr>
      <w:tr w:rsidR="0058616F" w:rsidRPr="00EB5012" w14:paraId="3B5BC7E1" w14:textId="77777777" w:rsidTr="00EB5012">
        <w:trPr>
          <w:trHeight w:val="292"/>
        </w:trPr>
        <w:tc>
          <w:tcPr>
            <w:tcW w:w="1555" w:type="dxa"/>
            <w:shd w:val="clear" w:color="auto" w:fill="auto"/>
            <w:noWrap/>
            <w:vAlign w:val="center"/>
            <w:hideMark/>
          </w:tcPr>
          <w:p w14:paraId="44876F94"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Τήνος</w:t>
            </w:r>
          </w:p>
        </w:tc>
        <w:tc>
          <w:tcPr>
            <w:tcW w:w="1298" w:type="dxa"/>
            <w:shd w:val="clear" w:color="auto" w:fill="auto"/>
            <w:noWrap/>
            <w:vAlign w:val="center"/>
            <w:hideMark/>
          </w:tcPr>
          <w:p w14:paraId="1AD0501E"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8323</w:t>
            </w:r>
          </w:p>
        </w:tc>
        <w:tc>
          <w:tcPr>
            <w:tcW w:w="1017" w:type="dxa"/>
            <w:shd w:val="clear" w:color="auto" w:fill="auto"/>
            <w:noWrap/>
            <w:vAlign w:val="center"/>
            <w:hideMark/>
          </w:tcPr>
          <w:p w14:paraId="449E501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-3.62</w:t>
            </w:r>
          </w:p>
        </w:tc>
        <w:tc>
          <w:tcPr>
            <w:tcW w:w="1043" w:type="dxa"/>
            <w:shd w:val="clear" w:color="auto" w:fill="auto"/>
            <w:noWrap/>
            <w:vAlign w:val="center"/>
            <w:hideMark/>
          </w:tcPr>
          <w:p w14:paraId="087336E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7356</w:t>
            </w:r>
          </w:p>
        </w:tc>
        <w:tc>
          <w:tcPr>
            <w:tcW w:w="1297" w:type="dxa"/>
            <w:shd w:val="clear" w:color="auto" w:fill="auto"/>
            <w:noWrap/>
            <w:vAlign w:val="center"/>
            <w:hideMark/>
          </w:tcPr>
          <w:p w14:paraId="470D3C3D"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0.88</w:t>
            </w:r>
          </w:p>
        </w:tc>
        <w:tc>
          <w:tcPr>
            <w:tcW w:w="1391" w:type="dxa"/>
            <w:shd w:val="clear" w:color="000000" w:fill="D9D9D9"/>
            <w:vAlign w:val="center"/>
            <w:hideMark/>
          </w:tcPr>
          <w:p w14:paraId="61CCDC94"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20,541</w:t>
            </w:r>
          </w:p>
        </w:tc>
        <w:tc>
          <w:tcPr>
            <w:tcW w:w="1459" w:type="dxa"/>
            <w:shd w:val="clear" w:color="000000" w:fill="D9D9D9"/>
            <w:vAlign w:val="center"/>
            <w:hideMark/>
          </w:tcPr>
          <w:p w14:paraId="0B37139A"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2.47</w:t>
            </w:r>
          </w:p>
        </w:tc>
        <w:tc>
          <w:tcPr>
            <w:tcW w:w="1283" w:type="dxa"/>
            <w:shd w:val="clear" w:color="auto" w:fill="auto"/>
            <w:noWrap/>
            <w:vAlign w:val="center"/>
            <w:hideMark/>
          </w:tcPr>
          <w:p w14:paraId="5AF7BBC2"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27,897</w:t>
            </w:r>
          </w:p>
        </w:tc>
        <w:tc>
          <w:tcPr>
            <w:tcW w:w="1418" w:type="dxa"/>
            <w:shd w:val="clear" w:color="auto" w:fill="auto"/>
            <w:vAlign w:val="center"/>
            <w:hideMark/>
          </w:tcPr>
          <w:p w14:paraId="6CEADFE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3.35</w:t>
            </w:r>
          </w:p>
        </w:tc>
        <w:tc>
          <w:tcPr>
            <w:tcW w:w="1417" w:type="dxa"/>
            <w:shd w:val="clear" w:color="auto" w:fill="auto"/>
            <w:vAlign w:val="center"/>
            <w:hideMark/>
          </w:tcPr>
          <w:p w14:paraId="099BDC3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0.36</w:t>
            </w:r>
          </w:p>
        </w:tc>
      </w:tr>
      <w:tr w:rsidR="0058616F" w:rsidRPr="00EB5012" w14:paraId="5ED5DF1B" w14:textId="77777777" w:rsidTr="00EB5012">
        <w:trPr>
          <w:trHeight w:val="292"/>
        </w:trPr>
        <w:tc>
          <w:tcPr>
            <w:tcW w:w="1555" w:type="dxa"/>
            <w:shd w:val="clear" w:color="auto" w:fill="auto"/>
            <w:noWrap/>
            <w:vAlign w:val="center"/>
            <w:hideMark/>
          </w:tcPr>
          <w:p w14:paraId="4B0FC86C"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Φολέγανδρος</w:t>
            </w:r>
          </w:p>
        </w:tc>
        <w:tc>
          <w:tcPr>
            <w:tcW w:w="1298" w:type="dxa"/>
            <w:shd w:val="clear" w:color="auto" w:fill="auto"/>
            <w:noWrap/>
            <w:vAlign w:val="center"/>
            <w:hideMark/>
          </w:tcPr>
          <w:p w14:paraId="3788AE3A"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728</w:t>
            </w:r>
          </w:p>
        </w:tc>
        <w:tc>
          <w:tcPr>
            <w:tcW w:w="1017" w:type="dxa"/>
            <w:shd w:val="clear" w:color="auto" w:fill="auto"/>
            <w:noWrap/>
            <w:vAlign w:val="center"/>
            <w:hideMark/>
          </w:tcPr>
          <w:p w14:paraId="1190BC7E"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-4.84</w:t>
            </w:r>
          </w:p>
        </w:tc>
        <w:tc>
          <w:tcPr>
            <w:tcW w:w="1043" w:type="dxa"/>
            <w:shd w:val="clear" w:color="auto" w:fill="auto"/>
            <w:noWrap/>
            <w:vAlign w:val="center"/>
            <w:hideMark/>
          </w:tcPr>
          <w:p w14:paraId="789BE3F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2042</w:t>
            </w:r>
          </w:p>
        </w:tc>
        <w:tc>
          <w:tcPr>
            <w:tcW w:w="1297" w:type="dxa"/>
            <w:shd w:val="clear" w:color="auto" w:fill="auto"/>
            <w:noWrap/>
            <w:vAlign w:val="center"/>
            <w:hideMark/>
          </w:tcPr>
          <w:p w14:paraId="0F84A14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2.80</w:t>
            </w:r>
          </w:p>
        </w:tc>
        <w:tc>
          <w:tcPr>
            <w:tcW w:w="1391" w:type="dxa"/>
            <w:shd w:val="clear" w:color="000000" w:fill="D9D9D9"/>
            <w:vAlign w:val="center"/>
            <w:hideMark/>
          </w:tcPr>
          <w:p w14:paraId="6E2B8C56"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1,428</w:t>
            </w:r>
          </w:p>
        </w:tc>
        <w:tc>
          <w:tcPr>
            <w:tcW w:w="1459" w:type="dxa"/>
            <w:shd w:val="clear" w:color="000000" w:fill="D9D9D9"/>
            <w:vAlign w:val="center"/>
            <w:hideMark/>
          </w:tcPr>
          <w:p w14:paraId="17B3A8E5"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1.96</w:t>
            </w:r>
          </w:p>
        </w:tc>
        <w:tc>
          <w:tcPr>
            <w:tcW w:w="1283" w:type="dxa"/>
            <w:shd w:val="clear" w:color="auto" w:fill="auto"/>
            <w:noWrap/>
            <w:vAlign w:val="center"/>
            <w:hideMark/>
          </w:tcPr>
          <w:p w14:paraId="62631129"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3,470</w:t>
            </w:r>
          </w:p>
        </w:tc>
        <w:tc>
          <w:tcPr>
            <w:tcW w:w="1418" w:type="dxa"/>
            <w:shd w:val="clear" w:color="auto" w:fill="auto"/>
            <w:vAlign w:val="center"/>
            <w:hideMark/>
          </w:tcPr>
          <w:p w14:paraId="0D964609"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4.77</w:t>
            </w:r>
          </w:p>
        </w:tc>
        <w:tc>
          <w:tcPr>
            <w:tcW w:w="1417" w:type="dxa"/>
            <w:shd w:val="clear" w:color="auto" w:fill="auto"/>
            <w:vAlign w:val="center"/>
            <w:hideMark/>
          </w:tcPr>
          <w:p w14:paraId="59098F93"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1.43</w:t>
            </w:r>
          </w:p>
        </w:tc>
      </w:tr>
      <w:tr w:rsidR="0058616F" w:rsidRPr="00EB5012" w14:paraId="167A8952" w14:textId="77777777" w:rsidTr="00EB5012">
        <w:trPr>
          <w:trHeight w:val="292"/>
        </w:trPr>
        <w:tc>
          <w:tcPr>
            <w:tcW w:w="1555" w:type="dxa"/>
            <w:shd w:val="clear" w:color="auto" w:fill="auto"/>
            <w:noWrap/>
            <w:vAlign w:val="center"/>
            <w:hideMark/>
          </w:tcPr>
          <w:p w14:paraId="4DDCED71" w14:textId="77777777" w:rsidR="0058616F" w:rsidRPr="00EB5012" w:rsidRDefault="0058616F" w:rsidP="00EB5012">
            <w:pPr>
              <w:ind w:firstLine="0"/>
              <w:rPr>
                <w:rFonts w:eastAsia="Times New Roman" w:cstheme="minorHAnsi"/>
                <w:color w:val="000000"/>
                <w:sz w:val="20"/>
                <w:szCs w:val="20"/>
              </w:rPr>
            </w:pPr>
            <w:r w:rsidRPr="00EB5012">
              <w:rPr>
                <w:rFonts w:eastAsia="Times New Roman" w:cstheme="minorHAnsi"/>
                <w:color w:val="000000"/>
                <w:sz w:val="20"/>
                <w:szCs w:val="20"/>
              </w:rPr>
              <w:t>Γαύδος</w:t>
            </w:r>
          </w:p>
        </w:tc>
        <w:tc>
          <w:tcPr>
            <w:tcW w:w="1298" w:type="dxa"/>
            <w:shd w:val="clear" w:color="auto" w:fill="auto"/>
            <w:noWrap/>
            <w:vAlign w:val="center"/>
            <w:hideMark/>
          </w:tcPr>
          <w:p w14:paraId="2F8DF1B3"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147</w:t>
            </w:r>
          </w:p>
        </w:tc>
        <w:tc>
          <w:tcPr>
            <w:tcW w:w="1017" w:type="dxa"/>
            <w:shd w:val="clear" w:color="auto" w:fill="auto"/>
            <w:noWrap/>
            <w:vAlign w:val="center"/>
            <w:hideMark/>
          </w:tcPr>
          <w:p w14:paraId="737E3E36"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-3.29</w:t>
            </w:r>
          </w:p>
        </w:tc>
        <w:tc>
          <w:tcPr>
            <w:tcW w:w="1043" w:type="dxa"/>
            <w:shd w:val="clear" w:color="auto" w:fill="auto"/>
            <w:noWrap/>
            <w:vAlign w:val="center"/>
            <w:hideMark/>
          </w:tcPr>
          <w:p w14:paraId="4D2583D2" w14:textId="77777777" w:rsidR="0058616F" w:rsidRPr="00EB5012" w:rsidRDefault="0058616F" w:rsidP="00EB5012">
            <w:pPr>
              <w:ind w:firstLine="0"/>
              <w:jc w:val="right"/>
              <w:rPr>
                <w:rFonts w:eastAsia="Times New Roman" w:cstheme="minorHAnsi"/>
                <w:color w:val="000000"/>
                <w:sz w:val="20"/>
                <w:szCs w:val="20"/>
              </w:rPr>
            </w:pPr>
            <w:r w:rsidRPr="00EB5012">
              <w:rPr>
                <w:rFonts w:eastAsia="Times New Roman" w:cstheme="minorHAnsi"/>
                <w:color w:val="000000"/>
                <w:sz w:val="20"/>
                <w:szCs w:val="20"/>
              </w:rPr>
              <w:t>61</w:t>
            </w:r>
          </w:p>
        </w:tc>
        <w:tc>
          <w:tcPr>
            <w:tcW w:w="1297" w:type="dxa"/>
            <w:shd w:val="clear" w:color="auto" w:fill="auto"/>
            <w:noWrap/>
            <w:vAlign w:val="center"/>
            <w:hideMark/>
          </w:tcPr>
          <w:p w14:paraId="333EDFD7"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0.41</w:t>
            </w:r>
          </w:p>
        </w:tc>
        <w:tc>
          <w:tcPr>
            <w:tcW w:w="1391" w:type="dxa"/>
            <w:shd w:val="clear" w:color="000000" w:fill="D9D9D9"/>
            <w:vAlign w:val="center"/>
            <w:hideMark/>
          </w:tcPr>
          <w:p w14:paraId="0E1DF8B3"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204</w:t>
            </w:r>
          </w:p>
        </w:tc>
        <w:tc>
          <w:tcPr>
            <w:tcW w:w="1459" w:type="dxa"/>
            <w:shd w:val="clear" w:color="000000" w:fill="D9D9D9"/>
            <w:vAlign w:val="center"/>
            <w:hideMark/>
          </w:tcPr>
          <w:p w14:paraId="2EDAAA5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1.39</w:t>
            </w:r>
          </w:p>
        </w:tc>
        <w:tc>
          <w:tcPr>
            <w:tcW w:w="1283" w:type="dxa"/>
            <w:shd w:val="clear" w:color="auto" w:fill="auto"/>
            <w:noWrap/>
            <w:vAlign w:val="center"/>
            <w:hideMark/>
          </w:tcPr>
          <w:p w14:paraId="15C5B81B" w14:textId="77777777" w:rsidR="0058616F" w:rsidRPr="00EB5012" w:rsidRDefault="0058616F" w:rsidP="006148EC">
            <w:pPr>
              <w:ind w:firstLine="0"/>
              <w:jc w:val="right"/>
              <w:rPr>
                <w:rFonts w:eastAsia="Times New Roman" w:cstheme="minorHAnsi"/>
                <w:color w:val="000000"/>
                <w:sz w:val="20"/>
                <w:szCs w:val="20"/>
              </w:rPr>
            </w:pPr>
            <w:r w:rsidRPr="00EB5012">
              <w:rPr>
                <w:rFonts w:eastAsia="Times New Roman" w:cstheme="minorHAnsi"/>
                <w:color w:val="000000"/>
                <w:sz w:val="20"/>
                <w:szCs w:val="20"/>
              </w:rPr>
              <w:t>265</w:t>
            </w:r>
          </w:p>
        </w:tc>
        <w:tc>
          <w:tcPr>
            <w:tcW w:w="1418" w:type="dxa"/>
            <w:shd w:val="clear" w:color="auto" w:fill="auto"/>
            <w:vAlign w:val="center"/>
            <w:hideMark/>
          </w:tcPr>
          <w:p w14:paraId="5D3497E2"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1.80</w:t>
            </w:r>
          </w:p>
        </w:tc>
        <w:tc>
          <w:tcPr>
            <w:tcW w:w="1417" w:type="dxa"/>
            <w:shd w:val="clear" w:color="auto" w:fill="auto"/>
            <w:vAlign w:val="center"/>
          </w:tcPr>
          <w:p w14:paraId="45B39C28" w14:textId="77777777" w:rsidR="0058616F" w:rsidRPr="00EB5012" w:rsidRDefault="0058616F" w:rsidP="00EB5012">
            <w:pPr>
              <w:ind w:firstLine="0"/>
              <w:jc w:val="center"/>
              <w:rPr>
                <w:rFonts w:eastAsia="Times New Roman" w:cstheme="minorHAnsi"/>
                <w:color w:val="000000"/>
                <w:sz w:val="20"/>
                <w:szCs w:val="20"/>
              </w:rPr>
            </w:pPr>
            <w:r w:rsidRPr="00EB5012">
              <w:rPr>
                <w:rFonts w:eastAsia="Times New Roman" w:cstheme="minorHAnsi"/>
                <w:color w:val="000000"/>
                <w:sz w:val="20"/>
                <w:szCs w:val="20"/>
              </w:rPr>
              <w:t>0.30</w:t>
            </w:r>
          </w:p>
        </w:tc>
      </w:tr>
    </w:tbl>
    <w:p w14:paraId="75F2B9A5" w14:textId="77777777" w:rsidR="001D2560" w:rsidRPr="007E3048" w:rsidRDefault="001D2560" w:rsidP="00D61CB5">
      <w:pPr>
        <w:jc w:val="both"/>
        <w:rPr>
          <w:rFonts w:cstheme="minorHAnsi"/>
          <w:b/>
          <w:bCs/>
        </w:rPr>
      </w:pPr>
      <w:r w:rsidRPr="007E3048">
        <w:rPr>
          <w:rFonts w:cstheme="minorHAnsi"/>
          <w:b/>
          <w:bCs/>
        </w:rPr>
        <w:t>Πηγή: ΕΛΣΤΑΤ, επεξεργασία μελετητών</w:t>
      </w:r>
    </w:p>
    <w:p w14:paraId="7BC8EB3E" w14:textId="77777777" w:rsidR="001D2560" w:rsidRPr="007E3048" w:rsidRDefault="001D2560" w:rsidP="00D61CB5">
      <w:pPr>
        <w:rPr>
          <w:rFonts w:cstheme="minorHAnsi"/>
          <w:b/>
          <w:bCs/>
          <w:color w:val="FF0000"/>
        </w:rPr>
      </w:pPr>
      <w:r w:rsidRPr="007E3048">
        <w:rPr>
          <w:rFonts w:cstheme="minorHAnsi"/>
          <w:b/>
          <w:bCs/>
          <w:color w:val="FF0000"/>
        </w:rPr>
        <w:br w:type="page"/>
      </w:r>
    </w:p>
    <w:p w14:paraId="65F5B6E9" w14:textId="77777777" w:rsidR="009E1F6C" w:rsidRDefault="009E1F6C" w:rsidP="009E1F6C">
      <w:pPr>
        <w:pStyle w:val="2"/>
        <w:jc w:val="both"/>
      </w:pPr>
      <w:bookmarkStart w:id="135" w:name="_Toc131677252"/>
      <w:bookmarkStart w:id="136" w:name="_Toc131769862"/>
      <w:r>
        <w:lastRenderedPageBreak/>
        <w:t>Παράρτημα 4 Ομαδοποίηση νησιών με βάση τα κύρια χαρακτηριστικά τους</w:t>
      </w:r>
      <w:bookmarkEnd w:id="135"/>
      <w:bookmarkEnd w:id="136"/>
    </w:p>
    <w:tbl>
      <w:tblPr>
        <w:tblW w:w="8364" w:type="dxa"/>
        <w:jc w:val="center"/>
        <w:tblLayout w:type="fixed"/>
        <w:tblCellMar>
          <w:left w:w="0" w:type="dxa"/>
          <w:right w:w="0" w:type="dxa"/>
        </w:tblCellMar>
        <w:tblLook w:val="0000" w:firstRow="0" w:lastRow="0" w:firstColumn="0" w:lastColumn="0" w:noHBand="0" w:noVBand="0"/>
      </w:tblPr>
      <w:tblGrid>
        <w:gridCol w:w="1701"/>
        <w:gridCol w:w="1619"/>
        <w:gridCol w:w="1135"/>
        <w:gridCol w:w="1499"/>
        <w:gridCol w:w="1134"/>
        <w:gridCol w:w="1276"/>
      </w:tblGrid>
      <w:tr w:rsidR="00D87480" w:rsidRPr="007E3048" w14:paraId="07041981" w14:textId="77777777" w:rsidTr="006148EC">
        <w:trPr>
          <w:cantSplit/>
          <w:trHeight w:val="293"/>
          <w:jc w:val="center"/>
        </w:trPr>
        <w:tc>
          <w:tcPr>
            <w:tcW w:w="3320" w:type="dxa"/>
            <w:gridSpan w:val="2"/>
            <w:vMerge w:val="restart"/>
            <w:tcBorders>
              <w:top w:val="nil"/>
              <w:left w:val="nil"/>
              <w:bottom w:val="nil"/>
              <w:right w:val="nil"/>
            </w:tcBorders>
            <w:shd w:val="clear" w:color="auto" w:fill="FFFFFF"/>
            <w:vAlign w:val="bottom"/>
          </w:tcPr>
          <w:p w14:paraId="1E76FF8F" w14:textId="77777777" w:rsidR="00D87480" w:rsidRPr="007E3048" w:rsidRDefault="00D87480" w:rsidP="00D61CB5">
            <w:pPr>
              <w:autoSpaceDE w:val="0"/>
              <w:autoSpaceDN w:val="0"/>
              <w:adjustRightInd w:val="0"/>
              <w:rPr>
                <w:rFonts w:cstheme="minorHAnsi"/>
              </w:rPr>
            </w:pPr>
          </w:p>
        </w:tc>
        <w:tc>
          <w:tcPr>
            <w:tcW w:w="1135" w:type="dxa"/>
            <w:vMerge w:val="restart"/>
            <w:tcBorders>
              <w:top w:val="nil"/>
              <w:left w:val="nil"/>
              <w:bottom w:val="nil"/>
              <w:right w:val="single" w:sz="8" w:space="0" w:color="E0E0E0"/>
            </w:tcBorders>
            <w:shd w:val="clear" w:color="auto" w:fill="FFFFFF"/>
            <w:vAlign w:val="bottom"/>
          </w:tcPr>
          <w:p w14:paraId="5636CE8A" w14:textId="77777777" w:rsidR="00D87480" w:rsidRPr="007E3048" w:rsidRDefault="00D87480" w:rsidP="006148EC">
            <w:pPr>
              <w:autoSpaceDE w:val="0"/>
              <w:autoSpaceDN w:val="0"/>
              <w:adjustRightInd w:val="0"/>
              <w:ind w:left="60" w:right="60" w:firstLine="22"/>
              <w:jc w:val="center"/>
              <w:rPr>
                <w:rFonts w:cstheme="minorHAnsi"/>
                <w:color w:val="264A60"/>
              </w:rPr>
            </w:pPr>
            <w:r w:rsidRPr="007E3048">
              <w:rPr>
                <w:rFonts w:cstheme="minorHAnsi"/>
                <w:color w:val="264A60"/>
              </w:rPr>
              <w:t>N</w:t>
            </w:r>
          </w:p>
        </w:tc>
        <w:tc>
          <w:tcPr>
            <w:tcW w:w="1499" w:type="dxa"/>
            <w:vMerge w:val="restart"/>
            <w:tcBorders>
              <w:top w:val="nil"/>
              <w:left w:val="single" w:sz="8" w:space="0" w:color="E0E0E0"/>
              <w:bottom w:val="nil"/>
              <w:right w:val="single" w:sz="8" w:space="0" w:color="E0E0E0"/>
            </w:tcBorders>
            <w:shd w:val="clear" w:color="auto" w:fill="FFFFFF"/>
            <w:vAlign w:val="bottom"/>
          </w:tcPr>
          <w:p w14:paraId="0F9E69D0" w14:textId="77777777" w:rsidR="00D87480" w:rsidRPr="007E3048" w:rsidRDefault="00D87480" w:rsidP="006148EC">
            <w:pPr>
              <w:autoSpaceDE w:val="0"/>
              <w:autoSpaceDN w:val="0"/>
              <w:adjustRightInd w:val="0"/>
              <w:ind w:left="60" w:right="60" w:firstLine="21"/>
              <w:jc w:val="center"/>
              <w:rPr>
                <w:rFonts w:cstheme="minorHAnsi"/>
                <w:color w:val="264A60"/>
              </w:rPr>
            </w:pPr>
            <w:proofErr w:type="spellStart"/>
            <w:r w:rsidRPr="007E3048">
              <w:rPr>
                <w:rFonts w:cstheme="minorHAnsi"/>
                <w:color w:val="264A60"/>
              </w:rPr>
              <w:t>Mean</w:t>
            </w:r>
            <w:proofErr w:type="spellEnd"/>
          </w:p>
        </w:tc>
        <w:tc>
          <w:tcPr>
            <w:tcW w:w="1134" w:type="dxa"/>
            <w:vMerge w:val="restart"/>
            <w:tcBorders>
              <w:top w:val="nil"/>
              <w:left w:val="single" w:sz="8" w:space="0" w:color="E0E0E0"/>
              <w:bottom w:val="nil"/>
              <w:right w:val="single" w:sz="8" w:space="0" w:color="E0E0E0"/>
            </w:tcBorders>
            <w:shd w:val="clear" w:color="auto" w:fill="FFFFFF"/>
            <w:vAlign w:val="bottom"/>
          </w:tcPr>
          <w:p w14:paraId="4B4E16B2" w14:textId="77777777" w:rsidR="00D87480" w:rsidRPr="007E3048" w:rsidRDefault="00D87480" w:rsidP="006148EC">
            <w:pPr>
              <w:autoSpaceDE w:val="0"/>
              <w:autoSpaceDN w:val="0"/>
              <w:adjustRightInd w:val="0"/>
              <w:ind w:left="60" w:right="60" w:firstLine="21"/>
              <w:jc w:val="center"/>
              <w:rPr>
                <w:rFonts w:cstheme="minorHAnsi"/>
                <w:color w:val="264A60"/>
              </w:rPr>
            </w:pPr>
            <w:proofErr w:type="spellStart"/>
            <w:r w:rsidRPr="007E3048">
              <w:rPr>
                <w:rFonts w:cstheme="minorHAnsi"/>
                <w:color w:val="264A60"/>
              </w:rPr>
              <w:t>Minimum</w:t>
            </w:r>
            <w:proofErr w:type="spellEnd"/>
          </w:p>
        </w:tc>
        <w:tc>
          <w:tcPr>
            <w:tcW w:w="1276" w:type="dxa"/>
            <w:vMerge w:val="restart"/>
            <w:tcBorders>
              <w:top w:val="nil"/>
              <w:left w:val="single" w:sz="8" w:space="0" w:color="E0E0E0"/>
              <w:bottom w:val="nil"/>
              <w:right w:val="nil"/>
            </w:tcBorders>
            <w:shd w:val="clear" w:color="auto" w:fill="FFFFFF"/>
            <w:vAlign w:val="bottom"/>
          </w:tcPr>
          <w:p w14:paraId="0DC9851B" w14:textId="77777777" w:rsidR="00D87480" w:rsidRPr="007E3048" w:rsidRDefault="00D87480" w:rsidP="006148EC">
            <w:pPr>
              <w:autoSpaceDE w:val="0"/>
              <w:autoSpaceDN w:val="0"/>
              <w:adjustRightInd w:val="0"/>
              <w:ind w:left="60" w:right="60" w:firstLine="21"/>
              <w:jc w:val="center"/>
              <w:rPr>
                <w:rFonts w:cstheme="minorHAnsi"/>
                <w:color w:val="264A60"/>
              </w:rPr>
            </w:pPr>
            <w:proofErr w:type="spellStart"/>
            <w:r w:rsidRPr="007E3048">
              <w:rPr>
                <w:rFonts w:cstheme="minorHAnsi"/>
                <w:color w:val="264A60"/>
              </w:rPr>
              <w:t>Maximum</w:t>
            </w:r>
            <w:proofErr w:type="spellEnd"/>
          </w:p>
        </w:tc>
      </w:tr>
      <w:tr w:rsidR="00D87480" w:rsidRPr="007E3048" w14:paraId="6D59425F" w14:textId="77777777" w:rsidTr="006148EC">
        <w:trPr>
          <w:cantSplit/>
          <w:trHeight w:val="293"/>
          <w:jc w:val="center"/>
        </w:trPr>
        <w:tc>
          <w:tcPr>
            <w:tcW w:w="3320" w:type="dxa"/>
            <w:gridSpan w:val="2"/>
            <w:vMerge/>
            <w:tcBorders>
              <w:top w:val="nil"/>
              <w:left w:val="nil"/>
              <w:bottom w:val="nil"/>
              <w:right w:val="nil"/>
            </w:tcBorders>
            <w:shd w:val="clear" w:color="auto" w:fill="FFFFFF"/>
            <w:vAlign w:val="bottom"/>
          </w:tcPr>
          <w:p w14:paraId="43532249" w14:textId="77777777" w:rsidR="00D87480" w:rsidRPr="007E3048" w:rsidRDefault="00D87480" w:rsidP="00D61CB5">
            <w:pPr>
              <w:autoSpaceDE w:val="0"/>
              <w:autoSpaceDN w:val="0"/>
              <w:adjustRightInd w:val="0"/>
              <w:rPr>
                <w:rFonts w:cstheme="minorHAnsi"/>
                <w:color w:val="264A60"/>
              </w:rPr>
            </w:pPr>
          </w:p>
        </w:tc>
        <w:tc>
          <w:tcPr>
            <w:tcW w:w="1135" w:type="dxa"/>
            <w:vMerge/>
            <w:tcBorders>
              <w:top w:val="nil"/>
              <w:left w:val="nil"/>
              <w:bottom w:val="nil"/>
              <w:right w:val="single" w:sz="8" w:space="0" w:color="E0E0E0"/>
            </w:tcBorders>
            <w:shd w:val="clear" w:color="auto" w:fill="FFFFFF"/>
            <w:vAlign w:val="bottom"/>
          </w:tcPr>
          <w:p w14:paraId="67571BBD" w14:textId="77777777" w:rsidR="00D87480" w:rsidRPr="007E3048" w:rsidRDefault="00D87480" w:rsidP="00D61CB5">
            <w:pPr>
              <w:autoSpaceDE w:val="0"/>
              <w:autoSpaceDN w:val="0"/>
              <w:adjustRightInd w:val="0"/>
              <w:rPr>
                <w:rFonts w:cstheme="minorHAnsi"/>
                <w:color w:val="264A60"/>
              </w:rPr>
            </w:pPr>
          </w:p>
        </w:tc>
        <w:tc>
          <w:tcPr>
            <w:tcW w:w="1499" w:type="dxa"/>
            <w:vMerge/>
            <w:tcBorders>
              <w:top w:val="nil"/>
              <w:left w:val="single" w:sz="8" w:space="0" w:color="E0E0E0"/>
              <w:bottom w:val="nil"/>
              <w:right w:val="single" w:sz="8" w:space="0" w:color="E0E0E0"/>
            </w:tcBorders>
            <w:shd w:val="clear" w:color="auto" w:fill="FFFFFF"/>
            <w:vAlign w:val="bottom"/>
          </w:tcPr>
          <w:p w14:paraId="13D01DF8" w14:textId="77777777" w:rsidR="00D87480" w:rsidRPr="007E3048" w:rsidRDefault="00D87480" w:rsidP="00D61CB5">
            <w:pPr>
              <w:autoSpaceDE w:val="0"/>
              <w:autoSpaceDN w:val="0"/>
              <w:adjustRightInd w:val="0"/>
              <w:rPr>
                <w:rFonts w:cstheme="minorHAnsi"/>
                <w:color w:val="264A60"/>
              </w:rPr>
            </w:pPr>
          </w:p>
        </w:tc>
        <w:tc>
          <w:tcPr>
            <w:tcW w:w="1134" w:type="dxa"/>
            <w:vMerge/>
            <w:tcBorders>
              <w:top w:val="nil"/>
              <w:left w:val="single" w:sz="8" w:space="0" w:color="E0E0E0"/>
              <w:bottom w:val="nil"/>
              <w:right w:val="single" w:sz="8" w:space="0" w:color="E0E0E0"/>
            </w:tcBorders>
            <w:shd w:val="clear" w:color="auto" w:fill="FFFFFF"/>
            <w:vAlign w:val="bottom"/>
          </w:tcPr>
          <w:p w14:paraId="321A73AF" w14:textId="77777777" w:rsidR="00D87480" w:rsidRPr="007E3048" w:rsidRDefault="00D87480" w:rsidP="00D61CB5">
            <w:pPr>
              <w:autoSpaceDE w:val="0"/>
              <w:autoSpaceDN w:val="0"/>
              <w:adjustRightInd w:val="0"/>
              <w:rPr>
                <w:rFonts w:cstheme="minorHAnsi"/>
                <w:color w:val="264A60"/>
              </w:rPr>
            </w:pPr>
          </w:p>
        </w:tc>
        <w:tc>
          <w:tcPr>
            <w:tcW w:w="1276" w:type="dxa"/>
            <w:vMerge/>
            <w:tcBorders>
              <w:top w:val="nil"/>
              <w:left w:val="single" w:sz="8" w:space="0" w:color="E0E0E0"/>
              <w:bottom w:val="nil"/>
              <w:right w:val="nil"/>
            </w:tcBorders>
            <w:shd w:val="clear" w:color="auto" w:fill="FFFFFF"/>
            <w:vAlign w:val="bottom"/>
          </w:tcPr>
          <w:p w14:paraId="3BD4CA14" w14:textId="77777777" w:rsidR="00D87480" w:rsidRPr="007E3048" w:rsidRDefault="00D87480" w:rsidP="00D61CB5">
            <w:pPr>
              <w:autoSpaceDE w:val="0"/>
              <w:autoSpaceDN w:val="0"/>
              <w:adjustRightInd w:val="0"/>
              <w:rPr>
                <w:rFonts w:cstheme="minorHAnsi"/>
                <w:color w:val="264A60"/>
              </w:rPr>
            </w:pPr>
          </w:p>
        </w:tc>
      </w:tr>
      <w:tr w:rsidR="00D87480" w:rsidRPr="007E3048" w14:paraId="7BEEC478" w14:textId="77777777" w:rsidTr="006148EC">
        <w:trPr>
          <w:cantSplit/>
          <w:jc w:val="center"/>
        </w:trPr>
        <w:tc>
          <w:tcPr>
            <w:tcW w:w="1701" w:type="dxa"/>
            <w:vMerge w:val="restart"/>
            <w:tcBorders>
              <w:top w:val="single" w:sz="8" w:space="0" w:color="152935"/>
              <w:left w:val="nil"/>
              <w:bottom w:val="nil"/>
              <w:right w:val="nil"/>
            </w:tcBorders>
            <w:shd w:val="clear" w:color="auto" w:fill="E0E0E0"/>
          </w:tcPr>
          <w:p w14:paraId="14541FF0" w14:textId="77777777" w:rsidR="00D87480" w:rsidRPr="007E3048" w:rsidRDefault="00D87480" w:rsidP="009452EA">
            <w:pPr>
              <w:autoSpaceDE w:val="0"/>
              <w:autoSpaceDN w:val="0"/>
              <w:adjustRightInd w:val="0"/>
              <w:ind w:left="60" w:right="60" w:firstLine="52"/>
              <w:rPr>
                <w:rFonts w:cstheme="minorHAnsi"/>
                <w:color w:val="264A60"/>
              </w:rPr>
            </w:pPr>
            <w:r w:rsidRPr="007E3048">
              <w:rPr>
                <w:rFonts w:cstheme="minorHAnsi"/>
                <w:color w:val="264A60"/>
              </w:rPr>
              <w:t>Φυσική κίνηση/κάτοικο</w:t>
            </w:r>
          </w:p>
        </w:tc>
        <w:tc>
          <w:tcPr>
            <w:tcW w:w="1619" w:type="dxa"/>
            <w:tcBorders>
              <w:top w:val="single" w:sz="8" w:space="0" w:color="152935"/>
              <w:left w:val="nil"/>
              <w:bottom w:val="single" w:sz="8" w:space="0" w:color="AEAEAE"/>
              <w:right w:val="nil"/>
            </w:tcBorders>
            <w:shd w:val="clear" w:color="auto" w:fill="E0E0E0"/>
          </w:tcPr>
          <w:p w14:paraId="7A5A038A"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&lt;81</w:t>
            </w:r>
          </w:p>
        </w:tc>
        <w:tc>
          <w:tcPr>
            <w:tcW w:w="1135" w:type="dxa"/>
            <w:tcBorders>
              <w:top w:val="single" w:sz="8" w:space="0" w:color="152935"/>
              <w:left w:val="nil"/>
              <w:bottom w:val="single" w:sz="8" w:space="0" w:color="AEAEAE"/>
              <w:right w:val="single" w:sz="8" w:space="0" w:color="E0E0E0"/>
            </w:tcBorders>
            <w:shd w:val="clear" w:color="auto" w:fill="F9F9FB"/>
          </w:tcPr>
          <w:p w14:paraId="6A46BEAA"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18</w:t>
            </w:r>
          </w:p>
        </w:tc>
        <w:tc>
          <w:tcPr>
            <w:tcW w:w="1499" w:type="dxa"/>
            <w:tcBorders>
              <w:top w:val="single" w:sz="8" w:space="0" w:color="152935"/>
              <w:left w:val="single" w:sz="8" w:space="0" w:color="E0E0E0"/>
              <w:bottom w:val="single" w:sz="8" w:space="0" w:color="AEAEAE"/>
              <w:right w:val="single" w:sz="8" w:space="0" w:color="E0E0E0"/>
            </w:tcBorders>
            <w:shd w:val="clear" w:color="auto" w:fill="F9F9FB"/>
          </w:tcPr>
          <w:p w14:paraId="370D719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-5,3039</w:t>
            </w:r>
          </w:p>
        </w:tc>
        <w:tc>
          <w:tcPr>
            <w:tcW w:w="1134" w:type="dxa"/>
            <w:tcBorders>
              <w:top w:val="single" w:sz="8" w:space="0" w:color="152935"/>
              <w:left w:val="single" w:sz="8" w:space="0" w:color="E0E0E0"/>
              <w:bottom w:val="single" w:sz="8" w:space="0" w:color="AEAEAE"/>
              <w:right w:val="single" w:sz="8" w:space="0" w:color="E0E0E0"/>
            </w:tcBorders>
            <w:shd w:val="clear" w:color="auto" w:fill="F9F9FB"/>
          </w:tcPr>
          <w:p w14:paraId="19CAEAD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-10,00</w:t>
            </w:r>
          </w:p>
        </w:tc>
        <w:tc>
          <w:tcPr>
            <w:tcW w:w="1276" w:type="dxa"/>
            <w:tcBorders>
              <w:top w:val="single" w:sz="8" w:space="0" w:color="152935"/>
              <w:left w:val="single" w:sz="8" w:space="0" w:color="E0E0E0"/>
              <w:bottom w:val="single" w:sz="8" w:space="0" w:color="AEAEAE"/>
              <w:right w:val="nil"/>
            </w:tcBorders>
            <w:shd w:val="clear" w:color="auto" w:fill="F9F9FB"/>
          </w:tcPr>
          <w:p w14:paraId="18A1380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-,77</w:t>
            </w:r>
          </w:p>
        </w:tc>
      </w:tr>
      <w:tr w:rsidR="00D87480" w:rsidRPr="007E3048" w14:paraId="7796CA89" w14:textId="77777777" w:rsidTr="006148EC">
        <w:trPr>
          <w:cantSplit/>
          <w:jc w:val="center"/>
        </w:trPr>
        <w:tc>
          <w:tcPr>
            <w:tcW w:w="1701" w:type="dxa"/>
            <w:vMerge/>
            <w:tcBorders>
              <w:top w:val="single" w:sz="8" w:space="0" w:color="152935"/>
              <w:left w:val="nil"/>
              <w:bottom w:val="nil"/>
              <w:right w:val="nil"/>
            </w:tcBorders>
            <w:shd w:val="clear" w:color="auto" w:fill="E0E0E0"/>
          </w:tcPr>
          <w:p w14:paraId="11F439B1"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6155E5C9"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81-134</w:t>
            </w:r>
          </w:p>
        </w:tc>
        <w:tc>
          <w:tcPr>
            <w:tcW w:w="1135" w:type="dxa"/>
            <w:tcBorders>
              <w:top w:val="single" w:sz="8" w:space="0" w:color="AEAEAE"/>
              <w:left w:val="nil"/>
              <w:bottom w:val="single" w:sz="8" w:space="0" w:color="AEAEAE"/>
              <w:right w:val="single" w:sz="8" w:space="0" w:color="E0E0E0"/>
            </w:tcBorders>
            <w:shd w:val="clear" w:color="auto" w:fill="F9F9FB"/>
          </w:tcPr>
          <w:p w14:paraId="375D297C"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19</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0C0D4F3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-2,9826</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5A5C527"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-8,57</w:t>
            </w:r>
          </w:p>
        </w:tc>
        <w:tc>
          <w:tcPr>
            <w:tcW w:w="1276" w:type="dxa"/>
            <w:tcBorders>
              <w:top w:val="single" w:sz="8" w:space="0" w:color="AEAEAE"/>
              <w:left w:val="single" w:sz="8" w:space="0" w:color="E0E0E0"/>
              <w:bottom w:val="single" w:sz="8" w:space="0" w:color="AEAEAE"/>
              <w:right w:val="nil"/>
            </w:tcBorders>
            <w:shd w:val="clear" w:color="auto" w:fill="F9F9FB"/>
          </w:tcPr>
          <w:p w14:paraId="73895BE1"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1,43</w:t>
            </w:r>
          </w:p>
        </w:tc>
      </w:tr>
      <w:tr w:rsidR="00D87480" w:rsidRPr="007E3048" w14:paraId="1F3F24EB" w14:textId="77777777" w:rsidTr="006148EC">
        <w:trPr>
          <w:cantSplit/>
          <w:jc w:val="center"/>
        </w:trPr>
        <w:tc>
          <w:tcPr>
            <w:tcW w:w="1701" w:type="dxa"/>
            <w:vMerge/>
            <w:tcBorders>
              <w:top w:val="single" w:sz="8" w:space="0" w:color="152935"/>
              <w:left w:val="nil"/>
              <w:bottom w:val="nil"/>
              <w:right w:val="nil"/>
            </w:tcBorders>
            <w:shd w:val="clear" w:color="auto" w:fill="E0E0E0"/>
          </w:tcPr>
          <w:p w14:paraId="6EE4D716"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5C1C67CB"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134-259</w:t>
            </w:r>
          </w:p>
        </w:tc>
        <w:tc>
          <w:tcPr>
            <w:tcW w:w="1135" w:type="dxa"/>
            <w:tcBorders>
              <w:top w:val="single" w:sz="8" w:space="0" w:color="AEAEAE"/>
              <w:left w:val="nil"/>
              <w:bottom w:val="single" w:sz="8" w:space="0" w:color="AEAEAE"/>
              <w:right w:val="single" w:sz="8" w:space="0" w:color="E0E0E0"/>
            </w:tcBorders>
            <w:shd w:val="clear" w:color="auto" w:fill="F9F9FB"/>
          </w:tcPr>
          <w:p w14:paraId="48C6B9E0"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20</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0AD5AC2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-2,3795</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42393B17"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-11,34</w:t>
            </w:r>
          </w:p>
        </w:tc>
        <w:tc>
          <w:tcPr>
            <w:tcW w:w="1276" w:type="dxa"/>
            <w:tcBorders>
              <w:top w:val="single" w:sz="8" w:space="0" w:color="AEAEAE"/>
              <w:left w:val="single" w:sz="8" w:space="0" w:color="E0E0E0"/>
              <w:bottom w:val="single" w:sz="8" w:space="0" w:color="AEAEAE"/>
              <w:right w:val="nil"/>
            </w:tcBorders>
            <w:shd w:val="clear" w:color="auto" w:fill="F9F9FB"/>
          </w:tcPr>
          <w:p w14:paraId="289CB7AD"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3,47</w:t>
            </w:r>
          </w:p>
        </w:tc>
      </w:tr>
      <w:tr w:rsidR="00D87480" w:rsidRPr="007E3048" w14:paraId="5FE27E72" w14:textId="77777777" w:rsidTr="006148EC">
        <w:trPr>
          <w:cantSplit/>
          <w:jc w:val="center"/>
        </w:trPr>
        <w:tc>
          <w:tcPr>
            <w:tcW w:w="1701" w:type="dxa"/>
            <w:vMerge/>
            <w:tcBorders>
              <w:top w:val="single" w:sz="8" w:space="0" w:color="152935"/>
              <w:left w:val="nil"/>
              <w:bottom w:val="nil"/>
              <w:right w:val="nil"/>
            </w:tcBorders>
            <w:shd w:val="clear" w:color="auto" w:fill="E0E0E0"/>
          </w:tcPr>
          <w:p w14:paraId="54780045"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1AAF3A0D"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&gt;259</w:t>
            </w:r>
          </w:p>
        </w:tc>
        <w:tc>
          <w:tcPr>
            <w:tcW w:w="1135" w:type="dxa"/>
            <w:tcBorders>
              <w:top w:val="single" w:sz="8" w:space="0" w:color="AEAEAE"/>
              <w:left w:val="nil"/>
              <w:bottom w:val="single" w:sz="8" w:space="0" w:color="AEAEAE"/>
              <w:right w:val="single" w:sz="8" w:space="0" w:color="E0E0E0"/>
            </w:tcBorders>
            <w:shd w:val="clear" w:color="auto" w:fill="F9F9FB"/>
          </w:tcPr>
          <w:p w14:paraId="4F52B62D"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19</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3323B1B1"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-1,3342</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B64A8D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-7,09</w:t>
            </w:r>
          </w:p>
        </w:tc>
        <w:tc>
          <w:tcPr>
            <w:tcW w:w="1276" w:type="dxa"/>
            <w:tcBorders>
              <w:top w:val="single" w:sz="8" w:space="0" w:color="AEAEAE"/>
              <w:left w:val="single" w:sz="8" w:space="0" w:color="E0E0E0"/>
              <w:bottom w:val="single" w:sz="8" w:space="0" w:color="AEAEAE"/>
              <w:right w:val="nil"/>
            </w:tcBorders>
            <w:shd w:val="clear" w:color="auto" w:fill="F9F9FB"/>
          </w:tcPr>
          <w:p w14:paraId="5FAF371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7,99</w:t>
            </w:r>
          </w:p>
        </w:tc>
      </w:tr>
      <w:tr w:rsidR="00D87480" w:rsidRPr="007E3048" w14:paraId="53BF6527" w14:textId="77777777" w:rsidTr="006148EC">
        <w:trPr>
          <w:cantSplit/>
          <w:jc w:val="center"/>
        </w:trPr>
        <w:tc>
          <w:tcPr>
            <w:tcW w:w="1701" w:type="dxa"/>
            <w:vMerge/>
            <w:tcBorders>
              <w:top w:val="single" w:sz="8" w:space="0" w:color="152935"/>
              <w:left w:val="nil"/>
              <w:bottom w:val="nil"/>
              <w:right w:val="nil"/>
            </w:tcBorders>
            <w:shd w:val="clear" w:color="auto" w:fill="E0E0E0"/>
          </w:tcPr>
          <w:p w14:paraId="0F19C19F"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nil"/>
              <w:right w:val="nil"/>
            </w:tcBorders>
            <w:shd w:val="clear" w:color="auto" w:fill="E0E0E0"/>
          </w:tcPr>
          <w:p w14:paraId="6A259AF2" w14:textId="77777777" w:rsidR="00D87480" w:rsidRPr="007E3048" w:rsidRDefault="00D87480" w:rsidP="00D61CB5">
            <w:pPr>
              <w:autoSpaceDE w:val="0"/>
              <w:autoSpaceDN w:val="0"/>
              <w:adjustRightInd w:val="0"/>
              <w:ind w:left="60" w:right="60"/>
              <w:rPr>
                <w:rFonts w:cstheme="minorHAnsi"/>
                <w:color w:val="264A60"/>
              </w:rPr>
            </w:pPr>
            <w:proofErr w:type="spellStart"/>
            <w:r w:rsidRPr="007E3048">
              <w:rPr>
                <w:rFonts w:cstheme="minorHAnsi"/>
                <w:color w:val="264A60"/>
              </w:rPr>
              <w:t>Total</w:t>
            </w:r>
            <w:proofErr w:type="spellEnd"/>
          </w:p>
        </w:tc>
        <w:tc>
          <w:tcPr>
            <w:tcW w:w="1135" w:type="dxa"/>
            <w:tcBorders>
              <w:top w:val="single" w:sz="8" w:space="0" w:color="AEAEAE"/>
              <w:left w:val="nil"/>
              <w:bottom w:val="nil"/>
              <w:right w:val="single" w:sz="8" w:space="0" w:color="E0E0E0"/>
            </w:tcBorders>
            <w:shd w:val="clear" w:color="auto" w:fill="F9F9FB"/>
          </w:tcPr>
          <w:p w14:paraId="3FB619DE"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76</w:t>
            </w:r>
          </w:p>
        </w:tc>
        <w:tc>
          <w:tcPr>
            <w:tcW w:w="1499" w:type="dxa"/>
            <w:tcBorders>
              <w:top w:val="single" w:sz="8" w:space="0" w:color="AEAEAE"/>
              <w:left w:val="single" w:sz="8" w:space="0" w:color="E0E0E0"/>
              <w:bottom w:val="nil"/>
              <w:right w:val="single" w:sz="8" w:space="0" w:color="E0E0E0"/>
            </w:tcBorders>
            <w:shd w:val="clear" w:color="auto" w:fill="F9F9FB"/>
          </w:tcPr>
          <w:p w14:paraId="480B3F5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-2,9616</w:t>
            </w:r>
          </w:p>
        </w:tc>
        <w:tc>
          <w:tcPr>
            <w:tcW w:w="1134" w:type="dxa"/>
            <w:tcBorders>
              <w:top w:val="single" w:sz="8" w:space="0" w:color="AEAEAE"/>
              <w:left w:val="single" w:sz="8" w:space="0" w:color="E0E0E0"/>
              <w:bottom w:val="nil"/>
              <w:right w:val="single" w:sz="8" w:space="0" w:color="E0E0E0"/>
            </w:tcBorders>
            <w:shd w:val="clear" w:color="auto" w:fill="F9F9FB"/>
          </w:tcPr>
          <w:p w14:paraId="72893FA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-11,34</w:t>
            </w:r>
          </w:p>
        </w:tc>
        <w:tc>
          <w:tcPr>
            <w:tcW w:w="1276" w:type="dxa"/>
            <w:tcBorders>
              <w:top w:val="single" w:sz="8" w:space="0" w:color="AEAEAE"/>
              <w:left w:val="single" w:sz="8" w:space="0" w:color="E0E0E0"/>
              <w:bottom w:val="nil"/>
              <w:right w:val="nil"/>
            </w:tcBorders>
            <w:shd w:val="clear" w:color="auto" w:fill="F9F9FB"/>
          </w:tcPr>
          <w:p w14:paraId="165B9DB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7,99</w:t>
            </w:r>
          </w:p>
        </w:tc>
      </w:tr>
      <w:tr w:rsidR="00D87480" w:rsidRPr="007E3048" w14:paraId="7BB48384" w14:textId="77777777" w:rsidTr="006148EC">
        <w:trPr>
          <w:cantSplit/>
          <w:jc w:val="center"/>
        </w:trPr>
        <w:tc>
          <w:tcPr>
            <w:tcW w:w="1701" w:type="dxa"/>
            <w:vMerge w:val="restart"/>
            <w:tcBorders>
              <w:top w:val="single" w:sz="8" w:space="0" w:color="AEAEAE"/>
              <w:left w:val="nil"/>
              <w:bottom w:val="single" w:sz="8" w:space="0" w:color="152935"/>
              <w:right w:val="nil"/>
            </w:tcBorders>
            <w:shd w:val="clear" w:color="auto" w:fill="E0E0E0"/>
          </w:tcPr>
          <w:p w14:paraId="70986EEB" w14:textId="77777777" w:rsidR="00D87480" w:rsidRPr="007E3048" w:rsidRDefault="00D87480" w:rsidP="009452EA">
            <w:pPr>
              <w:autoSpaceDE w:val="0"/>
              <w:autoSpaceDN w:val="0"/>
              <w:adjustRightInd w:val="0"/>
              <w:ind w:left="60" w:right="60" w:firstLine="52"/>
              <w:rPr>
                <w:rFonts w:cstheme="minorHAnsi"/>
                <w:color w:val="264A60"/>
              </w:rPr>
            </w:pPr>
            <w:r w:rsidRPr="007E3048">
              <w:rPr>
                <w:rFonts w:cstheme="minorHAnsi"/>
                <w:color w:val="264A60"/>
              </w:rPr>
              <w:t>Πληθυσμός</w:t>
            </w:r>
          </w:p>
        </w:tc>
        <w:tc>
          <w:tcPr>
            <w:tcW w:w="1619" w:type="dxa"/>
            <w:tcBorders>
              <w:top w:val="single" w:sz="8" w:space="0" w:color="AEAEAE"/>
              <w:left w:val="nil"/>
              <w:bottom w:val="single" w:sz="8" w:space="0" w:color="AEAEAE"/>
              <w:right w:val="nil"/>
            </w:tcBorders>
            <w:shd w:val="clear" w:color="auto" w:fill="E0E0E0"/>
          </w:tcPr>
          <w:p w14:paraId="22E420D6"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&lt;81</w:t>
            </w:r>
          </w:p>
        </w:tc>
        <w:tc>
          <w:tcPr>
            <w:tcW w:w="1135" w:type="dxa"/>
            <w:tcBorders>
              <w:top w:val="single" w:sz="8" w:space="0" w:color="AEAEAE"/>
              <w:left w:val="nil"/>
              <w:bottom w:val="single" w:sz="8" w:space="0" w:color="AEAEAE"/>
              <w:right w:val="single" w:sz="8" w:space="0" w:color="E0E0E0"/>
            </w:tcBorders>
            <w:shd w:val="clear" w:color="auto" w:fill="F9F9FB"/>
          </w:tcPr>
          <w:p w14:paraId="24CC8823"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18</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558F6AC0"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984,0000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79FF1EE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62,00</w:t>
            </w:r>
          </w:p>
        </w:tc>
        <w:tc>
          <w:tcPr>
            <w:tcW w:w="1276" w:type="dxa"/>
            <w:tcBorders>
              <w:top w:val="single" w:sz="8" w:space="0" w:color="AEAEAE"/>
              <w:left w:val="single" w:sz="8" w:space="0" w:color="E0E0E0"/>
              <w:bottom w:val="single" w:sz="8" w:space="0" w:color="AEAEAE"/>
              <w:right w:val="nil"/>
            </w:tcBorders>
            <w:shd w:val="clear" w:color="auto" w:fill="F9F9FB"/>
          </w:tcPr>
          <w:p w14:paraId="4B50F42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3739,00</w:t>
            </w:r>
          </w:p>
        </w:tc>
      </w:tr>
      <w:tr w:rsidR="00D87480" w:rsidRPr="007E3048" w14:paraId="1FFC225C" w14:textId="77777777" w:rsidTr="006148EC">
        <w:trPr>
          <w:cantSplit/>
          <w:jc w:val="center"/>
        </w:trPr>
        <w:tc>
          <w:tcPr>
            <w:tcW w:w="1701" w:type="dxa"/>
            <w:vMerge/>
            <w:tcBorders>
              <w:top w:val="single" w:sz="8" w:space="0" w:color="AEAEAE"/>
              <w:left w:val="nil"/>
              <w:bottom w:val="single" w:sz="8" w:space="0" w:color="152935"/>
              <w:right w:val="nil"/>
            </w:tcBorders>
            <w:shd w:val="clear" w:color="auto" w:fill="E0E0E0"/>
          </w:tcPr>
          <w:p w14:paraId="572653FD"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7471069F"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81-134</w:t>
            </w:r>
          </w:p>
        </w:tc>
        <w:tc>
          <w:tcPr>
            <w:tcW w:w="1135" w:type="dxa"/>
            <w:tcBorders>
              <w:top w:val="single" w:sz="8" w:space="0" w:color="AEAEAE"/>
              <w:left w:val="nil"/>
              <w:bottom w:val="single" w:sz="8" w:space="0" w:color="AEAEAE"/>
              <w:right w:val="single" w:sz="8" w:space="0" w:color="E0E0E0"/>
            </w:tcBorders>
            <w:shd w:val="clear" w:color="auto" w:fill="F9F9FB"/>
          </w:tcPr>
          <w:p w14:paraId="2F17E950"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19</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435E7D1A"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11809,1053</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AF21C86"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227,00</w:t>
            </w:r>
          </w:p>
        </w:tc>
        <w:tc>
          <w:tcPr>
            <w:tcW w:w="1276" w:type="dxa"/>
            <w:tcBorders>
              <w:top w:val="single" w:sz="8" w:space="0" w:color="AEAEAE"/>
              <w:left w:val="single" w:sz="8" w:space="0" w:color="E0E0E0"/>
              <w:bottom w:val="single" w:sz="8" w:space="0" w:color="AEAEAE"/>
              <w:right w:val="nil"/>
            </w:tcBorders>
            <w:shd w:val="clear" w:color="auto" w:fill="F9F9FB"/>
          </w:tcPr>
          <w:p w14:paraId="553CFE7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83669,00</w:t>
            </w:r>
          </w:p>
        </w:tc>
      </w:tr>
      <w:tr w:rsidR="00D87480" w:rsidRPr="007E3048" w14:paraId="11CEEE1E" w14:textId="77777777" w:rsidTr="006148EC">
        <w:trPr>
          <w:cantSplit/>
          <w:jc w:val="center"/>
        </w:trPr>
        <w:tc>
          <w:tcPr>
            <w:tcW w:w="1701" w:type="dxa"/>
            <w:vMerge/>
            <w:tcBorders>
              <w:top w:val="single" w:sz="8" w:space="0" w:color="AEAEAE"/>
              <w:left w:val="nil"/>
              <w:bottom w:val="single" w:sz="8" w:space="0" w:color="152935"/>
              <w:right w:val="nil"/>
            </w:tcBorders>
            <w:shd w:val="clear" w:color="auto" w:fill="E0E0E0"/>
          </w:tcPr>
          <w:p w14:paraId="26BEDD32"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03387C5E"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134-259</w:t>
            </w:r>
          </w:p>
        </w:tc>
        <w:tc>
          <w:tcPr>
            <w:tcW w:w="1135" w:type="dxa"/>
            <w:tcBorders>
              <w:top w:val="single" w:sz="8" w:space="0" w:color="AEAEAE"/>
              <w:left w:val="nil"/>
              <w:bottom w:val="single" w:sz="8" w:space="0" w:color="AEAEAE"/>
              <w:right w:val="single" w:sz="8" w:space="0" w:color="E0E0E0"/>
            </w:tcBorders>
            <w:shd w:val="clear" w:color="auto" w:fill="F9F9FB"/>
          </w:tcPr>
          <w:p w14:paraId="2907D447"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20</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2C676F21"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11655,8000</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171F0C79"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313,00</w:t>
            </w:r>
          </w:p>
        </w:tc>
        <w:tc>
          <w:tcPr>
            <w:tcW w:w="1276" w:type="dxa"/>
            <w:tcBorders>
              <w:top w:val="single" w:sz="8" w:space="0" w:color="AEAEAE"/>
              <w:left w:val="single" w:sz="8" w:space="0" w:color="E0E0E0"/>
              <w:bottom w:val="single" w:sz="8" w:space="0" w:color="AEAEAE"/>
              <w:right w:val="nil"/>
            </w:tcBorders>
            <w:shd w:val="clear" w:color="auto" w:fill="F9F9FB"/>
          </w:tcPr>
          <w:p w14:paraId="1D2E3C60"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118726,00</w:t>
            </w:r>
          </w:p>
        </w:tc>
      </w:tr>
      <w:tr w:rsidR="00D87480" w:rsidRPr="007E3048" w14:paraId="475F91B7" w14:textId="77777777" w:rsidTr="006148EC">
        <w:trPr>
          <w:cantSplit/>
          <w:jc w:val="center"/>
        </w:trPr>
        <w:tc>
          <w:tcPr>
            <w:tcW w:w="1701" w:type="dxa"/>
            <w:vMerge/>
            <w:tcBorders>
              <w:top w:val="single" w:sz="8" w:space="0" w:color="AEAEAE"/>
              <w:left w:val="nil"/>
              <w:bottom w:val="single" w:sz="8" w:space="0" w:color="152935"/>
              <w:right w:val="nil"/>
            </w:tcBorders>
            <w:shd w:val="clear" w:color="auto" w:fill="E0E0E0"/>
          </w:tcPr>
          <w:p w14:paraId="4A91B410"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AEAEAE"/>
              <w:right w:val="nil"/>
            </w:tcBorders>
            <w:shd w:val="clear" w:color="auto" w:fill="E0E0E0"/>
          </w:tcPr>
          <w:p w14:paraId="52B5A85F" w14:textId="77777777" w:rsidR="00D87480" w:rsidRPr="007E3048" w:rsidRDefault="00D87480" w:rsidP="00D61CB5">
            <w:pPr>
              <w:autoSpaceDE w:val="0"/>
              <w:autoSpaceDN w:val="0"/>
              <w:adjustRightInd w:val="0"/>
              <w:ind w:left="60" w:right="60"/>
              <w:rPr>
                <w:rFonts w:cstheme="minorHAnsi"/>
                <w:color w:val="264A60"/>
              </w:rPr>
            </w:pPr>
            <w:r w:rsidRPr="007E3048">
              <w:rPr>
                <w:rFonts w:cstheme="minorHAnsi"/>
                <w:color w:val="264A60"/>
              </w:rPr>
              <w:t>&gt;259</w:t>
            </w:r>
          </w:p>
        </w:tc>
        <w:tc>
          <w:tcPr>
            <w:tcW w:w="1135" w:type="dxa"/>
            <w:tcBorders>
              <w:top w:val="single" w:sz="8" w:space="0" w:color="AEAEAE"/>
              <w:left w:val="nil"/>
              <w:bottom w:val="single" w:sz="8" w:space="0" w:color="AEAEAE"/>
              <w:right w:val="single" w:sz="8" w:space="0" w:color="E0E0E0"/>
            </w:tcBorders>
            <w:shd w:val="clear" w:color="auto" w:fill="F9F9FB"/>
          </w:tcPr>
          <w:p w14:paraId="1E092732"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19</w:t>
            </w:r>
          </w:p>
        </w:tc>
        <w:tc>
          <w:tcPr>
            <w:tcW w:w="1499" w:type="dxa"/>
            <w:tcBorders>
              <w:top w:val="single" w:sz="8" w:space="0" w:color="AEAEAE"/>
              <w:left w:val="single" w:sz="8" w:space="0" w:color="E0E0E0"/>
              <w:bottom w:val="single" w:sz="8" w:space="0" w:color="AEAEAE"/>
              <w:right w:val="single" w:sz="8" w:space="0" w:color="E0E0E0"/>
            </w:tcBorders>
            <w:shd w:val="clear" w:color="auto" w:fill="F9F9FB"/>
          </w:tcPr>
          <w:p w14:paraId="6031651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17468,7368</w:t>
            </w:r>
          </w:p>
        </w:tc>
        <w:tc>
          <w:tcPr>
            <w:tcW w:w="1134" w:type="dxa"/>
            <w:tcBorders>
              <w:top w:val="single" w:sz="8" w:space="0" w:color="AEAEAE"/>
              <w:left w:val="single" w:sz="8" w:space="0" w:color="E0E0E0"/>
              <w:bottom w:val="single" w:sz="8" w:space="0" w:color="AEAEAE"/>
              <w:right w:val="single" w:sz="8" w:space="0" w:color="E0E0E0"/>
            </w:tcBorders>
            <w:shd w:val="clear" w:color="auto" w:fill="F9F9FB"/>
          </w:tcPr>
          <w:p w14:paraId="6200A2A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392,00</w:t>
            </w:r>
          </w:p>
        </w:tc>
        <w:tc>
          <w:tcPr>
            <w:tcW w:w="1276" w:type="dxa"/>
            <w:tcBorders>
              <w:top w:val="single" w:sz="8" w:space="0" w:color="AEAEAE"/>
              <w:left w:val="single" w:sz="8" w:space="0" w:color="E0E0E0"/>
              <w:bottom w:val="single" w:sz="8" w:space="0" w:color="AEAEAE"/>
              <w:right w:val="nil"/>
            </w:tcBorders>
            <w:shd w:val="clear" w:color="auto" w:fill="F9F9FB"/>
          </w:tcPr>
          <w:p w14:paraId="4D6C1B49"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97043,00</w:t>
            </w:r>
          </w:p>
        </w:tc>
      </w:tr>
      <w:tr w:rsidR="00D87480" w:rsidRPr="007E3048" w14:paraId="36DC3FCC" w14:textId="77777777" w:rsidTr="006148EC">
        <w:trPr>
          <w:cantSplit/>
          <w:jc w:val="center"/>
        </w:trPr>
        <w:tc>
          <w:tcPr>
            <w:tcW w:w="1701" w:type="dxa"/>
            <w:vMerge/>
            <w:tcBorders>
              <w:top w:val="single" w:sz="8" w:space="0" w:color="AEAEAE"/>
              <w:left w:val="nil"/>
              <w:bottom w:val="single" w:sz="8" w:space="0" w:color="152935"/>
              <w:right w:val="nil"/>
            </w:tcBorders>
            <w:shd w:val="clear" w:color="auto" w:fill="E0E0E0"/>
          </w:tcPr>
          <w:p w14:paraId="3865FD49" w14:textId="77777777" w:rsidR="00D87480" w:rsidRPr="007E3048" w:rsidRDefault="00D87480" w:rsidP="00D61CB5">
            <w:pPr>
              <w:autoSpaceDE w:val="0"/>
              <w:autoSpaceDN w:val="0"/>
              <w:adjustRightInd w:val="0"/>
              <w:rPr>
                <w:rFonts w:cstheme="minorHAnsi"/>
                <w:color w:val="010205"/>
              </w:rPr>
            </w:pPr>
          </w:p>
        </w:tc>
        <w:tc>
          <w:tcPr>
            <w:tcW w:w="1619" w:type="dxa"/>
            <w:tcBorders>
              <w:top w:val="single" w:sz="8" w:space="0" w:color="AEAEAE"/>
              <w:left w:val="nil"/>
              <w:bottom w:val="single" w:sz="8" w:space="0" w:color="152935"/>
              <w:right w:val="nil"/>
            </w:tcBorders>
            <w:shd w:val="clear" w:color="auto" w:fill="E0E0E0"/>
          </w:tcPr>
          <w:p w14:paraId="3BB2B143" w14:textId="77777777" w:rsidR="00D87480" w:rsidRPr="007E3048" w:rsidRDefault="00D87480" w:rsidP="00D61CB5">
            <w:pPr>
              <w:autoSpaceDE w:val="0"/>
              <w:autoSpaceDN w:val="0"/>
              <w:adjustRightInd w:val="0"/>
              <w:ind w:left="60" w:right="60"/>
              <w:rPr>
                <w:rFonts w:cstheme="minorHAnsi"/>
                <w:color w:val="264A60"/>
              </w:rPr>
            </w:pPr>
            <w:proofErr w:type="spellStart"/>
            <w:r w:rsidRPr="007E3048">
              <w:rPr>
                <w:rFonts w:cstheme="minorHAnsi"/>
                <w:color w:val="264A60"/>
              </w:rPr>
              <w:t>Total</w:t>
            </w:r>
            <w:proofErr w:type="spellEnd"/>
          </w:p>
        </w:tc>
        <w:tc>
          <w:tcPr>
            <w:tcW w:w="1135" w:type="dxa"/>
            <w:tcBorders>
              <w:top w:val="single" w:sz="8" w:space="0" w:color="AEAEAE"/>
              <w:left w:val="nil"/>
              <w:bottom w:val="single" w:sz="8" w:space="0" w:color="152935"/>
              <w:right w:val="single" w:sz="8" w:space="0" w:color="E0E0E0"/>
            </w:tcBorders>
            <w:shd w:val="clear" w:color="auto" w:fill="F9F9FB"/>
          </w:tcPr>
          <w:p w14:paraId="514725B7"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76</w:t>
            </w:r>
          </w:p>
        </w:tc>
        <w:tc>
          <w:tcPr>
            <w:tcW w:w="1499" w:type="dxa"/>
            <w:tcBorders>
              <w:top w:val="single" w:sz="8" w:space="0" w:color="AEAEAE"/>
              <w:left w:val="single" w:sz="8" w:space="0" w:color="E0E0E0"/>
              <w:bottom w:val="single" w:sz="8" w:space="0" w:color="152935"/>
              <w:right w:val="single" w:sz="8" w:space="0" w:color="E0E0E0"/>
            </w:tcBorders>
            <w:shd w:val="clear" w:color="auto" w:fill="F9F9FB"/>
          </w:tcPr>
          <w:p w14:paraId="317EB72C"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10619,8289</w:t>
            </w:r>
          </w:p>
        </w:tc>
        <w:tc>
          <w:tcPr>
            <w:tcW w:w="1134" w:type="dxa"/>
            <w:tcBorders>
              <w:top w:val="single" w:sz="8" w:space="0" w:color="AEAEAE"/>
              <w:left w:val="single" w:sz="8" w:space="0" w:color="E0E0E0"/>
              <w:bottom w:val="single" w:sz="8" w:space="0" w:color="152935"/>
              <w:right w:val="single" w:sz="8" w:space="0" w:color="E0E0E0"/>
            </w:tcBorders>
            <w:shd w:val="clear" w:color="auto" w:fill="F9F9FB"/>
          </w:tcPr>
          <w:p w14:paraId="6545D6B8"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62,00</w:t>
            </w:r>
          </w:p>
        </w:tc>
        <w:tc>
          <w:tcPr>
            <w:tcW w:w="1276" w:type="dxa"/>
            <w:tcBorders>
              <w:top w:val="single" w:sz="8" w:space="0" w:color="AEAEAE"/>
              <w:left w:val="single" w:sz="8" w:space="0" w:color="E0E0E0"/>
              <w:bottom w:val="single" w:sz="8" w:space="0" w:color="152935"/>
              <w:right w:val="nil"/>
            </w:tcBorders>
            <w:shd w:val="clear" w:color="auto" w:fill="F9F9FB"/>
          </w:tcPr>
          <w:p w14:paraId="434B327A"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118726,00</w:t>
            </w:r>
          </w:p>
        </w:tc>
      </w:tr>
    </w:tbl>
    <w:p w14:paraId="3A8847E8" w14:textId="77777777" w:rsidR="00D87480" w:rsidRPr="007E3048" w:rsidRDefault="00D87480" w:rsidP="00D61CB5">
      <w:pPr>
        <w:autoSpaceDE w:val="0"/>
        <w:autoSpaceDN w:val="0"/>
        <w:adjustRightInd w:val="0"/>
        <w:rPr>
          <w:rFonts w:cstheme="minorHAnsi"/>
        </w:rPr>
      </w:pPr>
    </w:p>
    <w:p w14:paraId="193B5E1C" w14:textId="77777777" w:rsidR="00D87480" w:rsidRPr="007E3048" w:rsidRDefault="00D87480" w:rsidP="00D61CB5">
      <w:pPr>
        <w:rPr>
          <w:rFonts w:cstheme="minorHAnsi"/>
        </w:rPr>
      </w:pPr>
    </w:p>
    <w:p w14:paraId="15960EF3" w14:textId="77777777" w:rsidR="00D87480" w:rsidRPr="007E3048" w:rsidRDefault="00D87480" w:rsidP="00D61CB5">
      <w:pPr>
        <w:autoSpaceDE w:val="0"/>
        <w:autoSpaceDN w:val="0"/>
        <w:adjustRightInd w:val="0"/>
        <w:rPr>
          <w:rFonts w:cstheme="minorHAnsi"/>
        </w:rPr>
      </w:pPr>
    </w:p>
    <w:tbl>
      <w:tblPr>
        <w:tblW w:w="10096" w:type="dxa"/>
        <w:jc w:val="center"/>
        <w:tblLayout w:type="fixed"/>
        <w:tblCellMar>
          <w:left w:w="0" w:type="dxa"/>
          <w:right w:w="0" w:type="dxa"/>
        </w:tblCellMar>
        <w:tblLook w:val="0000" w:firstRow="0" w:lastRow="0" w:firstColumn="0" w:lastColumn="0" w:noHBand="0" w:noVBand="0"/>
      </w:tblPr>
      <w:tblGrid>
        <w:gridCol w:w="2344"/>
        <w:gridCol w:w="2808"/>
        <w:gridCol w:w="1163"/>
        <w:gridCol w:w="1369"/>
        <w:gridCol w:w="1163"/>
        <w:gridCol w:w="1249"/>
      </w:tblGrid>
      <w:tr w:rsidR="00D87480" w:rsidRPr="007E3048" w14:paraId="2DC2F220" w14:textId="77777777" w:rsidTr="009452EA">
        <w:trPr>
          <w:cantSplit/>
          <w:trHeight w:val="293"/>
          <w:jc w:val="center"/>
        </w:trPr>
        <w:tc>
          <w:tcPr>
            <w:tcW w:w="5152" w:type="dxa"/>
            <w:gridSpan w:val="2"/>
            <w:vMerge w:val="restart"/>
            <w:tcBorders>
              <w:top w:val="nil"/>
              <w:left w:val="nil"/>
              <w:bottom w:val="nil"/>
              <w:right w:val="nil"/>
            </w:tcBorders>
            <w:shd w:val="clear" w:color="auto" w:fill="FFFFFF"/>
            <w:vAlign w:val="bottom"/>
          </w:tcPr>
          <w:p w14:paraId="38C82B49" w14:textId="77777777" w:rsidR="00D87480" w:rsidRPr="007E3048" w:rsidRDefault="00D87480" w:rsidP="00D61CB5">
            <w:pPr>
              <w:autoSpaceDE w:val="0"/>
              <w:autoSpaceDN w:val="0"/>
              <w:adjustRightInd w:val="0"/>
              <w:rPr>
                <w:rFonts w:cstheme="minorHAnsi"/>
              </w:rPr>
            </w:pPr>
          </w:p>
        </w:tc>
        <w:tc>
          <w:tcPr>
            <w:tcW w:w="1163" w:type="dxa"/>
            <w:vMerge w:val="restart"/>
            <w:tcBorders>
              <w:top w:val="nil"/>
              <w:left w:val="nil"/>
              <w:bottom w:val="nil"/>
              <w:right w:val="single" w:sz="8" w:space="0" w:color="E0E0E0"/>
            </w:tcBorders>
            <w:shd w:val="clear" w:color="auto" w:fill="FFFFFF"/>
            <w:vAlign w:val="bottom"/>
          </w:tcPr>
          <w:p w14:paraId="72317365" w14:textId="77777777" w:rsidR="00D87480" w:rsidRPr="007E3048" w:rsidRDefault="00D87480" w:rsidP="006148EC">
            <w:pPr>
              <w:autoSpaceDE w:val="0"/>
              <w:autoSpaceDN w:val="0"/>
              <w:adjustRightInd w:val="0"/>
              <w:ind w:left="60" w:right="60" w:firstLine="22"/>
              <w:jc w:val="center"/>
              <w:rPr>
                <w:rFonts w:cstheme="minorHAnsi"/>
                <w:color w:val="264A60"/>
              </w:rPr>
            </w:pPr>
            <w:r w:rsidRPr="007E3048">
              <w:rPr>
                <w:rFonts w:cstheme="minorHAnsi"/>
                <w:color w:val="264A60"/>
              </w:rPr>
              <w:t>N</w:t>
            </w:r>
          </w:p>
        </w:tc>
        <w:tc>
          <w:tcPr>
            <w:tcW w:w="1369" w:type="dxa"/>
            <w:vMerge w:val="restart"/>
            <w:tcBorders>
              <w:top w:val="nil"/>
              <w:left w:val="single" w:sz="8" w:space="0" w:color="E0E0E0"/>
              <w:bottom w:val="nil"/>
              <w:right w:val="single" w:sz="8" w:space="0" w:color="E0E0E0"/>
            </w:tcBorders>
            <w:shd w:val="clear" w:color="auto" w:fill="FFFFFF"/>
            <w:vAlign w:val="bottom"/>
          </w:tcPr>
          <w:p w14:paraId="6E24EEC3" w14:textId="77777777" w:rsidR="00D87480" w:rsidRPr="007E3048" w:rsidRDefault="00D87480" w:rsidP="006148EC">
            <w:pPr>
              <w:autoSpaceDE w:val="0"/>
              <w:autoSpaceDN w:val="0"/>
              <w:adjustRightInd w:val="0"/>
              <w:ind w:left="60" w:right="60" w:firstLine="22"/>
              <w:jc w:val="center"/>
              <w:rPr>
                <w:rFonts w:cstheme="minorHAnsi"/>
                <w:color w:val="264A60"/>
              </w:rPr>
            </w:pPr>
            <w:proofErr w:type="spellStart"/>
            <w:r w:rsidRPr="007E3048">
              <w:rPr>
                <w:rFonts w:cstheme="minorHAnsi"/>
                <w:color w:val="264A60"/>
              </w:rPr>
              <w:t>Mean</w:t>
            </w:r>
            <w:proofErr w:type="spellEnd"/>
          </w:p>
        </w:tc>
        <w:tc>
          <w:tcPr>
            <w:tcW w:w="1163" w:type="dxa"/>
            <w:vMerge w:val="restart"/>
            <w:tcBorders>
              <w:top w:val="nil"/>
              <w:left w:val="single" w:sz="8" w:space="0" w:color="E0E0E0"/>
              <w:bottom w:val="nil"/>
              <w:right w:val="single" w:sz="8" w:space="0" w:color="E0E0E0"/>
            </w:tcBorders>
            <w:shd w:val="clear" w:color="auto" w:fill="FFFFFF"/>
            <w:vAlign w:val="bottom"/>
          </w:tcPr>
          <w:p w14:paraId="19E89F76" w14:textId="77777777" w:rsidR="00D87480" w:rsidRPr="007E3048" w:rsidRDefault="00D87480" w:rsidP="006148EC">
            <w:pPr>
              <w:autoSpaceDE w:val="0"/>
              <w:autoSpaceDN w:val="0"/>
              <w:adjustRightInd w:val="0"/>
              <w:ind w:left="60" w:right="60" w:firstLine="22"/>
              <w:jc w:val="center"/>
              <w:rPr>
                <w:rFonts w:cstheme="minorHAnsi"/>
                <w:color w:val="264A60"/>
              </w:rPr>
            </w:pPr>
            <w:proofErr w:type="spellStart"/>
            <w:r w:rsidRPr="007E3048">
              <w:rPr>
                <w:rFonts w:cstheme="minorHAnsi"/>
                <w:color w:val="264A60"/>
              </w:rPr>
              <w:t>Minimum</w:t>
            </w:r>
            <w:proofErr w:type="spellEnd"/>
          </w:p>
        </w:tc>
        <w:tc>
          <w:tcPr>
            <w:tcW w:w="1249" w:type="dxa"/>
            <w:vMerge w:val="restart"/>
            <w:tcBorders>
              <w:top w:val="nil"/>
              <w:left w:val="single" w:sz="8" w:space="0" w:color="E0E0E0"/>
              <w:bottom w:val="nil"/>
              <w:right w:val="nil"/>
            </w:tcBorders>
            <w:shd w:val="clear" w:color="auto" w:fill="FFFFFF"/>
            <w:vAlign w:val="bottom"/>
          </w:tcPr>
          <w:p w14:paraId="0C3A25A5" w14:textId="77777777" w:rsidR="00D87480" w:rsidRPr="007E3048" w:rsidRDefault="00D87480" w:rsidP="006148EC">
            <w:pPr>
              <w:autoSpaceDE w:val="0"/>
              <w:autoSpaceDN w:val="0"/>
              <w:adjustRightInd w:val="0"/>
              <w:ind w:left="60" w:right="60" w:firstLine="22"/>
              <w:jc w:val="center"/>
              <w:rPr>
                <w:rFonts w:cstheme="minorHAnsi"/>
                <w:color w:val="264A60"/>
              </w:rPr>
            </w:pPr>
            <w:proofErr w:type="spellStart"/>
            <w:r w:rsidRPr="007E3048">
              <w:rPr>
                <w:rFonts w:cstheme="minorHAnsi"/>
                <w:color w:val="264A60"/>
              </w:rPr>
              <w:t>Maximum</w:t>
            </w:r>
            <w:proofErr w:type="spellEnd"/>
          </w:p>
        </w:tc>
      </w:tr>
      <w:tr w:rsidR="00D87480" w:rsidRPr="007E3048" w14:paraId="2AC08336" w14:textId="77777777" w:rsidTr="009452EA">
        <w:trPr>
          <w:cantSplit/>
          <w:trHeight w:val="293"/>
          <w:jc w:val="center"/>
        </w:trPr>
        <w:tc>
          <w:tcPr>
            <w:tcW w:w="5152" w:type="dxa"/>
            <w:gridSpan w:val="2"/>
            <w:vMerge/>
            <w:tcBorders>
              <w:top w:val="nil"/>
              <w:left w:val="nil"/>
              <w:bottom w:val="nil"/>
              <w:right w:val="nil"/>
            </w:tcBorders>
            <w:shd w:val="clear" w:color="auto" w:fill="FFFFFF"/>
            <w:vAlign w:val="bottom"/>
          </w:tcPr>
          <w:p w14:paraId="2ACF7E88" w14:textId="77777777" w:rsidR="00D87480" w:rsidRPr="007E3048" w:rsidRDefault="00D87480" w:rsidP="00D61CB5">
            <w:pPr>
              <w:autoSpaceDE w:val="0"/>
              <w:autoSpaceDN w:val="0"/>
              <w:adjustRightInd w:val="0"/>
              <w:rPr>
                <w:rFonts w:cstheme="minorHAnsi"/>
                <w:color w:val="264A60"/>
              </w:rPr>
            </w:pPr>
          </w:p>
        </w:tc>
        <w:tc>
          <w:tcPr>
            <w:tcW w:w="1163" w:type="dxa"/>
            <w:vMerge/>
            <w:tcBorders>
              <w:top w:val="nil"/>
              <w:left w:val="nil"/>
              <w:bottom w:val="nil"/>
              <w:right w:val="single" w:sz="8" w:space="0" w:color="E0E0E0"/>
            </w:tcBorders>
            <w:shd w:val="clear" w:color="auto" w:fill="FFFFFF"/>
            <w:vAlign w:val="bottom"/>
          </w:tcPr>
          <w:p w14:paraId="7535F721" w14:textId="77777777" w:rsidR="00D87480" w:rsidRPr="007E3048" w:rsidRDefault="00D87480" w:rsidP="00D61CB5">
            <w:pPr>
              <w:autoSpaceDE w:val="0"/>
              <w:autoSpaceDN w:val="0"/>
              <w:adjustRightInd w:val="0"/>
              <w:rPr>
                <w:rFonts w:cstheme="minorHAnsi"/>
                <w:color w:val="264A60"/>
              </w:rPr>
            </w:pPr>
          </w:p>
        </w:tc>
        <w:tc>
          <w:tcPr>
            <w:tcW w:w="1369" w:type="dxa"/>
            <w:vMerge/>
            <w:tcBorders>
              <w:top w:val="nil"/>
              <w:left w:val="single" w:sz="8" w:space="0" w:color="E0E0E0"/>
              <w:bottom w:val="nil"/>
              <w:right w:val="single" w:sz="8" w:space="0" w:color="E0E0E0"/>
            </w:tcBorders>
            <w:shd w:val="clear" w:color="auto" w:fill="FFFFFF"/>
            <w:vAlign w:val="bottom"/>
          </w:tcPr>
          <w:p w14:paraId="32569105" w14:textId="77777777" w:rsidR="00D87480" w:rsidRPr="007E3048" w:rsidRDefault="00D87480" w:rsidP="00D61CB5">
            <w:pPr>
              <w:autoSpaceDE w:val="0"/>
              <w:autoSpaceDN w:val="0"/>
              <w:adjustRightInd w:val="0"/>
              <w:rPr>
                <w:rFonts w:cstheme="minorHAnsi"/>
                <w:color w:val="264A60"/>
              </w:rPr>
            </w:pPr>
          </w:p>
        </w:tc>
        <w:tc>
          <w:tcPr>
            <w:tcW w:w="1163" w:type="dxa"/>
            <w:vMerge/>
            <w:tcBorders>
              <w:top w:val="nil"/>
              <w:left w:val="single" w:sz="8" w:space="0" w:color="E0E0E0"/>
              <w:bottom w:val="nil"/>
              <w:right w:val="single" w:sz="8" w:space="0" w:color="E0E0E0"/>
            </w:tcBorders>
            <w:shd w:val="clear" w:color="auto" w:fill="FFFFFF"/>
            <w:vAlign w:val="bottom"/>
          </w:tcPr>
          <w:p w14:paraId="3E06332D" w14:textId="77777777" w:rsidR="00D87480" w:rsidRPr="007E3048" w:rsidRDefault="00D87480" w:rsidP="00D61CB5">
            <w:pPr>
              <w:autoSpaceDE w:val="0"/>
              <w:autoSpaceDN w:val="0"/>
              <w:adjustRightInd w:val="0"/>
              <w:rPr>
                <w:rFonts w:cstheme="minorHAnsi"/>
                <w:color w:val="264A60"/>
              </w:rPr>
            </w:pPr>
          </w:p>
        </w:tc>
        <w:tc>
          <w:tcPr>
            <w:tcW w:w="1249" w:type="dxa"/>
            <w:vMerge/>
            <w:tcBorders>
              <w:top w:val="nil"/>
              <w:left w:val="single" w:sz="8" w:space="0" w:color="E0E0E0"/>
              <w:bottom w:val="nil"/>
              <w:right w:val="nil"/>
            </w:tcBorders>
            <w:shd w:val="clear" w:color="auto" w:fill="FFFFFF"/>
            <w:vAlign w:val="bottom"/>
          </w:tcPr>
          <w:p w14:paraId="0EE60E55" w14:textId="77777777" w:rsidR="00D87480" w:rsidRPr="007E3048" w:rsidRDefault="00D87480" w:rsidP="00D61CB5">
            <w:pPr>
              <w:autoSpaceDE w:val="0"/>
              <w:autoSpaceDN w:val="0"/>
              <w:adjustRightInd w:val="0"/>
              <w:rPr>
                <w:rFonts w:cstheme="minorHAnsi"/>
                <w:color w:val="264A60"/>
              </w:rPr>
            </w:pPr>
          </w:p>
        </w:tc>
      </w:tr>
      <w:tr w:rsidR="00D87480" w:rsidRPr="007E3048" w14:paraId="3BB78982" w14:textId="77777777" w:rsidTr="009452EA">
        <w:trPr>
          <w:cantSplit/>
          <w:jc w:val="center"/>
        </w:trPr>
        <w:tc>
          <w:tcPr>
            <w:tcW w:w="2344" w:type="dxa"/>
            <w:vMerge w:val="restart"/>
            <w:tcBorders>
              <w:top w:val="single" w:sz="8" w:space="0" w:color="152935"/>
              <w:left w:val="nil"/>
              <w:bottom w:val="nil"/>
              <w:right w:val="nil"/>
            </w:tcBorders>
            <w:shd w:val="clear" w:color="auto" w:fill="E0E0E0"/>
          </w:tcPr>
          <w:p w14:paraId="3676682A" w14:textId="77777777" w:rsidR="00D87480" w:rsidRPr="007E3048" w:rsidRDefault="00D87480" w:rsidP="009452EA">
            <w:pPr>
              <w:autoSpaceDE w:val="0"/>
              <w:autoSpaceDN w:val="0"/>
              <w:adjustRightInd w:val="0"/>
              <w:ind w:left="60" w:right="60" w:firstLine="16"/>
              <w:rPr>
                <w:rFonts w:cstheme="minorHAnsi"/>
                <w:color w:val="264A60"/>
              </w:rPr>
            </w:pPr>
            <w:r w:rsidRPr="007E3048">
              <w:rPr>
                <w:rFonts w:cstheme="minorHAnsi"/>
                <w:color w:val="264A60"/>
              </w:rPr>
              <w:t>Φυσική κίνηση/κάτοικο</w:t>
            </w:r>
          </w:p>
        </w:tc>
        <w:tc>
          <w:tcPr>
            <w:tcW w:w="2808" w:type="dxa"/>
            <w:tcBorders>
              <w:top w:val="single" w:sz="8" w:space="0" w:color="152935"/>
              <w:left w:val="nil"/>
              <w:bottom w:val="single" w:sz="8" w:space="0" w:color="AEAEAE"/>
              <w:right w:val="nil"/>
            </w:tcBorders>
            <w:shd w:val="clear" w:color="auto" w:fill="E0E0E0"/>
          </w:tcPr>
          <w:p w14:paraId="7786D9EA"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&lt;1.000 κατοίκους</w:t>
            </w:r>
          </w:p>
        </w:tc>
        <w:tc>
          <w:tcPr>
            <w:tcW w:w="1163" w:type="dxa"/>
            <w:tcBorders>
              <w:top w:val="single" w:sz="8" w:space="0" w:color="152935"/>
              <w:left w:val="nil"/>
              <w:bottom w:val="single" w:sz="8" w:space="0" w:color="AEAEAE"/>
              <w:right w:val="single" w:sz="8" w:space="0" w:color="E0E0E0"/>
            </w:tcBorders>
            <w:shd w:val="clear" w:color="auto" w:fill="F9F9FB"/>
          </w:tcPr>
          <w:p w14:paraId="0B62CADD"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26</w:t>
            </w:r>
          </w:p>
        </w:tc>
        <w:tc>
          <w:tcPr>
            <w:tcW w:w="1369" w:type="dxa"/>
            <w:tcBorders>
              <w:top w:val="single" w:sz="8" w:space="0" w:color="152935"/>
              <w:left w:val="single" w:sz="8" w:space="0" w:color="E0E0E0"/>
              <w:bottom w:val="single" w:sz="8" w:space="0" w:color="AEAEAE"/>
              <w:right w:val="single" w:sz="8" w:space="0" w:color="E0E0E0"/>
            </w:tcBorders>
            <w:shd w:val="clear" w:color="auto" w:fill="F9F9FB"/>
          </w:tcPr>
          <w:p w14:paraId="680D46A4"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-4,6619</w:t>
            </w:r>
          </w:p>
        </w:tc>
        <w:tc>
          <w:tcPr>
            <w:tcW w:w="1163" w:type="dxa"/>
            <w:tcBorders>
              <w:top w:val="single" w:sz="8" w:space="0" w:color="152935"/>
              <w:left w:val="single" w:sz="8" w:space="0" w:color="E0E0E0"/>
              <w:bottom w:val="single" w:sz="8" w:space="0" w:color="AEAEAE"/>
              <w:right w:val="single" w:sz="8" w:space="0" w:color="E0E0E0"/>
            </w:tcBorders>
            <w:shd w:val="clear" w:color="auto" w:fill="F9F9FB"/>
          </w:tcPr>
          <w:p w14:paraId="605BF0E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-11,34</w:t>
            </w:r>
          </w:p>
        </w:tc>
        <w:tc>
          <w:tcPr>
            <w:tcW w:w="1249" w:type="dxa"/>
            <w:tcBorders>
              <w:top w:val="single" w:sz="8" w:space="0" w:color="152935"/>
              <w:left w:val="single" w:sz="8" w:space="0" w:color="E0E0E0"/>
              <w:bottom w:val="single" w:sz="8" w:space="0" w:color="AEAEAE"/>
              <w:right w:val="nil"/>
            </w:tcBorders>
            <w:shd w:val="clear" w:color="auto" w:fill="F9F9FB"/>
          </w:tcPr>
          <w:p w14:paraId="4236646D"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3,05</w:t>
            </w:r>
          </w:p>
        </w:tc>
      </w:tr>
      <w:tr w:rsidR="00D87480" w:rsidRPr="007E3048" w14:paraId="49861C3C" w14:textId="77777777" w:rsidTr="009452EA">
        <w:trPr>
          <w:cantSplit/>
          <w:jc w:val="center"/>
        </w:trPr>
        <w:tc>
          <w:tcPr>
            <w:tcW w:w="2344" w:type="dxa"/>
            <w:vMerge/>
            <w:tcBorders>
              <w:top w:val="single" w:sz="8" w:space="0" w:color="152935"/>
              <w:left w:val="nil"/>
              <w:bottom w:val="nil"/>
              <w:right w:val="nil"/>
            </w:tcBorders>
            <w:shd w:val="clear" w:color="auto" w:fill="E0E0E0"/>
          </w:tcPr>
          <w:p w14:paraId="0B2306E3"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59CBF0F4"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1.000 - 3.500 κάτοικοι</w:t>
            </w:r>
          </w:p>
        </w:tc>
        <w:tc>
          <w:tcPr>
            <w:tcW w:w="1163" w:type="dxa"/>
            <w:tcBorders>
              <w:top w:val="single" w:sz="8" w:space="0" w:color="AEAEAE"/>
              <w:left w:val="nil"/>
              <w:bottom w:val="single" w:sz="8" w:space="0" w:color="AEAEAE"/>
              <w:right w:val="single" w:sz="8" w:space="0" w:color="E0E0E0"/>
            </w:tcBorders>
            <w:shd w:val="clear" w:color="auto" w:fill="F9F9FB"/>
          </w:tcPr>
          <w:p w14:paraId="7FE7AD35"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18</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75ECD20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-2,4289</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19420F1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-5,56</w:t>
            </w:r>
          </w:p>
        </w:tc>
        <w:tc>
          <w:tcPr>
            <w:tcW w:w="1249" w:type="dxa"/>
            <w:tcBorders>
              <w:top w:val="single" w:sz="8" w:space="0" w:color="AEAEAE"/>
              <w:left w:val="single" w:sz="8" w:space="0" w:color="E0E0E0"/>
              <w:bottom w:val="single" w:sz="8" w:space="0" w:color="AEAEAE"/>
              <w:right w:val="nil"/>
            </w:tcBorders>
            <w:shd w:val="clear" w:color="auto" w:fill="F9F9FB"/>
          </w:tcPr>
          <w:p w14:paraId="164AAAC6"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3,47</w:t>
            </w:r>
          </w:p>
        </w:tc>
      </w:tr>
      <w:tr w:rsidR="00D87480" w:rsidRPr="007E3048" w14:paraId="6709471D" w14:textId="77777777" w:rsidTr="009452EA">
        <w:trPr>
          <w:cantSplit/>
          <w:jc w:val="center"/>
        </w:trPr>
        <w:tc>
          <w:tcPr>
            <w:tcW w:w="2344" w:type="dxa"/>
            <w:vMerge/>
            <w:tcBorders>
              <w:top w:val="single" w:sz="8" w:space="0" w:color="152935"/>
              <w:left w:val="nil"/>
              <w:bottom w:val="nil"/>
              <w:right w:val="nil"/>
            </w:tcBorders>
            <w:shd w:val="clear" w:color="auto" w:fill="E0E0E0"/>
          </w:tcPr>
          <w:p w14:paraId="38F60D61"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526C0513"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χωρίς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150B84A5"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6</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75EC6024"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-2,5017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83139B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-6,44</w:t>
            </w:r>
          </w:p>
        </w:tc>
        <w:tc>
          <w:tcPr>
            <w:tcW w:w="1249" w:type="dxa"/>
            <w:tcBorders>
              <w:top w:val="single" w:sz="8" w:space="0" w:color="AEAEAE"/>
              <w:left w:val="single" w:sz="8" w:space="0" w:color="E0E0E0"/>
              <w:bottom w:val="single" w:sz="8" w:space="0" w:color="AEAEAE"/>
              <w:right w:val="nil"/>
            </w:tcBorders>
            <w:shd w:val="clear" w:color="auto" w:fill="F9F9FB"/>
          </w:tcPr>
          <w:p w14:paraId="638100D1"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6,78</w:t>
            </w:r>
          </w:p>
        </w:tc>
      </w:tr>
      <w:tr w:rsidR="00D87480" w:rsidRPr="007E3048" w14:paraId="6D8BCD6A" w14:textId="77777777" w:rsidTr="009452EA">
        <w:trPr>
          <w:cantSplit/>
          <w:jc w:val="center"/>
        </w:trPr>
        <w:tc>
          <w:tcPr>
            <w:tcW w:w="2344" w:type="dxa"/>
            <w:vMerge/>
            <w:tcBorders>
              <w:top w:val="single" w:sz="8" w:space="0" w:color="152935"/>
              <w:left w:val="nil"/>
              <w:bottom w:val="nil"/>
              <w:right w:val="nil"/>
            </w:tcBorders>
            <w:shd w:val="clear" w:color="auto" w:fill="E0E0E0"/>
          </w:tcPr>
          <w:p w14:paraId="69FA00AB"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36F897DB"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με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79E6906F"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15</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1D3FF766"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-1,6747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A02CE4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-7,09</w:t>
            </w:r>
          </w:p>
        </w:tc>
        <w:tc>
          <w:tcPr>
            <w:tcW w:w="1249" w:type="dxa"/>
            <w:tcBorders>
              <w:top w:val="single" w:sz="8" w:space="0" w:color="AEAEAE"/>
              <w:left w:val="single" w:sz="8" w:space="0" w:color="E0E0E0"/>
              <w:bottom w:val="single" w:sz="8" w:space="0" w:color="AEAEAE"/>
              <w:right w:val="nil"/>
            </w:tcBorders>
            <w:shd w:val="clear" w:color="auto" w:fill="F9F9FB"/>
          </w:tcPr>
          <w:p w14:paraId="18B186C4"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7,99</w:t>
            </w:r>
          </w:p>
        </w:tc>
      </w:tr>
      <w:tr w:rsidR="00D87480" w:rsidRPr="007E3048" w14:paraId="0445829C" w14:textId="77777777" w:rsidTr="009452EA">
        <w:trPr>
          <w:cantSplit/>
          <w:jc w:val="center"/>
        </w:trPr>
        <w:tc>
          <w:tcPr>
            <w:tcW w:w="2344" w:type="dxa"/>
            <w:vMerge/>
            <w:tcBorders>
              <w:top w:val="single" w:sz="8" w:space="0" w:color="152935"/>
              <w:left w:val="nil"/>
              <w:bottom w:val="nil"/>
              <w:right w:val="nil"/>
            </w:tcBorders>
            <w:shd w:val="clear" w:color="auto" w:fill="E0E0E0"/>
          </w:tcPr>
          <w:p w14:paraId="27544EE6"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68639CE7"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20.000 </w:t>
            </w:r>
            <w:proofErr w:type="spellStart"/>
            <w:r w:rsidRPr="007E3048">
              <w:rPr>
                <w:rFonts w:cstheme="minorHAnsi"/>
                <w:color w:val="264A60"/>
              </w:rPr>
              <w:t>κατ</w:t>
            </w:r>
            <w:proofErr w:type="spellEnd"/>
            <w:r w:rsidRPr="007E3048">
              <w:rPr>
                <w:rFonts w:cstheme="minorHAnsi"/>
                <w:color w:val="264A60"/>
              </w:rPr>
              <w:t>.</w:t>
            </w:r>
          </w:p>
        </w:tc>
        <w:tc>
          <w:tcPr>
            <w:tcW w:w="1163" w:type="dxa"/>
            <w:tcBorders>
              <w:top w:val="single" w:sz="8" w:space="0" w:color="AEAEAE"/>
              <w:left w:val="nil"/>
              <w:bottom w:val="single" w:sz="8" w:space="0" w:color="AEAEAE"/>
              <w:right w:val="single" w:sz="8" w:space="0" w:color="E0E0E0"/>
            </w:tcBorders>
            <w:shd w:val="clear" w:color="auto" w:fill="F9F9FB"/>
          </w:tcPr>
          <w:p w14:paraId="50873178"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11</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6D81A37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-1,8200</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1698C30"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-4,47</w:t>
            </w:r>
          </w:p>
        </w:tc>
        <w:tc>
          <w:tcPr>
            <w:tcW w:w="1249" w:type="dxa"/>
            <w:tcBorders>
              <w:top w:val="single" w:sz="8" w:space="0" w:color="AEAEAE"/>
              <w:left w:val="single" w:sz="8" w:space="0" w:color="E0E0E0"/>
              <w:bottom w:val="single" w:sz="8" w:space="0" w:color="AEAEAE"/>
              <w:right w:val="nil"/>
            </w:tcBorders>
            <w:shd w:val="clear" w:color="auto" w:fill="F9F9FB"/>
          </w:tcPr>
          <w:p w14:paraId="6933D37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4,33</w:t>
            </w:r>
          </w:p>
        </w:tc>
      </w:tr>
      <w:tr w:rsidR="00D87480" w:rsidRPr="007E3048" w14:paraId="47073578" w14:textId="77777777" w:rsidTr="009452EA">
        <w:trPr>
          <w:cantSplit/>
          <w:jc w:val="center"/>
        </w:trPr>
        <w:tc>
          <w:tcPr>
            <w:tcW w:w="2344" w:type="dxa"/>
            <w:vMerge/>
            <w:tcBorders>
              <w:top w:val="single" w:sz="8" w:space="0" w:color="152935"/>
              <w:left w:val="nil"/>
              <w:bottom w:val="nil"/>
              <w:right w:val="nil"/>
            </w:tcBorders>
            <w:shd w:val="clear" w:color="auto" w:fill="E0E0E0"/>
          </w:tcPr>
          <w:p w14:paraId="79B05B7B"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nil"/>
              <w:right w:val="nil"/>
            </w:tcBorders>
            <w:shd w:val="clear" w:color="auto" w:fill="E0E0E0"/>
          </w:tcPr>
          <w:p w14:paraId="7DB28274" w14:textId="77777777" w:rsidR="00D87480" w:rsidRPr="007E3048" w:rsidRDefault="00D87480" w:rsidP="006148EC">
            <w:pPr>
              <w:autoSpaceDE w:val="0"/>
              <w:autoSpaceDN w:val="0"/>
              <w:adjustRightInd w:val="0"/>
              <w:ind w:left="60" w:right="60" w:firstLine="43"/>
              <w:rPr>
                <w:rFonts w:cstheme="minorHAnsi"/>
                <w:color w:val="264A60"/>
              </w:rPr>
            </w:pPr>
            <w:proofErr w:type="spellStart"/>
            <w:r w:rsidRPr="007E3048">
              <w:rPr>
                <w:rFonts w:cstheme="minorHAnsi"/>
                <w:color w:val="264A60"/>
              </w:rPr>
              <w:t>Total</w:t>
            </w:r>
            <w:proofErr w:type="spellEnd"/>
          </w:p>
        </w:tc>
        <w:tc>
          <w:tcPr>
            <w:tcW w:w="1163" w:type="dxa"/>
            <w:tcBorders>
              <w:top w:val="single" w:sz="8" w:space="0" w:color="AEAEAE"/>
              <w:left w:val="nil"/>
              <w:bottom w:val="nil"/>
              <w:right w:val="single" w:sz="8" w:space="0" w:color="E0E0E0"/>
            </w:tcBorders>
            <w:shd w:val="clear" w:color="auto" w:fill="F9F9FB"/>
          </w:tcPr>
          <w:p w14:paraId="4443973F"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76</w:t>
            </w:r>
          </w:p>
        </w:tc>
        <w:tc>
          <w:tcPr>
            <w:tcW w:w="1369" w:type="dxa"/>
            <w:tcBorders>
              <w:top w:val="single" w:sz="8" w:space="0" w:color="AEAEAE"/>
              <w:left w:val="single" w:sz="8" w:space="0" w:color="E0E0E0"/>
              <w:bottom w:val="nil"/>
              <w:right w:val="single" w:sz="8" w:space="0" w:color="E0E0E0"/>
            </w:tcBorders>
            <w:shd w:val="clear" w:color="auto" w:fill="F9F9FB"/>
          </w:tcPr>
          <w:p w14:paraId="700E368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-2,9616</w:t>
            </w:r>
          </w:p>
        </w:tc>
        <w:tc>
          <w:tcPr>
            <w:tcW w:w="1163" w:type="dxa"/>
            <w:tcBorders>
              <w:top w:val="single" w:sz="8" w:space="0" w:color="AEAEAE"/>
              <w:left w:val="single" w:sz="8" w:space="0" w:color="E0E0E0"/>
              <w:bottom w:val="nil"/>
              <w:right w:val="single" w:sz="8" w:space="0" w:color="E0E0E0"/>
            </w:tcBorders>
            <w:shd w:val="clear" w:color="auto" w:fill="F9F9FB"/>
          </w:tcPr>
          <w:p w14:paraId="6C4E054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-11,34</w:t>
            </w:r>
          </w:p>
        </w:tc>
        <w:tc>
          <w:tcPr>
            <w:tcW w:w="1249" w:type="dxa"/>
            <w:tcBorders>
              <w:top w:val="single" w:sz="8" w:space="0" w:color="AEAEAE"/>
              <w:left w:val="single" w:sz="8" w:space="0" w:color="E0E0E0"/>
              <w:bottom w:val="nil"/>
              <w:right w:val="nil"/>
            </w:tcBorders>
            <w:shd w:val="clear" w:color="auto" w:fill="F9F9FB"/>
          </w:tcPr>
          <w:p w14:paraId="082D259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7,99</w:t>
            </w:r>
          </w:p>
        </w:tc>
      </w:tr>
      <w:tr w:rsidR="00D87480" w:rsidRPr="007E3048" w14:paraId="6C088389" w14:textId="77777777" w:rsidTr="009452EA">
        <w:trPr>
          <w:cantSplit/>
          <w:jc w:val="center"/>
        </w:trPr>
        <w:tc>
          <w:tcPr>
            <w:tcW w:w="2344" w:type="dxa"/>
            <w:vMerge w:val="restart"/>
            <w:tcBorders>
              <w:top w:val="single" w:sz="8" w:space="0" w:color="AEAEAE"/>
              <w:left w:val="nil"/>
              <w:bottom w:val="nil"/>
              <w:right w:val="nil"/>
            </w:tcBorders>
            <w:shd w:val="clear" w:color="auto" w:fill="E0E0E0"/>
          </w:tcPr>
          <w:p w14:paraId="7A9B17DA" w14:textId="77777777" w:rsidR="00D87480" w:rsidRPr="007E3048" w:rsidRDefault="00D87480" w:rsidP="009452EA">
            <w:pPr>
              <w:autoSpaceDE w:val="0"/>
              <w:autoSpaceDN w:val="0"/>
              <w:adjustRightInd w:val="0"/>
              <w:ind w:left="60" w:right="60" w:firstLine="16"/>
              <w:rPr>
                <w:rFonts w:cstheme="minorHAnsi"/>
                <w:color w:val="264A60"/>
              </w:rPr>
            </w:pPr>
            <w:r w:rsidRPr="007E3048">
              <w:rPr>
                <w:rFonts w:cstheme="minorHAnsi"/>
                <w:color w:val="264A60"/>
              </w:rPr>
              <w:t>Πληθυσμός</w:t>
            </w:r>
          </w:p>
        </w:tc>
        <w:tc>
          <w:tcPr>
            <w:tcW w:w="2808" w:type="dxa"/>
            <w:tcBorders>
              <w:top w:val="single" w:sz="8" w:space="0" w:color="AEAEAE"/>
              <w:left w:val="nil"/>
              <w:bottom w:val="single" w:sz="8" w:space="0" w:color="AEAEAE"/>
              <w:right w:val="nil"/>
            </w:tcBorders>
            <w:shd w:val="clear" w:color="auto" w:fill="E0E0E0"/>
          </w:tcPr>
          <w:p w14:paraId="2AEF0F8A"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&lt;1.000 κατοίκους</w:t>
            </w:r>
          </w:p>
        </w:tc>
        <w:tc>
          <w:tcPr>
            <w:tcW w:w="1163" w:type="dxa"/>
            <w:tcBorders>
              <w:top w:val="single" w:sz="8" w:space="0" w:color="AEAEAE"/>
              <w:left w:val="nil"/>
              <w:bottom w:val="single" w:sz="8" w:space="0" w:color="AEAEAE"/>
              <w:right w:val="single" w:sz="8" w:space="0" w:color="E0E0E0"/>
            </w:tcBorders>
            <w:shd w:val="clear" w:color="auto" w:fill="F9F9FB"/>
          </w:tcPr>
          <w:p w14:paraId="3033F906"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26</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54E5377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449,1538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88EAE38"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62,00</w:t>
            </w:r>
          </w:p>
        </w:tc>
        <w:tc>
          <w:tcPr>
            <w:tcW w:w="1249" w:type="dxa"/>
            <w:tcBorders>
              <w:top w:val="single" w:sz="8" w:space="0" w:color="AEAEAE"/>
              <w:left w:val="single" w:sz="8" w:space="0" w:color="E0E0E0"/>
              <w:bottom w:val="single" w:sz="8" w:space="0" w:color="AEAEAE"/>
              <w:right w:val="nil"/>
            </w:tcBorders>
            <w:shd w:val="clear" w:color="auto" w:fill="F9F9FB"/>
          </w:tcPr>
          <w:p w14:paraId="14BE853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990,00</w:t>
            </w:r>
          </w:p>
        </w:tc>
      </w:tr>
      <w:tr w:rsidR="00D87480" w:rsidRPr="007E3048" w14:paraId="027C21D4" w14:textId="77777777" w:rsidTr="009452EA">
        <w:trPr>
          <w:cantSplit/>
          <w:jc w:val="center"/>
        </w:trPr>
        <w:tc>
          <w:tcPr>
            <w:tcW w:w="2344" w:type="dxa"/>
            <w:vMerge/>
            <w:tcBorders>
              <w:top w:val="single" w:sz="8" w:space="0" w:color="AEAEAE"/>
              <w:left w:val="nil"/>
              <w:bottom w:val="nil"/>
              <w:right w:val="nil"/>
            </w:tcBorders>
            <w:shd w:val="clear" w:color="auto" w:fill="E0E0E0"/>
          </w:tcPr>
          <w:p w14:paraId="1DAB1DB3"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489F2A7A"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1.000 - 3.500 κάτοικοι</w:t>
            </w:r>
          </w:p>
        </w:tc>
        <w:tc>
          <w:tcPr>
            <w:tcW w:w="1163" w:type="dxa"/>
            <w:tcBorders>
              <w:top w:val="single" w:sz="8" w:space="0" w:color="AEAEAE"/>
              <w:left w:val="nil"/>
              <w:bottom w:val="single" w:sz="8" w:space="0" w:color="AEAEAE"/>
              <w:right w:val="single" w:sz="8" w:space="0" w:color="E0E0E0"/>
            </w:tcBorders>
            <w:shd w:val="clear" w:color="auto" w:fill="F9F9FB"/>
          </w:tcPr>
          <w:p w14:paraId="1D2D6AFB"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18</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726DDECC"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1916,7222</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C091A1D"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1001,00</w:t>
            </w:r>
          </w:p>
        </w:tc>
        <w:tc>
          <w:tcPr>
            <w:tcW w:w="1249" w:type="dxa"/>
            <w:tcBorders>
              <w:top w:val="single" w:sz="8" w:space="0" w:color="AEAEAE"/>
              <w:left w:val="single" w:sz="8" w:space="0" w:color="E0E0E0"/>
              <w:bottom w:val="single" w:sz="8" w:space="0" w:color="AEAEAE"/>
              <w:right w:val="nil"/>
            </w:tcBorders>
            <w:shd w:val="clear" w:color="auto" w:fill="F9F9FB"/>
          </w:tcPr>
          <w:p w14:paraId="043BBAD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3034,00</w:t>
            </w:r>
          </w:p>
        </w:tc>
      </w:tr>
      <w:tr w:rsidR="00D87480" w:rsidRPr="007E3048" w14:paraId="7A6D6359" w14:textId="77777777" w:rsidTr="009452EA">
        <w:trPr>
          <w:cantSplit/>
          <w:jc w:val="center"/>
        </w:trPr>
        <w:tc>
          <w:tcPr>
            <w:tcW w:w="2344" w:type="dxa"/>
            <w:vMerge/>
            <w:tcBorders>
              <w:top w:val="single" w:sz="8" w:space="0" w:color="AEAEAE"/>
              <w:left w:val="nil"/>
              <w:bottom w:val="nil"/>
              <w:right w:val="nil"/>
            </w:tcBorders>
            <w:shd w:val="clear" w:color="auto" w:fill="E0E0E0"/>
          </w:tcPr>
          <w:p w14:paraId="6F2A7351"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4A96D833"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χωρίς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17F0EAFB"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6</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1073597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7208,8333</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43C834C"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3736,00</w:t>
            </w:r>
          </w:p>
        </w:tc>
        <w:tc>
          <w:tcPr>
            <w:tcW w:w="1249" w:type="dxa"/>
            <w:tcBorders>
              <w:top w:val="single" w:sz="8" w:space="0" w:color="AEAEAE"/>
              <w:left w:val="single" w:sz="8" w:space="0" w:color="E0E0E0"/>
              <w:bottom w:val="single" w:sz="8" w:space="0" w:color="AEAEAE"/>
              <w:right w:val="nil"/>
            </w:tcBorders>
            <w:shd w:val="clear" w:color="auto" w:fill="F9F9FB"/>
          </w:tcPr>
          <w:p w14:paraId="1085DC9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12296,00</w:t>
            </w:r>
          </w:p>
        </w:tc>
      </w:tr>
      <w:tr w:rsidR="00D87480" w:rsidRPr="007E3048" w14:paraId="76CBC699" w14:textId="77777777" w:rsidTr="009452EA">
        <w:trPr>
          <w:cantSplit/>
          <w:jc w:val="center"/>
        </w:trPr>
        <w:tc>
          <w:tcPr>
            <w:tcW w:w="2344" w:type="dxa"/>
            <w:vMerge/>
            <w:tcBorders>
              <w:top w:val="single" w:sz="8" w:space="0" w:color="AEAEAE"/>
              <w:left w:val="nil"/>
              <w:bottom w:val="nil"/>
              <w:right w:val="nil"/>
            </w:tcBorders>
            <w:shd w:val="clear" w:color="auto" w:fill="E0E0E0"/>
          </w:tcPr>
          <w:p w14:paraId="51895840"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1D0B601A"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με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5872788C"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15</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3A87680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9747,8667</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7AFA8B7"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2483,00</w:t>
            </w:r>
          </w:p>
        </w:tc>
        <w:tc>
          <w:tcPr>
            <w:tcW w:w="1249" w:type="dxa"/>
            <w:tcBorders>
              <w:top w:val="single" w:sz="8" w:space="0" w:color="AEAEAE"/>
              <w:left w:val="single" w:sz="8" w:space="0" w:color="E0E0E0"/>
              <w:bottom w:val="single" w:sz="8" w:space="0" w:color="AEAEAE"/>
              <w:right w:val="nil"/>
            </w:tcBorders>
            <w:shd w:val="clear" w:color="auto" w:fill="F9F9FB"/>
          </w:tcPr>
          <w:p w14:paraId="28E8673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18087,00</w:t>
            </w:r>
          </w:p>
        </w:tc>
      </w:tr>
      <w:tr w:rsidR="00D87480" w:rsidRPr="007E3048" w14:paraId="3B959BDC" w14:textId="77777777" w:rsidTr="009452EA">
        <w:trPr>
          <w:cantSplit/>
          <w:jc w:val="center"/>
        </w:trPr>
        <w:tc>
          <w:tcPr>
            <w:tcW w:w="2344" w:type="dxa"/>
            <w:vMerge/>
            <w:tcBorders>
              <w:top w:val="single" w:sz="8" w:space="0" w:color="AEAEAE"/>
              <w:left w:val="nil"/>
              <w:bottom w:val="nil"/>
              <w:right w:val="nil"/>
            </w:tcBorders>
            <w:shd w:val="clear" w:color="auto" w:fill="E0E0E0"/>
          </w:tcPr>
          <w:p w14:paraId="028EC8D5"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3ABB4090"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20.000 </w:t>
            </w:r>
            <w:proofErr w:type="spellStart"/>
            <w:r w:rsidRPr="007E3048">
              <w:rPr>
                <w:rFonts w:cstheme="minorHAnsi"/>
                <w:color w:val="264A60"/>
              </w:rPr>
              <w:t>κατ</w:t>
            </w:r>
            <w:proofErr w:type="spellEnd"/>
            <w:r w:rsidRPr="007E3048">
              <w:rPr>
                <w:rFonts w:cstheme="minorHAnsi"/>
                <w:color w:val="264A60"/>
              </w:rPr>
              <w:t>.</w:t>
            </w:r>
          </w:p>
        </w:tc>
        <w:tc>
          <w:tcPr>
            <w:tcW w:w="1163" w:type="dxa"/>
            <w:tcBorders>
              <w:top w:val="single" w:sz="8" w:space="0" w:color="AEAEAE"/>
              <w:left w:val="nil"/>
              <w:bottom w:val="single" w:sz="8" w:space="0" w:color="AEAEAE"/>
              <w:right w:val="single" w:sz="8" w:space="0" w:color="E0E0E0"/>
            </w:tcBorders>
            <w:shd w:val="clear" w:color="auto" w:fill="F9F9FB"/>
          </w:tcPr>
          <w:p w14:paraId="3CA89C19"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11</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2B79360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51950,6364</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6419DD24"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20638,00</w:t>
            </w:r>
          </w:p>
        </w:tc>
        <w:tc>
          <w:tcPr>
            <w:tcW w:w="1249" w:type="dxa"/>
            <w:tcBorders>
              <w:top w:val="single" w:sz="8" w:space="0" w:color="AEAEAE"/>
              <w:left w:val="single" w:sz="8" w:space="0" w:color="E0E0E0"/>
              <w:bottom w:val="single" w:sz="8" w:space="0" w:color="AEAEAE"/>
              <w:right w:val="nil"/>
            </w:tcBorders>
            <w:shd w:val="clear" w:color="auto" w:fill="F9F9FB"/>
          </w:tcPr>
          <w:p w14:paraId="4F4595E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118726,00</w:t>
            </w:r>
          </w:p>
        </w:tc>
      </w:tr>
      <w:tr w:rsidR="00D87480" w:rsidRPr="007E3048" w14:paraId="7BA33AC7" w14:textId="77777777" w:rsidTr="009452EA">
        <w:trPr>
          <w:cantSplit/>
          <w:jc w:val="center"/>
        </w:trPr>
        <w:tc>
          <w:tcPr>
            <w:tcW w:w="2344" w:type="dxa"/>
            <w:vMerge/>
            <w:tcBorders>
              <w:top w:val="single" w:sz="8" w:space="0" w:color="AEAEAE"/>
              <w:left w:val="nil"/>
              <w:bottom w:val="nil"/>
              <w:right w:val="nil"/>
            </w:tcBorders>
            <w:shd w:val="clear" w:color="auto" w:fill="E0E0E0"/>
          </w:tcPr>
          <w:p w14:paraId="75891CF0"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nil"/>
              <w:right w:val="nil"/>
            </w:tcBorders>
            <w:shd w:val="clear" w:color="auto" w:fill="E0E0E0"/>
          </w:tcPr>
          <w:p w14:paraId="2828111C" w14:textId="77777777" w:rsidR="00D87480" w:rsidRPr="007E3048" w:rsidRDefault="00D87480" w:rsidP="006148EC">
            <w:pPr>
              <w:autoSpaceDE w:val="0"/>
              <w:autoSpaceDN w:val="0"/>
              <w:adjustRightInd w:val="0"/>
              <w:ind w:left="60" w:right="60" w:firstLine="43"/>
              <w:rPr>
                <w:rFonts w:cstheme="minorHAnsi"/>
                <w:color w:val="264A60"/>
              </w:rPr>
            </w:pPr>
            <w:proofErr w:type="spellStart"/>
            <w:r w:rsidRPr="007E3048">
              <w:rPr>
                <w:rFonts w:cstheme="minorHAnsi"/>
                <w:color w:val="264A60"/>
              </w:rPr>
              <w:t>Total</w:t>
            </w:r>
            <w:proofErr w:type="spellEnd"/>
          </w:p>
        </w:tc>
        <w:tc>
          <w:tcPr>
            <w:tcW w:w="1163" w:type="dxa"/>
            <w:tcBorders>
              <w:top w:val="single" w:sz="8" w:space="0" w:color="AEAEAE"/>
              <w:left w:val="nil"/>
              <w:bottom w:val="nil"/>
              <w:right w:val="single" w:sz="8" w:space="0" w:color="E0E0E0"/>
            </w:tcBorders>
            <w:shd w:val="clear" w:color="auto" w:fill="F9F9FB"/>
          </w:tcPr>
          <w:p w14:paraId="242524A2"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76</w:t>
            </w:r>
          </w:p>
        </w:tc>
        <w:tc>
          <w:tcPr>
            <w:tcW w:w="1369" w:type="dxa"/>
            <w:tcBorders>
              <w:top w:val="single" w:sz="8" w:space="0" w:color="AEAEAE"/>
              <w:left w:val="single" w:sz="8" w:space="0" w:color="E0E0E0"/>
              <w:bottom w:val="nil"/>
              <w:right w:val="single" w:sz="8" w:space="0" w:color="E0E0E0"/>
            </w:tcBorders>
            <w:shd w:val="clear" w:color="auto" w:fill="F9F9FB"/>
          </w:tcPr>
          <w:p w14:paraId="3FFB1CF0"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10619,8289</w:t>
            </w:r>
          </w:p>
        </w:tc>
        <w:tc>
          <w:tcPr>
            <w:tcW w:w="1163" w:type="dxa"/>
            <w:tcBorders>
              <w:top w:val="single" w:sz="8" w:space="0" w:color="AEAEAE"/>
              <w:left w:val="single" w:sz="8" w:space="0" w:color="E0E0E0"/>
              <w:bottom w:val="nil"/>
              <w:right w:val="single" w:sz="8" w:space="0" w:color="E0E0E0"/>
            </w:tcBorders>
            <w:shd w:val="clear" w:color="auto" w:fill="F9F9FB"/>
          </w:tcPr>
          <w:p w14:paraId="1F9204F9"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62,00</w:t>
            </w:r>
          </w:p>
        </w:tc>
        <w:tc>
          <w:tcPr>
            <w:tcW w:w="1249" w:type="dxa"/>
            <w:tcBorders>
              <w:top w:val="single" w:sz="8" w:space="0" w:color="AEAEAE"/>
              <w:left w:val="single" w:sz="8" w:space="0" w:color="E0E0E0"/>
              <w:bottom w:val="nil"/>
              <w:right w:val="nil"/>
            </w:tcBorders>
            <w:shd w:val="clear" w:color="auto" w:fill="F9F9FB"/>
          </w:tcPr>
          <w:p w14:paraId="3FD5798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118726,00</w:t>
            </w:r>
          </w:p>
        </w:tc>
      </w:tr>
      <w:tr w:rsidR="00D87480" w:rsidRPr="007E3048" w14:paraId="63FF394C" w14:textId="77777777" w:rsidTr="009452EA">
        <w:trPr>
          <w:cantSplit/>
          <w:jc w:val="center"/>
        </w:trPr>
        <w:tc>
          <w:tcPr>
            <w:tcW w:w="2344" w:type="dxa"/>
            <w:vMerge w:val="restart"/>
            <w:tcBorders>
              <w:top w:val="single" w:sz="8" w:space="0" w:color="AEAEAE"/>
              <w:left w:val="nil"/>
              <w:bottom w:val="single" w:sz="8" w:space="0" w:color="152935"/>
              <w:right w:val="nil"/>
            </w:tcBorders>
            <w:shd w:val="clear" w:color="auto" w:fill="E0E0E0"/>
          </w:tcPr>
          <w:p w14:paraId="4012DA3B" w14:textId="77777777" w:rsidR="00D87480" w:rsidRPr="007E3048" w:rsidRDefault="00D87480" w:rsidP="009452EA">
            <w:pPr>
              <w:autoSpaceDE w:val="0"/>
              <w:autoSpaceDN w:val="0"/>
              <w:adjustRightInd w:val="0"/>
              <w:ind w:left="60" w:right="60" w:firstLine="16"/>
              <w:rPr>
                <w:rFonts w:cstheme="minorHAnsi"/>
                <w:color w:val="264A60"/>
              </w:rPr>
            </w:pPr>
            <w:r w:rsidRPr="007E3048">
              <w:rPr>
                <w:rFonts w:cstheme="minorHAnsi"/>
                <w:color w:val="264A60"/>
              </w:rPr>
              <w:t>Συνολικές κλίνες ανά κάτοικο</w:t>
            </w:r>
          </w:p>
        </w:tc>
        <w:tc>
          <w:tcPr>
            <w:tcW w:w="2808" w:type="dxa"/>
            <w:tcBorders>
              <w:top w:val="single" w:sz="8" w:space="0" w:color="AEAEAE"/>
              <w:left w:val="nil"/>
              <w:bottom w:val="single" w:sz="8" w:space="0" w:color="AEAEAE"/>
              <w:right w:val="nil"/>
            </w:tcBorders>
            <w:shd w:val="clear" w:color="auto" w:fill="E0E0E0"/>
          </w:tcPr>
          <w:p w14:paraId="2E4ADFAD"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&lt;1.000 κατοίκους</w:t>
            </w:r>
          </w:p>
        </w:tc>
        <w:tc>
          <w:tcPr>
            <w:tcW w:w="1163" w:type="dxa"/>
            <w:tcBorders>
              <w:top w:val="single" w:sz="8" w:space="0" w:color="AEAEAE"/>
              <w:left w:val="nil"/>
              <w:bottom w:val="single" w:sz="8" w:space="0" w:color="AEAEAE"/>
              <w:right w:val="single" w:sz="8" w:space="0" w:color="E0E0E0"/>
            </w:tcBorders>
            <w:shd w:val="clear" w:color="auto" w:fill="F9F9FB"/>
          </w:tcPr>
          <w:p w14:paraId="0973CC50"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26</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3A71D21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104,5248</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3B95523C"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9,53</w:t>
            </w:r>
          </w:p>
        </w:tc>
        <w:tc>
          <w:tcPr>
            <w:tcW w:w="1249" w:type="dxa"/>
            <w:tcBorders>
              <w:top w:val="single" w:sz="8" w:space="0" w:color="AEAEAE"/>
              <w:left w:val="single" w:sz="8" w:space="0" w:color="E0E0E0"/>
              <w:bottom w:val="single" w:sz="8" w:space="0" w:color="AEAEAE"/>
              <w:right w:val="nil"/>
            </w:tcBorders>
            <w:shd w:val="clear" w:color="auto" w:fill="F9F9FB"/>
          </w:tcPr>
          <w:p w14:paraId="6A80A32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391,05</w:t>
            </w:r>
          </w:p>
        </w:tc>
      </w:tr>
      <w:tr w:rsidR="00D87480" w:rsidRPr="007E3048" w14:paraId="473EE7E4" w14:textId="77777777" w:rsidTr="009452EA">
        <w:trPr>
          <w:cantSplit/>
          <w:jc w:val="center"/>
        </w:trPr>
        <w:tc>
          <w:tcPr>
            <w:tcW w:w="2344" w:type="dxa"/>
            <w:vMerge/>
            <w:tcBorders>
              <w:top w:val="single" w:sz="8" w:space="0" w:color="AEAEAE"/>
              <w:left w:val="nil"/>
              <w:bottom w:val="single" w:sz="8" w:space="0" w:color="152935"/>
              <w:right w:val="nil"/>
            </w:tcBorders>
            <w:shd w:val="clear" w:color="auto" w:fill="E0E0E0"/>
          </w:tcPr>
          <w:p w14:paraId="514612AB"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0846FFD8"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1.000 - 3.500 κάτοικοι</w:t>
            </w:r>
          </w:p>
        </w:tc>
        <w:tc>
          <w:tcPr>
            <w:tcW w:w="1163" w:type="dxa"/>
            <w:tcBorders>
              <w:top w:val="single" w:sz="8" w:space="0" w:color="AEAEAE"/>
              <w:left w:val="nil"/>
              <w:bottom w:val="single" w:sz="8" w:space="0" w:color="AEAEAE"/>
              <w:right w:val="single" w:sz="8" w:space="0" w:color="E0E0E0"/>
            </w:tcBorders>
            <w:shd w:val="clear" w:color="auto" w:fill="F9F9FB"/>
          </w:tcPr>
          <w:p w14:paraId="26D1AD27"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18</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54EC8709"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164,4714</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1105444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50,74</w:t>
            </w:r>
          </w:p>
        </w:tc>
        <w:tc>
          <w:tcPr>
            <w:tcW w:w="1249" w:type="dxa"/>
            <w:tcBorders>
              <w:top w:val="single" w:sz="8" w:space="0" w:color="AEAEAE"/>
              <w:left w:val="single" w:sz="8" w:space="0" w:color="E0E0E0"/>
              <w:bottom w:val="single" w:sz="8" w:space="0" w:color="AEAEAE"/>
              <w:right w:val="nil"/>
            </w:tcBorders>
            <w:shd w:val="clear" w:color="auto" w:fill="F9F9FB"/>
          </w:tcPr>
          <w:p w14:paraId="12183F3E"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410,09</w:t>
            </w:r>
          </w:p>
        </w:tc>
      </w:tr>
      <w:tr w:rsidR="00D87480" w:rsidRPr="007E3048" w14:paraId="01703160" w14:textId="77777777" w:rsidTr="009452EA">
        <w:trPr>
          <w:cantSplit/>
          <w:jc w:val="center"/>
        </w:trPr>
        <w:tc>
          <w:tcPr>
            <w:tcW w:w="2344" w:type="dxa"/>
            <w:vMerge/>
            <w:tcBorders>
              <w:top w:val="single" w:sz="8" w:space="0" w:color="AEAEAE"/>
              <w:left w:val="nil"/>
              <w:bottom w:val="single" w:sz="8" w:space="0" w:color="152935"/>
              <w:right w:val="nil"/>
            </w:tcBorders>
            <w:shd w:val="clear" w:color="auto" w:fill="E0E0E0"/>
          </w:tcPr>
          <w:p w14:paraId="535302C6"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329E43D1"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χωρίς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7C9C7340"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6</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18FE65A6"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498,2382</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728E4D78"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228,15</w:t>
            </w:r>
          </w:p>
        </w:tc>
        <w:tc>
          <w:tcPr>
            <w:tcW w:w="1249" w:type="dxa"/>
            <w:tcBorders>
              <w:top w:val="single" w:sz="8" w:space="0" w:color="AEAEAE"/>
              <w:left w:val="single" w:sz="8" w:space="0" w:color="E0E0E0"/>
              <w:bottom w:val="single" w:sz="8" w:space="0" w:color="AEAEAE"/>
              <w:right w:val="nil"/>
            </w:tcBorders>
            <w:shd w:val="clear" w:color="auto" w:fill="F9F9FB"/>
          </w:tcPr>
          <w:p w14:paraId="583EEF53"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684,53</w:t>
            </w:r>
          </w:p>
        </w:tc>
      </w:tr>
      <w:tr w:rsidR="00D87480" w:rsidRPr="007E3048" w14:paraId="7829B2FB" w14:textId="77777777" w:rsidTr="009452EA">
        <w:trPr>
          <w:cantSplit/>
          <w:jc w:val="center"/>
        </w:trPr>
        <w:tc>
          <w:tcPr>
            <w:tcW w:w="2344" w:type="dxa"/>
            <w:vMerge/>
            <w:tcBorders>
              <w:top w:val="single" w:sz="8" w:space="0" w:color="AEAEAE"/>
              <w:left w:val="nil"/>
              <w:bottom w:val="single" w:sz="8" w:space="0" w:color="152935"/>
              <w:right w:val="nil"/>
            </w:tcBorders>
            <w:shd w:val="clear" w:color="auto" w:fill="E0E0E0"/>
          </w:tcPr>
          <w:p w14:paraId="4822EAC5"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7E955890"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3.500 </w:t>
            </w:r>
            <w:proofErr w:type="spellStart"/>
            <w:r w:rsidRPr="007E3048">
              <w:rPr>
                <w:rFonts w:cstheme="minorHAnsi"/>
                <w:color w:val="264A60"/>
              </w:rPr>
              <w:t>κατ</w:t>
            </w:r>
            <w:proofErr w:type="spellEnd"/>
            <w:r w:rsidRPr="007E3048">
              <w:rPr>
                <w:rFonts w:cstheme="minorHAnsi"/>
                <w:color w:val="264A60"/>
              </w:rPr>
              <w:t>., με διοικητικό κέντρο</w:t>
            </w:r>
          </w:p>
        </w:tc>
        <w:tc>
          <w:tcPr>
            <w:tcW w:w="1163" w:type="dxa"/>
            <w:tcBorders>
              <w:top w:val="single" w:sz="8" w:space="0" w:color="AEAEAE"/>
              <w:left w:val="nil"/>
              <w:bottom w:val="single" w:sz="8" w:space="0" w:color="AEAEAE"/>
              <w:right w:val="single" w:sz="8" w:space="0" w:color="E0E0E0"/>
            </w:tcBorders>
            <w:shd w:val="clear" w:color="auto" w:fill="F9F9FB"/>
          </w:tcPr>
          <w:p w14:paraId="42737F2E"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15</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63E2CCB8"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264,8451</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0ED493DA"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65,51</w:t>
            </w:r>
          </w:p>
        </w:tc>
        <w:tc>
          <w:tcPr>
            <w:tcW w:w="1249" w:type="dxa"/>
            <w:tcBorders>
              <w:top w:val="single" w:sz="8" w:space="0" w:color="AEAEAE"/>
              <w:left w:val="single" w:sz="8" w:space="0" w:color="E0E0E0"/>
              <w:bottom w:val="single" w:sz="8" w:space="0" w:color="AEAEAE"/>
              <w:right w:val="nil"/>
            </w:tcBorders>
            <w:shd w:val="clear" w:color="auto" w:fill="F9F9FB"/>
          </w:tcPr>
          <w:p w14:paraId="0C38BFFB"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1081,78</w:t>
            </w:r>
          </w:p>
        </w:tc>
      </w:tr>
      <w:tr w:rsidR="00D87480" w:rsidRPr="007E3048" w14:paraId="28136771" w14:textId="77777777" w:rsidTr="009452EA">
        <w:trPr>
          <w:cantSplit/>
          <w:jc w:val="center"/>
        </w:trPr>
        <w:tc>
          <w:tcPr>
            <w:tcW w:w="2344" w:type="dxa"/>
            <w:vMerge/>
            <w:tcBorders>
              <w:top w:val="single" w:sz="8" w:space="0" w:color="AEAEAE"/>
              <w:left w:val="nil"/>
              <w:bottom w:val="single" w:sz="8" w:space="0" w:color="152935"/>
              <w:right w:val="nil"/>
            </w:tcBorders>
            <w:shd w:val="clear" w:color="auto" w:fill="E0E0E0"/>
          </w:tcPr>
          <w:p w14:paraId="72C44D3A"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AEAEAE"/>
              <w:right w:val="nil"/>
            </w:tcBorders>
            <w:shd w:val="clear" w:color="auto" w:fill="E0E0E0"/>
          </w:tcPr>
          <w:p w14:paraId="6FD3A89F" w14:textId="77777777" w:rsidR="00D87480" w:rsidRPr="007E3048" w:rsidRDefault="00D87480" w:rsidP="006148EC">
            <w:pPr>
              <w:autoSpaceDE w:val="0"/>
              <w:autoSpaceDN w:val="0"/>
              <w:adjustRightInd w:val="0"/>
              <w:ind w:left="60" w:right="60" w:firstLine="43"/>
              <w:rPr>
                <w:rFonts w:cstheme="minorHAnsi"/>
                <w:color w:val="264A60"/>
              </w:rPr>
            </w:pPr>
            <w:r w:rsidRPr="007E3048">
              <w:rPr>
                <w:rFonts w:cstheme="minorHAnsi"/>
                <w:color w:val="264A60"/>
              </w:rPr>
              <w:t xml:space="preserve">&gt; 20.000 </w:t>
            </w:r>
            <w:proofErr w:type="spellStart"/>
            <w:r w:rsidRPr="007E3048">
              <w:rPr>
                <w:rFonts w:cstheme="minorHAnsi"/>
                <w:color w:val="264A60"/>
              </w:rPr>
              <w:t>κατ</w:t>
            </w:r>
            <w:proofErr w:type="spellEnd"/>
            <w:r w:rsidRPr="007E3048">
              <w:rPr>
                <w:rFonts w:cstheme="minorHAnsi"/>
                <w:color w:val="264A60"/>
              </w:rPr>
              <w:t>.</w:t>
            </w:r>
          </w:p>
        </w:tc>
        <w:tc>
          <w:tcPr>
            <w:tcW w:w="1163" w:type="dxa"/>
            <w:tcBorders>
              <w:top w:val="single" w:sz="8" w:space="0" w:color="AEAEAE"/>
              <w:left w:val="nil"/>
              <w:bottom w:val="single" w:sz="8" w:space="0" w:color="AEAEAE"/>
              <w:right w:val="single" w:sz="8" w:space="0" w:color="E0E0E0"/>
            </w:tcBorders>
            <w:shd w:val="clear" w:color="auto" w:fill="F9F9FB"/>
          </w:tcPr>
          <w:p w14:paraId="25F8D406"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11</w:t>
            </w:r>
          </w:p>
        </w:tc>
        <w:tc>
          <w:tcPr>
            <w:tcW w:w="1369" w:type="dxa"/>
            <w:tcBorders>
              <w:top w:val="single" w:sz="8" w:space="0" w:color="AEAEAE"/>
              <w:left w:val="single" w:sz="8" w:space="0" w:color="E0E0E0"/>
              <w:bottom w:val="single" w:sz="8" w:space="0" w:color="AEAEAE"/>
              <w:right w:val="single" w:sz="8" w:space="0" w:color="E0E0E0"/>
            </w:tcBorders>
            <w:shd w:val="clear" w:color="auto" w:fill="F9F9FB"/>
          </w:tcPr>
          <w:p w14:paraId="55EAB22F"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345,6476</w:t>
            </w:r>
          </w:p>
        </w:tc>
        <w:tc>
          <w:tcPr>
            <w:tcW w:w="1163" w:type="dxa"/>
            <w:tcBorders>
              <w:top w:val="single" w:sz="8" w:space="0" w:color="AEAEAE"/>
              <w:left w:val="single" w:sz="8" w:space="0" w:color="E0E0E0"/>
              <w:bottom w:val="single" w:sz="8" w:space="0" w:color="AEAEAE"/>
              <w:right w:val="single" w:sz="8" w:space="0" w:color="E0E0E0"/>
            </w:tcBorders>
            <w:shd w:val="clear" w:color="auto" w:fill="F9F9FB"/>
          </w:tcPr>
          <w:p w14:paraId="27C2A445"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90,44</w:t>
            </w:r>
          </w:p>
        </w:tc>
        <w:tc>
          <w:tcPr>
            <w:tcW w:w="1249" w:type="dxa"/>
            <w:tcBorders>
              <w:top w:val="single" w:sz="8" w:space="0" w:color="AEAEAE"/>
              <w:left w:val="single" w:sz="8" w:space="0" w:color="E0E0E0"/>
              <w:bottom w:val="single" w:sz="8" w:space="0" w:color="AEAEAE"/>
              <w:right w:val="nil"/>
            </w:tcBorders>
            <w:shd w:val="clear" w:color="auto" w:fill="F9F9FB"/>
          </w:tcPr>
          <w:p w14:paraId="7124B3D2"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1033,07</w:t>
            </w:r>
          </w:p>
        </w:tc>
      </w:tr>
      <w:tr w:rsidR="00D87480" w:rsidRPr="007E3048" w14:paraId="0B9D1EE4" w14:textId="77777777" w:rsidTr="009452EA">
        <w:trPr>
          <w:cantSplit/>
          <w:jc w:val="center"/>
        </w:trPr>
        <w:tc>
          <w:tcPr>
            <w:tcW w:w="2344" w:type="dxa"/>
            <w:vMerge/>
            <w:tcBorders>
              <w:top w:val="single" w:sz="8" w:space="0" w:color="AEAEAE"/>
              <w:left w:val="nil"/>
              <w:bottom w:val="single" w:sz="8" w:space="0" w:color="152935"/>
              <w:right w:val="nil"/>
            </w:tcBorders>
            <w:shd w:val="clear" w:color="auto" w:fill="E0E0E0"/>
          </w:tcPr>
          <w:p w14:paraId="0B74201D" w14:textId="77777777" w:rsidR="00D87480" w:rsidRPr="007E3048" w:rsidRDefault="00D87480" w:rsidP="00D61CB5">
            <w:pPr>
              <w:autoSpaceDE w:val="0"/>
              <w:autoSpaceDN w:val="0"/>
              <w:adjustRightInd w:val="0"/>
              <w:rPr>
                <w:rFonts w:cstheme="minorHAnsi"/>
                <w:color w:val="010205"/>
              </w:rPr>
            </w:pPr>
          </w:p>
        </w:tc>
        <w:tc>
          <w:tcPr>
            <w:tcW w:w="2808" w:type="dxa"/>
            <w:tcBorders>
              <w:top w:val="single" w:sz="8" w:space="0" w:color="AEAEAE"/>
              <w:left w:val="nil"/>
              <w:bottom w:val="single" w:sz="8" w:space="0" w:color="152935"/>
              <w:right w:val="nil"/>
            </w:tcBorders>
            <w:shd w:val="clear" w:color="auto" w:fill="E0E0E0"/>
          </w:tcPr>
          <w:p w14:paraId="0100A5A5" w14:textId="77777777" w:rsidR="00D87480" w:rsidRPr="007E3048" w:rsidRDefault="00D87480" w:rsidP="006148EC">
            <w:pPr>
              <w:autoSpaceDE w:val="0"/>
              <w:autoSpaceDN w:val="0"/>
              <w:adjustRightInd w:val="0"/>
              <w:ind w:left="60" w:right="60" w:firstLine="43"/>
              <w:rPr>
                <w:rFonts w:cstheme="minorHAnsi"/>
                <w:color w:val="264A60"/>
              </w:rPr>
            </w:pPr>
            <w:proofErr w:type="spellStart"/>
            <w:r w:rsidRPr="007E3048">
              <w:rPr>
                <w:rFonts w:cstheme="minorHAnsi"/>
                <w:color w:val="264A60"/>
              </w:rPr>
              <w:t>Total</w:t>
            </w:r>
            <w:proofErr w:type="spellEnd"/>
          </w:p>
        </w:tc>
        <w:tc>
          <w:tcPr>
            <w:tcW w:w="1163" w:type="dxa"/>
            <w:tcBorders>
              <w:top w:val="single" w:sz="8" w:space="0" w:color="AEAEAE"/>
              <w:left w:val="nil"/>
              <w:bottom w:val="single" w:sz="8" w:space="0" w:color="152935"/>
              <w:right w:val="single" w:sz="8" w:space="0" w:color="E0E0E0"/>
            </w:tcBorders>
            <w:shd w:val="clear" w:color="auto" w:fill="F9F9FB"/>
          </w:tcPr>
          <w:p w14:paraId="10DF6BC2" w14:textId="77777777" w:rsidR="00D87480" w:rsidRPr="007E3048" w:rsidRDefault="00D87480" w:rsidP="006148EC">
            <w:pPr>
              <w:autoSpaceDE w:val="0"/>
              <w:autoSpaceDN w:val="0"/>
              <w:adjustRightInd w:val="0"/>
              <w:ind w:left="60" w:right="60" w:firstLine="22"/>
              <w:jc w:val="center"/>
              <w:rPr>
                <w:rFonts w:cstheme="minorHAnsi"/>
                <w:color w:val="010205"/>
              </w:rPr>
            </w:pPr>
            <w:r w:rsidRPr="007E3048">
              <w:rPr>
                <w:rFonts w:cstheme="minorHAnsi"/>
                <w:color w:val="010205"/>
              </w:rPr>
              <w:t>76</w:t>
            </w:r>
          </w:p>
        </w:tc>
        <w:tc>
          <w:tcPr>
            <w:tcW w:w="1369" w:type="dxa"/>
            <w:tcBorders>
              <w:top w:val="single" w:sz="8" w:space="0" w:color="AEAEAE"/>
              <w:left w:val="single" w:sz="8" w:space="0" w:color="E0E0E0"/>
              <w:bottom w:val="single" w:sz="8" w:space="0" w:color="152935"/>
              <w:right w:val="single" w:sz="8" w:space="0" w:color="E0E0E0"/>
            </w:tcBorders>
            <w:shd w:val="clear" w:color="auto" w:fill="F9F9FB"/>
          </w:tcPr>
          <w:p w14:paraId="6635A986"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216,3468</w:t>
            </w:r>
          </w:p>
        </w:tc>
        <w:tc>
          <w:tcPr>
            <w:tcW w:w="1163" w:type="dxa"/>
            <w:tcBorders>
              <w:top w:val="single" w:sz="8" w:space="0" w:color="AEAEAE"/>
              <w:left w:val="single" w:sz="8" w:space="0" w:color="E0E0E0"/>
              <w:bottom w:val="single" w:sz="8" w:space="0" w:color="152935"/>
              <w:right w:val="single" w:sz="8" w:space="0" w:color="E0E0E0"/>
            </w:tcBorders>
            <w:shd w:val="clear" w:color="auto" w:fill="F9F9FB"/>
          </w:tcPr>
          <w:p w14:paraId="33B559ED"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9,53</w:t>
            </w:r>
          </w:p>
        </w:tc>
        <w:tc>
          <w:tcPr>
            <w:tcW w:w="1249" w:type="dxa"/>
            <w:tcBorders>
              <w:top w:val="single" w:sz="8" w:space="0" w:color="AEAEAE"/>
              <w:left w:val="single" w:sz="8" w:space="0" w:color="E0E0E0"/>
              <w:bottom w:val="single" w:sz="8" w:space="0" w:color="152935"/>
              <w:right w:val="nil"/>
            </w:tcBorders>
            <w:shd w:val="clear" w:color="auto" w:fill="F9F9FB"/>
          </w:tcPr>
          <w:p w14:paraId="4F47ABF8" w14:textId="77777777" w:rsidR="00D87480" w:rsidRPr="006148EC" w:rsidRDefault="00D87480" w:rsidP="006148EC">
            <w:pPr>
              <w:autoSpaceDE w:val="0"/>
              <w:autoSpaceDN w:val="0"/>
              <w:adjustRightInd w:val="0"/>
              <w:ind w:left="60" w:right="60" w:firstLine="21"/>
              <w:jc w:val="right"/>
              <w:rPr>
                <w:rFonts w:cstheme="minorHAnsi"/>
                <w:color w:val="264A60"/>
              </w:rPr>
            </w:pPr>
            <w:r w:rsidRPr="006148EC">
              <w:rPr>
                <w:rFonts w:cstheme="minorHAnsi"/>
                <w:color w:val="264A60"/>
              </w:rPr>
              <w:t>1081,78</w:t>
            </w:r>
          </w:p>
        </w:tc>
      </w:tr>
    </w:tbl>
    <w:p w14:paraId="25B6C37B" w14:textId="77777777" w:rsidR="00D87480" w:rsidRPr="007E3048" w:rsidRDefault="00D87480" w:rsidP="00D61CB5">
      <w:pPr>
        <w:autoSpaceDE w:val="0"/>
        <w:autoSpaceDN w:val="0"/>
        <w:adjustRightInd w:val="0"/>
        <w:rPr>
          <w:rFonts w:cstheme="minorHAnsi"/>
        </w:rPr>
      </w:pPr>
    </w:p>
    <w:p w14:paraId="6F76176E" w14:textId="77777777" w:rsidR="00D87480" w:rsidRPr="007E3048" w:rsidRDefault="00D87480" w:rsidP="00D61CB5">
      <w:pPr>
        <w:rPr>
          <w:rFonts w:cstheme="minorHAnsi"/>
        </w:rPr>
      </w:pPr>
    </w:p>
    <w:p w14:paraId="206DB752" w14:textId="77777777" w:rsidR="00D87480" w:rsidRPr="007E3048" w:rsidRDefault="00D87480" w:rsidP="00D61CB5">
      <w:pPr>
        <w:rPr>
          <w:rFonts w:cstheme="minorHAnsi"/>
        </w:rPr>
      </w:pPr>
    </w:p>
    <w:tbl>
      <w:tblPr>
        <w:tblW w:w="11306" w:type="dxa"/>
        <w:jc w:val="center"/>
        <w:tblLayout w:type="fixed"/>
        <w:tblCellMar>
          <w:left w:w="0" w:type="dxa"/>
          <w:right w:w="0" w:type="dxa"/>
        </w:tblCellMar>
        <w:tblLook w:val="0000" w:firstRow="0" w:lastRow="0" w:firstColumn="0" w:lastColumn="0" w:noHBand="0" w:noVBand="0"/>
      </w:tblPr>
      <w:tblGrid>
        <w:gridCol w:w="11306"/>
      </w:tblGrid>
      <w:tr w:rsidR="00D87480" w:rsidRPr="007E3048" w14:paraId="2B627310" w14:textId="77777777" w:rsidTr="006148EC">
        <w:trPr>
          <w:cantSplit/>
          <w:jc w:val="center"/>
        </w:trPr>
        <w:tc>
          <w:tcPr>
            <w:tcW w:w="11306" w:type="dxa"/>
            <w:tcBorders>
              <w:top w:val="nil"/>
              <w:left w:val="nil"/>
              <w:bottom w:val="nil"/>
              <w:right w:val="nil"/>
            </w:tcBorders>
            <w:shd w:val="clear" w:color="auto" w:fill="FFFFFF"/>
            <w:vAlign w:val="bottom"/>
          </w:tcPr>
          <w:p w14:paraId="2C1E8F0B" w14:textId="77777777" w:rsidR="00D87480" w:rsidRPr="006148EC" w:rsidRDefault="00D87480" w:rsidP="00D61CB5">
            <w:pPr>
              <w:autoSpaceDE w:val="0"/>
              <w:autoSpaceDN w:val="0"/>
              <w:adjustRightInd w:val="0"/>
              <w:rPr>
                <w:rFonts w:cstheme="minorHAnsi"/>
                <w:b/>
              </w:rPr>
            </w:pPr>
            <w:r w:rsidRPr="006148EC">
              <w:rPr>
                <w:rFonts w:cstheme="minorHAnsi"/>
                <w:b/>
                <w:color w:val="010205"/>
                <w:shd w:val="clear" w:color="auto" w:fill="FFFFFF"/>
              </w:rPr>
              <w:t xml:space="preserve">Συνολικές κλίνες ανά επιφάνεια (τχ2)   </w:t>
            </w:r>
          </w:p>
        </w:tc>
      </w:tr>
    </w:tbl>
    <w:p w14:paraId="7AE4ED06" w14:textId="77777777" w:rsidR="00D87480" w:rsidRPr="007E3048" w:rsidRDefault="00D87480" w:rsidP="00D61CB5">
      <w:pPr>
        <w:autoSpaceDE w:val="0"/>
        <w:autoSpaceDN w:val="0"/>
        <w:adjustRightInd w:val="0"/>
        <w:rPr>
          <w:rFonts w:cstheme="minorHAnsi"/>
        </w:rPr>
      </w:pPr>
    </w:p>
    <w:tbl>
      <w:tblPr>
        <w:tblW w:w="7085" w:type="dxa"/>
        <w:jc w:val="center"/>
        <w:tblLayout w:type="fixed"/>
        <w:tblCellMar>
          <w:left w:w="0" w:type="dxa"/>
          <w:right w:w="0" w:type="dxa"/>
        </w:tblCellMar>
        <w:tblLook w:val="0000" w:firstRow="0" w:lastRow="0" w:firstColumn="0" w:lastColumn="0" w:noHBand="0" w:noVBand="0"/>
      </w:tblPr>
      <w:tblGrid>
        <w:gridCol w:w="1312"/>
        <w:gridCol w:w="1088"/>
        <w:gridCol w:w="1088"/>
        <w:gridCol w:w="1423"/>
        <w:gridCol w:w="1087"/>
        <w:gridCol w:w="1087"/>
      </w:tblGrid>
      <w:tr w:rsidR="00D87480" w:rsidRPr="007E3048" w14:paraId="67563E67" w14:textId="77777777" w:rsidTr="006148EC">
        <w:trPr>
          <w:cantSplit/>
          <w:trHeight w:val="293"/>
          <w:jc w:val="center"/>
        </w:trPr>
        <w:tc>
          <w:tcPr>
            <w:tcW w:w="1312" w:type="dxa"/>
            <w:vMerge w:val="restart"/>
            <w:tcBorders>
              <w:top w:val="nil"/>
              <w:left w:val="nil"/>
              <w:bottom w:val="nil"/>
              <w:right w:val="nil"/>
            </w:tcBorders>
            <w:shd w:val="clear" w:color="auto" w:fill="FFFFFF"/>
            <w:vAlign w:val="bottom"/>
          </w:tcPr>
          <w:p w14:paraId="3B65F292" w14:textId="77777777" w:rsidR="00D87480" w:rsidRPr="007E3048" w:rsidRDefault="00D87480" w:rsidP="00D61CB5">
            <w:pPr>
              <w:autoSpaceDE w:val="0"/>
              <w:autoSpaceDN w:val="0"/>
              <w:adjustRightInd w:val="0"/>
              <w:rPr>
                <w:rFonts w:cstheme="minorHAnsi"/>
              </w:rPr>
            </w:pPr>
          </w:p>
        </w:tc>
        <w:tc>
          <w:tcPr>
            <w:tcW w:w="1088" w:type="dxa"/>
            <w:vMerge w:val="restart"/>
            <w:tcBorders>
              <w:top w:val="nil"/>
              <w:left w:val="nil"/>
              <w:bottom w:val="nil"/>
              <w:right w:val="single" w:sz="8" w:space="0" w:color="E0E0E0"/>
            </w:tcBorders>
            <w:shd w:val="clear" w:color="auto" w:fill="FFFFFF"/>
            <w:vAlign w:val="bottom"/>
          </w:tcPr>
          <w:p w14:paraId="51179A63"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N</w:t>
            </w:r>
          </w:p>
        </w:tc>
        <w:tc>
          <w:tcPr>
            <w:tcW w:w="1088" w:type="dxa"/>
            <w:vMerge w:val="restart"/>
            <w:tcBorders>
              <w:top w:val="nil"/>
              <w:left w:val="single" w:sz="8" w:space="0" w:color="E0E0E0"/>
              <w:bottom w:val="nil"/>
              <w:right w:val="single" w:sz="8" w:space="0" w:color="E0E0E0"/>
            </w:tcBorders>
            <w:shd w:val="clear" w:color="auto" w:fill="FFFFFF"/>
            <w:vAlign w:val="bottom"/>
          </w:tcPr>
          <w:p w14:paraId="118AAF85" w14:textId="77777777" w:rsidR="00D87480" w:rsidRPr="007E3048" w:rsidRDefault="00D87480" w:rsidP="006148EC">
            <w:pPr>
              <w:autoSpaceDE w:val="0"/>
              <w:autoSpaceDN w:val="0"/>
              <w:adjustRightInd w:val="0"/>
              <w:ind w:left="60" w:right="60" w:hanging="20"/>
              <w:rPr>
                <w:rFonts w:cstheme="minorHAnsi"/>
                <w:color w:val="264A60"/>
              </w:rPr>
            </w:pPr>
            <w:proofErr w:type="spellStart"/>
            <w:r w:rsidRPr="007E3048">
              <w:rPr>
                <w:rFonts w:cstheme="minorHAnsi"/>
                <w:color w:val="264A60"/>
              </w:rPr>
              <w:t>Mean</w:t>
            </w:r>
            <w:proofErr w:type="spellEnd"/>
          </w:p>
        </w:tc>
        <w:tc>
          <w:tcPr>
            <w:tcW w:w="1423" w:type="dxa"/>
            <w:vMerge w:val="restart"/>
            <w:tcBorders>
              <w:top w:val="nil"/>
              <w:left w:val="single" w:sz="8" w:space="0" w:color="E0E0E0"/>
              <w:bottom w:val="nil"/>
              <w:right w:val="single" w:sz="8" w:space="0" w:color="E0E0E0"/>
            </w:tcBorders>
            <w:shd w:val="clear" w:color="auto" w:fill="FFFFFF"/>
            <w:vAlign w:val="bottom"/>
          </w:tcPr>
          <w:p w14:paraId="107C35D8" w14:textId="77777777" w:rsidR="00D87480" w:rsidRPr="007E3048" w:rsidRDefault="00D87480" w:rsidP="006148EC">
            <w:pPr>
              <w:autoSpaceDE w:val="0"/>
              <w:autoSpaceDN w:val="0"/>
              <w:adjustRightInd w:val="0"/>
              <w:ind w:left="60" w:right="60" w:hanging="20"/>
              <w:rPr>
                <w:rFonts w:cstheme="minorHAnsi"/>
                <w:color w:val="264A60"/>
              </w:rPr>
            </w:pPr>
            <w:proofErr w:type="spellStart"/>
            <w:r w:rsidRPr="007E3048">
              <w:rPr>
                <w:rFonts w:cstheme="minorHAnsi"/>
                <w:color w:val="264A60"/>
              </w:rPr>
              <w:t>Std</w:t>
            </w:r>
            <w:proofErr w:type="spellEnd"/>
            <w:r w:rsidRPr="007E3048">
              <w:rPr>
                <w:rFonts w:cstheme="minorHAnsi"/>
                <w:color w:val="264A60"/>
              </w:rPr>
              <w:t xml:space="preserve">. </w:t>
            </w:r>
            <w:proofErr w:type="spellStart"/>
            <w:r w:rsidRPr="007E3048">
              <w:rPr>
                <w:rFonts w:cstheme="minorHAnsi"/>
                <w:color w:val="264A60"/>
              </w:rPr>
              <w:t>Deviation</w:t>
            </w:r>
            <w:proofErr w:type="spellEnd"/>
          </w:p>
        </w:tc>
        <w:tc>
          <w:tcPr>
            <w:tcW w:w="1087" w:type="dxa"/>
            <w:vMerge w:val="restart"/>
            <w:tcBorders>
              <w:top w:val="nil"/>
              <w:left w:val="single" w:sz="8" w:space="0" w:color="E0E0E0"/>
              <w:bottom w:val="nil"/>
              <w:right w:val="single" w:sz="8" w:space="0" w:color="E0E0E0"/>
            </w:tcBorders>
            <w:shd w:val="clear" w:color="auto" w:fill="FFFFFF"/>
            <w:vAlign w:val="bottom"/>
          </w:tcPr>
          <w:p w14:paraId="082A5F9C" w14:textId="77777777" w:rsidR="00D87480" w:rsidRPr="007E3048" w:rsidRDefault="00D87480" w:rsidP="006148EC">
            <w:pPr>
              <w:autoSpaceDE w:val="0"/>
              <w:autoSpaceDN w:val="0"/>
              <w:adjustRightInd w:val="0"/>
              <w:ind w:left="60" w:right="60" w:hanging="20"/>
              <w:rPr>
                <w:rFonts w:cstheme="minorHAnsi"/>
                <w:color w:val="264A60"/>
              </w:rPr>
            </w:pPr>
            <w:proofErr w:type="spellStart"/>
            <w:r w:rsidRPr="007E3048">
              <w:rPr>
                <w:rFonts w:cstheme="minorHAnsi"/>
                <w:color w:val="264A60"/>
              </w:rPr>
              <w:t>Minimum</w:t>
            </w:r>
            <w:proofErr w:type="spellEnd"/>
          </w:p>
        </w:tc>
        <w:tc>
          <w:tcPr>
            <w:tcW w:w="1087" w:type="dxa"/>
            <w:vMerge w:val="restart"/>
            <w:tcBorders>
              <w:top w:val="nil"/>
              <w:left w:val="single" w:sz="8" w:space="0" w:color="E0E0E0"/>
              <w:bottom w:val="nil"/>
              <w:right w:val="nil"/>
            </w:tcBorders>
            <w:shd w:val="clear" w:color="auto" w:fill="FFFFFF"/>
            <w:vAlign w:val="bottom"/>
          </w:tcPr>
          <w:p w14:paraId="5CA2A9BA" w14:textId="77777777" w:rsidR="00D87480" w:rsidRPr="007E3048" w:rsidRDefault="00D87480" w:rsidP="006148EC">
            <w:pPr>
              <w:autoSpaceDE w:val="0"/>
              <w:autoSpaceDN w:val="0"/>
              <w:adjustRightInd w:val="0"/>
              <w:ind w:left="60" w:right="60" w:hanging="20"/>
              <w:rPr>
                <w:rFonts w:cstheme="minorHAnsi"/>
                <w:color w:val="264A60"/>
              </w:rPr>
            </w:pPr>
            <w:proofErr w:type="spellStart"/>
            <w:r w:rsidRPr="007E3048">
              <w:rPr>
                <w:rFonts w:cstheme="minorHAnsi"/>
                <w:color w:val="264A60"/>
              </w:rPr>
              <w:t>Maximum</w:t>
            </w:r>
            <w:proofErr w:type="spellEnd"/>
          </w:p>
        </w:tc>
      </w:tr>
      <w:tr w:rsidR="00D87480" w:rsidRPr="007E3048" w14:paraId="20088130" w14:textId="77777777" w:rsidTr="006148EC">
        <w:trPr>
          <w:cantSplit/>
          <w:trHeight w:val="293"/>
          <w:jc w:val="center"/>
        </w:trPr>
        <w:tc>
          <w:tcPr>
            <w:tcW w:w="1312" w:type="dxa"/>
            <w:vMerge/>
            <w:tcBorders>
              <w:top w:val="nil"/>
              <w:left w:val="nil"/>
              <w:bottom w:val="nil"/>
              <w:right w:val="nil"/>
            </w:tcBorders>
            <w:shd w:val="clear" w:color="auto" w:fill="FFFFFF"/>
            <w:vAlign w:val="bottom"/>
          </w:tcPr>
          <w:p w14:paraId="72A4DC97" w14:textId="77777777" w:rsidR="00D87480" w:rsidRPr="007E3048" w:rsidRDefault="00D87480" w:rsidP="00D61CB5">
            <w:pPr>
              <w:autoSpaceDE w:val="0"/>
              <w:autoSpaceDN w:val="0"/>
              <w:adjustRightInd w:val="0"/>
              <w:rPr>
                <w:rFonts w:cstheme="minorHAnsi"/>
                <w:color w:val="264A60"/>
              </w:rPr>
            </w:pPr>
          </w:p>
        </w:tc>
        <w:tc>
          <w:tcPr>
            <w:tcW w:w="1088" w:type="dxa"/>
            <w:vMerge/>
            <w:tcBorders>
              <w:top w:val="nil"/>
              <w:left w:val="nil"/>
              <w:bottom w:val="nil"/>
              <w:right w:val="single" w:sz="8" w:space="0" w:color="E0E0E0"/>
            </w:tcBorders>
            <w:shd w:val="clear" w:color="auto" w:fill="FFFFFF"/>
            <w:vAlign w:val="bottom"/>
          </w:tcPr>
          <w:p w14:paraId="39AF91A1" w14:textId="77777777" w:rsidR="00D87480" w:rsidRPr="007E3048" w:rsidRDefault="00D87480" w:rsidP="006148EC">
            <w:pPr>
              <w:autoSpaceDE w:val="0"/>
              <w:autoSpaceDN w:val="0"/>
              <w:adjustRightInd w:val="0"/>
              <w:ind w:left="60" w:right="60" w:hanging="20"/>
              <w:rPr>
                <w:rFonts w:cstheme="minorHAnsi"/>
                <w:color w:val="264A60"/>
              </w:rPr>
            </w:pPr>
          </w:p>
        </w:tc>
        <w:tc>
          <w:tcPr>
            <w:tcW w:w="1088" w:type="dxa"/>
            <w:vMerge/>
            <w:tcBorders>
              <w:top w:val="nil"/>
              <w:left w:val="single" w:sz="8" w:space="0" w:color="E0E0E0"/>
              <w:bottom w:val="nil"/>
              <w:right w:val="single" w:sz="8" w:space="0" w:color="E0E0E0"/>
            </w:tcBorders>
            <w:shd w:val="clear" w:color="auto" w:fill="FFFFFF"/>
            <w:vAlign w:val="bottom"/>
          </w:tcPr>
          <w:p w14:paraId="1F72A23C" w14:textId="77777777" w:rsidR="00D87480" w:rsidRPr="007E3048" w:rsidRDefault="00D87480" w:rsidP="006148EC">
            <w:pPr>
              <w:autoSpaceDE w:val="0"/>
              <w:autoSpaceDN w:val="0"/>
              <w:adjustRightInd w:val="0"/>
              <w:ind w:left="60" w:right="60" w:hanging="20"/>
              <w:rPr>
                <w:rFonts w:cstheme="minorHAnsi"/>
                <w:color w:val="264A60"/>
              </w:rPr>
            </w:pPr>
          </w:p>
        </w:tc>
        <w:tc>
          <w:tcPr>
            <w:tcW w:w="1423" w:type="dxa"/>
            <w:vMerge/>
            <w:tcBorders>
              <w:top w:val="nil"/>
              <w:left w:val="single" w:sz="8" w:space="0" w:color="E0E0E0"/>
              <w:bottom w:val="nil"/>
              <w:right w:val="single" w:sz="8" w:space="0" w:color="E0E0E0"/>
            </w:tcBorders>
            <w:shd w:val="clear" w:color="auto" w:fill="FFFFFF"/>
            <w:vAlign w:val="bottom"/>
          </w:tcPr>
          <w:p w14:paraId="0BC69BFC" w14:textId="77777777" w:rsidR="00D87480" w:rsidRPr="007E3048" w:rsidRDefault="00D87480" w:rsidP="006148EC">
            <w:pPr>
              <w:autoSpaceDE w:val="0"/>
              <w:autoSpaceDN w:val="0"/>
              <w:adjustRightInd w:val="0"/>
              <w:ind w:left="60" w:right="60" w:hanging="20"/>
              <w:rPr>
                <w:rFonts w:cstheme="minorHAnsi"/>
                <w:color w:val="264A60"/>
              </w:rPr>
            </w:pPr>
          </w:p>
        </w:tc>
        <w:tc>
          <w:tcPr>
            <w:tcW w:w="1087" w:type="dxa"/>
            <w:vMerge/>
            <w:tcBorders>
              <w:top w:val="nil"/>
              <w:left w:val="single" w:sz="8" w:space="0" w:color="E0E0E0"/>
              <w:bottom w:val="nil"/>
              <w:right w:val="single" w:sz="8" w:space="0" w:color="E0E0E0"/>
            </w:tcBorders>
            <w:shd w:val="clear" w:color="auto" w:fill="FFFFFF"/>
            <w:vAlign w:val="bottom"/>
          </w:tcPr>
          <w:p w14:paraId="5D5AD143" w14:textId="77777777" w:rsidR="00D87480" w:rsidRPr="007E3048" w:rsidRDefault="00D87480" w:rsidP="006148EC">
            <w:pPr>
              <w:autoSpaceDE w:val="0"/>
              <w:autoSpaceDN w:val="0"/>
              <w:adjustRightInd w:val="0"/>
              <w:ind w:left="60" w:right="60" w:hanging="20"/>
              <w:rPr>
                <w:rFonts w:cstheme="minorHAnsi"/>
                <w:color w:val="264A60"/>
              </w:rPr>
            </w:pPr>
          </w:p>
        </w:tc>
        <w:tc>
          <w:tcPr>
            <w:tcW w:w="1087" w:type="dxa"/>
            <w:vMerge/>
            <w:tcBorders>
              <w:top w:val="nil"/>
              <w:left w:val="single" w:sz="8" w:space="0" w:color="E0E0E0"/>
              <w:bottom w:val="nil"/>
              <w:right w:val="nil"/>
            </w:tcBorders>
            <w:shd w:val="clear" w:color="auto" w:fill="FFFFFF"/>
            <w:vAlign w:val="bottom"/>
          </w:tcPr>
          <w:p w14:paraId="001AD275" w14:textId="77777777" w:rsidR="00D87480" w:rsidRPr="007E3048" w:rsidRDefault="00D87480" w:rsidP="006148EC">
            <w:pPr>
              <w:autoSpaceDE w:val="0"/>
              <w:autoSpaceDN w:val="0"/>
              <w:adjustRightInd w:val="0"/>
              <w:ind w:left="60" w:right="60" w:hanging="20"/>
              <w:rPr>
                <w:rFonts w:cstheme="minorHAnsi"/>
                <w:color w:val="264A60"/>
              </w:rPr>
            </w:pPr>
          </w:p>
        </w:tc>
      </w:tr>
      <w:tr w:rsidR="00D87480" w:rsidRPr="007E3048" w14:paraId="34EE4911" w14:textId="77777777" w:rsidTr="006148EC">
        <w:trPr>
          <w:cantSplit/>
          <w:jc w:val="center"/>
        </w:trPr>
        <w:tc>
          <w:tcPr>
            <w:tcW w:w="1312" w:type="dxa"/>
            <w:tcBorders>
              <w:top w:val="single" w:sz="8" w:space="0" w:color="152935"/>
              <w:left w:val="nil"/>
              <w:bottom w:val="single" w:sz="8" w:space="0" w:color="AEAEAE"/>
              <w:right w:val="nil"/>
            </w:tcBorders>
            <w:shd w:val="clear" w:color="auto" w:fill="E0E0E0"/>
          </w:tcPr>
          <w:p w14:paraId="0150C823"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Παράκτια</w:t>
            </w:r>
          </w:p>
        </w:tc>
        <w:tc>
          <w:tcPr>
            <w:tcW w:w="1088" w:type="dxa"/>
            <w:tcBorders>
              <w:top w:val="single" w:sz="8" w:space="0" w:color="152935"/>
              <w:left w:val="nil"/>
              <w:bottom w:val="single" w:sz="8" w:space="0" w:color="AEAEAE"/>
              <w:right w:val="single" w:sz="8" w:space="0" w:color="E0E0E0"/>
            </w:tcBorders>
            <w:shd w:val="clear" w:color="auto" w:fill="F9F9FB"/>
          </w:tcPr>
          <w:p w14:paraId="131AA356"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16</w:t>
            </w:r>
          </w:p>
        </w:tc>
        <w:tc>
          <w:tcPr>
            <w:tcW w:w="1088" w:type="dxa"/>
            <w:tcBorders>
              <w:top w:val="single" w:sz="8" w:space="0" w:color="152935"/>
              <w:left w:val="single" w:sz="8" w:space="0" w:color="E0E0E0"/>
              <w:bottom w:val="single" w:sz="8" w:space="0" w:color="AEAEAE"/>
              <w:right w:val="single" w:sz="8" w:space="0" w:color="E0E0E0"/>
            </w:tcBorders>
            <w:shd w:val="clear" w:color="auto" w:fill="F9F9FB"/>
          </w:tcPr>
          <w:p w14:paraId="7FF8CBB1"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316,5077</w:t>
            </w:r>
          </w:p>
        </w:tc>
        <w:tc>
          <w:tcPr>
            <w:tcW w:w="1423" w:type="dxa"/>
            <w:tcBorders>
              <w:top w:val="single" w:sz="8" w:space="0" w:color="152935"/>
              <w:left w:val="single" w:sz="8" w:space="0" w:color="E0E0E0"/>
              <w:bottom w:val="single" w:sz="8" w:space="0" w:color="AEAEAE"/>
              <w:right w:val="single" w:sz="8" w:space="0" w:color="E0E0E0"/>
            </w:tcBorders>
            <w:shd w:val="clear" w:color="auto" w:fill="F9F9FB"/>
          </w:tcPr>
          <w:p w14:paraId="06AB4C83"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284,57958</w:t>
            </w:r>
          </w:p>
        </w:tc>
        <w:tc>
          <w:tcPr>
            <w:tcW w:w="1087" w:type="dxa"/>
            <w:tcBorders>
              <w:top w:val="single" w:sz="8" w:space="0" w:color="152935"/>
              <w:left w:val="single" w:sz="8" w:space="0" w:color="E0E0E0"/>
              <w:bottom w:val="single" w:sz="8" w:space="0" w:color="AEAEAE"/>
              <w:right w:val="single" w:sz="8" w:space="0" w:color="E0E0E0"/>
            </w:tcBorders>
            <w:shd w:val="clear" w:color="auto" w:fill="F9F9FB"/>
          </w:tcPr>
          <w:p w14:paraId="74A2FB8D"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9,53</w:t>
            </w:r>
          </w:p>
        </w:tc>
        <w:tc>
          <w:tcPr>
            <w:tcW w:w="1087" w:type="dxa"/>
            <w:tcBorders>
              <w:top w:val="single" w:sz="8" w:space="0" w:color="152935"/>
              <w:left w:val="single" w:sz="8" w:space="0" w:color="E0E0E0"/>
              <w:bottom w:val="single" w:sz="8" w:space="0" w:color="AEAEAE"/>
              <w:right w:val="nil"/>
            </w:tcBorders>
            <w:shd w:val="clear" w:color="auto" w:fill="F9F9FB"/>
          </w:tcPr>
          <w:p w14:paraId="2B9958B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1033,07</w:t>
            </w:r>
          </w:p>
        </w:tc>
      </w:tr>
      <w:tr w:rsidR="00D87480" w:rsidRPr="007E3048" w14:paraId="049E4E62" w14:textId="77777777" w:rsidTr="006148EC">
        <w:trPr>
          <w:cantSplit/>
          <w:jc w:val="center"/>
        </w:trPr>
        <w:tc>
          <w:tcPr>
            <w:tcW w:w="1312" w:type="dxa"/>
            <w:tcBorders>
              <w:top w:val="single" w:sz="8" w:space="0" w:color="AEAEAE"/>
              <w:left w:val="nil"/>
              <w:bottom w:val="single" w:sz="8" w:space="0" w:color="AEAEAE"/>
              <w:right w:val="nil"/>
            </w:tcBorders>
            <w:shd w:val="clear" w:color="auto" w:fill="E0E0E0"/>
          </w:tcPr>
          <w:p w14:paraId="3475D510"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Ιόνιο</w:t>
            </w:r>
          </w:p>
        </w:tc>
        <w:tc>
          <w:tcPr>
            <w:tcW w:w="1088" w:type="dxa"/>
            <w:tcBorders>
              <w:top w:val="single" w:sz="8" w:space="0" w:color="AEAEAE"/>
              <w:left w:val="nil"/>
              <w:bottom w:val="single" w:sz="8" w:space="0" w:color="AEAEAE"/>
              <w:right w:val="single" w:sz="8" w:space="0" w:color="E0E0E0"/>
            </w:tcBorders>
            <w:shd w:val="clear" w:color="auto" w:fill="F9F9FB"/>
          </w:tcPr>
          <w:p w14:paraId="277B9005"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12</w:t>
            </w:r>
          </w:p>
        </w:tc>
        <w:tc>
          <w:tcPr>
            <w:tcW w:w="1088" w:type="dxa"/>
            <w:tcBorders>
              <w:top w:val="single" w:sz="8" w:space="0" w:color="AEAEAE"/>
              <w:left w:val="single" w:sz="8" w:space="0" w:color="E0E0E0"/>
              <w:bottom w:val="single" w:sz="8" w:space="0" w:color="AEAEAE"/>
              <w:right w:val="single" w:sz="8" w:space="0" w:color="E0E0E0"/>
            </w:tcBorders>
            <w:shd w:val="clear" w:color="auto" w:fill="F9F9FB"/>
          </w:tcPr>
          <w:p w14:paraId="4A50D50D"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231,5600</w:t>
            </w:r>
          </w:p>
        </w:tc>
        <w:tc>
          <w:tcPr>
            <w:tcW w:w="1423" w:type="dxa"/>
            <w:tcBorders>
              <w:top w:val="single" w:sz="8" w:space="0" w:color="AEAEAE"/>
              <w:left w:val="single" w:sz="8" w:space="0" w:color="E0E0E0"/>
              <w:bottom w:val="single" w:sz="8" w:space="0" w:color="AEAEAE"/>
              <w:right w:val="single" w:sz="8" w:space="0" w:color="E0E0E0"/>
            </w:tcBorders>
            <w:shd w:val="clear" w:color="auto" w:fill="F9F9FB"/>
          </w:tcPr>
          <w:p w14:paraId="1A0A2745"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172,64033</w:t>
            </w:r>
          </w:p>
        </w:tc>
        <w:tc>
          <w:tcPr>
            <w:tcW w:w="1087" w:type="dxa"/>
            <w:tcBorders>
              <w:top w:val="single" w:sz="8" w:space="0" w:color="AEAEAE"/>
              <w:left w:val="single" w:sz="8" w:space="0" w:color="E0E0E0"/>
              <w:bottom w:val="single" w:sz="8" w:space="0" w:color="AEAEAE"/>
              <w:right w:val="single" w:sz="8" w:space="0" w:color="E0E0E0"/>
            </w:tcBorders>
            <w:shd w:val="clear" w:color="auto" w:fill="F9F9FB"/>
          </w:tcPr>
          <w:p w14:paraId="129149DA"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49,48</w:t>
            </w:r>
          </w:p>
        </w:tc>
        <w:tc>
          <w:tcPr>
            <w:tcW w:w="1087" w:type="dxa"/>
            <w:tcBorders>
              <w:top w:val="single" w:sz="8" w:space="0" w:color="AEAEAE"/>
              <w:left w:val="single" w:sz="8" w:space="0" w:color="E0E0E0"/>
              <w:bottom w:val="single" w:sz="8" w:space="0" w:color="AEAEAE"/>
              <w:right w:val="nil"/>
            </w:tcBorders>
            <w:shd w:val="clear" w:color="auto" w:fill="F9F9FB"/>
          </w:tcPr>
          <w:p w14:paraId="6ACAE41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543,11</w:t>
            </w:r>
          </w:p>
        </w:tc>
      </w:tr>
      <w:tr w:rsidR="00D87480" w:rsidRPr="007E3048" w14:paraId="54B67662" w14:textId="77777777" w:rsidTr="006148EC">
        <w:trPr>
          <w:cantSplit/>
          <w:jc w:val="center"/>
        </w:trPr>
        <w:tc>
          <w:tcPr>
            <w:tcW w:w="1312" w:type="dxa"/>
            <w:tcBorders>
              <w:top w:val="single" w:sz="8" w:space="0" w:color="AEAEAE"/>
              <w:left w:val="nil"/>
              <w:bottom w:val="single" w:sz="8" w:space="0" w:color="AEAEAE"/>
              <w:right w:val="nil"/>
            </w:tcBorders>
            <w:shd w:val="clear" w:color="auto" w:fill="E0E0E0"/>
          </w:tcPr>
          <w:p w14:paraId="4831C644"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Κυκλάδες</w:t>
            </w:r>
          </w:p>
        </w:tc>
        <w:tc>
          <w:tcPr>
            <w:tcW w:w="1088" w:type="dxa"/>
            <w:tcBorders>
              <w:top w:val="single" w:sz="8" w:space="0" w:color="AEAEAE"/>
              <w:left w:val="nil"/>
              <w:bottom w:val="single" w:sz="8" w:space="0" w:color="AEAEAE"/>
              <w:right w:val="single" w:sz="8" w:space="0" w:color="E0E0E0"/>
            </w:tcBorders>
            <w:shd w:val="clear" w:color="auto" w:fill="F9F9FB"/>
          </w:tcPr>
          <w:p w14:paraId="388FEF2D"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25</w:t>
            </w:r>
          </w:p>
        </w:tc>
        <w:tc>
          <w:tcPr>
            <w:tcW w:w="1088" w:type="dxa"/>
            <w:tcBorders>
              <w:top w:val="single" w:sz="8" w:space="0" w:color="AEAEAE"/>
              <w:left w:val="single" w:sz="8" w:space="0" w:color="E0E0E0"/>
              <w:bottom w:val="single" w:sz="8" w:space="0" w:color="AEAEAE"/>
              <w:right w:val="single" w:sz="8" w:space="0" w:color="E0E0E0"/>
            </w:tcBorders>
            <w:shd w:val="clear" w:color="auto" w:fill="F9F9FB"/>
          </w:tcPr>
          <w:p w14:paraId="04D76E56"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214,7750</w:t>
            </w:r>
          </w:p>
        </w:tc>
        <w:tc>
          <w:tcPr>
            <w:tcW w:w="1423" w:type="dxa"/>
            <w:tcBorders>
              <w:top w:val="single" w:sz="8" w:space="0" w:color="AEAEAE"/>
              <w:left w:val="single" w:sz="8" w:space="0" w:color="E0E0E0"/>
              <w:bottom w:val="single" w:sz="8" w:space="0" w:color="AEAEAE"/>
              <w:right w:val="single" w:sz="8" w:space="0" w:color="E0E0E0"/>
            </w:tcBorders>
            <w:shd w:val="clear" w:color="auto" w:fill="F9F9FB"/>
          </w:tcPr>
          <w:p w14:paraId="57B09CAD"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243,38851</w:t>
            </w:r>
          </w:p>
        </w:tc>
        <w:tc>
          <w:tcPr>
            <w:tcW w:w="1087" w:type="dxa"/>
            <w:tcBorders>
              <w:top w:val="single" w:sz="8" w:space="0" w:color="AEAEAE"/>
              <w:left w:val="single" w:sz="8" w:space="0" w:color="E0E0E0"/>
              <w:bottom w:val="single" w:sz="8" w:space="0" w:color="AEAEAE"/>
              <w:right w:val="single" w:sz="8" w:space="0" w:color="E0E0E0"/>
            </w:tcBorders>
            <w:shd w:val="clear" w:color="auto" w:fill="F9F9FB"/>
          </w:tcPr>
          <w:p w14:paraId="2D7784F8"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39,12</w:t>
            </w:r>
          </w:p>
        </w:tc>
        <w:tc>
          <w:tcPr>
            <w:tcW w:w="1087" w:type="dxa"/>
            <w:tcBorders>
              <w:top w:val="single" w:sz="8" w:space="0" w:color="AEAEAE"/>
              <w:left w:val="single" w:sz="8" w:space="0" w:color="E0E0E0"/>
              <w:bottom w:val="single" w:sz="8" w:space="0" w:color="AEAEAE"/>
              <w:right w:val="nil"/>
            </w:tcBorders>
            <w:shd w:val="clear" w:color="auto" w:fill="F9F9FB"/>
          </w:tcPr>
          <w:p w14:paraId="5D34FC0D"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1081,78</w:t>
            </w:r>
          </w:p>
        </w:tc>
      </w:tr>
      <w:tr w:rsidR="00D87480" w:rsidRPr="007E3048" w14:paraId="23398FFC" w14:textId="77777777" w:rsidTr="006148EC">
        <w:trPr>
          <w:cantSplit/>
          <w:jc w:val="center"/>
        </w:trPr>
        <w:tc>
          <w:tcPr>
            <w:tcW w:w="1312" w:type="dxa"/>
            <w:tcBorders>
              <w:top w:val="single" w:sz="8" w:space="0" w:color="AEAEAE"/>
              <w:left w:val="nil"/>
              <w:bottom w:val="single" w:sz="8" w:space="0" w:color="AEAEAE"/>
              <w:right w:val="nil"/>
            </w:tcBorders>
            <w:shd w:val="clear" w:color="auto" w:fill="E0E0E0"/>
          </w:tcPr>
          <w:p w14:paraId="76E86A82"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Δωδεκάνησα</w:t>
            </w:r>
          </w:p>
        </w:tc>
        <w:tc>
          <w:tcPr>
            <w:tcW w:w="1088" w:type="dxa"/>
            <w:tcBorders>
              <w:top w:val="single" w:sz="8" w:space="0" w:color="AEAEAE"/>
              <w:left w:val="nil"/>
              <w:bottom w:val="single" w:sz="8" w:space="0" w:color="AEAEAE"/>
              <w:right w:val="single" w:sz="8" w:space="0" w:color="E0E0E0"/>
            </w:tcBorders>
            <w:shd w:val="clear" w:color="auto" w:fill="F9F9FB"/>
          </w:tcPr>
          <w:p w14:paraId="4D4B066B"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14</w:t>
            </w:r>
          </w:p>
        </w:tc>
        <w:tc>
          <w:tcPr>
            <w:tcW w:w="1088" w:type="dxa"/>
            <w:tcBorders>
              <w:top w:val="single" w:sz="8" w:space="0" w:color="AEAEAE"/>
              <w:left w:val="single" w:sz="8" w:space="0" w:color="E0E0E0"/>
              <w:bottom w:val="single" w:sz="8" w:space="0" w:color="AEAEAE"/>
              <w:right w:val="single" w:sz="8" w:space="0" w:color="E0E0E0"/>
            </w:tcBorders>
            <w:shd w:val="clear" w:color="auto" w:fill="F9F9FB"/>
          </w:tcPr>
          <w:p w14:paraId="52422730"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169,0813</w:t>
            </w:r>
          </w:p>
        </w:tc>
        <w:tc>
          <w:tcPr>
            <w:tcW w:w="1423" w:type="dxa"/>
            <w:tcBorders>
              <w:top w:val="single" w:sz="8" w:space="0" w:color="AEAEAE"/>
              <w:left w:val="single" w:sz="8" w:space="0" w:color="E0E0E0"/>
              <w:bottom w:val="single" w:sz="8" w:space="0" w:color="AEAEAE"/>
              <w:right w:val="single" w:sz="8" w:space="0" w:color="E0E0E0"/>
            </w:tcBorders>
            <w:shd w:val="clear" w:color="auto" w:fill="F9F9FB"/>
          </w:tcPr>
          <w:p w14:paraId="4EE640F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121,18116</w:t>
            </w:r>
          </w:p>
        </w:tc>
        <w:tc>
          <w:tcPr>
            <w:tcW w:w="1087" w:type="dxa"/>
            <w:tcBorders>
              <w:top w:val="single" w:sz="8" w:space="0" w:color="AEAEAE"/>
              <w:left w:val="single" w:sz="8" w:space="0" w:color="E0E0E0"/>
              <w:bottom w:val="single" w:sz="8" w:space="0" w:color="AEAEAE"/>
              <w:right w:val="single" w:sz="8" w:space="0" w:color="E0E0E0"/>
            </w:tcBorders>
            <w:shd w:val="clear" w:color="auto" w:fill="F9F9FB"/>
          </w:tcPr>
          <w:p w14:paraId="725820F8"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23,85</w:t>
            </w:r>
          </w:p>
        </w:tc>
        <w:tc>
          <w:tcPr>
            <w:tcW w:w="1087" w:type="dxa"/>
            <w:tcBorders>
              <w:top w:val="single" w:sz="8" w:space="0" w:color="AEAEAE"/>
              <w:left w:val="single" w:sz="8" w:space="0" w:color="E0E0E0"/>
              <w:bottom w:val="single" w:sz="8" w:space="0" w:color="AEAEAE"/>
              <w:right w:val="nil"/>
            </w:tcBorders>
            <w:shd w:val="clear" w:color="auto" w:fill="F9F9FB"/>
          </w:tcPr>
          <w:p w14:paraId="39F5BBFC"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391,69</w:t>
            </w:r>
          </w:p>
        </w:tc>
      </w:tr>
      <w:tr w:rsidR="00D87480" w:rsidRPr="007E3048" w14:paraId="260C8235" w14:textId="77777777" w:rsidTr="006148EC">
        <w:trPr>
          <w:cantSplit/>
          <w:jc w:val="center"/>
        </w:trPr>
        <w:tc>
          <w:tcPr>
            <w:tcW w:w="1312" w:type="dxa"/>
            <w:tcBorders>
              <w:top w:val="single" w:sz="8" w:space="0" w:color="AEAEAE"/>
              <w:left w:val="nil"/>
              <w:bottom w:val="single" w:sz="8" w:space="0" w:color="AEAEAE"/>
              <w:right w:val="nil"/>
            </w:tcBorders>
            <w:shd w:val="clear" w:color="auto" w:fill="E0E0E0"/>
          </w:tcPr>
          <w:p w14:paraId="72557D6D" w14:textId="77777777" w:rsidR="00D87480" w:rsidRPr="007E3048" w:rsidRDefault="00D87480" w:rsidP="006148EC">
            <w:pPr>
              <w:autoSpaceDE w:val="0"/>
              <w:autoSpaceDN w:val="0"/>
              <w:adjustRightInd w:val="0"/>
              <w:ind w:left="60" w:right="60" w:hanging="20"/>
              <w:rPr>
                <w:rFonts w:cstheme="minorHAnsi"/>
                <w:color w:val="264A60"/>
              </w:rPr>
            </w:pPr>
            <w:r w:rsidRPr="007E3048">
              <w:rPr>
                <w:rFonts w:cstheme="minorHAnsi"/>
                <w:color w:val="264A60"/>
              </w:rPr>
              <w:t>Β. Αιγαίο</w:t>
            </w:r>
          </w:p>
        </w:tc>
        <w:tc>
          <w:tcPr>
            <w:tcW w:w="1088" w:type="dxa"/>
            <w:tcBorders>
              <w:top w:val="single" w:sz="8" w:space="0" w:color="AEAEAE"/>
              <w:left w:val="nil"/>
              <w:bottom w:val="single" w:sz="8" w:space="0" w:color="AEAEAE"/>
              <w:right w:val="single" w:sz="8" w:space="0" w:color="E0E0E0"/>
            </w:tcBorders>
            <w:shd w:val="clear" w:color="auto" w:fill="F9F9FB"/>
          </w:tcPr>
          <w:p w14:paraId="54B9B85B"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9</w:t>
            </w:r>
          </w:p>
        </w:tc>
        <w:tc>
          <w:tcPr>
            <w:tcW w:w="1088" w:type="dxa"/>
            <w:tcBorders>
              <w:top w:val="single" w:sz="8" w:space="0" w:color="AEAEAE"/>
              <w:left w:val="single" w:sz="8" w:space="0" w:color="E0E0E0"/>
              <w:bottom w:val="single" w:sz="8" w:space="0" w:color="AEAEAE"/>
              <w:right w:val="single" w:sz="8" w:space="0" w:color="E0E0E0"/>
            </w:tcBorders>
            <w:shd w:val="clear" w:color="auto" w:fill="F9F9FB"/>
          </w:tcPr>
          <w:p w14:paraId="73E25B57"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95,8891</w:t>
            </w:r>
          </w:p>
        </w:tc>
        <w:tc>
          <w:tcPr>
            <w:tcW w:w="1423" w:type="dxa"/>
            <w:tcBorders>
              <w:top w:val="single" w:sz="8" w:space="0" w:color="AEAEAE"/>
              <w:left w:val="single" w:sz="8" w:space="0" w:color="E0E0E0"/>
              <w:bottom w:val="single" w:sz="8" w:space="0" w:color="AEAEAE"/>
              <w:right w:val="single" w:sz="8" w:space="0" w:color="E0E0E0"/>
            </w:tcBorders>
            <w:shd w:val="clear" w:color="auto" w:fill="F9F9FB"/>
          </w:tcPr>
          <w:p w14:paraId="4DD7021B"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51,01578</w:t>
            </w:r>
          </w:p>
        </w:tc>
        <w:tc>
          <w:tcPr>
            <w:tcW w:w="1087" w:type="dxa"/>
            <w:tcBorders>
              <w:top w:val="single" w:sz="8" w:space="0" w:color="AEAEAE"/>
              <w:left w:val="single" w:sz="8" w:space="0" w:color="E0E0E0"/>
              <w:bottom w:val="single" w:sz="8" w:space="0" w:color="AEAEAE"/>
              <w:right w:val="single" w:sz="8" w:space="0" w:color="E0E0E0"/>
            </w:tcBorders>
            <w:shd w:val="clear" w:color="auto" w:fill="F9F9FB"/>
          </w:tcPr>
          <w:p w14:paraId="4C78960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18,00</w:t>
            </w:r>
          </w:p>
        </w:tc>
        <w:tc>
          <w:tcPr>
            <w:tcW w:w="1087" w:type="dxa"/>
            <w:tcBorders>
              <w:top w:val="single" w:sz="8" w:space="0" w:color="AEAEAE"/>
              <w:left w:val="single" w:sz="8" w:space="0" w:color="E0E0E0"/>
              <w:bottom w:val="single" w:sz="8" w:space="0" w:color="AEAEAE"/>
              <w:right w:val="nil"/>
            </w:tcBorders>
            <w:shd w:val="clear" w:color="auto" w:fill="F9F9FB"/>
          </w:tcPr>
          <w:p w14:paraId="49218588"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179,27</w:t>
            </w:r>
          </w:p>
        </w:tc>
      </w:tr>
      <w:tr w:rsidR="00D87480" w:rsidRPr="007E3048" w14:paraId="448A9BE1" w14:textId="77777777" w:rsidTr="006148EC">
        <w:trPr>
          <w:cantSplit/>
          <w:jc w:val="center"/>
        </w:trPr>
        <w:tc>
          <w:tcPr>
            <w:tcW w:w="1312" w:type="dxa"/>
            <w:tcBorders>
              <w:top w:val="single" w:sz="8" w:space="0" w:color="AEAEAE"/>
              <w:left w:val="nil"/>
              <w:bottom w:val="single" w:sz="8" w:space="0" w:color="152935"/>
              <w:right w:val="nil"/>
            </w:tcBorders>
            <w:shd w:val="clear" w:color="auto" w:fill="E0E0E0"/>
          </w:tcPr>
          <w:p w14:paraId="48EBEFE3" w14:textId="77777777" w:rsidR="00D87480" w:rsidRPr="007E3048" w:rsidRDefault="00D87480" w:rsidP="006148EC">
            <w:pPr>
              <w:autoSpaceDE w:val="0"/>
              <w:autoSpaceDN w:val="0"/>
              <w:adjustRightInd w:val="0"/>
              <w:ind w:left="60" w:right="60" w:hanging="20"/>
              <w:rPr>
                <w:rFonts w:cstheme="minorHAnsi"/>
                <w:color w:val="264A60"/>
              </w:rPr>
            </w:pPr>
            <w:proofErr w:type="spellStart"/>
            <w:r w:rsidRPr="007E3048">
              <w:rPr>
                <w:rFonts w:cstheme="minorHAnsi"/>
                <w:color w:val="264A60"/>
              </w:rPr>
              <w:lastRenderedPageBreak/>
              <w:t>Total</w:t>
            </w:r>
            <w:proofErr w:type="spellEnd"/>
          </w:p>
        </w:tc>
        <w:tc>
          <w:tcPr>
            <w:tcW w:w="1088" w:type="dxa"/>
            <w:tcBorders>
              <w:top w:val="single" w:sz="8" w:space="0" w:color="AEAEAE"/>
              <w:left w:val="nil"/>
              <w:bottom w:val="single" w:sz="8" w:space="0" w:color="152935"/>
              <w:right w:val="single" w:sz="8" w:space="0" w:color="E0E0E0"/>
            </w:tcBorders>
            <w:shd w:val="clear" w:color="auto" w:fill="F9F9FB"/>
          </w:tcPr>
          <w:p w14:paraId="1E5EBFF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76</w:t>
            </w:r>
          </w:p>
        </w:tc>
        <w:tc>
          <w:tcPr>
            <w:tcW w:w="1088" w:type="dxa"/>
            <w:tcBorders>
              <w:top w:val="single" w:sz="8" w:space="0" w:color="AEAEAE"/>
              <w:left w:val="single" w:sz="8" w:space="0" w:color="E0E0E0"/>
              <w:bottom w:val="single" w:sz="8" w:space="0" w:color="152935"/>
              <w:right w:val="single" w:sz="8" w:space="0" w:color="E0E0E0"/>
            </w:tcBorders>
            <w:shd w:val="clear" w:color="auto" w:fill="F9F9FB"/>
          </w:tcPr>
          <w:p w14:paraId="33F835A9"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216,3468</w:t>
            </w:r>
          </w:p>
        </w:tc>
        <w:tc>
          <w:tcPr>
            <w:tcW w:w="1423" w:type="dxa"/>
            <w:tcBorders>
              <w:top w:val="single" w:sz="8" w:space="0" w:color="AEAEAE"/>
              <w:left w:val="single" w:sz="8" w:space="0" w:color="E0E0E0"/>
              <w:bottom w:val="single" w:sz="8" w:space="0" w:color="152935"/>
              <w:right w:val="single" w:sz="8" w:space="0" w:color="E0E0E0"/>
            </w:tcBorders>
            <w:shd w:val="clear" w:color="auto" w:fill="F9F9FB"/>
          </w:tcPr>
          <w:p w14:paraId="542F6BAF"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216,06453</w:t>
            </w:r>
          </w:p>
        </w:tc>
        <w:tc>
          <w:tcPr>
            <w:tcW w:w="1087" w:type="dxa"/>
            <w:tcBorders>
              <w:top w:val="single" w:sz="8" w:space="0" w:color="AEAEAE"/>
              <w:left w:val="single" w:sz="8" w:space="0" w:color="E0E0E0"/>
              <w:bottom w:val="single" w:sz="8" w:space="0" w:color="152935"/>
              <w:right w:val="single" w:sz="8" w:space="0" w:color="E0E0E0"/>
            </w:tcBorders>
            <w:shd w:val="clear" w:color="auto" w:fill="F9F9FB"/>
          </w:tcPr>
          <w:p w14:paraId="3A4309DE"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9,53</w:t>
            </w:r>
          </w:p>
        </w:tc>
        <w:tc>
          <w:tcPr>
            <w:tcW w:w="1087" w:type="dxa"/>
            <w:tcBorders>
              <w:top w:val="single" w:sz="8" w:space="0" w:color="AEAEAE"/>
              <w:left w:val="single" w:sz="8" w:space="0" w:color="E0E0E0"/>
              <w:bottom w:val="single" w:sz="8" w:space="0" w:color="152935"/>
              <w:right w:val="nil"/>
            </w:tcBorders>
            <w:shd w:val="clear" w:color="auto" w:fill="F9F9FB"/>
          </w:tcPr>
          <w:p w14:paraId="38DE55B4" w14:textId="77777777" w:rsidR="00D87480" w:rsidRPr="006148EC" w:rsidRDefault="00D87480" w:rsidP="006148EC">
            <w:pPr>
              <w:autoSpaceDE w:val="0"/>
              <w:autoSpaceDN w:val="0"/>
              <w:adjustRightInd w:val="0"/>
              <w:ind w:left="60" w:right="60" w:hanging="20"/>
              <w:rPr>
                <w:rFonts w:cstheme="minorHAnsi"/>
                <w:color w:val="264A60"/>
              </w:rPr>
            </w:pPr>
            <w:r w:rsidRPr="006148EC">
              <w:rPr>
                <w:rFonts w:cstheme="minorHAnsi"/>
                <w:color w:val="264A60"/>
              </w:rPr>
              <w:t>1081,78</w:t>
            </w:r>
          </w:p>
        </w:tc>
      </w:tr>
    </w:tbl>
    <w:p w14:paraId="148AD724" w14:textId="77777777" w:rsidR="00D87480" w:rsidRPr="007E3048" w:rsidRDefault="00D87480" w:rsidP="00D61CB5">
      <w:pPr>
        <w:autoSpaceDE w:val="0"/>
        <w:autoSpaceDN w:val="0"/>
        <w:adjustRightInd w:val="0"/>
        <w:rPr>
          <w:rFonts w:cstheme="minorHAnsi"/>
        </w:rPr>
      </w:pPr>
    </w:p>
    <w:p w14:paraId="2D6C2FBC" w14:textId="77777777" w:rsidR="003453DA" w:rsidRDefault="003453DA" w:rsidP="00D61CB5">
      <w:pPr>
        <w:rPr>
          <w:rFonts w:cstheme="minorHAnsi"/>
        </w:rPr>
      </w:pPr>
    </w:p>
    <w:p w14:paraId="2A7006DB" w14:textId="77777777" w:rsidR="00543632" w:rsidRDefault="00543632">
      <w:r>
        <w:br w:type="page"/>
      </w: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196"/>
        <w:gridCol w:w="1180"/>
        <w:gridCol w:w="1560"/>
        <w:gridCol w:w="1235"/>
        <w:gridCol w:w="1178"/>
        <w:gridCol w:w="1113"/>
      </w:tblGrid>
      <w:tr w:rsidR="002F07A9" w:rsidRPr="002F07A9" w14:paraId="78B224B5" w14:textId="77777777" w:rsidTr="00543632">
        <w:trPr>
          <w:trHeight w:val="270"/>
          <w:jc w:val="center"/>
        </w:trPr>
        <w:tc>
          <w:tcPr>
            <w:tcW w:w="1678" w:type="dxa"/>
            <w:shd w:val="clear" w:color="auto" w:fill="auto"/>
            <w:noWrap/>
            <w:vAlign w:val="center"/>
            <w:hideMark/>
          </w:tcPr>
          <w:p w14:paraId="26C3C4F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lastRenderedPageBreak/>
              <w:t>ΣΠΕΤΣΕΣ</w:t>
            </w:r>
          </w:p>
        </w:tc>
        <w:tc>
          <w:tcPr>
            <w:tcW w:w="1196" w:type="dxa"/>
            <w:shd w:val="clear" w:color="auto" w:fill="auto"/>
            <w:noWrap/>
            <w:vAlign w:val="center"/>
            <w:hideMark/>
          </w:tcPr>
          <w:p w14:paraId="3F67330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3865</w:t>
            </w:r>
          </w:p>
        </w:tc>
        <w:tc>
          <w:tcPr>
            <w:tcW w:w="1180" w:type="dxa"/>
            <w:shd w:val="clear" w:color="auto" w:fill="auto"/>
            <w:noWrap/>
            <w:vAlign w:val="center"/>
            <w:hideMark/>
          </w:tcPr>
          <w:p w14:paraId="751D9FCE"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-4.02</w:t>
            </w:r>
          </w:p>
        </w:tc>
        <w:tc>
          <w:tcPr>
            <w:tcW w:w="1560" w:type="dxa"/>
            <w:shd w:val="clear" w:color="auto" w:fill="auto"/>
            <w:noWrap/>
            <w:vAlign w:val="bottom"/>
            <w:hideMark/>
          </w:tcPr>
          <w:p w14:paraId="0C88A33E"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ΣΠΕΤΣ</w:t>
            </w:r>
            <w:r>
              <w:rPr>
                <w:rFonts w:eastAsia="Times New Roman" w:cs="Calibri"/>
                <w:sz w:val="20"/>
                <w:szCs w:val="20"/>
              </w:rPr>
              <w:t>ΕΣ</w:t>
            </w:r>
          </w:p>
        </w:tc>
        <w:tc>
          <w:tcPr>
            <w:tcW w:w="1235" w:type="dxa"/>
            <w:shd w:val="clear" w:color="auto" w:fill="auto"/>
            <w:noWrap/>
            <w:vAlign w:val="bottom"/>
            <w:hideMark/>
          </w:tcPr>
          <w:p w14:paraId="70EB294F"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3.680</w:t>
            </w:r>
          </w:p>
        </w:tc>
        <w:tc>
          <w:tcPr>
            <w:tcW w:w="1178" w:type="dxa"/>
            <w:shd w:val="clear" w:color="auto" w:fill="auto"/>
            <w:noWrap/>
            <w:vAlign w:val="bottom"/>
            <w:hideMark/>
          </w:tcPr>
          <w:p w14:paraId="089CA6DA"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4.027</w:t>
            </w:r>
          </w:p>
        </w:tc>
        <w:tc>
          <w:tcPr>
            <w:tcW w:w="1113" w:type="dxa"/>
            <w:shd w:val="clear" w:color="auto" w:fill="auto"/>
            <w:noWrap/>
            <w:vAlign w:val="bottom"/>
            <w:hideMark/>
          </w:tcPr>
          <w:p w14:paraId="7CB9A314"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-8.6</w:t>
            </w:r>
          </w:p>
        </w:tc>
      </w:tr>
      <w:tr w:rsidR="002F07A9" w:rsidRPr="002F07A9" w14:paraId="2EFFB8D0" w14:textId="77777777" w:rsidTr="00543632">
        <w:trPr>
          <w:trHeight w:val="270"/>
          <w:jc w:val="center"/>
        </w:trPr>
        <w:tc>
          <w:tcPr>
            <w:tcW w:w="1678" w:type="dxa"/>
            <w:shd w:val="clear" w:color="auto" w:fill="auto"/>
            <w:noWrap/>
            <w:vAlign w:val="center"/>
            <w:hideMark/>
          </w:tcPr>
          <w:p w14:paraId="65372A10"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ΎΔΡΑ</w:t>
            </w:r>
          </w:p>
        </w:tc>
        <w:tc>
          <w:tcPr>
            <w:tcW w:w="1196" w:type="dxa"/>
            <w:shd w:val="clear" w:color="auto" w:fill="auto"/>
            <w:noWrap/>
            <w:vAlign w:val="center"/>
            <w:hideMark/>
          </w:tcPr>
          <w:p w14:paraId="1055A0D3"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1868</w:t>
            </w:r>
          </w:p>
        </w:tc>
        <w:tc>
          <w:tcPr>
            <w:tcW w:w="1180" w:type="dxa"/>
            <w:shd w:val="clear" w:color="auto" w:fill="auto"/>
            <w:noWrap/>
            <w:vAlign w:val="center"/>
            <w:hideMark/>
          </w:tcPr>
          <w:p w14:paraId="40077F8A"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-4.98</w:t>
            </w:r>
          </w:p>
        </w:tc>
        <w:tc>
          <w:tcPr>
            <w:tcW w:w="1560" w:type="dxa"/>
            <w:shd w:val="clear" w:color="auto" w:fill="auto"/>
            <w:noWrap/>
            <w:vAlign w:val="bottom"/>
            <w:hideMark/>
          </w:tcPr>
          <w:p w14:paraId="7AB4B682"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ΥΔΡΑ</w:t>
            </w:r>
          </w:p>
        </w:tc>
        <w:tc>
          <w:tcPr>
            <w:tcW w:w="1235" w:type="dxa"/>
            <w:shd w:val="clear" w:color="auto" w:fill="auto"/>
            <w:noWrap/>
            <w:vAlign w:val="bottom"/>
            <w:hideMark/>
          </w:tcPr>
          <w:p w14:paraId="01CA9038"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2.011</w:t>
            </w:r>
          </w:p>
        </w:tc>
        <w:tc>
          <w:tcPr>
            <w:tcW w:w="1178" w:type="dxa"/>
            <w:shd w:val="clear" w:color="auto" w:fill="auto"/>
            <w:noWrap/>
            <w:vAlign w:val="bottom"/>
            <w:hideMark/>
          </w:tcPr>
          <w:p w14:paraId="530B528A"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1.966</w:t>
            </w:r>
          </w:p>
        </w:tc>
        <w:tc>
          <w:tcPr>
            <w:tcW w:w="1113" w:type="dxa"/>
            <w:shd w:val="clear" w:color="auto" w:fill="auto"/>
            <w:noWrap/>
            <w:vAlign w:val="bottom"/>
            <w:hideMark/>
          </w:tcPr>
          <w:p w14:paraId="746A59B0"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2.3</w:t>
            </w:r>
          </w:p>
        </w:tc>
      </w:tr>
      <w:tr w:rsidR="002F07A9" w:rsidRPr="002F07A9" w14:paraId="439EE387" w14:textId="77777777" w:rsidTr="00543632">
        <w:trPr>
          <w:trHeight w:val="270"/>
          <w:jc w:val="center"/>
        </w:trPr>
        <w:tc>
          <w:tcPr>
            <w:tcW w:w="1678" w:type="dxa"/>
            <w:shd w:val="clear" w:color="auto" w:fill="auto"/>
            <w:noWrap/>
            <w:vAlign w:val="center"/>
            <w:hideMark/>
          </w:tcPr>
          <w:p w14:paraId="2361D16A"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ΑΓ. ΕΥΣΤΡΑΤΙΟΣ</w:t>
            </w:r>
          </w:p>
        </w:tc>
        <w:tc>
          <w:tcPr>
            <w:tcW w:w="1196" w:type="dxa"/>
            <w:shd w:val="clear" w:color="auto" w:fill="auto"/>
            <w:noWrap/>
            <w:vAlign w:val="center"/>
            <w:hideMark/>
          </w:tcPr>
          <w:p w14:paraId="7AAB9EC7"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245</w:t>
            </w:r>
          </w:p>
        </w:tc>
        <w:tc>
          <w:tcPr>
            <w:tcW w:w="1180" w:type="dxa"/>
            <w:shd w:val="clear" w:color="auto" w:fill="auto"/>
            <w:noWrap/>
            <w:vAlign w:val="center"/>
            <w:hideMark/>
          </w:tcPr>
          <w:p w14:paraId="24F73F3E"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-9.26</w:t>
            </w:r>
          </w:p>
        </w:tc>
        <w:tc>
          <w:tcPr>
            <w:tcW w:w="1560" w:type="dxa"/>
            <w:shd w:val="clear" w:color="auto" w:fill="auto"/>
            <w:noWrap/>
            <w:hideMark/>
          </w:tcPr>
          <w:p w14:paraId="3C41E63F" w14:textId="77777777" w:rsidR="002F07A9" w:rsidRPr="00DA324C" w:rsidRDefault="00DA324C" w:rsidP="00DA324C">
            <w:pPr>
              <w:ind w:firstLine="0"/>
              <w:rPr>
                <w:rFonts w:eastAsia="Times New Roman" w:cs="Calibri"/>
                <w:sz w:val="20"/>
                <w:szCs w:val="20"/>
              </w:rPr>
            </w:pPr>
            <w:r w:rsidRPr="00DA324C">
              <w:rPr>
                <w:rFonts w:eastAsia="Times New Roman" w:cs="Calibri"/>
                <w:sz w:val="20"/>
                <w:szCs w:val="20"/>
              </w:rPr>
              <w:t>ΑΓ</w:t>
            </w:r>
            <w:r>
              <w:rPr>
                <w:rFonts w:eastAsia="Times New Roman" w:cs="Calibri"/>
                <w:sz w:val="20"/>
                <w:szCs w:val="20"/>
              </w:rPr>
              <w:t>. ΕΥΣΤΡΑΤΙΟΣ</w:t>
            </w:r>
          </w:p>
        </w:tc>
        <w:tc>
          <w:tcPr>
            <w:tcW w:w="1235" w:type="dxa"/>
            <w:shd w:val="clear" w:color="auto" w:fill="auto"/>
            <w:noWrap/>
            <w:vAlign w:val="bottom"/>
            <w:hideMark/>
          </w:tcPr>
          <w:p w14:paraId="472AC59E" w14:textId="77777777" w:rsidR="002F07A9" w:rsidRPr="00DA324C" w:rsidRDefault="002F07A9" w:rsidP="00226006">
            <w:pPr>
              <w:jc w:val="right"/>
              <w:rPr>
                <w:rFonts w:eastAsia="Times New Roman" w:cs="Calibri"/>
                <w:sz w:val="20"/>
                <w:szCs w:val="20"/>
              </w:rPr>
            </w:pPr>
            <w:r w:rsidRPr="00DA324C">
              <w:rPr>
                <w:rFonts w:eastAsia="Times New Roman" w:cs="Calibri"/>
                <w:sz w:val="20"/>
                <w:szCs w:val="20"/>
              </w:rPr>
              <w:t>257</w:t>
            </w:r>
          </w:p>
        </w:tc>
        <w:tc>
          <w:tcPr>
            <w:tcW w:w="1178" w:type="dxa"/>
            <w:shd w:val="clear" w:color="auto" w:fill="auto"/>
            <w:noWrap/>
            <w:vAlign w:val="bottom"/>
            <w:hideMark/>
          </w:tcPr>
          <w:p w14:paraId="4EEC2A38" w14:textId="77777777" w:rsidR="002F07A9" w:rsidRPr="00DA324C" w:rsidRDefault="002F07A9" w:rsidP="00226006">
            <w:pPr>
              <w:ind w:firstLine="0"/>
              <w:jc w:val="right"/>
              <w:rPr>
                <w:rFonts w:eastAsia="Times New Roman" w:cs="Calibri"/>
                <w:sz w:val="20"/>
                <w:szCs w:val="20"/>
              </w:rPr>
            </w:pPr>
            <w:r w:rsidRPr="00DA324C">
              <w:rPr>
                <w:rFonts w:eastAsia="Times New Roman" w:cs="Calibri"/>
                <w:sz w:val="20"/>
                <w:szCs w:val="20"/>
              </w:rPr>
              <w:t>270</w:t>
            </w:r>
          </w:p>
        </w:tc>
        <w:tc>
          <w:tcPr>
            <w:tcW w:w="1113" w:type="dxa"/>
            <w:shd w:val="clear" w:color="auto" w:fill="auto"/>
            <w:noWrap/>
            <w:vAlign w:val="bottom"/>
            <w:hideMark/>
          </w:tcPr>
          <w:p w14:paraId="551C8ECB" w14:textId="77777777" w:rsidR="002F07A9" w:rsidRPr="00DA324C" w:rsidRDefault="002F07A9" w:rsidP="00226006">
            <w:pPr>
              <w:ind w:firstLine="0"/>
              <w:jc w:val="center"/>
              <w:rPr>
                <w:rFonts w:eastAsia="Times New Roman" w:cs="Calibri"/>
                <w:sz w:val="20"/>
                <w:szCs w:val="20"/>
              </w:rPr>
            </w:pPr>
            <w:r w:rsidRPr="00DA324C">
              <w:rPr>
                <w:rFonts w:eastAsia="Times New Roman" w:cs="Calibri"/>
                <w:sz w:val="20"/>
                <w:szCs w:val="20"/>
              </w:rPr>
              <w:t>-4.8</w:t>
            </w:r>
          </w:p>
        </w:tc>
      </w:tr>
      <w:tr w:rsidR="002F07A9" w:rsidRPr="002F07A9" w14:paraId="15D97447" w14:textId="77777777" w:rsidTr="00543632">
        <w:trPr>
          <w:trHeight w:val="270"/>
          <w:jc w:val="center"/>
        </w:trPr>
        <w:tc>
          <w:tcPr>
            <w:tcW w:w="1678" w:type="dxa"/>
            <w:shd w:val="clear" w:color="auto" w:fill="auto"/>
            <w:noWrap/>
            <w:vAlign w:val="center"/>
            <w:hideMark/>
          </w:tcPr>
          <w:p w14:paraId="418B8D75"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ΛΕΣΒΟΣ</w:t>
            </w:r>
          </w:p>
        </w:tc>
        <w:tc>
          <w:tcPr>
            <w:tcW w:w="1196" w:type="dxa"/>
            <w:shd w:val="clear" w:color="auto" w:fill="auto"/>
            <w:noWrap/>
            <w:vAlign w:val="center"/>
            <w:hideMark/>
          </w:tcPr>
          <w:p w14:paraId="21BE8C0F" w14:textId="77777777" w:rsidR="002F07A9" w:rsidRPr="00DA324C" w:rsidRDefault="002F07A9" w:rsidP="006148EC">
            <w:pPr>
              <w:ind w:firstLine="84"/>
              <w:jc w:val="right"/>
              <w:rPr>
                <w:rFonts w:eastAsia="Times New Roman" w:cs="Calibri"/>
                <w:color w:val="000000"/>
                <w:sz w:val="20"/>
                <w:szCs w:val="20"/>
              </w:rPr>
            </w:pPr>
            <w:r w:rsidRPr="00DA324C">
              <w:rPr>
                <w:rFonts w:eastAsia="Times New Roman" w:cs="Calibri"/>
                <w:color w:val="000000"/>
                <w:sz w:val="20"/>
                <w:szCs w:val="20"/>
              </w:rPr>
              <w:t>83669</w:t>
            </w:r>
          </w:p>
        </w:tc>
        <w:tc>
          <w:tcPr>
            <w:tcW w:w="1180" w:type="dxa"/>
            <w:shd w:val="clear" w:color="auto" w:fill="auto"/>
            <w:noWrap/>
            <w:vAlign w:val="center"/>
            <w:hideMark/>
          </w:tcPr>
          <w:p w14:paraId="260FEB06"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-3.2</w:t>
            </w:r>
          </w:p>
        </w:tc>
        <w:tc>
          <w:tcPr>
            <w:tcW w:w="1560" w:type="dxa"/>
            <w:shd w:val="clear" w:color="auto" w:fill="auto"/>
            <w:noWrap/>
            <w:vAlign w:val="bottom"/>
            <w:hideMark/>
          </w:tcPr>
          <w:p w14:paraId="4BB81B46" w14:textId="77777777" w:rsidR="002F07A9" w:rsidRPr="00DA324C" w:rsidRDefault="002F07A9" w:rsidP="00DA324C">
            <w:pPr>
              <w:ind w:firstLine="0"/>
              <w:rPr>
                <w:rFonts w:eastAsia="Times New Roman" w:cs="Calibri"/>
                <w:color w:val="FF0000"/>
                <w:sz w:val="20"/>
                <w:szCs w:val="20"/>
              </w:rPr>
            </w:pPr>
            <w:r w:rsidRPr="00DA324C">
              <w:rPr>
                <w:rFonts w:eastAsia="Times New Roman" w:cs="Calibri"/>
                <w:color w:val="FF0000"/>
                <w:sz w:val="20"/>
                <w:szCs w:val="20"/>
              </w:rPr>
              <w:t>ΛΕΣΒΟΣ</w:t>
            </w:r>
          </w:p>
        </w:tc>
        <w:tc>
          <w:tcPr>
            <w:tcW w:w="1235" w:type="dxa"/>
            <w:shd w:val="clear" w:color="auto" w:fill="auto"/>
            <w:noWrap/>
            <w:vAlign w:val="bottom"/>
            <w:hideMark/>
          </w:tcPr>
          <w:p w14:paraId="70FB1AF4" w14:textId="77777777" w:rsidR="002F07A9" w:rsidRPr="00DA324C" w:rsidRDefault="002F07A9" w:rsidP="00226006">
            <w:pPr>
              <w:jc w:val="right"/>
              <w:rPr>
                <w:rFonts w:eastAsia="Times New Roman" w:cs="Calibri"/>
                <w:sz w:val="20"/>
                <w:szCs w:val="20"/>
              </w:rPr>
            </w:pPr>
            <w:r w:rsidRPr="00DA324C">
              <w:rPr>
                <w:rFonts w:eastAsia="Times New Roman" w:cs="Calibri"/>
                <w:sz w:val="20"/>
                <w:szCs w:val="20"/>
              </w:rPr>
              <w:t>83.068</w:t>
            </w:r>
          </w:p>
        </w:tc>
        <w:tc>
          <w:tcPr>
            <w:tcW w:w="1178" w:type="dxa"/>
            <w:shd w:val="clear" w:color="auto" w:fill="auto"/>
            <w:noWrap/>
            <w:vAlign w:val="bottom"/>
            <w:hideMark/>
          </w:tcPr>
          <w:p w14:paraId="6C45EA44" w14:textId="77777777" w:rsidR="002F07A9" w:rsidRPr="00DA324C" w:rsidRDefault="002F07A9" w:rsidP="00226006">
            <w:pPr>
              <w:ind w:firstLine="0"/>
              <w:jc w:val="right"/>
              <w:rPr>
                <w:rFonts w:eastAsia="Times New Roman" w:cs="Calibri"/>
                <w:sz w:val="20"/>
                <w:szCs w:val="20"/>
              </w:rPr>
            </w:pPr>
            <w:r w:rsidRPr="00DA324C">
              <w:rPr>
                <w:rFonts w:eastAsia="Times New Roman" w:cs="Calibri"/>
                <w:sz w:val="20"/>
                <w:szCs w:val="20"/>
              </w:rPr>
              <w:t>86.436</w:t>
            </w:r>
          </w:p>
        </w:tc>
        <w:tc>
          <w:tcPr>
            <w:tcW w:w="1113" w:type="dxa"/>
            <w:shd w:val="clear" w:color="auto" w:fill="auto"/>
            <w:noWrap/>
            <w:vAlign w:val="bottom"/>
            <w:hideMark/>
          </w:tcPr>
          <w:p w14:paraId="513914A2" w14:textId="77777777" w:rsidR="002F07A9" w:rsidRPr="00DA324C" w:rsidRDefault="002F07A9" w:rsidP="00226006">
            <w:pPr>
              <w:ind w:firstLine="0"/>
              <w:jc w:val="center"/>
              <w:rPr>
                <w:rFonts w:eastAsia="Times New Roman" w:cs="Calibri"/>
                <w:sz w:val="20"/>
                <w:szCs w:val="20"/>
              </w:rPr>
            </w:pPr>
            <w:r w:rsidRPr="00DA324C">
              <w:rPr>
                <w:rFonts w:eastAsia="Times New Roman" w:cs="Calibri"/>
                <w:sz w:val="20"/>
                <w:szCs w:val="20"/>
              </w:rPr>
              <w:t>-3.9</w:t>
            </w:r>
          </w:p>
        </w:tc>
      </w:tr>
      <w:tr w:rsidR="002F07A9" w:rsidRPr="002F07A9" w14:paraId="54BF058F" w14:textId="77777777" w:rsidTr="00543632">
        <w:trPr>
          <w:trHeight w:val="270"/>
          <w:jc w:val="center"/>
        </w:trPr>
        <w:tc>
          <w:tcPr>
            <w:tcW w:w="1678" w:type="dxa"/>
            <w:shd w:val="clear" w:color="auto" w:fill="auto"/>
            <w:noWrap/>
            <w:vAlign w:val="center"/>
            <w:hideMark/>
          </w:tcPr>
          <w:p w14:paraId="524E911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ΛΗΜΝΟΣ</w:t>
            </w:r>
          </w:p>
        </w:tc>
        <w:tc>
          <w:tcPr>
            <w:tcW w:w="1196" w:type="dxa"/>
            <w:shd w:val="clear" w:color="auto" w:fill="auto"/>
            <w:noWrap/>
            <w:vAlign w:val="center"/>
            <w:hideMark/>
          </w:tcPr>
          <w:p w14:paraId="2B20521B" w14:textId="77777777" w:rsidR="002F07A9" w:rsidRPr="00DA324C" w:rsidRDefault="002F07A9" w:rsidP="006148EC">
            <w:pPr>
              <w:ind w:firstLine="84"/>
              <w:jc w:val="right"/>
              <w:rPr>
                <w:rFonts w:eastAsia="Times New Roman" w:cs="Calibri"/>
                <w:color w:val="000000"/>
                <w:sz w:val="20"/>
                <w:szCs w:val="20"/>
              </w:rPr>
            </w:pPr>
            <w:r w:rsidRPr="00DA324C">
              <w:rPr>
                <w:rFonts w:eastAsia="Times New Roman" w:cs="Calibri"/>
                <w:color w:val="000000"/>
                <w:sz w:val="20"/>
                <w:szCs w:val="20"/>
              </w:rPr>
              <w:t>16512</w:t>
            </w:r>
          </w:p>
        </w:tc>
        <w:tc>
          <w:tcPr>
            <w:tcW w:w="1180" w:type="dxa"/>
            <w:shd w:val="clear" w:color="auto" w:fill="auto"/>
            <w:noWrap/>
            <w:vAlign w:val="center"/>
            <w:hideMark/>
          </w:tcPr>
          <w:p w14:paraId="11FAA53C"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-2.82</w:t>
            </w:r>
          </w:p>
        </w:tc>
        <w:tc>
          <w:tcPr>
            <w:tcW w:w="1560" w:type="dxa"/>
            <w:shd w:val="clear" w:color="auto" w:fill="auto"/>
            <w:noWrap/>
            <w:vAlign w:val="bottom"/>
            <w:hideMark/>
          </w:tcPr>
          <w:p w14:paraId="57A1B6F4" w14:textId="77777777" w:rsidR="002F07A9" w:rsidRPr="00DA324C" w:rsidRDefault="00DA324C" w:rsidP="006148EC">
            <w:pPr>
              <w:ind w:firstLine="0"/>
              <w:rPr>
                <w:rFonts w:eastAsia="Times New Roman" w:cs="Calibri"/>
                <w:sz w:val="20"/>
                <w:szCs w:val="20"/>
              </w:rPr>
            </w:pPr>
            <w:r w:rsidRPr="00DA324C">
              <w:rPr>
                <w:rFonts w:eastAsia="Times New Roman" w:cs="Calibri"/>
                <w:sz w:val="20"/>
                <w:szCs w:val="20"/>
              </w:rPr>
              <w:t>ΛΗΜΝΟ</w:t>
            </w:r>
            <w:r>
              <w:rPr>
                <w:rFonts w:eastAsia="Times New Roman" w:cs="Calibri"/>
                <w:sz w:val="20"/>
                <w:szCs w:val="20"/>
              </w:rPr>
              <w:t>Σ</w:t>
            </w:r>
          </w:p>
        </w:tc>
        <w:tc>
          <w:tcPr>
            <w:tcW w:w="1235" w:type="dxa"/>
            <w:shd w:val="clear" w:color="auto" w:fill="auto"/>
            <w:noWrap/>
            <w:vAlign w:val="bottom"/>
            <w:hideMark/>
          </w:tcPr>
          <w:p w14:paraId="71F48568" w14:textId="77777777" w:rsidR="002F07A9" w:rsidRPr="00DA324C" w:rsidRDefault="002F07A9" w:rsidP="00226006">
            <w:pPr>
              <w:jc w:val="right"/>
              <w:rPr>
                <w:rFonts w:eastAsia="Times New Roman" w:cs="Calibri"/>
                <w:sz w:val="20"/>
                <w:szCs w:val="20"/>
              </w:rPr>
            </w:pPr>
            <w:r w:rsidRPr="00DA324C">
              <w:rPr>
                <w:rFonts w:eastAsia="Times New Roman" w:cs="Calibri"/>
                <w:sz w:val="20"/>
                <w:szCs w:val="20"/>
              </w:rPr>
              <w:t>16.458</w:t>
            </w:r>
          </w:p>
        </w:tc>
        <w:tc>
          <w:tcPr>
            <w:tcW w:w="1178" w:type="dxa"/>
            <w:shd w:val="clear" w:color="auto" w:fill="auto"/>
            <w:noWrap/>
            <w:vAlign w:val="bottom"/>
            <w:hideMark/>
          </w:tcPr>
          <w:p w14:paraId="4CAECDA8" w14:textId="77777777" w:rsidR="002F07A9" w:rsidRPr="00DA324C" w:rsidRDefault="002F07A9" w:rsidP="00226006">
            <w:pPr>
              <w:ind w:firstLine="0"/>
              <w:jc w:val="right"/>
              <w:rPr>
                <w:rFonts w:eastAsia="Times New Roman" w:cs="Calibri"/>
                <w:sz w:val="20"/>
                <w:szCs w:val="20"/>
              </w:rPr>
            </w:pPr>
            <w:r w:rsidRPr="00DA324C">
              <w:rPr>
                <w:rFonts w:eastAsia="Times New Roman" w:cs="Calibri"/>
                <w:sz w:val="20"/>
                <w:szCs w:val="20"/>
              </w:rPr>
              <w:t>16.992</w:t>
            </w:r>
          </w:p>
        </w:tc>
        <w:tc>
          <w:tcPr>
            <w:tcW w:w="1113" w:type="dxa"/>
            <w:shd w:val="clear" w:color="auto" w:fill="auto"/>
            <w:noWrap/>
            <w:vAlign w:val="bottom"/>
            <w:hideMark/>
          </w:tcPr>
          <w:p w14:paraId="69148F01" w14:textId="77777777" w:rsidR="002F07A9" w:rsidRPr="00DA324C" w:rsidRDefault="002F07A9" w:rsidP="00226006">
            <w:pPr>
              <w:ind w:firstLine="0"/>
              <w:jc w:val="center"/>
              <w:rPr>
                <w:rFonts w:eastAsia="Times New Roman" w:cs="Calibri"/>
                <w:sz w:val="20"/>
                <w:szCs w:val="20"/>
              </w:rPr>
            </w:pPr>
            <w:r w:rsidRPr="00DA324C">
              <w:rPr>
                <w:rFonts w:eastAsia="Times New Roman" w:cs="Calibri"/>
                <w:sz w:val="20"/>
                <w:szCs w:val="20"/>
              </w:rPr>
              <w:t>-3.1</w:t>
            </w:r>
          </w:p>
        </w:tc>
      </w:tr>
      <w:tr w:rsidR="002F07A9" w:rsidRPr="002F07A9" w14:paraId="01518499" w14:textId="77777777" w:rsidTr="00543632">
        <w:trPr>
          <w:trHeight w:val="270"/>
          <w:jc w:val="center"/>
        </w:trPr>
        <w:tc>
          <w:tcPr>
            <w:tcW w:w="1678" w:type="dxa"/>
            <w:shd w:val="clear" w:color="auto" w:fill="auto"/>
            <w:noWrap/>
            <w:vAlign w:val="center"/>
            <w:hideMark/>
          </w:tcPr>
          <w:p w14:paraId="3F4523E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ΙΚΑΡΙΑ</w:t>
            </w:r>
          </w:p>
        </w:tc>
        <w:tc>
          <w:tcPr>
            <w:tcW w:w="1196" w:type="dxa"/>
            <w:shd w:val="clear" w:color="auto" w:fill="auto"/>
            <w:noWrap/>
            <w:vAlign w:val="center"/>
            <w:hideMark/>
          </w:tcPr>
          <w:p w14:paraId="5A7E3BEA" w14:textId="77777777" w:rsidR="002F07A9" w:rsidRPr="00DA324C" w:rsidRDefault="002F07A9" w:rsidP="006148EC">
            <w:pPr>
              <w:ind w:firstLine="84"/>
              <w:jc w:val="right"/>
              <w:rPr>
                <w:rFonts w:eastAsia="Times New Roman" w:cs="Calibri"/>
                <w:color w:val="000000"/>
                <w:sz w:val="20"/>
                <w:szCs w:val="20"/>
              </w:rPr>
            </w:pPr>
            <w:r w:rsidRPr="00DA324C">
              <w:rPr>
                <w:rFonts w:eastAsia="Times New Roman" w:cs="Calibri"/>
                <w:color w:val="000000"/>
                <w:sz w:val="20"/>
                <w:szCs w:val="20"/>
              </w:rPr>
              <w:t>8054</w:t>
            </w:r>
          </w:p>
        </w:tc>
        <w:tc>
          <w:tcPr>
            <w:tcW w:w="1180" w:type="dxa"/>
            <w:shd w:val="clear" w:color="auto" w:fill="auto"/>
            <w:noWrap/>
            <w:vAlign w:val="center"/>
            <w:hideMark/>
          </w:tcPr>
          <w:p w14:paraId="37CD5D4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-4.38</w:t>
            </w:r>
          </w:p>
        </w:tc>
        <w:tc>
          <w:tcPr>
            <w:tcW w:w="1560" w:type="dxa"/>
            <w:shd w:val="clear" w:color="auto" w:fill="auto"/>
            <w:noWrap/>
            <w:vAlign w:val="bottom"/>
            <w:hideMark/>
          </w:tcPr>
          <w:p w14:paraId="5C80E58E" w14:textId="77777777" w:rsidR="002F07A9" w:rsidRPr="00DA324C" w:rsidRDefault="00DA324C" w:rsidP="006148EC">
            <w:pPr>
              <w:ind w:firstLine="0"/>
              <w:rPr>
                <w:rFonts w:eastAsia="Times New Roman" w:cs="Calibri"/>
                <w:sz w:val="20"/>
                <w:szCs w:val="20"/>
              </w:rPr>
            </w:pPr>
            <w:r w:rsidRPr="00DA324C">
              <w:rPr>
                <w:rFonts w:eastAsia="Times New Roman" w:cs="Calibri"/>
                <w:sz w:val="20"/>
                <w:szCs w:val="20"/>
              </w:rPr>
              <w:t>ΙΚΑΡ</w:t>
            </w:r>
            <w:r>
              <w:rPr>
                <w:rFonts w:eastAsia="Times New Roman" w:cs="Calibri"/>
                <w:sz w:val="20"/>
                <w:szCs w:val="20"/>
                <w:lang w:val="en-US"/>
              </w:rPr>
              <w:t>ΙΑ</w:t>
            </w:r>
          </w:p>
        </w:tc>
        <w:tc>
          <w:tcPr>
            <w:tcW w:w="1235" w:type="dxa"/>
            <w:shd w:val="clear" w:color="auto" w:fill="auto"/>
            <w:noWrap/>
            <w:vAlign w:val="bottom"/>
            <w:hideMark/>
          </w:tcPr>
          <w:p w14:paraId="57F35439"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8.555</w:t>
            </w:r>
          </w:p>
        </w:tc>
        <w:tc>
          <w:tcPr>
            <w:tcW w:w="1178" w:type="dxa"/>
            <w:shd w:val="clear" w:color="auto" w:fill="auto"/>
            <w:noWrap/>
            <w:vAlign w:val="bottom"/>
            <w:hideMark/>
          </w:tcPr>
          <w:p w14:paraId="2CF2EE2B"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8.423</w:t>
            </w:r>
          </w:p>
        </w:tc>
        <w:tc>
          <w:tcPr>
            <w:tcW w:w="1113" w:type="dxa"/>
            <w:shd w:val="clear" w:color="auto" w:fill="auto"/>
            <w:noWrap/>
            <w:vAlign w:val="bottom"/>
            <w:hideMark/>
          </w:tcPr>
          <w:p w14:paraId="7EA7AAD4"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1.6</w:t>
            </w:r>
          </w:p>
        </w:tc>
      </w:tr>
      <w:tr w:rsidR="002F07A9" w:rsidRPr="002F07A9" w14:paraId="756F050F" w14:textId="77777777" w:rsidTr="00543632">
        <w:trPr>
          <w:trHeight w:val="270"/>
          <w:jc w:val="center"/>
        </w:trPr>
        <w:tc>
          <w:tcPr>
            <w:tcW w:w="1678" w:type="dxa"/>
            <w:shd w:val="clear" w:color="auto" w:fill="auto"/>
            <w:noWrap/>
            <w:vAlign w:val="center"/>
            <w:hideMark/>
          </w:tcPr>
          <w:p w14:paraId="2F58A58B"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ΦΟΥΡΝΟΙ</w:t>
            </w:r>
          </w:p>
        </w:tc>
        <w:tc>
          <w:tcPr>
            <w:tcW w:w="1196" w:type="dxa"/>
            <w:shd w:val="clear" w:color="auto" w:fill="auto"/>
            <w:noWrap/>
            <w:vAlign w:val="center"/>
            <w:hideMark/>
          </w:tcPr>
          <w:p w14:paraId="76D395AB"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1380</w:t>
            </w:r>
          </w:p>
        </w:tc>
        <w:tc>
          <w:tcPr>
            <w:tcW w:w="1180" w:type="dxa"/>
            <w:shd w:val="clear" w:color="auto" w:fill="auto"/>
            <w:noWrap/>
            <w:vAlign w:val="center"/>
            <w:hideMark/>
          </w:tcPr>
          <w:p w14:paraId="2E21B41A"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-5.41</w:t>
            </w:r>
          </w:p>
        </w:tc>
        <w:tc>
          <w:tcPr>
            <w:tcW w:w="1560" w:type="dxa"/>
            <w:shd w:val="clear" w:color="auto" w:fill="auto"/>
            <w:noWrap/>
            <w:vAlign w:val="bottom"/>
            <w:hideMark/>
          </w:tcPr>
          <w:p w14:paraId="5E0705C3" w14:textId="77777777" w:rsidR="002F07A9" w:rsidRPr="002F07A9" w:rsidRDefault="00DA324C" w:rsidP="00DA324C">
            <w:pPr>
              <w:ind w:firstLine="0"/>
              <w:rPr>
                <w:rFonts w:eastAsia="Times New Roman" w:cs="Calibri"/>
                <w:sz w:val="20"/>
                <w:szCs w:val="20"/>
                <w:lang w:val="en-US"/>
              </w:rPr>
            </w:pPr>
            <w:r>
              <w:rPr>
                <w:rFonts w:eastAsia="Times New Roman" w:cs="Calibri"/>
                <w:sz w:val="20"/>
                <w:szCs w:val="20"/>
                <w:lang w:val="en-US"/>
              </w:rPr>
              <w:t>ΦΟΥΡΝ</w:t>
            </w:r>
            <w:r>
              <w:rPr>
                <w:rFonts w:eastAsia="Times New Roman" w:cs="Calibri"/>
                <w:sz w:val="20"/>
                <w:szCs w:val="20"/>
              </w:rPr>
              <w:t>ΟΙ</w:t>
            </w:r>
          </w:p>
        </w:tc>
        <w:tc>
          <w:tcPr>
            <w:tcW w:w="1235" w:type="dxa"/>
            <w:shd w:val="clear" w:color="auto" w:fill="auto"/>
            <w:noWrap/>
            <w:vAlign w:val="bottom"/>
            <w:hideMark/>
          </w:tcPr>
          <w:p w14:paraId="4E74EC25"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1.346</w:t>
            </w:r>
          </w:p>
        </w:tc>
        <w:tc>
          <w:tcPr>
            <w:tcW w:w="1178" w:type="dxa"/>
            <w:shd w:val="clear" w:color="auto" w:fill="auto"/>
            <w:noWrap/>
            <w:vAlign w:val="bottom"/>
            <w:hideMark/>
          </w:tcPr>
          <w:p w14:paraId="76942D44"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1.459</w:t>
            </w:r>
          </w:p>
        </w:tc>
        <w:tc>
          <w:tcPr>
            <w:tcW w:w="1113" w:type="dxa"/>
            <w:shd w:val="clear" w:color="auto" w:fill="auto"/>
            <w:noWrap/>
            <w:vAlign w:val="bottom"/>
            <w:hideMark/>
          </w:tcPr>
          <w:p w14:paraId="2D99842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-7.7</w:t>
            </w:r>
          </w:p>
        </w:tc>
      </w:tr>
      <w:tr w:rsidR="002F07A9" w:rsidRPr="002F07A9" w14:paraId="7CBA161F" w14:textId="77777777" w:rsidTr="00543632">
        <w:trPr>
          <w:trHeight w:val="270"/>
          <w:jc w:val="center"/>
        </w:trPr>
        <w:tc>
          <w:tcPr>
            <w:tcW w:w="1678" w:type="dxa"/>
            <w:shd w:val="clear" w:color="auto" w:fill="auto"/>
            <w:noWrap/>
            <w:vAlign w:val="center"/>
            <w:hideMark/>
          </w:tcPr>
          <w:p w14:paraId="3F22023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ΣΑΜΟΣ</w:t>
            </w:r>
          </w:p>
        </w:tc>
        <w:tc>
          <w:tcPr>
            <w:tcW w:w="1196" w:type="dxa"/>
            <w:shd w:val="clear" w:color="auto" w:fill="auto"/>
            <w:noWrap/>
            <w:vAlign w:val="center"/>
            <w:hideMark/>
          </w:tcPr>
          <w:p w14:paraId="16BAE174"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32031</w:t>
            </w:r>
          </w:p>
        </w:tc>
        <w:tc>
          <w:tcPr>
            <w:tcW w:w="1180" w:type="dxa"/>
            <w:shd w:val="clear" w:color="auto" w:fill="auto"/>
            <w:noWrap/>
            <w:vAlign w:val="center"/>
            <w:hideMark/>
          </w:tcPr>
          <w:p w14:paraId="1A67D5D7"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-2.87</w:t>
            </w:r>
          </w:p>
        </w:tc>
        <w:tc>
          <w:tcPr>
            <w:tcW w:w="1560" w:type="dxa"/>
            <w:shd w:val="clear" w:color="auto" w:fill="auto"/>
            <w:noWrap/>
            <w:vAlign w:val="bottom"/>
            <w:hideMark/>
          </w:tcPr>
          <w:p w14:paraId="1C836383" w14:textId="77777777" w:rsidR="002F07A9" w:rsidRPr="00DA324C" w:rsidRDefault="00DA324C" w:rsidP="00DA324C">
            <w:pPr>
              <w:ind w:firstLine="0"/>
              <w:rPr>
                <w:rFonts w:eastAsia="Times New Roman" w:cs="Calibri"/>
                <w:color w:val="FF0000"/>
                <w:sz w:val="20"/>
                <w:szCs w:val="20"/>
              </w:rPr>
            </w:pPr>
            <w:r>
              <w:rPr>
                <w:rFonts w:eastAsia="Times New Roman" w:cs="Calibri"/>
                <w:color w:val="FF0000"/>
                <w:sz w:val="20"/>
                <w:szCs w:val="20"/>
                <w:lang w:val="en-US"/>
              </w:rPr>
              <w:t>ΣΑΜΟ</w:t>
            </w:r>
            <w:r>
              <w:rPr>
                <w:rFonts w:eastAsia="Times New Roman" w:cs="Calibri"/>
                <w:color w:val="FF0000"/>
                <w:sz w:val="20"/>
                <w:szCs w:val="20"/>
              </w:rPr>
              <w:t>Σ</w:t>
            </w:r>
          </w:p>
        </w:tc>
        <w:tc>
          <w:tcPr>
            <w:tcW w:w="1235" w:type="dxa"/>
            <w:shd w:val="clear" w:color="auto" w:fill="auto"/>
            <w:noWrap/>
            <w:vAlign w:val="bottom"/>
            <w:hideMark/>
          </w:tcPr>
          <w:p w14:paraId="778D5A39"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32.633</w:t>
            </w:r>
          </w:p>
        </w:tc>
        <w:tc>
          <w:tcPr>
            <w:tcW w:w="1178" w:type="dxa"/>
            <w:shd w:val="clear" w:color="auto" w:fill="auto"/>
            <w:noWrap/>
            <w:vAlign w:val="bottom"/>
            <w:hideMark/>
          </w:tcPr>
          <w:p w14:paraId="04CB4169"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32.977</w:t>
            </w:r>
          </w:p>
        </w:tc>
        <w:tc>
          <w:tcPr>
            <w:tcW w:w="1113" w:type="dxa"/>
            <w:shd w:val="clear" w:color="auto" w:fill="auto"/>
            <w:noWrap/>
            <w:vAlign w:val="bottom"/>
            <w:hideMark/>
          </w:tcPr>
          <w:p w14:paraId="049900A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-1.0</w:t>
            </w:r>
          </w:p>
        </w:tc>
      </w:tr>
      <w:tr w:rsidR="002F07A9" w:rsidRPr="002F07A9" w14:paraId="4721DA67" w14:textId="77777777" w:rsidTr="00543632">
        <w:trPr>
          <w:trHeight w:val="270"/>
          <w:jc w:val="center"/>
        </w:trPr>
        <w:tc>
          <w:tcPr>
            <w:tcW w:w="1678" w:type="dxa"/>
            <w:shd w:val="clear" w:color="auto" w:fill="auto"/>
            <w:noWrap/>
            <w:vAlign w:val="center"/>
            <w:hideMark/>
          </w:tcPr>
          <w:p w14:paraId="09EFAA36"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ΧΙΟΣ</w:t>
            </w:r>
          </w:p>
        </w:tc>
        <w:tc>
          <w:tcPr>
            <w:tcW w:w="1196" w:type="dxa"/>
            <w:shd w:val="clear" w:color="auto" w:fill="auto"/>
            <w:noWrap/>
            <w:vAlign w:val="center"/>
            <w:hideMark/>
          </w:tcPr>
          <w:p w14:paraId="4A619256"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50353</w:t>
            </w:r>
          </w:p>
        </w:tc>
        <w:tc>
          <w:tcPr>
            <w:tcW w:w="1180" w:type="dxa"/>
            <w:shd w:val="clear" w:color="auto" w:fill="auto"/>
            <w:noWrap/>
            <w:vAlign w:val="center"/>
            <w:hideMark/>
          </w:tcPr>
          <w:p w14:paraId="1C37DA57"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-2.02</w:t>
            </w:r>
          </w:p>
        </w:tc>
        <w:tc>
          <w:tcPr>
            <w:tcW w:w="1560" w:type="dxa"/>
            <w:shd w:val="clear" w:color="auto" w:fill="auto"/>
            <w:noWrap/>
            <w:vAlign w:val="bottom"/>
            <w:hideMark/>
          </w:tcPr>
          <w:p w14:paraId="25C00111"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ΧΙΟ</w:t>
            </w:r>
            <w:r>
              <w:rPr>
                <w:rFonts w:eastAsia="Times New Roman" w:cs="Calibri"/>
                <w:sz w:val="20"/>
                <w:szCs w:val="20"/>
              </w:rPr>
              <w:t>Σ</w:t>
            </w:r>
          </w:p>
        </w:tc>
        <w:tc>
          <w:tcPr>
            <w:tcW w:w="1235" w:type="dxa"/>
            <w:shd w:val="clear" w:color="auto" w:fill="auto"/>
            <w:noWrap/>
            <w:vAlign w:val="bottom"/>
            <w:hideMark/>
          </w:tcPr>
          <w:p w14:paraId="51F5AB43"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50.483</w:t>
            </w:r>
          </w:p>
        </w:tc>
        <w:tc>
          <w:tcPr>
            <w:tcW w:w="1178" w:type="dxa"/>
            <w:shd w:val="clear" w:color="auto" w:fill="auto"/>
            <w:noWrap/>
            <w:vAlign w:val="bottom"/>
            <w:hideMark/>
          </w:tcPr>
          <w:p w14:paraId="58B80B1F"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51.390</w:t>
            </w:r>
          </w:p>
        </w:tc>
        <w:tc>
          <w:tcPr>
            <w:tcW w:w="1113" w:type="dxa"/>
            <w:shd w:val="clear" w:color="auto" w:fill="auto"/>
            <w:noWrap/>
            <w:vAlign w:val="bottom"/>
            <w:hideMark/>
          </w:tcPr>
          <w:p w14:paraId="278F7FAD"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-1.8</w:t>
            </w:r>
          </w:p>
        </w:tc>
      </w:tr>
      <w:tr w:rsidR="002F07A9" w:rsidRPr="002F07A9" w14:paraId="341A6043" w14:textId="77777777" w:rsidTr="00543632">
        <w:trPr>
          <w:trHeight w:val="270"/>
          <w:jc w:val="center"/>
        </w:trPr>
        <w:tc>
          <w:tcPr>
            <w:tcW w:w="1678" w:type="dxa"/>
            <w:shd w:val="clear" w:color="auto" w:fill="auto"/>
            <w:noWrap/>
            <w:vAlign w:val="center"/>
            <w:hideMark/>
          </w:tcPr>
          <w:p w14:paraId="78C470FD"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ΟΙΝΟΥΣΣΕΣ</w:t>
            </w:r>
          </w:p>
        </w:tc>
        <w:tc>
          <w:tcPr>
            <w:tcW w:w="1196" w:type="dxa"/>
            <w:shd w:val="clear" w:color="auto" w:fill="auto"/>
            <w:noWrap/>
            <w:vAlign w:val="center"/>
            <w:hideMark/>
          </w:tcPr>
          <w:p w14:paraId="232F965E"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799</w:t>
            </w:r>
          </w:p>
        </w:tc>
        <w:tc>
          <w:tcPr>
            <w:tcW w:w="1180" w:type="dxa"/>
            <w:shd w:val="clear" w:color="auto" w:fill="auto"/>
            <w:noWrap/>
            <w:vAlign w:val="center"/>
            <w:hideMark/>
          </w:tcPr>
          <w:p w14:paraId="73A862BF"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-3.27</w:t>
            </w:r>
          </w:p>
        </w:tc>
        <w:tc>
          <w:tcPr>
            <w:tcW w:w="1560" w:type="dxa"/>
            <w:shd w:val="clear" w:color="auto" w:fill="auto"/>
            <w:noWrap/>
            <w:vAlign w:val="bottom"/>
            <w:hideMark/>
          </w:tcPr>
          <w:p w14:paraId="1DE127FC"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ΟΙΝΟΥΣΣ</w:t>
            </w:r>
            <w:r>
              <w:rPr>
                <w:rFonts w:eastAsia="Times New Roman" w:cs="Calibri"/>
                <w:sz w:val="20"/>
                <w:szCs w:val="20"/>
              </w:rPr>
              <w:t>ΕΣ</w:t>
            </w:r>
          </w:p>
        </w:tc>
        <w:tc>
          <w:tcPr>
            <w:tcW w:w="1235" w:type="dxa"/>
            <w:shd w:val="clear" w:color="auto" w:fill="auto"/>
            <w:noWrap/>
            <w:vAlign w:val="bottom"/>
            <w:hideMark/>
          </w:tcPr>
          <w:p w14:paraId="61C7A5EB"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916</w:t>
            </w:r>
          </w:p>
        </w:tc>
        <w:tc>
          <w:tcPr>
            <w:tcW w:w="1178" w:type="dxa"/>
            <w:shd w:val="clear" w:color="auto" w:fill="auto"/>
            <w:noWrap/>
            <w:vAlign w:val="bottom"/>
            <w:hideMark/>
          </w:tcPr>
          <w:p w14:paraId="43350B20"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826</w:t>
            </w:r>
          </w:p>
        </w:tc>
        <w:tc>
          <w:tcPr>
            <w:tcW w:w="1113" w:type="dxa"/>
            <w:shd w:val="clear" w:color="auto" w:fill="auto"/>
            <w:noWrap/>
            <w:vAlign w:val="bottom"/>
            <w:hideMark/>
          </w:tcPr>
          <w:p w14:paraId="64F8B3E6"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10.9</w:t>
            </w:r>
          </w:p>
        </w:tc>
      </w:tr>
      <w:tr w:rsidR="002F07A9" w:rsidRPr="002F07A9" w14:paraId="72355A87" w14:textId="77777777" w:rsidTr="00543632">
        <w:trPr>
          <w:trHeight w:val="270"/>
          <w:jc w:val="center"/>
        </w:trPr>
        <w:tc>
          <w:tcPr>
            <w:tcW w:w="1678" w:type="dxa"/>
            <w:shd w:val="clear" w:color="auto" w:fill="auto"/>
            <w:noWrap/>
            <w:vAlign w:val="center"/>
            <w:hideMark/>
          </w:tcPr>
          <w:p w14:paraId="72EBBEC8"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ΨΑΡΑ</w:t>
            </w:r>
          </w:p>
        </w:tc>
        <w:tc>
          <w:tcPr>
            <w:tcW w:w="1196" w:type="dxa"/>
            <w:shd w:val="clear" w:color="auto" w:fill="auto"/>
            <w:noWrap/>
            <w:vAlign w:val="center"/>
            <w:hideMark/>
          </w:tcPr>
          <w:p w14:paraId="5902F3B1"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429</w:t>
            </w:r>
          </w:p>
        </w:tc>
        <w:tc>
          <w:tcPr>
            <w:tcW w:w="1180" w:type="dxa"/>
            <w:shd w:val="clear" w:color="auto" w:fill="auto"/>
            <w:noWrap/>
            <w:vAlign w:val="center"/>
            <w:hideMark/>
          </w:tcPr>
          <w:p w14:paraId="614BC303"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-6.33</w:t>
            </w:r>
          </w:p>
        </w:tc>
        <w:tc>
          <w:tcPr>
            <w:tcW w:w="1560" w:type="dxa"/>
            <w:shd w:val="clear" w:color="auto" w:fill="auto"/>
            <w:noWrap/>
            <w:vAlign w:val="bottom"/>
            <w:hideMark/>
          </w:tcPr>
          <w:p w14:paraId="328531A4"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ΨΑΡ</w:t>
            </w:r>
            <w:r w:rsidR="00DA324C">
              <w:rPr>
                <w:rFonts w:eastAsia="Times New Roman" w:cs="Calibri"/>
                <w:sz w:val="20"/>
                <w:szCs w:val="20"/>
              </w:rPr>
              <w:t>Α</w:t>
            </w:r>
          </w:p>
        </w:tc>
        <w:tc>
          <w:tcPr>
            <w:tcW w:w="1235" w:type="dxa"/>
            <w:shd w:val="clear" w:color="auto" w:fill="auto"/>
            <w:noWrap/>
            <w:vAlign w:val="bottom"/>
            <w:hideMark/>
          </w:tcPr>
          <w:p w14:paraId="3ACE3B77"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420</w:t>
            </w:r>
          </w:p>
        </w:tc>
        <w:tc>
          <w:tcPr>
            <w:tcW w:w="1178" w:type="dxa"/>
            <w:shd w:val="clear" w:color="auto" w:fill="auto"/>
            <w:noWrap/>
            <w:vAlign w:val="bottom"/>
            <w:hideMark/>
          </w:tcPr>
          <w:p w14:paraId="14CC2AB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458</w:t>
            </w:r>
          </w:p>
        </w:tc>
        <w:tc>
          <w:tcPr>
            <w:tcW w:w="1113" w:type="dxa"/>
            <w:shd w:val="clear" w:color="auto" w:fill="auto"/>
            <w:noWrap/>
            <w:vAlign w:val="bottom"/>
            <w:hideMark/>
          </w:tcPr>
          <w:p w14:paraId="7790345A"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-8.3</w:t>
            </w:r>
          </w:p>
        </w:tc>
      </w:tr>
      <w:tr w:rsidR="002F07A9" w:rsidRPr="002F07A9" w14:paraId="4FB09242" w14:textId="77777777" w:rsidTr="00543632">
        <w:trPr>
          <w:trHeight w:val="270"/>
          <w:jc w:val="center"/>
        </w:trPr>
        <w:tc>
          <w:tcPr>
            <w:tcW w:w="1678" w:type="dxa"/>
            <w:shd w:val="clear" w:color="auto" w:fill="auto"/>
            <w:noWrap/>
            <w:vAlign w:val="center"/>
            <w:hideMark/>
          </w:tcPr>
          <w:p w14:paraId="03DED460"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ΑΓΑΘΟΝΗΣΙ</w:t>
            </w:r>
          </w:p>
        </w:tc>
        <w:tc>
          <w:tcPr>
            <w:tcW w:w="1196" w:type="dxa"/>
            <w:shd w:val="clear" w:color="auto" w:fill="auto"/>
            <w:noWrap/>
            <w:vAlign w:val="center"/>
            <w:hideMark/>
          </w:tcPr>
          <w:p w14:paraId="16860693"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177</w:t>
            </w:r>
          </w:p>
        </w:tc>
        <w:tc>
          <w:tcPr>
            <w:tcW w:w="1180" w:type="dxa"/>
            <w:shd w:val="clear" w:color="auto" w:fill="auto"/>
            <w:noWrap/>
            <w:vAlign w:val="center"/>
            <w:hideMark/>
          </w:tcPr>
          <w:p w14:paraId="2EB6E283"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-4.32</w:t>
            </w:r>
          </w:p>
        </w:tc>
        <w:tc>
          <w:tcPr>
            <w:tcW w:w="1560" w:type="dxa"/>
            <w:shd w:val="clear" w:color="auto" w:fill="auto"/>
            <w:noWrap/>
            <w:vAlign w:val="bottom"/>
            <w:hideMark/>
          </w:tcPr>
          <w:p w14:paraId="391C7C67"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ΑΓΑΘΟΝΗΣΙ</w:t>
            </w:r>
          </w:p>
        </w:tc>
        <w:tc>
          <w:tcPr>
            <w:tcW w:w="1235" w:type="dxa"/>
            <w:shd w:val="clear" w:color="auto" w:fill="auto"/>
            <w:noWrap/>
            <w:vAlign w:val="bottom"/>
            <w:hideMark/>
          </w:tcPr>
          <w:p w14:paraId="14DD59D5"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203</w:t>
            </w:r>
          </w:p>
        </w:tc>
        <w:tc>
          <w:tcPr>
            <w:tcW w:w="1178" w:type="dxa"/>
            <w:shd w:val="clear" w:color="auto" w:fill="auto"/>
            <w:noWrap/>
            <w:vAlign w:val="bottom"/>
            <w:hideMark/>
          </w:tcPr>
          <w:p w14:paraId="0ACBEEC3"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185</w:t>
            </w:r>
          </w:p>
        </w:tc>
        <w:tc>
          <w:tcPr>
            <w:tcW w:w="1113" w:type="dxa"/>
            <w:shd w:val="clear" w:color="auto" w:fill="auto"/>
            <w:noWrap/>
            <w:vAlign w:val="bottom"/>
            <w:hideMark/>
          </w:tcPr>
          <w:p w14:paraId="4C937306"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9.7</w:t>
            </w:r>
          </w:p>
        </w:tc>
      </w:tr>
      <w:tr w:rsidR="002F07A9" w:rsidRPr="002F07A9" w14:paraId="50278C3E" w14:textId="77777777" w:rsidTr="00543632">
        <w:trPr>
          <w:trHeight w:val="270"/>
          <w:jc w:val="center"/>
        </w:trPr>
        <w:tc>
          <w:tcPr>
            <w:tcW w:w="1678" w:type="dxa"/>
            <w:shd w:val="clear" w:color="auto" w:fill="auto"/>
            <w:noWrap/>
            <w:vAlign w:val="center"/>
            <w:hideMark/>
          </w:tcPr>
          <w:p w14:paraId="43E7C917"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ΑΣΤΥΠΑΛΑΙΑ</w:t>
            </w:r>
          </w:p>
        </w:tc>
        <w:tc>
          <w:tcPr>
            <w:tcW w:w="1196" w:type="dxa"/>
            <w:shd w:val="clear" w:color="auto" w:fill="auto"/>
            <w:noWrap/>
            <w:vAlign w:val="center"/>
            <w:hideMark/>
          </w:tcPr>
          <w:p w14:paraId="2E1A4C67"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1303</w:t>
            </w:r>
          </w:p>
        </w:tc>
        <w:tc>
          <w:tcPr>
            <w:tcW w:w="1180" w:type="dxa"/>
            <w:shd w:val="clear" w:color="auto" w:fill="auto"/>
            <w:noWrap/>
            <w:vAlign w:val="center"/>
            <w:hideMark/>
          </w:tcPr>
          <w:p w14:paraId="41F1C51D"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-2.32</w:t>
            </w:r>
          </w:p>
        </w:tc>
        <w:tc>
          <w:tcPr>
            <w:tcW w:w="1560" w:type="dxa"/>
            <w:shd w:val="clear" w:color="auto" w:fill="auto"/>
            <w:noWrap/>
            <w:vAlign w:val="bottom"/>
            <w:hideMark/>
          </w:tcPr>
          <w:p w14:paraId="7323BE20" w14:textId="77777777" w:rsidR="002F07A9" w:rsidRPr="00DA324C" w:rsidRDefault="00DA324C" w:rsidP="006148EC">
            <w:pPr>
              <w:ind w:firstLine="0"/>
              <w:rPr>
                <w:rFonts w:eastAsia="Times New Roman" w:cs="Calibri"/>
                <w:sz w:val="20"/>
                <w:szCs w:val="20"/>
              </w:rPr>
            </w:pPr>
            <w:r>
              <w:rPr>
                <w:rFonts w:eastAsia="Times New Roman" w:cs="Calibri"/>
                <w:sz w:val="20"/>
                <w:szCs w:val="20"/>
                <w:lang w:val="en-US"/>
              </w:rPr>
              <w:t>ΑΣΤΥΠΑΛΑΙΑ</w:t>
            </w:r>
          </w:p>
        </w:tc>
        <w:tc>
          <w:tcPr>
            <w:tcW w:w="1235" w:type="dxa"/>
            <w:shd w:val="clear" w:color="auto" w:fill="auto"/>
            <w:noWrap/>
            <w:vAlign w:val="bottom"/>
            <w:hideMark/>
          </w:tcPr>
          <w:p w14:paraId="3D41D49A"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1.399</w:t>
            </w:r>
          </w:p>
        </w:tc>
        <w:tc>
          <w:tcPr>
            <w:tcW w:w="1178" w:type="dxa"/>
            <w:shd w:val="clear" w:color="auto" w:fill="auto"/>
            <w:noWrap/>
            <w:vAlign w:val="bottom"/>
            <w:hideMark/>
          </w:tcPr>
          <w:p w14:paraId="2185DEE8"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1.334</w:t>
            </w:r>
          </w:p>
        </w:tc>
        <w:tc>
          <w:tcPr>
            <w:tcW w:w="1113" w:type="dxa"/>
            <w:shd w:val="clear" w:color="auto" w:fill="auto"/>
            <w:noWrap/>
            <w:vAlign w:val="bottom"/>
            <w:hideMark/>
          </w:tcPr>
          <w:p w14:paraId="27C51E4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4.9</w:t>
            </w:r>
          </w:p>
        </w:tc>
      </w:tr>
      <w:tr w:rsidR="002F07A9" w:rsidRPr="002F07A9" w14:paraId="68E1A3E1" w14:textId="77777777" w:rsidTr="00543632">
        <w:trPr>
          <w:trHeight w:val="270"/>
          <w:jc w:val="center"/>
        </w:trPr>
        <w:tc>
          <w:tcPr>
            <w:tcW w:w="1678" w:type="dxa"/>
            <w:shd w:val="clear" w:color="auto" w:fill="auto"/>
            <w:noWrap/>
            <w:vAlign w:val="center"/>
            <w:hideMark/>
          </w:tcPr>
          <w:p w14:paraId="183C096E"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ΚΑΛΥΜΝΟΣ</w:t>
            </w:r>
          </w:p>
        </w:tc>
        <w:tc>
          <w:tcPr>
            <w:tcW w:w="1196" w:type="dxa"/>
            <w:shd w:val="clear" w:color="auto" w:fill="auto"/>
            <w:noWrap/>
            <w:vAlign w:val="center"/>
            <w:hideMark/>
          </w:tcPr>
          <w:p w14:paraId="524291CF"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16388</w:t>
            </w:r>
          </w:p>
        </w:tc>
        <w:tc>
          <w:tcPr>
            <w:tcW w:w="1180" w:type="dxa"/>
            <w:shd w:val="clear" w:color="auto" w:fill="auto"/>
            <w:noWrap/>
            <w:vAlign w:val="center"/>
            <w:hideMark/>
          </w:tcPr>
          <w:p w14:paraId="5EE08BA9"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1.29</w:t>
            </w:r>
          </w:p>
        </w:tc>
        <w:tc>
          <w:tcPr>
            <w:tcW w:w="1560" w:type="dxa"/>
            <w:shd w:val="clear" w:color="auto" w:fill="auto"/>
            <w:noWrap/>
            <w:vAlign w:val="bottom"/>
            <w:hideMark/>
          </w:tcPr>
          <w:p w14:paraId="675ACDF3"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ΚΑΛΥΜΝ</w:t>
            </w:r>
            <w:r>
              <w:rPr>
                <w:rFonts w:eastAsia="Times New Roman" w:cs="Calibri"/>
                <w:sz w:val="20"/>
                <w:szCs w:val="20"/>
              </w:rPr>
              <w:t>ΟΣ</w:t>
            </w:r>
          </w:p>
        </w:tc>
        <w:tc>
          <w:tcPr>
            <w:tcW w:w="1235" w:type="dxa"/>
            <w:shd w:val="clear" w:color="auto" w:fill="auto"/>
            <w:noWrap/>
            <w:vAlign w:val="bottom"/>
            <w:hideMark/>
          </w:tcPr>
          <w:p w14:paraId="219BD146"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17.797</w:t>
            </w:r>
          </w:p>
        </w:tc>
        <w:tc>
          <w:tcPr>
            <w:tcW w:w="1178" w:type="dxa"/>
            <w:shd w:val="clear" w:color="auto" w:fill="auto"/>
            <w:noWrap/>
            <w:vAlign w:val="bottom"/>
            <w:hideMark/>
          </w:tcPr>
          <w:p w14:paraId="71B836C7"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16.179</w:t>
            </w:r>
          </w:p>
        </w:tc>
        <w:tc>
          <w:tcPr>
            <w:tcW w:w="1113" w:type="dxa"/>
            <w:shd w:val="clear" w:color="auto" w:fill="auto"/>
            <w:noWrap/>
            <w:vAlign w:val="bottom"/>
            <w:hideMark/>
          </w:tcPr>
          <w:p w14:paraId="431A7404"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10.0</w:t>
            </w:r>
          </w:p>
        </w:tc>
      </w:tr>
      <w:tr w:rsidR="002F07A9" w:rsidRPr="002F07A9" w14:paraId="135366F4" w14:textId="77777777" w:rsidTr="00543632">
        <w:trPr>
          <w:trHeight w:val="270"/>
          <w:jc w:val="center"/>
        </w:trPr>
        <w:tc>
          <w:tcPr>
            <w:tcW w:w="1678" w:type="dxa"/>
            <w:shd w:val="clear" w:color="auto" w:fill="auto"/>
            <w:noWrap/>
            <w:vAlign w:val="center"/>
            <w:hideMark/>
          </w:tcPr>
          <w:p w14:paraId="3358D43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ΚΑΡΠΑΘΟΣ</w:t>
            </w:r>
          </w:p>
        </w:tc>
        <w:tc>
          <w:tcPr>
            <w:tcW w:w="1196" w:type="dxa"/>
            <w:shd w:val="clear" w:color="auto" w:fill="auto"/>
            <w:noWrap/>
            <w:vAlign w:val="center"/>
            <w:hideMark/>
          </w:tcPr>
          <w:p w14:paraId="71D13364"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6081</w:t>
            </w:r>
          </w:p>
        </w:tc>
        <w:tc>
          <w:tcPr>
            <w:tcW w:w="1180" w:type="dxa"/>
            <w:shd w:val="clear" w:color="auto" w:fill="auto"/>
            <w:noWrap/>
            <w:vAlign w:val="center"/>
            <w:hideMark/>
          </w:tcPr>
          <w:p w14:paraId="01AD6A2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-2.33</w:t>
            </w:r>
          </w:p>
        </w:tc>
        <w:tc>
          <w:tcPr>
            <w:tcW w:w="1560" w:type="dxa"/>
            <w:shd w:val="clear" w:color="auto" w:fill="auto"/>
            <w:noWrap/>
            <w:vAlign w:val="bottom"/>
            <w:hideMark/>
          </w:tcPr>
          <w:p w14:paraId="74CD55EB"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ΚΑΡΠΑΘΟ</w:t>
            </w:r>
            <w:r>
              <w:rPr>
                <w:rFonts w:eastAsia="Times New Roman" w:cs="Calibri"/>
                <w:sz w:val="20"/>
                <w:szCs w:val="20"/>
              </w:rPr>
              <w:t>Σ</w:t>
            </w:r>
          </w:p>
        </w:tc>
        <w:tc>
          <w:tcPr>
            <w:tcW w:w="1235" w:type="dxa"/>
            <w:shd w:val="clear" w:color="auto" w:fill="auto"/>
            <w:noWrap/>
            <w:vAlign w:val="bottom"/>
            <w:hideMark/>
          </w:tcPr>
          <w:p w14:paraId="046601BA"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6.416</w:t>
            </w:r>
          </w:p>
        </w:tc>
        <w:tc>
          <w:tcPr>
            <w:tcW w:w="1178" w:type="dxa"/>
            <w:shd w:val="clear" w:color="auto" w:fill="auto"/>
            <w:noWrap/>
            <w:vAlign w:val="bottom"/>
            <w:hideMark/>
          </w:tcPr>
          <w:p w14:paraId="585CEF98"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6.226</w:t>
            </w:r>
          </w:p>
        </w:tc>
        <w:tc>
          <w:tcPr>
            <w:tcW w:w="1113" w:type="dxa"/>
            <w:shd w:val="clear" w:color="auto" w:fill="auto"/>
            <w:noWrap/>
            <w:vAlign w:val="bottom"/>
            <w:hideMark/>
          </w:tcPr>
          <w:p w14:paraId="00608ED0"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3.1</w:t>
            </w:r>
          </w:p>
        </w:tc>
      </w:tr>
      <w:tr w:rsidR="002F07A9" w:rsidRPr="002F07A9" w14:paraId="71B5891D" w14:textId="77777777" w:rsidTr="00543632">
        <w:trPr>
          <w:trHeight w:val="270"/>
          <w:jc w:val="center"/>
        </w:trPr>
        <w:tc>
          <w:tcPr>
            <w:tcW w:w="1678" w:type="dxa"/>
            <w:shd w:val="clear" w:color="auto" w:fill="auto"/>
            <w:noWrap/>
            <w:vAlign w:val="center"/>
            <w:hideMark/>
          </w:tcPr>
          <w:p w14:paraId="01A16AA0"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ΚΑΣΟΣ</w:t>
            </w:r>
          </w:p>
        </w:tc>
        <w:tc>
          <w:tcPr>
            <w:tcW w:w="1196" w:type="dxa"/>
            <w:shd w:val="clear" w:color="auto" w:fill="auto"/>
            <w:noWrap/>
            <w:vAlign w:val="center"/>
            <w:hideMark/>
          </w:tcPr>
          <w:p w14:paraId="28841EA6"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1040</w:t>
            </w:r>
          </w:p>
        </w:tc>
        <w:tc>
          <w:tcPr>
            <w:tcW w:w="1180" w:type="dxa"/>
            <w:shd w:val="clear" w:color="auto" w:fill="auto"/>
            <w:noWrap/>
            <w:vAlign w:val="center"/>
            <w:hideMark/>
          </w:tcPr>
          <w:p w14:paraId="6F989DE0"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-4.06</w:t>
            </w:r>
          </w:p>
        </w:tc>
        <w:tc>
          <w:tcPr>
            <w:tcW w:w="1560" w:type="dxa"/>
            <w:shd w:val="clear" w:color="auto" w:fill="auto"/>
            <w:noWrap/>
            <w:vAlign w:val="bottom"/>
            <w:hideMark/>
          </w:tcPr>
          <w:p w14:paraId="4CED9482" w14:textId="77777777" w:rsidR="002F07A9" w:rsidRPr="002F07A9" w:rsidRDefault="00DA324C" w:rsidP="009A0302">
            <w:pPr>
              <w:ind w:firstLine="0"/>
              <w:rPr>
                <w:rFonts w:eastAsia="Times New Roman" w:cs="Calibri"/>
                <w:sz w:val="20"/>
                <w:szCs w:val="20"/>
                <w:lang w:val="en-US"/>
              </w:rPr>
            </w:pPr>
            <w:r>
              <w:rPr>
                <w:rFonts w:eastAsia="Times New Roman" w:cs="Calibri"/>
                <w:sz w:val="20"/>
                <w:szCs w:val="20"/>
                <w:lang w:val="en-US"/>
              </w:rPr>
              <w:t>ΗΡΩΙΚΗ ΝΗΣΟ</w:t>
            </w:r>
            <w:r>
              <w:rPr>
                <w:rFonts w:eastAsia="Times New Roman" w:cs="Calibri"/>
                <w:sz w:val="20"/>
                <w:szCs w:val="20"/>
              </w:rPr>
              <w:t>Σ</w:t>
            </w:r>
            <w:r w:rsidR="002F07A9" w:rsidRPr="002F07A9">
              <w:rPr>
                <w:rFonts w:eastAsia="Times New Roman" w:cs="Calibri"/>
                <w:sz w:val="20"/>
                <w:szCs w:val="20"/>
                <w:lang w:val="en-US"/>
              </w:rPr>
              <w:t xml:space="preserve"> ΚΑΣΟΥ</w:t>
            </w:r>
          </w:p>
        </w:tc>
        <w:tc>
          <w:tcPr>
            <w:tcW w:w="1235" w:type="dxa"/>
            <w:shd w:val="clear" w:color="auto" w:fill="auto"/>
            <w:noWrap/>
            <w:vAlign w:val="bottom"/>
            <w:hideMark/>
          </w:tcPr>
          <w:p w14:paraId="51671C10"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1.224</w:t>
            </w:r>
          </w:p>
        </w:tc>
        <w:tc>
          <w:tcPr>
            <w:tcW w:w="1178" w:type="dxa"/>
            <w:shd w:val="clear" w:color="auto" w:fill="auto"/>
            <w:noWrap/>
            <w:vAlign w:val="bottom"/>
            <w:hideMark/>
          </w:tcPr>
          <w:p w14:paraId="7BAC6DA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1.084</w:t>
            </w:r>
          </w:p>
        </w:tc>
        <w:tc>
          <w:tcPr>
            <w:tcW w:w="1113" w:type="dxa"/>
            <w:shd w:val="clear" w:color="auto" w:fill="auto"/>
            <w:noWrap/>
            <w:vAlign w:val="bottom"/>
            <w:hideMark/>
          </w:tcPr>
          <w:p w14:paraId="20F853DA"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12.9</w:t>
            </w:r>
          </w:p>
        </w:tc>
      </w:tr>
      <w:tr w:rsidR="002F07A9" w:rsidRPr="002F07A9" w14:paraId="477D202B" w14:textId="77777777" w:rsidTr="00543632">
        <w:trPr>
          <w:trHeight w:val="270"/>
          <w:jc w:val="center"/>
        </w:trPr>
        <w:tc>
          <w:tcPr>
            <w:tcW w:w="1678" w:type="dxa"/>
            <w:shd w:val="clear" w:color="auto" w:fill="auto"/>
            <w:noWrap/>
            <w:vAlign w:val="center"/>
            <w:hideMark/>
          </w:tcPr>
          <w:p w14:paraId="5C5A2335"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ΚΩΣ</w:t>
            </w:r>
          </w:p>
        </w:tc>
        <w:tc>
          <w:tcPr>
            <w:tcW w:w="1196" w:type="dxa"/>
            <w:shd w:val="clear" w:color="auto" w:fill="auto"/>
            <w:noWrap/>
            <w:vAlign w:val="center"/>
            <w:hideMark/>
          </w:tcPr>
          <w:p w14:paraId="090583E5"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34834</w:t>
            </w:r>
          </w:p>
        </w:tc>
        <w:tc>
          <w:tcPr>
            <w:tcW w:w="1180" w:type="dxa"/>
            <w:shd w:val="clear" w:color="auto" w:fill="auto"/>
            <w:noWrap/>
            <w:vAlign w:val="center"/>
            <w:hideMark/>
          </w:tcPr>
          <w:p w14:paraId="33A1A14A"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4.33</w:t>
            </w:r>
          </w:p>
        </w:tc>
        <w:tc>
          <w:tcPr>
            <w:tcW w:w="1560" w:type="dxa"/>
            <w:shd w:val="clear" w:color="auto" w:fill="auto"/>
            <w:noWrap/>
            <w:vAlign w:val="bottom"/>
            <w:hideMark/>
          </w:tcPr>
          <w:p w14:paraId="5AB55718" w14:textId="77777777" w:rsidR="002F07A9" w:rsidRPr="00DA324C" w:rsidRDefault="002F07A9" w:rsidP="009A0302">
            <w:pPr>
              <w:ind w:firstLine="0"/>
              <w:rPr>
                <w:rFonts w:eastAsia="Times New Roman" w:cs="Calibri"/>
                <w:sz w:val="20"/>
                <w:szCs w:val="20"/>
              </w:rPr>
            </w:pPr>
            <w:r w:rsidRPr="002F07A9">
              <w:rPr>
                <w:rFonts w:eastAsia="Times New Roman" w:cs="Calibri"/>
                <w:sz w:val="20"/>
                <w:szCs w:val="20"/>
                <w:lang w:val="en-US"/>
              </w:rPr>
              <w:t>ΚΩ</w:t>
            </w:r>
            <w:r w:rsidR="00DA324C">
              <w:rPr>
                <w:rFonts w:eastAsia="Times New Roman" w:cs="Calibri"/>
                <w:sz w:val="20"/>
                <w:szCs w:val="20"/>
              </w:rPr>
              <w:t>Σ</w:t>
            </w:r>
          </w:p>
        </w:tc>
        <w:tc>
          <w:tcPr>
            <w:tcW w:w="1235" w:type="dxa"/>
            <w:shd w:val="clear" w:color="auto" w:fill="auto"/>
            <w:noWrap/>
            <w:vAlign w:val="bottom"/>
            <w:hideMark/>
          </w:tcPr>
          <w:p w14:paraId="79DB0AEF"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36.986</w:t>
            </w:r>
          </w:p>
        </w:tc>
        <w:tc>
          <w:tcPr>
            <w:tcW w:w="1178" w:type="dxa"/>
            <w:shd w:val="clear" w:color="auto" w:fill="auto"/>
            <w:noWrap/>
            <w:vAlign w:val="bottom"/>
            <w:hideMark/>
          </w:tcPr>
          <w:p w14:paraId="633F5D25"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33.388</w:t>
            </w:r>
          </w:p>
        </w:tc>
        <w:tc>
          <w:tcPr>
            <w:tcW w:w="1113" w:type="dxa"/>
            <w:shd w:val="clear" w:color="auto" w:fill="auto"/>
            <w:noWrap/>
            <w:vAlign w:val="bottom"/>
            <w:hideMark/>
          </w:tcPr>
          <w:p w14:paraId="10E54B0E"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10.8</w:t>
            </w:r>
          </w:p>
        </w:tc>
      </w:tr>
      <w:tr w:rsidR="002F07A9" w:rsidRPr="002F07A9" w14:paraId="064B6465" w14:textId="77777777" w:rsidTr="00543632">
        <w:trPr>
          <w:trHeight w:val="270"/>
          <w:jc w:val="center"/>
        </w:trPr>
        <w:tc>
          <w:tcPr>
            <w:tcW w:w="1678" w:type="dxa"/>
            <w:shd w:val="clear" w:color="auto" w:fill="auto"/>
            <w:noWrap/>
            <w:vAlign w:val="center"/>
            <w:hideMark/>
          </w:tcPr>
          <w:p w14:paraId="2647E16C"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ΛΕΙΨΟΙ</w:t>
            </w:r>
          </w:p>
        </w:tc>
        <w:tc>
          <w:tcPr>
            <w:tcW w:w="1196" w:type="dxa"/>
            <w:shd w:val="clear" w:color="auto" w:fill="auto"/>
            <w:noWrap/>
            <w:vAlign w:val="center"/>
            <w:hideMark/>
          </w:tcPr>
          <w:p w14:paraId="2E9FB0DF"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781</w:t>
            </w:r>
          </w:p>
        </w:tc>
        <w:tc>
          <w:tcPr>
            <w:tcW w:w="1180" w:type="dxa"/>
            <w:shd w:val="clear" w:color="auto" w:fill="auto"/>
            <w:noWrap/>
            <w:vAlign w:val="center"/>
            <w:hideMark/>
          </w:tcPr>
          <w:p w14:paraId="3F511D2C"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-1.14</w:t>
            </w:r>
          </w:p>
        </w:tc>
        <w:tc>
          <w:tcPr>
            <w:tcW w:w="1560" w:type="dxa"/>
            <w:shd w:val="clear" w:color="auto" w:fill="auto"/>
            <w:noWrap/>
            <w:vAlign w:val="bottom"/>
            <w:hideMark/>
          </w:tcPr>
          <w:p w14:paraId="25D909BC"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ΛΕΙΨ</w:t>
            </w:r>
            <w:r>
              <w:rPr>
                <w:rFonts w:eastAsia="Times New Roman" w:cs="Calibri"/>
                <w:sz w:val="20"/>
                <w:szCs w:val="20"/>
              </w:rPr>
              <w:t>ΟΙ</w:t>
            </w:r>
          </w:p>
        </w:tc>
        <w:tc>
          <w:tcPr>
            <w:tcW w:w="1235" w:type="dxa"/>
            <w:shd w:val="clear" w:color="auto" w:fill="auto"/>
            <w:noWrap/>
            <w:vAlign w:val="bottom"/>
            <w:hideMark/>
          </w:tcPr>
          <w:p w14:paraId="12574897"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778</w:t>
            </w:r>
          </w:p>
        </w:tc>
        <w:tc>
          <w:tcPr>
            <w:tcW w:w="1178" w:type="dxa"/>
            <w:shd w:val="clear" w:color="auto" w:fill="auto"/>
            <w:noWrap/>
            <w:vAlign w:val="bottom"/>
            <w:hideMark/>
          </w:tcPr>
          <w:p w14:paraId="398893C9"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790</w:t>
            </w:r>
          </w:p>
        </w:tc>
        <w:tc>
          <w:tcPr>
            <w:tcW w:w="1113" w:type="dxa"/>
            <w:shd w:val="clear" w:color="auto" w:fill="auto"/>
            <w:noWrap/>
            <w:vAlign w:val="bottom"/>
            <w:hideMark/>
          </w:tcPr>
          <w:p w14:paraId="479A5212"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-1.5</w:t>
            </w:r>
          </w:p>
        </w:tc>
      </w:tr>
      <w:tr w:rsidR="002F07A9" w:rsidRPr="002F07A9" w14:paraId="7BC1D5EA" w14:textId="77777777" w:rsidTr="00543632">
        <w:trPr>
          <w:trHeight w:val="270"/>
          <w:jc w:val="center"/>
        </w:trPr>
        <w:tc>
          <w:tcPr>
            <w:tcW w:w="1678" w:type="dxa"/>
            <w:shd w:val="clear" w:color="auto" w:fill="auto"/>
            <w:noWrap/>
            <w:vAlign w:val="center"/>
            <w:hideMark/>
          </w:tcPr>
          <w:p w14:paraId="155720BB"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ΛΕΡΟΣ</w:t>
            </w:r>
          </w:p>
        </w:tc>
        <w:tc>
          <w:tcPr>
            <w:tcW w:w="1196" w:type="dxa"/>
            <w:shd w:val="clear" w:color="auto" w:fill="auto"/>
            <w:noWrap/>
            <w:vAlign w:val="center"/>
            <w:hideMark/>
          </w:tcPr>
          <w:p w14:paraId="4A8F5596"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7732</w:t>
            </w:r>
          </w:p>
        </w:tc>
        <w:tc>
          <w:tcPr>
            <w:tcW w:w="1180" w:type="dxa"/>
            <w:shd w:val="clear" w:color="auto" w:fill="auto"/>
            <w:noWrap/>
            <w:vAlign w:val="center"/>
            <w:hideMark/>
          </w:tcPr>
          <w:p w14:paraId="77D34969"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-2.34</w:t>
            </w:r>
          </w:p>
        </w:tc>
        <w:tc>
          <w:tcPr>
            <w:tcW w:w="1560" w:type="dxa"/>
            <w:shd w:val="clear" w:color="auto" w:fill="auto"/>
            <w:noWrap/>
            <w:vAlign w:val="bottom"/>
            <w:hideMark/>
          </w:tcPr>
          <w:p w14:paraId="7FB42CE3"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ΛΕΡΟ</w:t>
            </w:r>
            <w:r>
              <w:rPr>
                <w:rFonts w:eastAsia="Times New Roman" w:cs="Calibri"/>
                <w:sz w:val="20"/>
                <w:szCs w:val="20"/>
              </w:rPr>
              <w:t>Σ</w:t>
            </w:r>
          </w:p>
        </w:tc>
        <w:tc>
          <w:tcPr>
            <w:tcW w:w="1235" w:type="dxa"/>
            <w:shd w:val="clear" w:color="auto" w:fill="auto"/>
            <w:noWrap/>
            <w:vAlign w:val="bottom"/>
            <w:hideMark/>
          </w:tcPr>
          <w:p w14:paraId="3E2B0876"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7.988</w:t>
            </w:r>
          </w:p>
        </w:tc>
        <w:tc>
          <w:tcPr>
            <w:tcW w:w="1178" w:type="dxa"/>
            <w:shd w:val="clear" w:color="auto" w:fill="auto"/>
            <w:noWrap/>
            <w:vAlign w:val="bottom"/>
            <w:hideMark/>
          </w:tcPr>
          <w:p w14:paraId="13F0646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7.917</w:t>
            </w:r>
          </w:p>
        </w:tc>
        <w:tc>
          <w:tcPr>
            <w:tcW w:w="1113" w:type="dxa"/>
            <w:shd w:val="clear" w:color="auto" w:fill="auto"/>
            <w:noWrap/>
            <w:vAlign w:val="bottom"/>
            <w:hideMark/>
          </w:tcPr>
          <w:p w14:paraId="084936A4"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0.9</w:t>
            </w:r>
          </w:p>
        </w:tc>
      </w:tr>
      <w:tr w:rsidR="002F07A9" w:rsidRPr="002F07A9" w14:paraId="76D32EEF" w14:textId="77777777" w:rsidTr="00543632">
        <w:trPr>
          <w:trHeight w:val="270"/>
          <w:jc w:val="center"/>
        </w:trPr>
        <w:tc>
          <w:tcPr>
            <w:tcW w:w="1678" w:type="dxa"/>
            <w:shd w:val="clear" w:color="auto" w:fill="auto"/>
            <w:noWrap/>
            <w:vAlign w:val="center"/>
            <w:hideMark/>
          </w:tcPr>
          <w:p w14:paraId="563875E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 xml:space="preserve">ΜΕΓΙΣΤΗ </w:t>
            </w:r>
          </w:p>
        </w:tc>
        <w:tc>
          <w:tcPr>
            <w:tcW w:w="1196" w:type="dxa"/>
            <w:shd w:val="clear" w:color="auto" w:fill="auto"/>
            <w:noWrap/>
            <w:vAlign w:val="center"/>
            <w:hideMark/>
          </w:tcPr>
          <w:p w14:paraId="4F0F2CF4"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507</w:t>
            </w:r>
          </w:p>
        </w:tc>
        <w:tc>
          <w:tcPr>
            <w:tcW w:w="1180" w:type="dxa"/>
            <w:shd w:val="clear" w:color="auto" w:fill="auto"/>
            <w:noWrap/>
            <w:vAlign w:val="center"/>
            <w:hideMark/>
          </w:tcPr>
          <w:p w14:paraId="143C5BE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3.05</w:t>
            </w:r>
          </w:p>
        </w:tc>
        <w:tc>
          <w:tcPr>
            <w:tcW w:w="1560" w:type="dxa"/>
            <w:shd w:val="clear" w:color="auto" w:fill="auto"/>
            <w:noWrap/>
            <w:vAlign w:val="bottom"/>
            <w:hideMark/>
          </w:tcPr>
          <w:p w14:paraId="6A9F0097"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ΜΕΓΙΣΤΗ</w:t>
            </w:r>
          </w:p>
        </w:tc>
        <w:tc>
          <w:tcPr>
            <w:tcW w:w="1235" w:type="dxa"/>
            <w:shd w:val="clear" w:color="auto" w:fill="auto"/>
            <w:noWrap/>
            <w:vAlign w:val="bottom"/>
            <w:hideMark/>
          </w:tcPr>
          <w:p w14:paraId="70E67FDD"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584</w:t>
            </w:r>
          </w:p>
        </w:tc>
        <w:tc>
          <w:tcPr>
            <w:tcW w:w="1178" w:type="dxa"/>
            <w:shd w:val="clear" w:color="auto" w:fill="auto"/>
            <w:noWrap/>
            <w:vAlign w:val="bottom"/>
            <w:hideMark/>
          </w:tcPr>
          <w:p w14:paraId="55C42769"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492</w:t>
            </w:r>
          </w:p>
        </w:tc>
        <w:tc>
          <w:tcPr>
            <w:tcW w:w="1113" w:type="dxa"/>
            <w:shd w:val="clear" w:color="auto" w:fill="auto"/>
            <w:noWrap/>
            <w:vAlign w:val="bottom"/>
            <w:hideMark/>
          </w:tcPr>
          <w:p w14:paraId="6128D72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18.7</w:t>
            </w:r>
          </w:p>
        </w:tc>
      </w:tr>
      <w:tr w:rsidR="002F07A9" w:rsidRPr="002F07A9" w14:paraId="66A75C99" w14:textId="77777777" w:rsidTr="00543632">
        <w:trPr>
          <w:trHeight w:val="270"/>
          <w:jc w:val="center"/>
        </w:trPr>
        <w:tc>
          <w:tcPr>
            <w:tcW w:w="1678" w:type="dxa"/>
            <w:shd w:val="clear" w:color="auto" w:fill="auto"/>
            <w:noWrap/>
            <w:vAlign w:val="center"/>
            <w:hideMark/>
          </w:tcPr>
          <w:p w14:paraId="1EBC8E5F"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ΝΙΣΥΡΟΣ</w:t>
            </w:r>
          </w:p>
        </w:tc>
        <w:tc>
          <w:tcPr>
            <w:tcW w:w="1196" w:type="dxa"/>
            <w:shd w:val="clear" w:color="auto" w:fill="auto"/>
            <w:noWrap/>
            <w:vAlign w:val="center"/>
            <w:hideMark/>
          </w:tcPr>
          <w:p w14:paraId="42AE9C9E"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990</w:t>
            </w:r>
          </w:p>
        </w:tc>
        <w:tc>
          <w:tcPr>
            <w:tcW w:w="1180" w:type="dxa"/>
            <w:shd w:val="clear" w:color="auto" w:fill="auto"/>
            <w:noWrap/>
            <w:vAlign w:val="center"/>
            <w:hideMark/>
          </w:tcPr>
          <w:p w14:paraId="3FBB2587"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-1.79</w:t>
            </w:r>
          </w:p>
        </w:tc>
        <w:tc>
          <w:tcPr>
            <w:tcW w:w="1560" w:type="dxa"/>
            <w:shd w:val="clear" w:color="auto" w:fill="auto"/>
            <w:noWrap/>
            <w:vAlign w:val="bottom"/>
            <w:hideMark/>
          </w:tcPr>
          <w:p w14:paraId="099B7481"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ΝΙΣΥΡΟ</w:t>
            </w:r>
            <w:r>
              <w:rPr>
                <w:rFonts w:eastAsia="Times New Roman" w:cs="Calibri"/>
                <w:sz w:val="20"/>
                <w:szCs w:val="20"/>
              </w:rPr>
              <w:t>Σ</w:t>
            </w:r>
          </w:p>
        </w:tc>
        <w:tc>
          <w:tcPr>
            <w:tcW w:w="1235" w:type="dxa"/>
            <w:shd w:val="clear" w:color="auto" w:fill="auto"/>
            <w:noWrap/>
            <w:vAlign w:val="bottom"/>
            <w:hideMark/>
          </w:tcPr>
          <w:p w14:paraId="2BD11EC7"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1.043</w:t>
            </w:r>
          </w:p>
        </w:tc>
        <w:tc>
          <w:tcPr>
            <w:tcW w:w="1178" w:type="dxa"/>
            <w:shd w:val="clear" w:color="auto" w:fill="auto"/>
            <w:noWrap/>
            <w:vAlign w:val="bottom"/>
            <w:hideMark/>
          </w:tcPr>
          <w:p w14:paraId="10968EB0"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1.008</w:t>
            </w:r>
          </w:p>
        </w:tc>
        <w:tc>
          <w:tcPr>
            <w:tcW w:w="1113" w:type="dxa"/>
            <w:shd w:val="clear" w:color="auto" w:fill="auto"/>
            <w:noWrap/>
            <w:vAlign w:val="bottom"/>
            <w:hideMark/>
          </w:tcPr>
          <w:p w14:paraId="7AECB9F8"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3.5</w:t>
            </w:r>
          </w:p>
        </w:tc>
      </w:tr>
      <w:tr w:rsidR="002F07A9" w:rsidRPr="002F07A9" w14:paraId="69212F6C" w14:textId="77777777" w:rsidTr="00543632">
        <w:trPr>
          <w:trHeight w:val="270"/>
          <w:jc w:val="center"/>
        </w:trPr>
        <w:tc>
          <w:tcPr>
            <w:tcW w:w="1678" w:type="dxa"/>
            <w:shd w:val="clear" w:color="auto" w:fill="auto"/>
            <w:noWrap/>
            <w:vAlign w:val="center"/>
            <w:hideMark/>
          </w:tcPr>
          <w:p w14:paraId="3D983D03"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ΠΑΤΜΟΣ</w:t>
            </w:r>
          </w:p>
        </w:tc>
        <w:tc>
          <w:tcPr>
            <w:tcW w:w="1196" w:type="dxa"/>
            <w:shd w:val="clear" w:color="auto" w:fill="auto"/>
            <w:noWrap/>
            <w:vAlign w:val="center"/>
            <w:hideMark/>
          </w:tcPr>
          <w:p w14:paraId="1469775B"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3034</w:t>
            </w:r>
          </w:p>
        </w:tc>
        <w:tc>
          <w:tcPr>
            <w:tcW w:w="1180" w:type="dxa"/>
            <w:shd w:val="clear" w:color="auto" w:fill="auto"/>
            <w:noWrap/>
            <w:vAlign w:val="center"/>
            <w:hideMark/>
          </w:tcPr>
          <w:p w14:paraId="2D149AAD"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-0.43</w:t>
            </w:r>
          </w:p>
        </w:tc>
        <w:tc>
          <w:tcPr>
            <w:tcW w:w="1560" w:type="dxa"/>
            <w:shd w:val="clear" w:color="auto" w:fill="auto"/>
            <w:noWrap/>
            <w:vAlign w:val="bottom"/>
            <w:hideMark/>
          </w:tcPr>
          <w:p w14:paraId="0A7EB6AB"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ΠΑΤΜΟ</w:t>
            </w:r>
            <w:r>
              <w:rPr>
                <w:rFonts w:eastAsia="Times New Roman" w:cs="Calibri"/>
                <w:sz w:val="20"/>
                <w:szCs w:val="20"/>
              </w:rPr>
              <w:t>Σ</w:t>
            </w:r>
          </w:p>
        </w:tc>
        <w:tc>
          <w:tcPr>
            <w:tcW w:w="1235" w:type="dxa"/>
            <w:shd w:val="clear" w:color="auto" w:fill="auto"/>
            <w:noWrap/>
            <w:vAlign w:val="bottom"/>
            <w:hideMark/>
          </w:tcPr>
          <w:p w14:paraId="3A326D1A"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3.217</w:t>
            </w:r>
          </w:p>
        </w:tc>
        <w:tc>
          <w:tcPr>
            <w:tcW w:w="1178" w:type="dxa"/>
            <w:shd w:val="clear" w:color="auto" w:fill="auto"/>
            <w:noWrap/>
            <w:vAlign w:val="bottom"/>
            <w:hideMark/>
          </w:tcPr>
          <w:p w14:paraId="3B905404"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3.047</w:t>
            </w:r>
          </w:p>
        </w:tc>
        <w:tc>
          <w:tcPr>
            <w:tcW w:w="1113" w:type="dxa"/>
            <w:shd w:val="clear" w:color="auto" w:fill="auto"/>
            <w:noWrap/>
            <w:vAlign w:val="bottom"/>
            <w:hideMark/>
          </w:tcPr>
          <w:p w14:paraId="2AF3E191"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5.6</w:t>
            </w:r>
          </w:p>
        </w:tc>
      </w:tr>
      <w:tr w:rsidR="002F07A9" w:rsidRPr="002F07A9" w14:paraId="2E8DFA6E" w14:textId="77777777" w:rsidTr="00543632">
        <w:trPr>
          <w:trHeight w:val="270"/>
          <w:jc w:val="center"/>
        </w:trPr>
        <w:tc>
          <w:tcPr>
            <w:tcW w:w="1678" w:type="dxa"/>
            <w:shd w:val="clear" w:color="auto" w:fill="auto"/>
            <w:noWrap/>
            <w:vAlign w:val="center"/>
            <w:hideMark/>
          </w:tcPr>
          <w:p w14:paraId="39252178"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ΡΟΔΟΣ</w:t>
            </w:r>
          </w:p>
        </w:tc>
        <w:tc>
          <w:tcPr>
            <w:tcW w:w="1196" w:type="dxa"/>
            <w:shd w:val="clear" w:color="auto" w:fill="auto"/>
            <w:noWrap/>
            <w:vAlign w:val="center"/>
            <w:hideMark/>
          </w:tcPr>
          <w:p w14:paraId="6081CD43"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118726</w:t>
            </w:r>
          </w:p>
        </w:tc>
        <w:tc>
          <w:tcPr>
            <w:tcW w:w="1180" w:type="dxa"/>
            <w:shd w:val="clear" w:color="auto" w:fill="auto"/>
            <w:noWrap/>
            <w:vAlign w:val="center"/>
            <w:hideMark/>
          </w:tcPr>
          <w:p w14:paraId="6EAC66E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2.8</w:t>
            </w:r>
          </w:p>
        </w:tc>
        <w:tc>
          <w:tcPr>
            <w:tcW w:w="1560" w:type="dxa"/>
            <w:shd w:val="clear" w:color="auto" w:fill="auto"/>
            <w:noWrap/>
            <w:vAlign w:val="center"/>
            <w:hideMark/>
          </w:tcPr>
          <w:p w14:paraId="66F52E92" w14:textId="77777777" w:rsidR="002F07A9" w:rsidRPr="00DA324C" w:rsidRDefault="00DA324C" w:rsidP="00DA324C">
            <w:pPr>
              <w:ind w:firstLine="0"/>
              <w:rPr>
                <w:rFonts w:eastAsia="Times New Roman" w:cs="Calibri"/>
                <w:sz w:val="20"/>
                <w:szCs w:val="20"/>
              </w:rPr>
            </w:pPr>
            <w:r>
              <w:rPr>
                <w:rFonts w:eastAsia="Times New Roman" w:cs="Calibri"/>
                <w:sz w:val="20"/>
                <w:szCs w:val="20"/>
                <w:lang w:val="en-US"/>
              </w:rPr>
              <w:t>ΡΟΔΟ</w:t>
            </w:r>
            <w:r>
              <w:rPr>
                <w:rFonts w:eastAsia="Times New Roman" w:cs="Calibri"/>
                <w:sz w:val="20"/>
                <w:szCs w:val="20"/>
              </w:rPr>
              <w:t>Σ</w:t>
            </w:r>
          </w:p>
        </w:tc>
        <w:tc>
          <w:tcPr>
            <w:tcW w:w="1235" w:type="dxa"/>
            <w:shd w:val="clear" w:color="auto" w:fill="auto"/>
            <w:noWrap/>
            <w:vAlign w:val="bottom"/>
            <w:hideMark/>
          </w:tcPr>
          <w:p w14:paraId="670871C6"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124.851</w:t>
            </w:r>
          </w:p>
        </w:tc>
        <w:tc>
          <w:tcPr>
            <w:tcW w:w="1178" w:type="dxa"/>
            <w:shd w:val="clear" w:color="auto" w:fill="auto"/>
            <w:noWrap/>
            <w:vAlign w:val="bottom"/>
            <w:hideMark/>
          </w:tcPr>
          <w:p w14:paraId="4A01B7D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115.490</w:t>
            </w:r>
          </w:p>
        </w:tc>
        <w:tc>
          <w:tcPr>
            <w:tcW w:w="1113" w:type="dxa"/>
            <w:shd w:val="clear" w:color="auto" w:fill="auto"/>
            <w:noWrap/>
            <w:vAlign w:val="bottom"/>
            <w:hideMark/>
          </w:tcPr>
          <w:p w14:paraId="3EF7413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8.1</w:t>
            </w:r>
          </w:p>
        </w:tc>
      </w:tr>
      <w:tr w:rsidR="002F07A9" w:rsidRPr="002F07A9" w14:paraId="79E0566A" w14:textId="77777777" w:rsidTr="00543632">
        <w:trPr>
          <w:trHeight w:val="270"/>
          <w:jc w:val="center"/>
        </w:trPr>
        <w:tc>
          <w:tcPr>
            <w:tcW w:w="1678" w:type="dxa"/>
            <w:shd w:val="clear" w:color="auto" w:fill="auto"/>
            <w:noWrap/>
            <w:vAlign w:val="center"/>
            <w:hideMark/>
          </w:tcPr>
          <w:p w14:paraId="17CD15D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ΣΥΜΗ</w:t>
            </w:r>
          </w:p>
        </w:tc>
        <w:tc>
          <w:tcPr>
            <w:tcW w:w="1196" w:type="dxa"/>
            <w:shd w:val="clear" w:color="auto" w:fill="auto"/>
            <w:noWrap/>
            <w:vAlign w:val="center"/>
            <w:hideMark/>
          </w:tcPr>
          <w:p w14:paraId="31CAD42F"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2566</w:t>
            </w:r>
          </w:p>
        </w:tc>
        <w:tc>
          <w:tcPr>
            <w:tcW w:w="1180" w:type="dxa"/>
            <w:shd w:val="clear" w:color="auto" w:fill="auto"/>
            <w:noWrap/>
            <w:vAlign w:val="center"/>
            <w:hideMark/>
          </w:tcPr>
          <w:p w14:paraId="4D3AE01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-0.93</w:t>
            </w:r>
          </w:p>
        </w:tc>
        <w:tc>
          <w:tcPr>
            <w:tcW w:w="1560" w:type="dxa"/>
            <w:shd w:val="clear" w:color="auto" w:fill="auto"/>
            <w:noWrap/>
            <w:vAlign w:val="bottom"/>
            <w:hideMark/>
          </w:tcPr>
          <w:p w14:paraId="66B2F9F0"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ΣΥΜΗ</w:t>
            </w:r>
          </w:p>
        </w:tc>
        <w:tc>
          <w:tcPr>
            <w:tcW w:w="1235" w:type="dxa"/>
            <w:shd w:val="clear" w:color="auto" w:fill="auto"/>
            <w:noWrap/>
            <w:vAlign w:val="bottom"/>
            <w:hideMark/>
          </w:tcPr>
          <w:p w14:paraId="7B2B5F80"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2.495</w:t>
            </w:r>
          </w:p>
        </w:tc>
        <w:tc>
          <w:tcPr>
            <w:tcW w:w="1178" w:type="dxa"/>
            <w:shd w:val="clear" w:color="auto" w:fill="auto"/>
            <w:noWrap/>
            <w:vAlign w:val="bottom"/>
            <w:hideMark/>
          </w:tcPr>
          <w:p w14:paraId="49FBA03E"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2.590</w:t>
            </w:r>
          </w:p>
        </w:tc>
        <w:tc>
          <w:tcPr>
            <w:tcW w:w="1113" w:type="dxa"/>
            <w:shd w:val="clear" w:color="auto" w:fill="auto"/>
            <w:noWrap/>
            <w:vAlign w:val="bottom"/>
            <w:hideMark/>
          </w:tcPr>
          <w:p w14:paraId="553F5658"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-3.7</w:t>
            </w:r>
          </w:p>
        </w:tc>
      </w:tr>
      <w:tr w:rsidR="002F07A9" w:rsidRPr="002F07A9" w14:paraId="62804035" w14:textId="77777777" w:rsidTr="00543632">
        <w:trPr>
          <w:trHeight w:val="270"/>
          <w:jc w:val="center"/>
        </w:trPr>
        <w:tc>
          <w:tcPr>
            <w:tcW w:w="1678" w:type="dxa"/>
            <w:shd w:val="clear" w:color="auto" w:fill="auto"/>
            <w:noWrap/>
            <w:vAlign w:val="center"/>
            <w:hideMark/>
          </w:tcPr>
          <w:p w14:paraId="2E6028A7"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ΤΗΛΟΣ</w:t>
            </w:r>
          </w:p>
        </w:tc>
        <w:tc>
          <w:tcPr>
            <w:tcW w:w="1196" w:type="dxa"/>
            <w:shd w:val="clear" w:color="auto" w:fill="auto"/>
            <w:noWrap/>
            <w:vAlign w:val="center"/>
            <w:hideMark/>
          </w:tcPr>
          <w:p w14:paraId="3A046A2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774</w:t>
            </w:r>
          </w:p>
        </w:tc>
        <w:tc>
          <w:tcPr>
            <w:tcW w:w="1180" w:type="dxa"/>
            <w:shd w:val="clear" w:color="auto" w:fill="auto"/>
            <w:noWrap/>
            <w:vAlign w:val="center"/>
            <w:hideMark/>
          </w:tcPr>
          <w:p w14:paraId="5669520D"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-0.77</w:t>
            </w:r>
          </w:p>
        </w:tc>
        <w:tc>
          <w:tcPr>
            <w:tcW w:w="1560" w:type="dxa"/>
            <w:shd w:val="clear" w:color="auto" w:fill="auto"/>
            <w:noWrap/>
            <w:vAlign w:val="bottom"/>
            <w:hideMark/>
          </w:tcPr>
          <w:p w14:paraId="217DAE8A" w14:textId="77777777" w:rsidR="002F07A9" w:rsidRPr="00DA324C" w:rsidRDefault="002F07A9" w:rsidP="009A0302">
            <w:pPr>
              <w:ind w:firstLine="0"/>
              <w:rPr>
                <w:rFonts w:eastAsia="Times New Roman" w:cs="Calibri"/>
                <w:sz w:val="20"/>
                <w:szCs w:val="20"/>
              </w:rPr>
            </w:pPr>
            <w:r w:rsidRPr="002F07A9">
              <w:rPr>
                <w:rFonts w:eastAsia="Times New Roman" w:cs="Calibri"/>
                <w:sz w:val="20"/>
                <w:szCs w:val="20"/>
                <w:lang w:val="en-US"/>
              </w:rPr>
              <w:t>ΤΗΛΟ</w:t>
            </w:r>
            <w:r w:rsidR="00DA324C">
              <w:rPr>
                <w:rFonts w:eastAsia="Times New Roman" w:cs="Calibri"/>
                <w:sz w:val="20"/>
                <w:szCs w:val="20"/>
              </w:rPr>
              <w:t>Σ</w:t>
            </w:r>
          </w:p>
        </w:tc>
        <w:tc>
          <w:tcPr>
            <w:tcW w:w="1235" w:type="dxa"/>
            <w:shd w:val="clear" w:color="auto" w:fill="auto"/>
            <w:noWrap/>
            <w:vAlign w:val="bottom"/>
            <w:hideMark/>
          </w:tcPr>
          <w:p w14:paraId="6D9DBA99"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745</w:t>
            </w:r>
          </w:p>
        </w:tc>
        <w:tc>
          <w:tcPr>
            <w:tcW w:w="1178" w:type="dxa"/>
            <w:shd w:val="clear" w:color="auto" w:fill="auto"/>
            <w:noWrap/>
            <w:vAlign w:val="bottom"/>
            <w:hideMark/>
          </w:tcPr>
          <w:p w14:paraId="570C70F3"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780</w:t>
            </w:r>
          </w:p>
        </w:tc>
        <w:tc>
          <w:tcPr>
            <w:tcW w:w="1113" w:type="dxa"/>
            <w:shd w:val="clear" w:color="auto" w:fill="auto"/>
            <w:noWrap/>
            <w:vAlign w:val="bottom"/>
            <w:hideMark/>
          </w:tcPr>
          <w:p w14:paraId="1355ED60"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-4.5</w:t>
            </w:r>
          </w:p>
        </w:tc>
      </w:tr>
      <w:tr w:rsidR="002F07A9" w:rsidRPr="002F07A9" w14:paraId="4D9F643E" w14:textId="77777777" w:rsidTr="00543632">
        <w:trPr>
          <w:trHeight w:val="270"/>
          <w:jc w:val="center"/>
        </w:trPr>
        <w:tc>
          <w:tcPr>
            <w:tcW w:w="1678" w:type="dxa"/>
            <w:shd w:val="clear" w:color="auto" w:fill="auto"/>
            <w:noWrap/>
            <w:vAlign w:val="center"/>
            <w:hideMark/>
          </w:tcPr>
          <w:p w14:paraId="6D2C2444"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ΧΑΛΚΗ</w:t>
            </w:r>
          </w:p>
        </w:tc>
        <w:tc>
          <w:tcPr>
            <w:tcW w:w="1196" w:type="dxa"/>
            <w:shd w:val="clear" w:color="auto" w:fill="auto"/>
            <w:noWrap/>
            <w:vAlign w:val="center"/>
            <w:hideMark/>
          </w:tcPr>
          <w:p w14:paraId="51783DF0"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481</w:t>
            </w:r>
          </w:p>
        </w:tc>
        <w:tc>
          <w:tcPr>
            <w:tcW w:w="1180" w:type="dxa"/>
            <w:shd w:val="clear" w:color="auto" w:fill="auto"/>
            <w:noWrap/>
            <w:vAlign w:val="center"/>
            <w:hideMark/>
          </w:tcPr>
          <w:p w14:paraId="0CECF62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0.63</w:t>
            </w:r>
          </w:p>
        </w:tc>
        <w:tc>
          <w:tcPr>
            <w:tcW w:w="1560" w:type="dxa"/>
            <w:shd w:val="clear" w:color="auto" w:fill="auto"/>
            <w:noWrap/>
            <w:vAlign w:val="bottom"/>
            <w:hideMark/>
          </w:tcPr>
          <w:p w14:paraId="79AB36F0"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ΧΑΛΚΗ</w:t>
            </w:r>
          </w:p>
        </w:tc>
        <w:tc>
          <w:tcPr>
            <w:tcW w:w="1235" w:type="dxa"/>
            <w:shd w:val="clear" w:color="auto" w:fill="auto"/>
            <w:noWrap/>
            <w:vAlign w:val="bottom"/>
            <w:hideMark/>
          </w:tcPr>
          <w:p w14:paraId="3867850E"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476</w:t>
            </w:r>
          </w:p>
        </w:tc>
        <w:tc>
          <w:tcPr>
            <w:tcW w:w="1178" w:type="dxa"/>
            <w:shd w:val="clear" w:color="auto" w:fill="auto"/>
            <w:noWrap/>
            <w:vAlign w:val="bottom"/>
            <w:hideMark/>
          </w:tcPr>
          <w:p w14:paraId="76684B44"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478</w:t>
            </w:r>
          </w:p>
        </w:tc>
        <w:tc>
          <w:tcPr>
            <w:tcW w:w="1113" w:type="dxa"/>
            <w:shd w:val="clear" w:color="auto" w:fill="auto"/>
            <w:noWrap/>
            <w:vAlign w:val="bottom"/>
            <w:hideMark/>
          </w:tcPr>
          <w:p w14:paraId="1A1C601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-0.4</w:t>
            </w:r>
          </w:p>
        </w:tc>
      </w:tr>
      <w:tr w:rsidR="002F07A9" w:rsidRPr="002F07A9" w14:paraId="76484B11" w14:textId="77777777" w:rsidTr="00543632">
        <w:trPr>
          <w:trHeight w:val="270"/>
          <w:jc w:val="center"/>
        </w:trPr>
        <w:tc>
          <w:tcPr>
            <w:tcW w:w="1678" w:type="dxa"/>
            <w:shd w:val="clear" w:color="auto" w:fill="auto"/>
            <w:noWrap/>
            <w:vAlign w:val="center"/>
            <w:hideMark/>
          </w:tcPr>
          <w:p w14:paraId="76D56B19"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ΑΜΟΡΓΟΣ</w:t>
            </w:r>
          </w:p>
        </w:tc>
        <w:tc>
          <w:tcPr>
            <w:tcW w:w="1196" w:type="dxa"/>
            <w:shd w:val="clear" w:color="auto" w:fill="auto"/>
            <w:noWrap/>
            <w:vAlign w:val="center"/>
            <w:hideMark/>
          </w:tcPr>
          <w:p w14:paraId="747A905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1932</w:t>
            </w:r>
          </w:p>
        </w:tc>
        <w:tc>
          <w:tcPr>
            <w:tcW w:w="1180" w:type="dxa"/>
            <w:shd w:val="clear" w:color="auto" w:fill="auto"/>
            <w:noWrap/>
            <w:vAlign w:val="center"/>
            <w:hideMark/>
          </w:tcPr>
          <w:p w14:paraId="1D008053"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-2.08</w:t>
            </w:r>
          </w:p>
        </w:tc>
        <w:tc>
          <w:tcPr>
            <w:tcW w:w="1560" w:type="dxa"/>
            <w:shd w:val="clear" w:color="auto" w:fill="auto"/>
            <w:noWrap/>
            <w:vAlign w:val="bottom"/>
            <w:hideMark/>
          </w:tcPr>
          <w:p w14:paraId="3747A979"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ΑΜΟΡΓΟ</w:t>
            </w:r>
            <w:r>
              <w:rPr>
                <w:rFonts w:eastAsia="Times New Roman" w:cs="Calibri"/>
                <w:sz w:val="20"/>
                <w:szCs w:val="20"/>
              </w:rPr>
              <w:t>Σ</w:t>
            </w:r>
          </w:p>
        </w:tc>
        <w:tc>
          <w:tcPr>
            <w:tcW w:w="1235" w:type="dxa"/>
            <w:shd w:val="clear" w:color="auto" w:fill="auto"/>
            <w:noWrap/>
            <w:vAlign w:val="bottom"/>
            <w:hideMark/>
          </w:tcPr>
          <w:p w14:paraId="533D5F12"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1.965</w:t>
            </w:r>
          </w:p>
        </w:tc>
        <w:tc>
          <w:tcPr>
            <w:tcW w:w="1178" w:type="dxa"/>
            <w:shd w:val="clear" w:color="auto" w:fill="auto"/>
            <w:noWrap/>
            <w:vAlign w:val="bottom"/>
            <w:hideMark/>
          </w:tcPr>
          <w:p w14:paraId="747526C1"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1.973</w:t>
            </w:r>
          </w:p>
        </w:tc>
        <w:tc>
          <w:tcPr>
            <w:tcW w:w="1113" w:type="dxa"/>
            <w:shd w:val="clear" w:color="auto" w:fill="auto"/>
            <w:noWrap/>
            <w:vAlign w:val="bottom"/>
            <w:hideMark/>
          </w:tcPr>
          <w:p w14:paraId="4D5CA58F"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-0.4</w:t>
            </w:r>
          </w:p>
        </w:tc>
      </w:tr>
      <w:tr w:rsidR="002F07A9" w:rsidRPr="002F07A9" w14:paraId="34DD7162" w14:textId="77777777" w:rsidTr="00543632">
        <w:trPr>
          <w:trHeight w:val="270"/>
          <w:jc w:val="center"/>
        </w:trPr>
        <w:tc>
          <w:tcPr>
            <w:tcW w:w="1678" w:type="dxa"/>
            <w:shd w:val="clear" w:color="auto" w:fill="auto"/>
            <w:noWrap/>
            <w:vAlign w:val="center"/>
            <w:hideMark/>
          </w:tcPr>
          <w:p w14:paraId="4E74CF80"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ΑΝΑΦΗ</w:t>
            </w:r>
          </w:p>
        </w:tc>
        <w:tc>
          <w:tcPr>
            <w:tcW w:w="1196" w:type="dxa"/>
            <w:shd w:val="clear" w:color="auto" w:fill="auto"/>
            <w:noWrap/>
            <w:vAlign w:val="center"/>
            <w:hideMark/>
          </w:tcPr>
          <w:p w14:paraId="724932F2"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246</w:t>
            </w:r>
          </w:p>
        </w:tc>
        <w:tc>
          <w:tcPr>
            <w:tcW w:w="1180" w:type="dxa"/>
            <w:shd w:val="clear" w:color="auto" w:fill="auto"/>
            <w:noWrap/>
            <w:vAlign w:val="center"/>
            <w:hideMark/>
          </w:tcPr>
          <w:p w14:paraId="7D3458C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-9.23</w:t>
            </w:r>
          </w:p>
        </w:tc>
        <w:tc>
          <w:tcPr>
            <w:tcW w:w="1560" w:type="dxa"/>
            <w:shd w:val="clear" w:color="auto" w:fill="auto"/>
            <w:noWrap/>
            <w:vAlign w:val="bottom"/>
            <w:hideMark/>
          </w:tcPr>
          <w:p w14:paraId="5C3E0B94"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ΑΝΑΦΗ</w:t>
            </w:r>
          </w:p>
        </w:tc>
        <w:tc>
          <w:tcPr>
            <w:tcW w:w="1235" w:type="dxa"/>
            <w:shd w:val="clear" w:color="auto" w:fill="auto"/>
            <w:noWrap/>
            <w:vAlign w:val="bottom"/>
            <w:hideMark/>
          </w:tcPr>
          <w:p w14:paraId="534F0568"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291</w:t>
            </w:r>
          </w:p>
        </w:tc>
        <w:tc>
          <w:tcPr>
            <w:tcW w:w="1178" w:type="dxa"/>
            <w:shd w:val="clear" w:color="auto" w:fill="auto"/>
            <w:noWrap/>
            <w:vAlign w:val="bottom"/>
            <w:hideMark/>
          </w:tcPr>
          <w:p w14:paraId="198F3C0D"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271</w:t>
            </w:r>
          </w:p>
        </w:tc>
        <w:tc>
          <w:tcPr>
            <w:tcW w:w="1113" w:type="dxa"/>
            <w:shd w:val="clear" w:color="auto" w:fill="auto"/>
            <w:noWrap/>
            <w:vAlign w:val="bottom"/>
            <w:hideMark/>
          </w:tcPr>
          <w:p w14:paraId="26FF8D5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7.4</w:t>
            </w:r>
          </w:p>
        </w:tc>
      </w:tr>
      <w:tr w:rsidR="002F07A9" w:rsidRPr="002F07A9" w14:paraId="06599FF7" w14:textId="77777777" w:rsidTr="00543632">
        <w:trPr>
          <w:trHeight w:val="270"/>
          <w:jc w:val="center"/>
        </w:trPr>
        <w:tc>
          <w:tcPr>
            <w:tcW w:w="1678" w:type="dxa"/>
            <w:shd w:val="clear" w:color="auto" w:fill="auto"/>
            <w:noWrap/>
            <w:vAlign w:val="center"/>
            <w:hideMark/>
          </w:tcPr>
          <w:p w14:paraId="2E539A57"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ΆΝΔΡΟΣ</w:t>
            </w:r>
          </w:p>
        </w:tc>
        <w:tc>
          <w:tcPr>
            <w:tcW w:w="1196" w:type="dxa"/>
            <w:shd w:val="clear" w:color="auto" w:fill="auto"/>
            <w:noWrap/>
            <w:vAlign w:val="center"/>
            <w:hideMark/>
          </w:tcPr>
          <w:p w14:paraId="5854B7FF"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8885</w:t>
            </w:r>
          </w:p>
        </w:tc>
        <w:tc>
          <w:tcPr>
            <w:tcW w:w="1180" w:type="dxa"/>
            <w:shd w:val="clear" w:color="auto" w:fill="auto"/>
            <w:noWrap/>
            <w:vAlign w:val="center"/>
            <w:hideMark/>
          </w:tcPr>
          <w:p w14:paraId="45239AE9"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-3.64</w:t>
            </w:r>
          </w:p>
        </w:tc>
        <w:tc>
          <w:tcPr>
            <w:tcW w:w="1560" w:type="dxa"/>
            <w:shd w:val="clear" w:color="auto" w:fill="auto"/>
            <w:noWrap/>
            <w:vAlign w:val="bottom"/>
            <w:hideMark/>
          </w:tcPr>
          <w:p w14:paraId="01FABE5B"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ΑΝΔΡΟ</w:t>
            </w:r>
            <w:r>
              <w:rPr>
                <w:rFonts w:eastAsia="Times New Roman" w:cs="Calibri"/>
                <w:sz w:val="20"/>
                <w:szCs w:val="20"/>
              </w:rPr>
              <w:t>Σ</w:t>
            </w:r>
          </w:p>
        </w:tc>
        <w:tc>
          <w:tcPr>
            <w:tcW w:w="1235" w:type="dxa"/>
            <w:shd w:val="clear" w:color="auto" w:fill="auto"/>
            <w:noWrap/>
            <w:vAlign w:val="bottom"/>
            <w:hideMark/>
          </w:tcPr>
          <w:p w14:paraId="0B655725"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8.883</w:t>
            </w:r>
          </w:p>
        </w:tc>
        <w:tc>
          <w:tcPr>
            <w:tcW w:w="1178" w:type="dxa"/>
            <w:shd w:val="clear" w:color="auto" w:fill="auto"/>
            <w:noWrap/>
            <w:vAlign w:val="bottom"/>
            <w:hideMark/>
          </w:tcPr>
          <w:p w14:paraId="49CCCEC1"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9.221</w:t>
            </w:r>
          </w:p>
        </w:tc>
        <w:tc>
          <w:tcPr>
            <w:tcW w:w="1113" w:type="dxa"/>
            <w:shd w:val="clear" w:color="auto" w:fill="auto"/>
            <w:noWrap/>
            <w:vAlign w:val="bottom"/>
            <w:hideMark/>
          </w:tcPr>
          <w:p w14:paraId="5124A84E"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-3.7</w:t>
            </w:r>
          </w:p>
        </w:tc>
      </w:tr>
      <w:tr w:rsidR="002F07A9" w:rsidRPr="002F07A9" w14:paraId="471FD587" w14:textId="77777777" w:rsidTr="00543632">
        <w:trPr>
          <w:trHeight w:val="270"/>
          <w:jc w:val="center"/>
        </w:trPr>
        <w:tc>
          <w:tcPr>
            <w:tcW w:w="1678" w:type="dxa"/>
            <w:shd w:val="clear" w:color="auto" w:fill="auto"/>
            <w:noWrap/>
            <w:vAlign w:val="center"/>
            <w:hideMark/>
          </w:tcPr>
          <w:p w14:paraId="375A8239"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ΑΝΤΙΠΑΡΟΣ</w:t>
            </w:r>
          </w:p>
        </w:tc>
        <w:tc>
          <w:tcPr>
            <w:tcW w:w="1196" w:type="dxa"/>
            <w:shd w:val="clear" w:color="auto" w:fill="auto"/>
            <w:noWrap/>
            <w:vAlign w:val="center"/>
            <w:hideMark/>
          </w:tcPr>
          <w:p w14:paraId="2642A717"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1253</w:t>
            </w:r>
          </w:p>
        </w:tc>
        <w:tc>
          <w:tcPr>
            <w:tcW w:w="1180" w:type="dxa"/>
            <w:shd w:val="clear" w:color="auto" w:fill="auto"/>
            <w:noWrap/>
            <w:vAlign w:val="center"/>
            <w:hideMark/>
          </w:tcPr>
          <w:p w14:paraId="6610E3C9"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3.47</w:t>
            </w:r>
          </w:p>
        </w:tc>
        <w:tc>
          <w:tcPr>
            <w:tcW w:w="1560" w:type="dxa"/>
            <w:shd w:val="clear" w:color="auto" w:fill="auto"/>
            <w:noWrap/>
            <w:vAlign w:val="bottom"/>
            <w:hideMark/>
          </w:tcPr>
          <w:p w14:paraId="30FF8C55"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ΑΝΤΙΠΑΡΟ</w:t>
            </w:r>
            <w:r>
              <w:rPr>
                <w:rFonts w:eastAsia="Times New Roman" w:cs="Calibri"/>
                <w:sz w:val="20"/>
                <w:szCs w:val="20"/>
              </w:rPr>
              <w:t>Σ</w:t>
            </w:r>
          </w:p>
        </w:tc>
        <w:tc>
          <w:tcPr>
            <w:tcW w:w="1235" w:type="dxa"/>
            <w:shd w:val="clear" w:color="auto" w:fill="auto"/>
            <w:noWrap/>
            <w:vAlign w:val="bottom"/>
            <w:hideMark/>
          </w:tcPr>
          <w:p w14:paraId="56B76B73"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1.264</w:t>
            </w:r>
          </w:p>
        </w:tc>
        <w:tc>
          <w:tcPr>
            <w:tcW w:w="1178" w:type="dxa"/>
            <w:shd w:val="clear" w:color="auto" w:fill="auto"/>
            <w:noWrap/>
            <w:vAlign w:val="bottom"/>
            <w:hideMark/>
          </w:tcPr>
          <w:p w14:paraId="55A1FB0F"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1.211</w:t>
            </w:r>
          </w:p>
        </w:tc>
        <w:tc>
          <w:tcPr>
            <w:tcW w:w="1113" w:type="dxa"/>
            <w:shd w:val="clear" w:color="auto" w:fill="auto"/>
            <w:noWrap/>
            <w:vAlign w:val="bottom"/>
            <w:hideMark/>
          </w:tcPr>
          <w:p w14:paraId="422957F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4.4</w:t>
            </w:r>
          </w:p>
        </w:tc>
      </w:tr>
      <w:tr w:rsidR="002F07A9" w:rsidRPr="002F07A9" w14:paraId="6EDF53F3" w14:textId="77777777" w:rsidTr="00543632">
        <w:trPr>
          <w:trHeight w:val="270"/>
          <w:jc w:val="center"/>
        </w:trPr>
        <w:tc>
          <w:tcPr>
            <w:tcW w:w="1678" w:type="dxa"/>
            <w:shd w:val="clear" w:color="auto" w:fill="auto"/>
            <w:noWrap/>
            <w:vAlign w:val="center"/>
            <w:hideMark/>
          </w:tcPr>
          <w:p w14:paraId="2B4F6420"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ΔΟΝΟΥΣΑ</w:t>
            </w:r>
          </w:p>
        </w:tc>
        <w:tc>
          <w:tcPr>
            <w:tcW w:w="1196" w:type="dxa"/>
            <w:shd w:val="clear" w:color="auto" w:fill="auto"/>
            <w:noWrap/>
            <w:vAlign w:val="center"/>
            <w:hideMark/>
          </w:tcPr>
          <w:p w14:paraId="1FC0EF6D"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161</w:t>
            </w:r>
          </w:p>
        </w:tc>
        <w:tc>
          <w:tcPr>
            <w:tcW w:w="1180" w:type="dxa"/>
            <w:shd w:val="clear" w:color="auto" w:fill="auto"/>
            <w:noWrap/>
            <w:vAlign w:val="center"/>
            <w:hideMark/>
          </w:tcPr>
          <w:p w14:paraId="47ADED3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-3.59</w:t>
            </w:r>
          </w:p>
        </w:tc>
        <w:tc>
          <w:tcPr>
            <w:tcW w:w="1560" w:type="dxa"/>
            <w:shd w:val="clear" w:color="auto" w:fill="auto"/>
            <w:noWrap/>
            <w:vAlign w:val="bottom"/>
            <w:hideMark/>
          </w:tcPr>
          <w:p w14:paraId="7672D8F5" w14:textId="77777777" w:rsidR="002F07A9" w:rsidRPr="009A0302" w:rsidRDefault="002F07A9" w:rsidP="009A0302">
            <w:pPr>
              <w:ind w:firstLine="0"/>
              <w:rPr>
                <w:rFonts w:eastAsia="Times New Roman" w:cs="Calibri"/>
                <w:sz w:val="20"/>
                <w:szCs w:val="20"/>
                <w:lang w:val="en-US"/>
              </w:rPr>
            </w:pPr>
          </w:p>
        </w:tc>
        <w:tc>
          <w:tcPr>
            <w:tcW w:w="1235" w:type="dxa"/>
            <w:shd w:val="clear" w:color="auto" w:fill="auto"/>
            <w:noWrap/>
            <w:vAlign w:val="bottom"/>
            <w:hideMark/>
          </w:tcPr>
          <w:p w14:paraId="2EFA17C1" w14:textId="77777777" w:rsidR="002F07A9" w:rsidRPr="002F07A9" w:rsidRDefault="002F07A9" w:rsidP="00226006">
            <w:pPr>
              <w:jc w:val="right"/>
              <w:rPr>
                <w:rFonts w:ascii="Times New Roman" w:eastAsia="Times New Roman" w:hAnsi="Times New Roman" w:cs="Times New Roman"/>
                <w:sz w:val="20"/>
                <w:szCs w:val="20"/>
                <w:lang w:val="en-US"/>
              </w:rPr>
            </w:pPr>
          </w:p>
        </w:tc>
        <w:tc>
          <w:tcPr>
            <w:tcW w:w="1178" w:type="dxa"/>
            <w:shd w:val="clear" w:color="auto" w:fill="auto"/>
            <w:noWrap/>
            <w:vAlign w:val="bottom"/>
            <w:hideMark/>
          </w:tcPr>
          <w:p w14:paraId="4B6E1E8E" w14:textId="77777777" w:rsidR="002F07A9" w:rsidRPr="002F07A9" w:rsidRDefault="002F07A9" w:rsidP="00226006">
            <w:pPr>
              <w:ind w:firstLine="0"/>
              <w:jc w:val="right"/>
              <w:rPr>
                <w:rFonts w:ascii="Times New Roman" w:eastAsia="Times New Roman" w:hAnsi="Times New Roman" w:cs="Times New Roman"/>
                <w:sz w:val="20"/>
                <w:szCs w:val="20"/>
                <w:lang w:val="en-US"/>
              </w:rPr>
            </w:pPr>
          </w:p>
        </w:tc>
        <w:tc>
          <w:tcPr>
            <w:tcW w:w="1113" w:type="dxa"/>
            <w:shd w:val="clear" w:color="auto" w:fill="auto"/>
            <w:noWrap/>
            <w:vAlign w:val="bottom"/>
            <w:hideMark/>
          </w:tcPr>
          <w:p w14:paraId="5A970673" w14:textId="77777777" w:rsidR="002F07A9" w:rsidRPr="002F07A9" w:rsidRDefault="002F07A9" w:rsidP="00226006">
            <w:pPr>
              <w:ind w:firstLine="0"/>
              <w:jc w:val="center"/>
              <w:rPr>
                <w:rFonts w:ascii="Times New Roman" w:eastAsia="Times New Roman" w:hAnsi="Times New Roman" w:cs="Times New Roman"/>
                <w:sz w:val="20"/>
                <w:szCs w:val="20"/>
                <w:lang w:val="en-US"/>
              </w:rPr>
            </w:pPr>
          </w:p>
        </w:tc>
      </w:tr>
      <w:tr w:rsidR="002F07A9" w:rsidRPr="002F07A9" w14:paraId="6C8B4AB7" w14:textId="77777777" w:rsidTr="00543632">
        <w:trPr>
          <w:trHeight w:val="270"/>
          <w:jc w:val="center"/>
        </w:trPr>
        <w:tc>
          <w:tcPr>
            <w:tcW w:w="1678" w:type="dxa"/>
            <w:shd w:val="clear" w:color="auto" w:fill="auto"/>
            <w:noWrap/>
            <w:vAlign w:val="center"/>
            <w:hideMark/>
          </w:tcPr>
          <w:p w14:paraId="08A479E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ΗΡΑΚΛΕΙΑ</w:t>
            </w:r>
          </w:p>
        </w:tc>
        <w:tc>
          <w:tcPr>
            <w:tcW w:w="1196" w:type="dxa"/>
            <w:shd w:val="clear" w:color="auto" w:fill="auto"/>
            <w:noWrap/>
            <w:vAlign w:val="center"/>
            <w:hideMark/>
          </w:tcPr>
          <w:p w14:paraId="28E4761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131</w:t>
            </w:r>
          </w:p>
        </w:tc>
        <w:tc>
          <w:tcPr>
            <w:tcW w:w="1180" w:type="dxa"/>
            <w:shd w:val="clear" w:color="auto" w:fill="auto"/>
            <w:noWrap/>
            <w:vAlign w:val="center"/>
            <w:hideMark/>
          </w:tcPr>
          <w:p w14:paraId="5F9349E3"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-7.09</w:t>
            </w:r>
          </w:p>
        </w:tc>
        <w:tc>
          <w:tcPr>
            <w:tcW w:w="1560" w:type="dxa"/>
            <w:shd w:val="clear" w:color="auto" w:fill="auto"/>
            <w:noWrap/>
            <w:vAlign w:val="bottom"/>
            <w:hideMark/>
          </w:tcPr>
          <w:p w14:paraId="30867B22" w14:textId="77777777" w:rsidR="002F07A9" w:rsidRPr="009A0302" w:rsidRDefault="002F07A9" w:rsidP="009A0302">
            <w:pPr>
              <w:ind w:firstLine="0"/>
              <w:rPr>
                <w:rFonts w:eastAsia="Times New Roman" w:cs="Calibri"/>
                <w:sz w:val="20"/>
                <w:szCs w:val="20"/>
                <w:lang w:val="en-US"/>
              </w:rPr>
            </w:pPr>
          </w:p>
        </w:tc>
        <w:tc>
          <w:tcPr>
            <w:tcW w:w="1235" w:type="dxa"/>
            <w:shd w:val="clear" w:color="auto" w:fill="auto"/>
            <w:noWrap/>
            <w:vAlign w:val="bottom"/>
            <w:hideMark/>
          </w:tcPr>
          <w:p w14:paraId="322E8FE2" w14:textId="77777777" w:rsidR="002F07A9" w:rsidRPr="002F07A9" w:rsidRDefault="002F07A9" w:rsidP="00226006">
            <w:pPr>
              <w:jc w:val="right"/>
              <w:rPr>
                <w:rFonts w:ascii="Times New Roman" w:eastAsia="Times New Roman" w:hAnsi="Times New Roman" w:cs="Times New Roman"/>
                <w:sz w:val="20"/>
                <w:szCs w:val="20"/>
                <w:lang w:val="en-US"/>
              </w:rPr>
            </w:pPr>
          </w:p>
        </w:tc>
        <w:tc>
          <w:tcPr>
            <w:tcW w:w="1178" w:type="dxa"/>
            <w:shd w:val="clear" w:color="auto" w:fill="auto"/>
            <w:noWrap/>
            <w:vAlign w:val="bottom"/>
            <w:hideMark/>
          </w:tcPr>
          <w:p w14:paraId="3F52A459" w14:textId="77777777" w:rsidR="002F07A9" w:rsidRPr="002F07A9" w:rsidRDefault="002F07A9" w:rsidP="00226006">
            <w:pPr>
              <w:ind w:firstLine="0"/>
              <w:jc w:val="right"/>
              <w:rPr>
                <w:rFonts w:ascii="Times New Roman" w:eastAsia="Times New Roman" w:hAnsi="Times New Roman" w:cs="Times New Roman"/>
                <w:sz w:val="20"/>
                <w:szCs w:val="20"/>
                <w:lang w:val="en-US"/>
              </w:rPr>
            </w:pPr>
          </w:p>
        </w:tc>
        <w:tc>
          <w:tcPr>
            <w:tcW w:w="1113" w:type="dxa"/>
            <w:shd w:val="clear" w:color="auto" w:fill="auto"/>
            <w:noWrap/>
            <w:vAlign w:val="bottom"/>
            <w:hideMark/>
          </w:tcPr>
          <w:p w14:paraId="6077BC9A" w14:textId="77777777" w:rsidR="002F07A9" w:rsidRPr="002F07A9" w:rsidRDefault="002F07A9" w:rsidP="00226006">
            <w:pPr>
              <w:ind w:firstLine="0"/>
              <w:jc w:val="center"/>
              <w:rPr>
                <w:rFonts w:ascii="Times New Roman" w:eastAsia="Times New Roman" w:hAnsi="Times New Roman" w:cs="Times New Roman"/>
                <w:sz w:val="20"/>
                <w:szCs w:val="20"/>
                <w:lang w:val="en-US"/>
              </w:rPr>
            </w:pPr>
          </w:p>
        </w:tc>
      </w:tr>
      <w:tr w:rsidR="002F07A9" w:rsidRPr="002F07A9" w14:paraId="1A3F9225" w14:textId="77777777" w:rsidTr="00543632">
        <w:trPr>
          <w:trHeight w:val="270"/>
          <w:jc w:val="center"/>
        </w:trPr>
        <w:tc>
          <w:tcPr>
            <w:tcW w:w="1678" w:type="dxa"/>
            <w:shd w:val="clear" w:color="auto" w:fill="auto"/>
            <w:noWrap/>
            <w:vAlign w:val="center"/>
            <w:hideMark/>
          </w:tcPr>
          <w:p w14:paraId="36BE4877"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ΘΗΡΑ</w:t>
            </w:r>
          </w:p>
        </w:tc>
        <w:tc>
          <w:tcPr>
            <w:tcW w:w="1196" w:type="dxa"/>
            <w:shd w:val="clear" w:color="auto" w:fill="auto"/>
            <w:noWrap/>
            <w:vAlign w:val="center"/>
            <w:hideMark/>
          </w:tcPr>
          <w:p w14:paraId="3CEECBFB"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16793</w:t>
            </w:r>
          </w:p>
        </w:tc>
        <w:tc>
          <w:tcPr>
            <w:tcW w:w="1180" w:type="dxa"/>
            <w:shd w:val="clear" w:color="auto" w:fill="auto"/>
            <w:noWrap/>
            <w:vAlign w:val="center"/>
            <w:hideMark/>
          </w:tcPr>
          <w:p w14:paraId="3014325A"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7.99</w:t>
            </w:r>
          </w:p>
        </w:tc>
        <w:tc>
          <w:tcPr>
            <w:tcW w:w="1560" w:type="dxa"/>
            <w:shd w:val="clear" w:color="auto" w:fill="auto"/>
            <w:noWrap/>
            <w:vAlign w:val="bottom"/>
            <w:hideMark/>
          </w:tcPr>
          <w:p w14:paraId="11DC7C31" w14:textId="77777777" w:rsidR="002F07A9" w:rsidRPr="00DA324C" w:rsidRDefault="00DA324C" w:rsidP="00DA324C">
            <w:pPr>
              <w:ind w:firstLine="0"/>
              <w:rPr>
                <w:rFonts w:eastAsia="Times New Roman" w:cs="Calibri"/>
                <w:color w:val="FF0000"/>
                <w:sz w:val="20"/>
                <w:szCs w:val="20"/>
              </w:rPr>
            </w:pPr>
            <w:r>
              <w:rPr>
                <w:rFonts w:eastAsia="Times New Roman" w:cs="Calibri"/>
                <w:color w:val="FF0000"/>
                <w:sz w:val="20"/>
                <w:szCs w:val="20"/>
                <w:lang w:val="en-US"/>
              </w:rPr>
              <w:t>ΘΗΡΑ</w:t>
            </w:r>
          </w:p>
        </w:tc>
        <w:tc>
          <w:tcPr>
            <w:tcW w:w="1235" w:type="dxa"/>
            <w:shd w:val="clear" w:color="auto" w:fill="auto"/>
            <w:noWrap/>
            <w:vAlign w:val="bottom"/>
            <w:hideMark/>
          </w:tcPr>
          <w:p w14:paraId="529520F1" w14:textId="77777777" w:rsidR="002F07A9" w:rsidRPr="002F07A9" w:rsidRDefault="002F07A9" w:rsidP="00226006">
            <w:pPr>
              <w:jc w:val="right"/>
              <w:rPr>
                <w:rFonts w:eastAsia="Times New Roman" w:cs="Calibri"/>
                <w:color w:val="FF0000"/>
                <w:sz w:val="20"/>
                <w:szCs w:val="20"/>
                <w:lang w:val="en-US"/>
              </w:rPr>
            </w:pPr>
            <w:r w:rsidRPr="002F07A9">
              <w:rPr>
                <w:rFonts w:eastAsia="Times New Roman" w:cs="Calibri"/>
                <w:color w:val="FF0000"/>
                <w:sz w:val="20"/>
                <w:szCs w:val="20"/>
                <w:lang w:val="en-US"/>
              </w:rPr>
              <w:t>15.457</w:t>
            </w:r>
          </w:p>
        </w:tc>
        <w:tc>
          <w:tcPr>
            <w:tcW w:w="1178" w:type="dxa"/>
            <w:shd w:val="clear" w:color="auto" w:fill="auto"/>
            <w:noWrap/>
            <w:vAlign w:val="bottom"/>
            <w:hideMark/>
          </w:tcPr>
          <w:p w14:paraId="3E1D9FC8" w14:textId="77777777" w:rsidR="002F07A9" w:rsidRPr="002F07A9" w:rsidRDefault="002F07A9" w:rsidP="00226006">
            <w:pPr>
              <w:ind w:firstLine="0"/>
              <w:jc w:val="right"/>
              <w:rPr>
                <w:rFonts w:eastAsia="Times New Roman" w:cs="Calibri"/>
                <w:color w:val="FF0000"/>
                <w:sz w:val="20"/>
                <w:szCs w:val="20"/>
                <w:lang w:val="en-US"/>
              </w:rPr>
            </w:pPr>
            <w:r w:rsidRPr="002F07A9">
              <w:rPr>
                <w:rFonts w:eastAsia="Times New Roman" w:cs="Calibri"/>
                <w:color w:val="FF0000"/>
                <w:sz w:val="20"/>
                <w:szCs w:val="20"/>
                <w:lang w:val="en-US"/>
              </w:rPr>
              <w:t>15.550</w:t>
            </w:r>
          </w:p>
        </w:tc>
        <w:tc>
          <w:tcPr>
            <w:tcW w:w="1113" w:type="dxa"/>
            <w:shd w:val="clear" w:color="auto" w:fill="auto"/>
            <w:noWrap/>
            <w:vAlign w:val="bottom"/>
            <w:hideMark/>
          </w:tcPr>
          <w:p w14:paraId="11879A85" w14:textId="77777777" w:rsidR="002F07A9" w:rsidRPr="002F07A9" w:rsidRDefault="002F07A9" w:rsidP="00226006">
            <w:pPr>
              <w:ind w:firstLine="0"/>
              <w:jc w:val="center"/>
              <w:rPr>
                <w:rFonts w:eastAsia="Times New Roman" w:cs="Calibri"/>
                <w:color w:val="FF0000"/>
                <w:sz w:val="20"/>
                <w:szCs w:val="20"/>
                <w:lang w:val="en-US"/>
              </w:rPr>
            </w:pPr>
            <w:r w:rsidRPr="002F07A9">
              <w:rPr>
                <w:rFonts w:eastAsia="Times New Roman" w:cs="Calibri"/>
                <w:color w:val="FF0000"/>
                <w:sz w:val="20"/>
                <w:szCs w:val="20"/>
                <w:lang w:val="en-US"/>
              </w:rPr>
              <w:t>-0.6</w:t>
            </w:r>
          </w:p>
        </w:tc>
      </w:tr>
      <w:tr w:rsidR="002F07A9" w:rsidRPr="002F07A9" w14:paraId="73513F8A" w14:textId="77777777" w:rsidTr="00543632">
        <w:trPr>
          <w:trHeight w:val="270"/>
          <w:jc w:val="center"/>
        </w:trPr>
        <w:tc>
          <w:tcPr>
            <w:tcW w:w="1678" w:type="dxa"/>
            <w:shd w:val="clear" w:color="auto" w:fill="auto"/>
            <w:noWrap/>
            <w:vAlign w:val="center"/>
            <w:hideMark/>
          </w:tcPr>
          <w:p w14:paraId="13D66744"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ΘΗΡΑΣΙΑ</w:t>
            </w:r>
          </w:p>
        </w:tc>
        <w:tc>
          <w:tcPr>
            <w:tcW w:w="1196" w:type="dxa"/>
            <w:shd w:val="clear" w:color="auto" w:fill="auto"/>
            <w:noWrap/>
            <w:vAlign w:val="center"/>
            <w:hideMark/>
          </w:tcPr>
          <w:p w14:paraId="23445CAB"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317</w:t>
            </w:r>
          </w:p>
        </w:tc>
        <w:tc>
          <w:tcPr>
            <w:tcW w:w="1180" w:type="dxa"/>
            <w:shd w:val="clear" w:color="auto" w:fill="auto"/>
            <w:noWrap/>
            <w:vAlign w:val="center"/>
            <w:hideMark/>
          </w:tcPr>
          <w:p w14:paraId="10A3D21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-0.63</w:t>
            </w:r>
          </w:p>
        </w:tc>
        <w:tc>
          <w:tcPr>
            <w:tcW w:w="1560" w:type="dxa"/>
            <w:shd w:val="clear" w:color="auto" w:fill="auto"/>
            <w:noWrap/>
            <w:vAlign w:val="bottom"/>
            <w:hideMark/>
          </w:tcPr>
          <w:p w14:paraId="77C0224F" w14:textId="77777777" w:rsidR="002F07A9" w:rsidRPr="002F07A9" w:rsidRDefault="002F07A9" w:rsidP="002F07A9">
            <w:pPr>
              <w:jc w:val="right"/>
              <w:rPr>
                <w:rFonts w:eastAsia="Times New Roman" w:cs="Calibri"/>
                <w:color w:val="000000"/>
                <w:sz w:val="20"/>
                <w:szCs w:val="20"/>
                <w:lang w:val="en-US"/>
              </w:rPr>
            </w:pPr>
          </w:p>
        </w:tc>
        <w:tc>
          <w:tcPr>
            <w:tcW w:w="1235" w:type="dxa"/>
            <w:shd w:val="clear" w:color="auto" w:fill="auto"/>
            <w:noWrap/>
            <w:vAlign w:val="bottom"/>
            <w:hideMark/>
          </w:tcPr>
          <w:p w14:paraId="20F11C00" w14:textId="77777777" w:rsidR="002F07A9" w:rsidRPr="002F07A9" w:rsidRDefault="002F07A9" w:rsidP="00226006">
            <w:pPr>
              <w:jc w:val="right"/>
              <w:rPr>
                <w:rFonts w:ascii="Times New Roman" w:eastAsia="Times New Roman" w:hAnsi="Times New Roman" w:cs="Times New Roman"/>
                <w:sz w:val="20"/>
                <w:szCs w:val="20"/>
                <w:lang w:val="en-US"/>
              </w:rPr>
            </w:pPr>
          </w:p>
        </w:tc>
        <w:tc>
          <w:tcPr>
            <w:tcW w:w="1178" w:type="dxa"/>
            <w:shd w:val="clear" w:color="auto" w:fill="auto"/>
            <w:noWrap/>
            <w:vAlign w:val="bottom"/>
            <w:hideMark/>
          </w:tcPr>
          <w:p w14:paraId="5CCBE3AC" w14:textId="77777777" w:rsidR="002F07A9" w:rsidRPr="002F07A9" w:rsidRDefault="002F07A9" w:rsidP="00226006">
            <w:pPr>
              <w:ind w:firstLine="0"/>
              <w:jc w:val="right"/>
              <w:rPr>
                <w:rFonts w:ascii="Times New Roman" w:eastAsia="Times New Roman" w:hAnsi="Times New Roman" w:cs="Times New Roman"/>
                <w:sz w:val="20"/>
                <w:szCs w:val="20"/>
                <w:lang w:val="en-US"/>
              </w:rPr>
            </w:pPr>
          </w:p>
        </w:tc>
        <w:tc>
          <w:tcPr>
            <w:tcW w:w="1113" w:type="dxa"/>
            <w:shd w:val="clear" w:color="auto" w:fill="auto"/>
            <w:noWrap/>
            <w:vAlign w:val="bottom"/>
            <w:hideMark/>
          </w:tcPr>
          <w:p w14:paraId="14EA15C1" w14:textId="77777777" w:rsidR="002F07A9" w:rsidRPr="002F07A9" w:rsidRDefault="002F07A9" w:rsidP="00226006">
            <w:pPr>
              <w:ind w:firstLine="0"/>
              <w:jc w:val="center"/>
              <w:rPr>
                <w:rFonts w:ascii="Times New Roman" w:eastAsia="Times New Roman" w:hAnsi="Times New Roman" w:cs="Times New Roman"/>
                <w:sz w:val="20"/>
                <w:szCs w:val="20"/>
                <w:lang w:val="en-US"/>
              </w:rPr>
            </w:pPr>
          </w:p>
        </w:tc>
      </w:tr>
      <w:tr w:rsidR="002F07A9" w:rsidRPr="002F07A9" w14:paraId="784FE8F4" w14:textId="77777777" w:rsidTr="00543632">
        <w:trPr>
          <w:trHeight w:val="270"/>
          <w:jc w:val="center"/>
        </w:trPr>
        <w:tc>
          <w:tcPr>
            <w:tcW w:w="1678" w:type="dxa"/>
            <w:shd w:val="clear" w:color="auto" w:fill="auto"/>
            <w:noWrap/>
            <w:vAlign w:val="center"/>
            <w:hideMark/>
          </w:tcPr>
          <w:p w14:paraId="0EFF7457"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ΊΟΣ</w:t>
            </w:r>
          </w:p>
        </w:tc>
        <w:tc>
          <w:tcPr>
            <w:tcW w:w="1196" w:type="dxa"/>
            <w:shd w:val="clear" w:color="auto" w:fill="auto"/>
            <w:noWrap/>
            <w:vAlign w:val="center"/>
            <w:hideMark/>
          </w:tcPr>
          <w:p w14:paraId="791EF3F6"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2053</w:t>
            </w:r>
          </w:p>
        </w:tc>
        <w:tc>
          <w:tcPr>
            <w:tcW w:w="1180" w:type="dxa"/>
            <w:shd w:val="clear" w:color="auto" w:fill="auto"/>
            <w:noWrap/>
            <w:vAlign w:val="center"/>
            <w:hideMark/>
          </w:tcPr>
          <w:p w14:paraId="338213B6"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1.43</w:t>
            </w:r>
          </w:p>
        </w:tc>
        <w:tc>
          <w:tcPr>
            <w:tcW w:w="1560" w:type="dxa"/>
            <w:shd w:val="clear" w:color="auto" w:fill="auto"/>
            <w:noWrap/>
            <w:vAlign w:val="bottom"/>
            <w:hideMark/>
          </w:tcPr>
          <w:p w14:paraId="203B03F6"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Ι</w:t>
            </w:r>
            <w:r>
              <w:rPr>
                <w:rFonts w:eastAsia="Times New Roman" w:cs="Calibri"/>
                <w:sz w:val="20"/>
                <w:szCs w:val="20"/>
              </w:rPr>
              <w:t>ΟΣ</w:t>
            </w:r>
          </w:p>
        </w:tc>
        <w:tc>
          <w:tcPr>
            <w:tcW w:w="1235" w:type="dxa"/>
            <w:shd w:val="clear" w:color="auto" w:fill="auto"/>
            <w:noWrap/>
            <w:vAlign w:val="bottom"/>
            <w:hideMark/>
          </w:tcPr>
          <w:p w14:paraId="1313BBDA"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2.297</w:t>
            </w:r>
          </w:p>
        </w:tc>
        <w:tc>
          <w:tcPr>
            <w:tcW w:w="1178" w:type="dxa"/>
            <w:shd w:val="clear" w:color="auto" w:fill="auto"/>
            <w:noWrap/>
            <w:vAlign w:val="bottom"/>
            <w:hideMark/>
          </w:tcPr>
          <w:p w14:paraId="771A589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2.024</w:t>
            </w:r>
          </w:p>
        </w:tc>
        <w:tc>
          <w:tcPr>
            <w:tcW w:w="1113" w:type="dxa"/>
            <w:shd w:val="clear" w:color="auto" w:fill="auto"/>
            <w:noWrap/>
            <w:vAlign w:val="bottom"/>
            <w:hideMark/>
          </w:tcPr>
          <w:p w14:paraId="48C63E46"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13.5</w:t>
            </w:r>
          </w:p>
        </w:tc>
      </w:tr>
      <w:tr w:rsidR="002F07A9" w:rsidRPr="002F07A9" w14:paraId="11BC8D76" w14:textId="77777777" w:rsidTr="00543632">
        <w:trPr>
          <w:trHeight w:val="270"/>
          <w:jc w:val="center"/>
        </w:trPr>
        <w:tc>
          <w:tcPr>
            <w:tcW w:w="1678" w:type="dxa"/>
            <w:shd w:val="clear" w:color="auto" w:fill="auto"/>
            <w:noWrap/>
            <w:vAlign w:val="center"/>
            <w:hideMark/>
          </w:tcPr>
          <w:p w14:paraId="2CA8DD9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ΚΕΑ</w:t>
            </w:r>
          </w:p>
        </w:tc>
        <w:tc>
          <w:tcPr>
            <w:tcW w:w="1196" w:type="dxa"/>
            <w:shd w:val="clear" w:color="auto" w:fill="auto"/>
            <w:noWrap/>
            <w:vAlign w:val="center"/>
            <w:hideMark/>
          </w:tcPr>
          <w:p w14:paraId="6548C024"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2483</w:t>
            </w:r>
          </w:p>
        </w:tc>
        <w:tc>
          <w:tcPr>
            <w:tcW w:w="1180" w:type="dxa"/>
            <w:shd w:val="clear" w:color="auto" w:fill="auto"/>
            <w:noWrap/>
            <w:vAlign w:val="center"/>
            <w:hideMark/>
          </w:tcPr>
          <w:p w14:paraId="3300155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1.14</w:t>
            </w:r>
          </w:p>
        </w:tc>
        <w:tc>
          <w:tcPr>
            <w:tcW w:w="1560" w:type="dxa"/>
            <w:shd w:val="clear" w:color="auto" w:fill="auto"/>
            <w:noWrap/>
            <w:vAlign w:val="bottom"/>
            <w:hideMark/>
          </w:tcPr>
          <w:p w14:paraId="253EC860" w14:textId="77777777" w:rsidR="002F07A9" w:rsidRPr="002F07A9" w:rsidRDefault="002F07A9" w:rsidP="00DA324C">
            <w:pPr>
              <w:ind w:firstLine="0"/>
              <w:rPr>
                <w:rFonts w:eastAsia="Times New Roman" w:cs="Calibri"/>
                <w:sz w:val="20"/>
                <w:szCs w:val="20"/>
                <w:lang w:val="en-US"/>
              </w:rPr>
            </w:pPr>
            <w:r w:rsidRPr="002F07A9">
              <w:rPr>
                <w:rFonts w:eastAsia="Times New Roman" w:cs="Calibri"/>
                <w:sz w:val="20"/>
                <w:szCs w:val="20"/>
                <w:lang w:val="en-US"/>
              </w:rPr>
              <w:t>ΚΕΑ</w:t>
            </w:r>
          </w:p>
        </w:tc>
        <w:tc>
          <w:tcPr>
            <w:tcW w:w="1235" w:type="dxa"/>
            <w:shd w:val="clear" w:color="auto" w:fill="auto"/>
            <w:noWrap/>
            <w:vAlign w:val="bottom"/>
            <w:hideMark/>
          </w:tcPr>
          <w:p w14:paraId="7499DFB1"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2.394</w:t>
            </w:r>
          </w:p>
        </w:tc>
        <w:tc>
          <w:tcPr>
            <w:tcW w:w="1178" w:type="dxa"/>
            <w:shd w:val="clear" w:color="auto" w:fill="auto"/>
            <w:noWrap/>
            <w:vAlign w:val="bottom"/>
            <w:hideMark/>
          </w:tcPr>
          <w:p w14:paraId="4E277AD1"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2.455</w:t>
            </w:r>
          </w:p>
        </w:tc>
        <w:tc>
          <w:tcPr>
            <w:tcW w:w="1113" w:type="dxa"/>
            <w:shd w:val="clear" w:color="auto" w:fill="auto"/>
            <w:noWrap/>
            <w:vAlign w:val="bottom"/>
            <w:hideMark/>
          </w:tcPr>
          <w:p w14:paraId="5B9F84F5"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-2.5</w:t>
            </w:r>
          </w:p>
        </w:tc>
      </w:tr>
      <w:tr w:rsidR="002F07A9" w:rsidRPr="002F07A9" w14:paraId="6E83CB05" w14:textId="77777777" w:rsidTr="00543632">
        <w:trPr>
          <w:trHeight w:val="270"/>
          <w:jc w:val="center"/>
        </w:trPr>
        <w:tc>
          <w:tcPr>
            <w:tcW w:w="1678" w:type="dxa"/>
            <w:shd w:val="clear" w:color="auto" w:fill="auto"/>
            <w:noWrap/>
            <w:vAlign w:val="center"/>
            <w:hideMark/>
          </w:tcPr>
          <w:p w14:paraId="098BB546"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ΚΙΜΩΛΟΣ</w:t>
            </w:r>
          </w:p>
        </w:tc>
        <w:tc>
          <w:tcPr>
            <w:tcW w:w="1196" w:type="dxa"/>
            <w:shd w:val="clear" w:color="auto" w:fill="auto"/>
            <w:noWrap/>
            <w:vAlign w:val="center"/>
            <w:hideMark/>
          </w:tcPr>
          <w:p w14:paraId="4FB5E3E5"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832</w:t>
            </w:r>
          </w:p>
        </w:tc>
        <w:tc>
          <w:tcPr>
            <w:tcW w:w="1180" w:type="dxa"/>
            <w:shd w:val="clear" w:color="auto" w:fill="auto"/>
            <w:noWrap/>
            <w:vAlign w:val="center"/>
            <w:hideMark/>
          </w:tcPr>
          <w:p w14:paraId="0FF49B24"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-8.57</w:t>
            </w:r>
          </w:p>
        </w:tc>
        <w:tc>
          <w:tcPr>
            <w:tcW w:w="1560" w:type="dxa"/>
            <w:shd w:val="clear" w:color="auto" w:fill="auto"/>
            <w:noWrap/>
            <w:vAlign w:val="bottom"/>
            <w:hideMark/>
          </w:tcPr>
          <w:p w14:paraId="35F06A7A"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ΚΙΜΩΛΟ</w:t>
            </w:r>
            <w:r>
              <w:rPr>
                <w:rFonts w:eastAsia="Times New Roman" w:cs="Calibri"/>
                <w:sz w:val="20"/>
                <w:szCs w:val="20"/>
              </w:rPr>
              <w:t>Σ</w:t>
            </w:r>
          </w:p>
        </w:tc>
        <w:tc>
          <w:tcPr>
            <w:tcW w:w="1235" w:type="dxa"/>
            <w:shd w:val="clear" w:color="auto" w:fill="auto"/>
            <w:noWrap/>
            <w:vAlign w:val="bottom"/>
            <w:hideMark/>
          </w:tcPr>
          <w:p w14:paraId="63319F36"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817</w:t>
            </w:r>
          </w:p>
        </w:tc>
        <w:tc>
          <w:tcPr>
            <w:tcW w:w="1178" w:type="dxa"/>
            <w:shd w:val="clear" w:color="auto" w:fill="auto"/>
            <w:noWrap/>
            <w:vAlign w:val="bottom"/>
            <w:hideMark/>
          </w:tcPr>
          <w:p w14:paraId="01B5D31B"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910</w:t>
            </w:r>
          </w:p>
        </w:tc>
        <w:tc>
          <w:tcPr>
            <w:tcW w:w="1113" w:type="dxa"/>
            <w:shd w:val="clear" w:color="auto" w:fill="auto"/>
            <w:noWrap/>
            <w:vAlign w:val="bottom"/>
            <w:hideMark/>
          </w:tcPr>
          <w:p w14:paraId="37706948"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-10.2</w:t>
            </w:r>
          </w:p>
        </w:tc>
      </w:tr>
      <w:tr w:rsidR="002F07A9" w:rsidRPr="002F07A9" w14:paraId="05049F79" w14:textId="77777777" w:rsidTr="00543632">
        <w:trPr>
          <w:trHeight w:val="270"/>
          <w:jc w:val="center"/>
        </w:trPr>
        <w:tc>
          <w:tcPr>
            <w:tcW w:w="1678" w:type="dxa"/>
            <w:shd w:val="clear" w:color="auto" w:fill="auto"/>
            <w:noWrap/>
            <w:vAlign w:val="center"/>
            <w:hideMark/>
          </w:tcPr>
          <w:p w14:paraId="511063D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ΚΟΥΦΟΝΗΣΙ</w:t>
            </w:r>
          </w:p>
        </w:tc>
        <w:tc>
          <w:tcPr>
            <w:tcW w:w="1196" w:type="dxa"/>
            <w:shd w:val="clear" w:color="auto" w:fill="auto"/>
            <w:noWrap/>
            <w:vAlign w:val="center"/>
            <w:hideMark/>
          </w:tcPr>
          <w:p w14:paraId="7CD2436E"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392</w:t>
            </w:r>
          </w:p>
        </w:tc>
        <w:tc>
          <w:tcPr>
            <w:tcW w:w="1180" w:type="dxa"/>
            <w:shd w:val="clear" w:color="auto" w:fill="auto"/>
            <w:noWrap/>
            <w:vAlign w:val="center"/>
            <w:hideMark/>
          </w:tcPr>
          <w:p w14:paraId="2971D27E"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-1.75</w:t>
            </w:r>
          </w:p>
        </w:tc>
        <w:tc>
          <w:tcPr>
            <w:tcW w:w="1560" w:type="dxa"/>
            <w:shd w:val="clear" w:color="auto" w:fill="auto"/>
            <w:noWrap/>
            <w:vAlign w:val="bottom"/>
            <w:hideMark/>
          </w:tcPr>
          <w:p w14:paraId="0EA4E53F" w14:textId="77777777" w:rsidR="002F07A9" w:rsidRPr="009A0302" w:rsidRDefault="002F07A9" w:rsidP="009A0302">
            <w:pPr>
              <w:ind w:firstLine="0"/>
              <w:rPr>
                <w:rFonts w:eastAsia="Times New Roman" w:cs="Calibri"/>
                <w:sz w:val="20"/>
                <w:szCs w:val="20"/>
                <w:lang w:val="en-US"/>
              </w:rPr>
            </w:pPr>
          </w:p>
        </w:tc>
        <w:tc>
          <w:tcPr>
            <w:tcW w:w="1235" w:type="dxa"/>
            <w:shd w:val="clear" w:color="auto" w:fill="auto"/>
            <w:noWrap/>
            <w:vAlign w:val="bottom"/>
            <w:hideMark/>
          </w:tcPr>
          <w:p w14:paraId="66FB6193" w14:textId="77777777" w:rsidR="002F07A9" w:rsidRPr="002F07A9" w:rsidRDefault="002F07A9" w:rsidP="00226006">
            <w:pPr>
              <w:jc w:val="right"/>
              <w:rPr>
                <w:rFonts w:ascii="Times New Roman" w:eastAsia="Times New Roman" w:hAnsi="Times New Roman" w:cs="Times New Roman"/>
                <w:sz w:val="20"/>
                <w:szCs w:val="20"/>
                <w:lang w:val="en-US"/>
              </w:rPr>
            </w:pPr>
          </w:p>
        </w:tc>
        <w:tc>
          <w:tcPr>
            <w:tcW w:w="1178" w:type="dxa"/>
            <w:shd w:val="clear" w:color="auto" w:fill="auto"/>
            <w:noWrap/>
            <w:vAlign w:val="bottom"/>
            <w:hideMark/>
          </w:tcPr>
          <w:p w14:paraId="54DB2D60" w14:textId="77777777" w:rsidR="002F07A9" w:rsidRPr="002F07A9" w:rsidRDefault="002F07A9" w:rsidP="00226006">
            <w:pPr>
              <w:ind w:firstLine="0"/>
              <w:jc w:val="right"/>
              <w:rPr>
                <w:rFonts w:ascii="Times New Roman" w:eastAsia="Times New Roman" w:hAnsi="Times New Roman" w:cs="Times New Roman"/>
                <w:sz w:val="20"/>
                <w:szCs w:val="20"/>
                <w:lang w:val="en-US"/>
              </w:rPr>
            </w:pPr>
          </w:p>
        </w:tc>
        <w:tc>
          <w:tcPr>
            <w:tcW w:w="1113" w:type="dxa"/>
            <w:shd w:val="clear" w:color="auto" w:fill="auto"/>
            <w:noWrap/>
            <w:vAlign w:val="bottom"/>
            <w:hideMark/>
          </w:tcPr>
          <w:p w14:paraId="7768A812" w14:textId="77777777" w:rsidR="002F07A9" w:rsidRPr="002F07A9" w:rsidRDefault="002F07A9" w:rsidP="00226006">
            <w:pPr>
              <w:ind w:firstLine="0"/>
              <w:jc w:val="center"/>
              <w:rPr>
                <w:rFonts w:ascii="Times New Roman" w:eastAsia="Times New Roman" w:hAnsi="Times New Roman" w:cs="Times New Roman"/>
                <w:sz w:val="20"/>
                <w:szCs w:val="20"/>
                <w:lang w:val="en-US"/>
              </w:rPr>
            </w:pPr>
          </w:p>
        </w:tc>
      </w:tr>
      <w:tr w:rsidR="002F07A9" w:rsidRPr="002F07A9" w14:paraId="1D1FA2AF" w14:textId="77777777" w:rsidTr="00543632">
        <w:trPr>
          <w:trHeight w:val="270"/>
          <w:jc w:val="center"/>
        </w:trPr>
        <w:tc>
          <w:tcPr>
            <w:tcW w:w="1678" w:type="dxa"/>
            <w:shd w:val="clear" w:color="auto" w:fill="auto"/>
            <w:noWrap/>
            <w:vAlign w:val="center"/>
            <w:hideMark/>
          </w:tcPr>
          <w:p w14:paraId="1D668BD9"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ΚΥΘΝΟΣ</w:t>
            </w:r>
          </w:p>
        </w:tc>
        <w:tc>
          <w:tcPr>
            <w:tcW w:w="1196" w:type="dxa"/>
            <w:shd w:val="clear" w:color="auto" w:fill="auto"/>
            <w:noWrap/>
            <w:vAlign w:val="center"/>
            <w:hideMark/>
          </w:tcPr>
          <w:p w14:paraId="020FC1BA"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1405</w:t>
            </w:r>
          </w:p>
        </w:tc>
        <w:tc>
          <w:tcPr>
            <w:tcW w:w="1180" w:type="dxa"/>
            <w:shd w:val="clear" w:color="auto" w:fill="auto"/>
            <w:noWrap/>
            <w:vAlign w:val="center"/>
            <w:hideMark/>
          </w:tcPr>
          <w:p w14:paraId="3187B165"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-3.5</w:t>
            </w:r>
          </w:p>
        </w:tc>
        <w:tc>
          <w:tcPr>
            <w:tcW w:w="1560" w:type="dxa"/>
            <w:shd w:val="clear" w:color="auto" w:fill="auto"/>
            <w:noWrap/>
            <w:vAlign w:val="bottom"/>
            <w:hideMark/>
          </w:tcPr>
          <w:p w14:paraId="3DAD4BB5"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ΚΥΘΝΟ</w:t>
            </w:r>
            <w:r>
              <w:rPr>
                <w:rFonts w:eastAsia="Times New Roman" w:cs="Calibri"/>
                <w:sz w:val="20"/>
                <w:szCs w:val="20"/>
              </w:rPr>
              <w:t>Σ</w:t>
            </w:r>
          </w:p>
        </w:tc>
        <w:tc>
          <w:tcPr>
            <w:tcW w:w="1235" w:type="dxa"/>
            <w:shd w:val="clear" w:color="auto" w:fill="auto"/>
            <w:noWrap/>
            <w:vAlign w:val="bottom"/>
            <w:hideMark/>
          </w:tcPr>
          <w:p w14:paraId="3C3E2B55"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1.492</w:t>
            </w:r>
          </w:p>
        </w:tc>
        <w:tc>
          <w:tcPr>
            <w:tcW w:w="1178" w:type="dxa"/>
            <w:shd w:val="clear" w:color="auto" w:fill="auto"/>
            <w:noWrap/>
            <w:vAlign w:val="bottom"/>
            <w:hideMark/>
          </w:tcPr>
          <w:p w14:paraId="381127C8"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1.456</w:t>
            </w:r>
          </w:p>
        </w:tc>
        <w:tc>
          <w:tcPr>
            <w:tcW w:w="1113" w:type="dxa"/>
            <w:shd w:val="clear" w:color="auto" w:fill="auto"/>
            <w:noWrap/>
            <w:vAlign w:val="bottom"/>
            <w:hideMark/>
          </w:tcPr>
          <w:p w14:paraId="052FFD9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2.5</w:t>
            </w:r>
          </w:p>
        </w:tc>
      </w:tr>
      <w:tr w:rsidR="002F07A9" w:rsidRPr="002F07A9" w14:paraId="23A1502A" w14:textId="77777777" w:rsidTr="00543632">
        <w:trPr>
          <w:trHeight w:val="270"/>
          <w:jc w:val="center"/>
        </w:trPr>
        <w:tc>
          <w:tcPr>
            <w:tcW w:w="1678" w:type="dxa"/>
            <w:shd w:val="clear" w:color="auto" w:fill="auto"/>
            <w:noWrap/>
            <w:vAlign w:val="center"/>
            <w:hideMark/>
          </w:tcPr>
          <w:p w14:paraId="61B0C27A"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ΜΗΛΟΣ</w:t>
            </w:r>
          </w:p>
        </w:tc>
        <w:tc>
          <w:tcPr>
            <w:tcW w:w="1196" w:type="dxa"/>
            <w:shd w:val="clear" w:color="auto" w:fill="auto"/>
            <w:noWrap/>
            <w:vAlign w:val="center"/>
            <w:hideMark/>
          </w:tcPr>
          <w:p w14:paraId="5521B74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4821</w:t>
            </w:r>
          </w:p>
        </w:tc>
        <w:tc>
          <w:tcPr>
            <w:tcW w:w="1180" w:type="dxa"/>
            <w:shd w:val="clear" w:color="auto" w:fill="auto"/>
            <w:noWrap/>
            <w:vAlign w:val="center"/>
            <w:hideMark/>
          </w:tcPr>
          <w:p w14:paraId="098133C1"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-3.13</w:t>
            </w:r>
          </w:p>
        </w:tc>
        <w:tc>
          <w:tcPr>
            <w:tcW w:w="1560" w:type="dxa"/>
            <w:shd w:val="clear" w:color="auto" w:fill="auto"/>
            <w:noWrap/>
            <w:vAlign w:val="bottom"/>
            <w:hideMark/>
          </w:tcPr>
          <w:p w14:paraId="3CAB2A7C"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ΜΗΛΟ</w:t>
            </w:r>
            <w:r>
              <w:rPr>
                <w:rFonts w:eastAsia="Times New Roman" w:cs="Calibri"/>
                <w:sz w:val="20"/>
                <w:szCs w:val="20"/>
              </w:rPr>
              <w:t>Σ</w:t>
            </w:r>
          </w:p>
        </w:tc>
        <w:tc>
          <w:tcPr>
            <w:tcW w:w="1235" w:type="dxa"/>
            <w:shd w:val="clear" w:color="auto" w:fill="auto"/>
            <w:noWrap/>
            <w:vAlign w:val="bottom"/>
            <w:hideMark/>
          </w:tcPr>
          <w:p w14:paraId="0D89B9CE"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5.193</w:t>
            </w:r>
          </w:p>
        </w:tc>
        <w:tc>
          <w:tcPr>
            <w:tcW w:w="1178" w:type="dxa"/>
            <w:shd w:val="clear" w:color="auto" w:fill="auto"/>
            <w:noWrap/>
            <w:vAlign w:val="bottom"/>
            <w:hideMark/>
          </w:tcPr>
          <w:p w14:paraId="77A9D6BE"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4.977</w:t>
            </w:r>
          </w:p>
        </w:tc>
        <w:tc>
          <w:tcPr>
            <w:tcW w:w="1113" w:type="dxa"/>
            <w:shd w:val="clear" w:color="auto" w:fill="auto"/>
            <w:noWrap/>
            <w:vAlign w:val="bottom"/>
            <w:hideMark/>
          </w:tcPr>
          <w:p w14:paraId="49A03F18"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4.3</w:t>
            </w:r>
          </w:p>
        </w:tc>
      </w:tr>
      <w:tr w:rsidR="002F07A9" w:rsidRPr="002F07A9" w14:paraId="74AEDCD1" w14:textId="77777777" w:rsidTr="00543632">
        <w:trPr>
          <w:trHeight w:val="270"/>
          <w:jc w:val="center"/>
        </w:trPr>
        <w:tc>
          <w:tcPr>
            <w:tcW w:w="1678" w:type="dxa"/>
            <w:shd w:val="clear" w:color="auto" w:fill="auto"/>
            <w:noWrap/>
            <w:vAlign w:val="center"/>
            <w:hideMark/>
          </w:tcPr>
          <w:p w14:paraId="7E8D29EE"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ΜΥΚΟΝΟΣ</w:t>
            </w:r>
          </w:p>
        </w:tc>
        <w:tc>
          <w:tcPr>
            <w:tcW w:w="1196" w:type="dxa"/>
            <w:shd w:val="clear" w:color="auto" w:fill="auto"/>
            <w:noWrap/>
            <w:vAlign w:val="center"/>
            <w:hideMark/>
          </w:tcPr>
          <w:p w14:paraId="088E8507"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10821</w:t>
            </w:r>
          </w:p>
        </w:tc>
        <w:tc>
          <w:tcPr>
            <w:tcW w:w="1180" w:type="dxa"/>
            <w:shd w:val="clear" w:color="auto" w:fill="auto"/>
            <w:noWrap/>
            <w:vAlign w:val="center"/>
            <w:hideMark/>
          </w:tcPr>
          <w:p w14:paraId="5E9210DE"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6.78</w:t>
            </w:r>
          </w:p>
        </w:tc>
        <w:tc>
          <w:tcPr>
            <w:tcW w:w="1560" w:type="dxa"/>
            <w:shd w:val="clear" w:color="auto" w:fill="auto"/>
            <w:noWrap/>
            <w:vAlign w:val="bottom"/>
            <w:hideMark/>
          </w:tcPr>
          <w:p w14:paraId="249DFEC0" w14:textId="77777777" w:rsidR="002F07A9" w:rsidRPr="00DA324C" w:rsidRDefault="00DA324C" w:rsidP="009A0302">
            <w:pPr>
              <w:ind w:firstLine="0"/>
              <w:rPr>
                <w:rFonts w:eastAsia="Times New Roman" w:cs="Calibri"/>
                <w:sz w:val="20"/>
                <w:szCs w:val="20"/>
              </w:rPr>
            </w:pPr>
            <w:r>
              <w:rPr>
                <w:rFonts w:eastAsia="Times New Roman" w:cs="Calibri"/>
                <w:sz w:val="20"/>
                <w:szCs w:val="20"/>
                <w:lang w:val="en-US"/>
              </w:rPr>
              <w:t>ΜΥΚΟΝΟ</w:t>
            </w:r>
            <w:r>
              <w:rPr>
                <w:rFonts w:eastAsia="Times New Roman" w:cs="Calibri"/>
                <w:sz w:val="20"/>
                <w:szCs w:val="20"/>
              </w:rPr>
              <w:t>Σ</w:t>
            </w:r>
          </w:p>
        </w:tc>
        <w:tc>
          <w:tcPr>
            <w:tcW w:w="1235" w:type="dxa"/>
            <w:shd w:val="clear" w:color="auto" w:fill="auto"/>
            <w:noWrap/>
            <w:vAlign w:val="bottom"/>
            <w:hideMark/>
          </w:tcPr>
          <w:p w14:paraId="5C42C704"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9.802</w:t>
            </w:r>
          </w:p>
        </w:tc>
        <w:tc>
          <w:tcPr>
            <w:tcW w:w="1178" w:type="dxa"/>
            <w:shd w:val="clear" w:color="auto" w:fill="auto"/>
            <w:noWrap/>
            <w:vAlign w:val="bottom"/>
            <w:hideMark/>
          </w:tcPr>
          <w:p w14:paraId="08D9D84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10.134</w:t>
            </w:r>
          </w:p>
        </w:tc>
        <w:tc>
          <w:tcPr>
            <w:tcW w:w="1113" w:type="dxa"/>
            <w:shd w:val="clear" w:color="auto" w:fill="auto"/>
            <w:noWrap/>
            <w:vAlign w:val="bottom"/>
            <w:hideMark/>
          </w:tcPr>
          <w:p w14:paraId="284B880B"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-3.3</w:t>
            </w:r>
          </w:p>
        </w:tc>
      </w:tr>
      <w:tr w:rsidR="002F07A9" w:rsidRPr="002F07A9" w14:paraId="33C8D132" w14:textId="77777777" w:rsidTr="00543632">
        <w:trPr>
          <w:trHeight w:val="270"/>
          <w:jc w:val="center"/>
        </w:trPr>
        <w:tc>
          <w:tcPr>
            <w:tcW w:w="1678" w:type="dxa"/>
            <w:shd w:val="clear" w:color="auto" w:fill="auto"/>
            <w:noWrap/>
            <w:vAlign w:val="center"/>
            <w:hideMark/>
          </w:tcPr>
          <w:p w14:paraId="735A416C"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ΝΑΞΟΣ</w:t>
            </w:r>
          </w:p>
        </w:tc>
        <w:tc>
          <w:tcPr>
            <w:tcW w:w="1196" w:type="dxa"/>
            <w:shd w:val="clear" w:color="auto" w:fill="auto"/>
            <w:noWrap/>
            <w:vAlign w:val="center"/>
            <w:hideMark/>
          </w:tcPr>
          <w:p w14:paraId="688CC40B"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18087</w:t>
            </w:r>
          </w:p>
        </w:tc>
        <w:tc>
          <w:tcPr>
            <w:tcW w:w="1180" w:type="dxa"/>
            <w:shd w:val="clear" w:color="auto" w:fill="auto"/>
            <w:noWrap/>
            <w:vAlign w:val="center"/>
            <w:hideMark/>
          </w:tcPr>
          <w:p w14:paraId="7B49C4EA"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0.88</w:t>
            </w:r>
          </w:p>
        </w:tc>
        <w:tc>
          <w:tcPr>
            <w:tcW w:w="1560" w:type="dxa"/>
            <w:shd w:val="clear" w:color="auto" w:fill="auto"/>
            <w:noWrap/>
            <w:vAlign w:val="bottom"/>
            <w:hideMark/>
          </w:tcPr>
          <w:p w14:paraId="58144CED"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ΝΑΞΟ</w:t>
            </w:r>
            <w:r w:rsidR="00DA324C">
              <w:rPr>
                <w:rFonts w:eastAsia="Times New Roman" w:cs="Calibri"/>
                <w:sz w:val="20"/>
                <w:szCs w:val="20"/>
              </w:rPr>
              <w:t>Σ</w:t>
            </w:r>
            <w:r w:rsidR="00DA324C">
              <w:rPr>
                <w:rFonts w:eastAsia="Times New Roman" w:cs="Calibri"/>
                <w:sz w:val="20"/>
                <w:szCs w:val="20"/>
                <w:lang w:val="en-US"/>
              </w:rPr>
              <w:t xml:space="preserve"> ΚΑΙ ΜΙΚΡ</w:t>
            </w:r>
            <w:r w:rsidR="00DA324C">
              <w:rPr>
                <w:rFonts w:eastAsia="Times New Roman" w:cs="Calibri"/>
                <w:sz w:val="20"/>
                <w:szCs w:val="20"/>
              </w:rPr>
              <w:t>ΕΣ</w:t>
            </w:r>
            <w:r w:rsidRPr="002F07A9">
              <w:rPr>
                <w:rFonts w:eastAsia="Times New Roman" w:cs="Calibri"/>
                <w:sz w:val="20"/>
                <w:szCs w:val="20"/>
                <w:lang w:val="en-US"/>
              </w:rPr>
              <w:t xml:space="preserve"> ΚΥΚΛΑΔ</w:t>
            </w:r>
            <w:r w:rsidR="00DA324C">
              <w:rPr>
                <w:rFonts w:eastAsia="Times New Roman" w:cs="Calibri"/>
                <w:sz w:val="20"/>
                <w:szCs w:val="20"/>
              </w:rPr>
              <w:t>ΕΣ</w:t>
            </w:r>
          </w:p>
        </w:tc>
        <w:tc>
          <w:tcPr>
            <w:tcW w:w="1235" w:type="dxa"/>
            <w:shd w:val="clear" w:color="auto" w:fill="auto"/>
            <w:noWrap/>
            <w:vAlign w:val="bottom"/>
            <w:hideMark/>
          </w:tcPr>
          <w:p w14:paraId="1DD80D1F"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19.812</w:t>
            </w:r>
          </w:p>
        </w:tc>
        <w:tc>
          <w:tcPr>
            <w:tcW w:w="1178" w:type="dxa"/>
            <w:shd w:val="clear" w:color="auto" w:fill="auto"/>
            <w:noWrap/>
            <w:vAlign w:val="bottom"/>
            <w:hideMark/>
          </w:tcPr>
          <w:p w14:paraId="047C1CC2"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18.904</w:t>
            </w:r>
          </w:p>
        </w:tc>
        <w:tc>
          <w:tcPr>
            <w:tcW w:w="1113" w:type="dxa"/>
            <w:shd w:val="clear" w:color="auto" w:fill="auto"/>
            <w:noWrap/>
            <w:vAlign w:val="bottom"/>
            <w:hideMark/>
          </w:tcPr>
          <w:p w14:paraId="2867DE5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4.8</w:t>
            </w:r>
          </w:p>
        </w:tc>
      </w:tr>
      <w:tr w:rsidR="002F07A9" w:rsidRPr="002F07A9" w14:paraId="1E111456" w14:textId="77777777" w:rsidTr="00543632">
        <w:trPr>
          <w:trHeight w:val="270"/>
          <w:jc w:val="center"/>
        </w:trPr>
        <w:tc>
          <w:tcPr>
            <w:tcW w:w="1678" w:type="dxa"/>
            <w:shd w:val="clear" w:color="auto" w:fill="auto"/>
            <w:noWrap/>
            <w:vAlign w:val="center"/>
            <w:hideMark/>
          </w:tcPr>
          <w:p w14:paraId="3A0E4A19"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ΠΑΡΟΣ</w:t>
            </w:r>
          </w:p>
        </w:tc>
        <w:tc>
          <w:tcPr>
            <w:tcW w:w="1196" w:type="dxa"/>
            <w:shd w:val="clear" w:color="auto" w:fill="auto"/>
            <w:noWrap/>
            <w:vAlign w:val="center"/>
            <w:hideMark/>
          </w:tcPr>
          <w:p w14:paraId="513D803E"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13882</w:t>
            </w:r>
          </w:p>
        </w:tc>
        <w:tc>
          <w:tcPr>
            <w:tcW w:w="1180" w:type="dxa"/>
            <w:shd w:val="clear" w:color="auto" w:fill="auto"/>
            <w:noWrap/>
            <w:vAlign w:val="center"/>
            <w:hideMark/>
          </w:tcPr>
          <w:p w14:paraId="3F6D9839"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1.22</w:t>
            </w:r>
          </w:p>
        </w:tc>
        <w:tc>
          <w:tcPr>
            <w:tcW w:w="1560" w:type="dxa"/>
            <w:shd w:val="clear" w:color="auto" w:fill="auto"/>
            <w:noWrap/>
            <w:vAlign w:val="bottom"/>
            <w:hideMark/>
          </w:tcPr>
          <w:p w14:paraId="6A75AA68"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ΠΑΡΟ</w:t>
            </w:r>
            <w:r w:rsidR="00DA324C">
              <w:rPr>
                <w:rFonts w:eastAsia="Times New Roman" w:cs="Calibri"/>
                <w:sz w:val="20"/>
                <w:szCs w:val="20"/>
              </w:rPr>
              <w:t>Σ</w:t>
            </w:r>
          </w:p>
        </w:tc>
        <w:tc>
          <w:tcPr>
            <w:tcW w:w="1235" w:type="dxa"/>
            <w:shd w:val="clear" w:color="auto" w:fill="auto"/>
            <w:noWrap/>
            <w:vAlign w:val="bottom"/>
            <w:hideMark/>
          </w:tcPr>
          <w:p w14:paraId="3F17409B"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14.290</w:t>
            </w:r>
          </w:p>
        </w:tc>
        <w:tc>
          <w:tcPr>
            <w:tcW w:w="1178" w:type="dxa"/>
            <w:shd w:val="clear" w:color="auto" w:fill="auto"/>
            <w:noWrap/>
            <w:vAlign w:val="bottom"/>
            <w:hideMark/>
          </w:tcPr>
          <w:p w14:paraId="7A165891"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13.715</w:t>
            </w:r>
          </w:p>
        </w:tc>
        <w:tc>
          <w:tcPr>
            <w:tcW w:w="1113" w:type="dxa"/>
            <w:shd w:val="clear" w:color="auto" w:fill="auto"/>
            <w:noWrap/>
            <w:vAlign w:val="bottom"/>
            <w:hideMark/>
          </w:tcPr>
          <w:p w14:paraId="46509FD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4.2</w:t>
            </w:r>
          </w:p>
        </w:tc>
      </w:tr>
      <w:tr w:rsidR="002F07A9" w:rsidRPr="002F07A9" w14:paraId="63712974" w14:textId="77777777" w:rsidTr="00543632">
        <w:trPr>
          <w:trHeight w:val="270"/>
          <w:jc w:val="center"/>
        </w:trPr>
        <w:tc>
          <w:tcPr>
            <w:tcW w:w="1678" w:type="dxa"/>
            <w:shd w:val="clear" w:color="auto" w:fill="auto"/>
            <w:noWrap/>
            <w:vAlign w:val="center"/>
            <w:hideMark/>
          </w:tcPr>
          <w:p w14:paraId="1045EC2E"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ΣΕΡΙΦΟΣ</w:t>
            </w:r>
          </w:p>
        </w:tc>
        <w:tc>
          <w:tcPr>
            <w:tcW w:w="1196" w:type="dxa"/>
            <w:shd w:val="clear" w:color="auto" w:fill="auto"/>
            <w:noWrap/>
            <w:vAlign w:val="center"/>
            <w:hideMark/>
          </w:tcPr>
          <w:p w14:paraId="65825861"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1341</w:t>
            </w:r>
          </w:p>
        </w:tc>
        <w:tc>
          <w:tcPr>
            <w:tcW w:w="1180" w:type="dxa"/>
            <w:shd w:val="clear" w:color="auto" w:fill="auto"/>
            <w:noWrap/>
            <w:vAlign w:val="center"/>
            <w:hideMark/>
          </w:tcPr>
          <w:p w14:paraId="54857FDE"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-5.56</w:t>
            </w:r>
          </w:p>
        </w:tc>
        <w:tc>
          <w:tcPr>
            <w:tcW w:w="1560" w:type="dxa"/>
            <w:shd w:val="clear" w:color="auto" w:fill="auto"/>
            <w:noWrap/>
            <w:vAlign w:val="bottom"/>
            <w:hideMark/>
          </w:tcPr>
          <w:p w14:paraId="20874071"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ΣΕΡΙΦΟ</w:t>
            </w:r>
            <w:r w:rsidR="00DA324C">
              <w:rPr>
                <w:rFonts w:eastAsia="Times New Roman" w:cs="Calibri"/>
                <w:sz w:val="20"/>
                <w:szCs w:val="20"/>
              </w:rPr>
              <w:t>Σ</w:t>
            </w:r>
          </w:p>
        </w:tc>
        <w:tc>
          <w:tcPr>
            <w:tcW w:w="1235" w:type="dxa"/>
            <w:shd w:val="clear" w:color="auto" w:fill="auto"/>
            <w:noWrap/>
            <w:vAlign w:val="bottom"/>
            <w:hideMark/>
          </w:tcPr>
          <w:p w14:paraId="7FBFEBE4"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1.258</w:t>
            </w:r>
          </w:p>
        </w:tc>
        <w:tc>
          <w:tcPr>
            <w:tcW w:w="1178" w:type="dxa"/>
            <w:shd w:val="clear" w:color="auto" w:fill="auto"/>
            <w:noWrap/>
            <w:vAlign w:val="bottom"/>
            <w:hideMark/>
          </w:tcPr>
          <w:p w14:paraId="00C9768E"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1.420</w:t>
            </w:r>
          </w:p>
        </w:tc>
        <w:tc>
          <w:tcPr>
            <w:tcW w:w="1113" w:type="dxa"/>
            <w:shd w:val="clear" w:color="auto" w:fill="auto"/>
            <w:noWrap/>
            <w:vAlign w:val="bottom"/>
            <w:hideMark/>
          </w:tcPr>
          <w:p w14:paraId="4BD5C847"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-11.4</w:t>
            </w:r>
          </w:p>
        </w:tc>
      </w:tr>
      <w:tr w:rsidR="002F07A9" w:rsidRPr="002F07A9" w14:paraId="5A26403B" w14:textId="77777777" w:rsidTr="00543632">
        <w:trPr>
          <w:trHeight w:val="270"/>
          <w:jc w:val="center"/>
        </w:trPr>
        <w:tc>
          <w:tcPr>
            <w:tcW w:w="1678" w:type="dxa"/>
            <w:shd w:val="clear" w:color="auto" w:fill="auto"/>
            <w:noWrap/>
            <w:vAlign w:val="center"/>
            <w:hideMark/>
          </w:tcPr>
          <w:p w14:paraId="07502E65"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ΣΧΟΙΝΟΥΣΣΑ</w:t>
            </w:r>
          </w:p>
        </w:tc>
        <w:tc>
          <w:tcPr>
            <w:tcW w:w="1196" w:type="dxa"/>
            <w:shd w:val="clear" w:color="auto" w:fill="auto"/>
            <w:noWrap/>
            <w:vAlign w:val="center"/>
            <w:hideMark/>
          </w:tcPr>
          <w:p w14:paraId="2A1097B5"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227</w:t>
            </w:r>
          </w:p>
        </w:tc>
        <w:tc>
          <w:tcPr>
            <w:tcW w:w="1180" w:type="dxa"/>
            <w:shd w:val="clear" w:color="auto" w:fill="auto"/>
            <w:noWrap/>
            <w:vAlign w:val="center"/>
            <w:hideMark/>
          </w:tcPr>
          <w:p w14:paraId="5998CB60"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0</w:t>
            </w:r>
          </w:p>
        </w:tc>
        <w:tc>
          <w:tcPr>
            <w:tcW w:w="1560" w:type="dxa"/>
            <w:shd w:val="clear" w:color="auto" w:fill="auto"/>
            <w:noWrap/>
            <w:vAlign w:val="bottom"/>
            <w:hideMark/>
          </w:tcPr>
          <w:p w14:paraId="55BF0CCC" w14:textId="77777777" w:rsidR="002F07A9" w:rsidRPr="009A0302" w:rsidRDefault="002F07A9" w:rsidP="009A0302">
            <w:pPr>
              <w:ind w:firstLine="0"/>
              <w:rPr>
                <w:rFonts w:eastAsia="Times New Roman" w:cs="Calibri"/>
                <w:sz w:val="20"/>
                <w:szCs w:val="20"/>
                <w:lang w:val="en-US"/>
              </w:rPr>
            </w:pPr>
          </w:p>
        </w:tc>
        <w:tc>
          <w:tcPr>
            <w:tcW w:w="1235" w:type="dxa"/>
            <w:shd w:val="clear" w:color="auto" w:fill="auto"/>
            <w:noWrap/>
            <w:vAlign w:val="bottom"/>
            <w:hideMark/>
          </w:tcPr>
          <w:p w14:paraId="1D5ACFAB" w14:textId="77777777" w:rsidR="002F07A9" w:rsidRPr="002F07A9" w:rsidRDefault="002F07A9" w:rsidP="00226006">
            <w:pPr>
              <w:jc w:val="right"/>
              <w:rPr>
                <w:rFonts w:ascii="Times New Roman" w:eastAsia="Times New Roman" w:hAnsi="Times New Roman" w:cs="Times New Roman"/>
                <w:sz w:val="20"/>
                <w:szCs w:val="20"/>
                <w:lang w:val="en-US"/>
              </w:rPr>
            </w:pPr>
          </w:p>
        </w:tc>
        <w:tc>
          <w:tcPr>
            <w:tcW w:w="1178" w:type="dxa"/>
            <w:shd w:val="clear" w:color="auto" w:fill="auto"/>
            <w:noWrap/>
            <w:vAlign w:val="bottom"/>
            <w:hideMark/>
          </w:tcPr>
          <w:p w14:paraId="3FDD99A1" w14:textId="77777777" w:rsidR="002F07A9" w:rsidRPr="002F07A9" w:rsidRDefault="002F07A9" w:rsidP="00226006">
            <w:pPr>
              <w:ind w:firstLine="0"/>
              <w:jc w:val="right"/>
              <w:rPr>
                <w:rFonts w:ascii="Times New Roman" w:eastAsia="Times New Roman" w:hAnsi="Times New Roman" w:cs="Times New Roman"/>
                <w:sz w:val="20"/>
                <w:szCs w:val="20"/>
                <w:lang w:val="en-US"/>
              </w:rPr>
            </w:pPr>
          </w:p>
        </w:tc>
        <w:tc>
          <w:tcPr>
            <w:tcW w:w="1113" w:type="dxa"/>
            <w:shd w:val="clear" w:color="auto" w:fill="auto"/>
            <w:noWrap/>
            <w:vAlign w:val="bottom"/>
            <w:hideMark/>
          </w:tcPr>
          <w:p w14:paraId="335B8C68" w14:textId="77777777" w:rsidR="002F07A9" w:rsidRPr="002F07A9" w:rsidRDefault="002F07A9" w:rsidP="00226006">
            <w:pPr>
              <w:ind w:firstLine="0"/>
              <w:jc w:val="center"/>
              <w:rPr>
                <w:rFonts w:ascii="Times New Roman" w:eastAsia="Times New Roman" w:hAnsi="Times New Roman" w:cs="Times New Roman"/>
                <w:sz w:val="20"/>
                <w:szCs w:val="20"/>
                <w:lang w:val="en-US"/>
              </w:rPr>
            </w:pPr>
          </w:p>
        </w:tc>
      </w:tr>
      <w:tr w:rsidR="002F07A9" w:rsidRPr="002F07A9" w14:paraId="040D0A28" w14:textId="77777777" w:rsidTr="00543632">
        <w:trPr>
          <w:trHeight w:val="270"/>
          <w:jc w:val="center"/>
        </w:trPr>
        <w:tc>
          <w:tcPr>
            <w:tcW w:w="1678" w:type="dxa"/>
            <w:shd w:val="clear" w:color="auto" w:fill="auto"/>
            <w:noWrap/>
            <w:vAlign w:val="center"/>
            <w:hideMark/>
          </w:tcPr>
          <w:p w14:paraId="087AF818"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ΣΙΚΙΝΟΣ</w:t>
            </w:r>
          </w:p>
        </w:tc>
        <w:tc>
          <w:tcPr>
            <w:tcW w:w="1196" w:type="dxa"/>
            <w:shd w:val="clear" w:color="auto" w:fill="auto"/>
            <w:noWrap/>
            <w:vAlign w:val="center"/>
            <w:hideMark/>
          </w:tcPr>
          <w:p w14:paraId="708C7055"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255</w:t>
            </w:r>
          </w:p>
        </w:tc>
        <w:tc>
          <w:tcPr>
            <w:tcW w:w="1180" w:type="dxa"/>
            <w:shd w:val="clear" w:color="auto" w:fill="auto"/>
            <w:noWrap/>
            <w:vAlign w:val="center"/>
            <w:hideMark/>
          </w:tcPr>
          <w:p w14:paraId="56BE4EE2"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-6.59</w:t>
            </w:r>
          </w:p>
        </w:tc>
        <w:tc>
          <w:tcPr>
            <w:tcW w:w="1560" w:type="dxa"/>
            <w:shd w:val="clear" w:color="auto" w:fill="auto"/>
            <w:noWrap/>
            <w:vAlign w:val="bottom"/>
            <w:hideMark/>
          </w:tcPr>
          <w:p w14:paraId="5DE5246B"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ΣΙΚΙΝΟ</w:t>
            </w:r>
            <w:r w:rsidR="00DA324C">
              <w:rPr>
                <w:rFonts w:eastAsia="Times New Roman" w:cs="Calibri"/>
                <w:sz w:val="20"/>
                <w:szCs w:val="20"/>
              </w:rPr>
              <w:t>Σ</w:t>
            </w:r>
          </w:p>
        </w:tc>
        <w:tc>
          <w:tcPr>
            <w:tcW w:w="1235" w:type="dxa"/>
            <w:shd w:val="clear" w:color="auto" w:fill="auto"/>
            <w:noWrap/>
            <w:vAlign w:val="bottom"/>
            <w:hideMark/>
          </w:tcPr>
          <w:p w14:paraId="3AB3016D"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253</w:t>
            </w:r>
          </w:p>
        </w:tc>
        <w:tc>
          <w:tcPr>
            <w:tcW w:w="1178" w:type="dxa"/>
            <w:shd w:val="clear" w:color="auto" w:fill="auto"/>
            <w:noWrap/>
            <w:vAlign w:val="bottom"/>
            <w:hideMark/>
          </w:tcPr>
          <w:p w14:paraId="004A834D"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273</w:t>
            </w:r>
          </w:p>
        </w:tc>
        <w:tc>
          <w:tcPr>
            <w:tcW w:w="1113" w:type="dxa"/>
            <w:shd w:val="clear" w:color="auto" w:fill="auto"/>
            <w:noWrap/>
            <w:vAlign w:val="bottom"/>
            <w:hideMark/>
          </w:tcPr>
          <w:p w14:paraId="459BC623"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-7.3</w:t>
            </w:r>
          </w:p>
        </w:tc>
      </w:tr>
      <w:tr w:rsidR="002F07A9" w:rsidRPr="002F07A9" w14:paraId="4B1DE91D" w14:textId="77777777" w:rsidTr="00543632">
        <w:trPr>
          <w:trHeight w:val="270"/>
          <w:jc w:val="center"/>
        </w:trPr>
        <w:tc>
          <w:tcPr>
            <w:tcW w:w="1678" w:type="dxa"/>
            <w:shd w:val="clear" w:color="auto" w:fill="auto"/>
            <w:noWrap/>
            <w:vAlign w:val="center"/>
            <w:hideMark/>
          </w:tcPr>
          <w:p w14:paraId="034B4F7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ΣΙΦΝΟΣ</w:t>
            </w:r>
          </w:p>
        </w:tc>
        <w:tc>
          <w:tcPr>
            <w:tcW w:w="1196" w:type="dxa"/>
            <w:shd w:val="clear" w:color="auto" w:fill="auto"/>
            <w:noWrap/>
            <w:vAlign w:val="center"/>
            <w:hideMark/>
          </w:tcPr>
          <w:p w14:paraId="7B334A49"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2594</w:t>
            </w:r>
          </w:p>
        </w:tc>
        <w:tc>
          <w:tcPr>
            <w:tcW w:w="1180" w:type="dxa"/>
            <w:shd w:val="clear" w:color="auto" w:fill="auto"/>
            <w:noWrap/>
            <w:vAlign w:val="center"/>
            <w:hideMark/>
          </w:tcPr>
          <w:p w14:paraId="79B5C11D"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-1.18</w:t>
            </w:r>
          </w:p>
        </w:tc>
        <w:tc>
          <w:tcPr>
            <w:tcW w:w="1560" w:type="dxa"/>
            <w:shd w:val="clear" w:color="auto" w:fill="auto"/>
            <w:noWrap/>
            <w:vAlign w:val="bottom"/>
            <w:hideMark/>
          </w:tcPr>
          <w:p w14:paraId="4CBE6A59"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ΣΙΦΝΟ</w:t>
            </w:r>
            <w:r w:rsidR="00DA324C">
              <w:rPr>
                <w:rFonts w:eastAsia="Times New Roman" w:cs="Calibri"/>
                <w:sz w:val="20"/>
                <w:szCs w:val="20"/>
              </w:rPr>
              <w:t>Σ</w:t>
            </w:r>
          </w:p>
        </w:tc>
        <w:tc>
          <w:tcPr>
            <w:tcW w:w="1235" w:type="dxa"/>
            <w:shd w:val="clear" w:color="auto" w:fill="auto"/>
            <w:noWrap/>
            <w:vAlign w:val="bottom"/>
            <w:hideMark/>
          </w:tcPr>
          <w:p w14:paraId="4002B911"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2.755</w:t>
            </w:r>
          </w:p>
        </w:tc>
        <w:tc>
          <w:tcPr>
            <w:tcW w:w="1178" w:type="dxa"/>
            <w:shd w:val="clear" w:color="auto" w:fill="auto"/>
            <w:noWrap/>
            <w:vAlign w:val="bottom"/>
            <w:hideMark/>
          </w:tcPr>
          <w:p w14:paraId="438287C2"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2.625</w:t>
            </w:r>
          </w:p>
        </w:tc>
        <w:tc>
          <w:tcPr>
            <w:tcW w:w="1113" w:type="dxa"/>
            <w:shd w:val="clear" w:color="auto" w:fill="auto"/>
            <w:noWrap/>
            <w:vAlign w:val="bottom"/>
            <w:hideMark/>
          </w:tcPr>
          <w:p w14:paraId="019EFB5E"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5.0</w:t>
            </w:r>
          </w:p>
        </w:tc>
      </w:tr>
      <w:tr w:rsidR="002F07A9" w:rsidRPr="002F07A9" w14:paraId="1329C293" w14:textId="77777777" w:rsidTr="00543632">
        <w:trPr>
          <w:trHeight w:val="270"/>
          <w:jc w:val="center"/>
        </w:trPr>
        <w:tc>
          <w:tcPr>
            <w:tcW w:w="1678" w:type="dxa"/>
            <w:shd w:val="clear" w:color="auto" w:fill="auto"/>
            <w:noWrap/>
            <w:vAlign w:val="center"/>
            <w:hideMark/>
          </w:tcPr>
          <w:p w14:paraId="5584DE91"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ΣΥΡΟΣ</w:t>
            </w:r>
          </w:p>
        </w:tc>
        <w:tc>
          <w:tcPr>
            <w:tcW w:w="1196" w:type="dxa"/>
            <w:shd w:val="clear" w:color="auto" w:fill="auto"/>
            <w:noWrap/>
            <w:vAlign w:val="center"/>
            <w:hideMark/>
          </w:tcPr>
          <w:p w14:paraId="655B4E98"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20638</w:t>
            </w:r>
          </w:p>
        </w:tc>
        <w:tc>
          <w:tcPr>
            <w:tcW w:w="1180" w:type="dxa"/>
            <w:shd w:val="clear" w:color="auto" w:fill="auto"/>
            <w:noWrap/>
            <w:vAlign w:val="center"/>
            <w:hideMark/>
          </w:tcPr>
          <w:p w14:paraId="7AE308F6"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-4.04</w:t>
            </w:r>
          </w:p>
        </w:tc>
        <w:tc>
          <w:tcPr>
            <w:tcW w:w="1560" w:type="dxa"/>
            <w:shd w:val="clear" w:color="auto" w:fill="auto"/>
            <w:noWrap/>
            <w:vAlign w:val="bottom"/>
            <w:hideMark/>
          </w:tcPr>
          <w:p w14:paraId="72DBCD36" w14:textId="77777777" w:rsidR="002F07A9" w:rsidRPr="002F07A9" w:rsidRDefault="002F07A9" w:rsidP="00DA324C">
            <w:pPr>
              <w:ind w:firstLine="0"/>
              <w:rPr>
                <w:rFonts w:eastAsia="Times New Roman" w:cs="Calibri"/>
                <w:sz w:val="20"/>
                <w:szCs w:val="20"/>
                <w:lang w:val="en-US"/>
              </w:rPr>
            </w:pPr>
            <w:r w:rsidRPr="002F07A9">
              <w:rPr>
                <w:rFonts w:eastAsia="Times New Roman" w:cs="Calibri"/>
                <w:sz w:val="20"/>
                <w:szCs w:val="20"/>
                <w:lang w:val="en-US"/>
              </w:rPr>
              <w:t>ΣΥΡΟ</w:t>
            </w:r>
            <w:r w:rsidR="00DA324C">
              <w:rPr>
                <w:rFonts w:eastAsia="Times New Roman" w:cs="Calibri"/>
                <w:sz w:val="20"/>
                <w:szCs w:val="20"/>
              </w:rPr>
              <w:t>Σ</w:t>
            </w:r>
            <w:r w:rsidRPr="002F07A9">
              <w:rPr>
                <w:rFonts w:eastAsia="Times New Roman" w:cs="Calibri"/>
                <w:sz w:val="20"/>
                <w:szCs w:val="20"/>
                <w:lang w:val="en-US"/>
              </w:rPr>
              <w:t xml:space="preserve"> - ΕΡΜΟΥΠΟΛΗΣ</w:t>
            </w:r>
          </w:p>
        </w:tc>
        <w:tc>
          <w:tcPr>
            <w:tcW w:w="1235" w:type="dxa"/>
            <w:shd w:val="clear" w:color="auto" w:fill="auto"/>
            <w:noWrap/>
            <w:vAlign w:val="bottom"/>
            <w:hideMark/>
          </w:tcPr>
          <w:p w14:paraId="755C7697"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20.791</w:t>
            </w:r>
          </w:p>
        </w:tc>
        <w:tc>
          <w:tcPr>
            <w:tcW w:w="1178" w:type="dxa"/>
            <w:shd w:val="clear" w:color="auto" w:fill="auto"/>
            <w:noWrap/>
            <w:vAlign w:val="bottom"/>
            <w:hideMark/>
          </w:tcPr>
          <w:p w14:paraId="773E874C"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21.507</w:t>
            </w:r>
          </w:p>
        </w:tc>
        <w:tc>
          <w:tcPr>
            <w:tcW w:w="1113" w:type="dxa"/>
            <w:shd w:val="clear" w:color="auto" w:fill="auto"/>
            <w:noWrap/>
            <w:vAlign w:val="bottom"/>
            <w:hideMark/>
          </w:tcPr>
          <w:p w14:paraId="34D965F9"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-3.3</w:t>
            </w:r>
          </w:p>
        </w:tc>
      </w:tr>
      <w:tr w:rsidR="002F07A9" w:rsidRPr="002F07A9" w14:paraId="595DE624" w14:textId="77777777" w:rsidTr="00543632">
        <w:trPr>
          <w:trHeight w:val="270"/>
          <w:jc w:val="center"/>
        </w:trPr>
        <w:tc>
          <w:tcPr>
            <w:tcW w:w="1678" w:type="dxa"/>
            <w:shd w:val="clear" w:color="auto" w:fill="auto"/>
            <w:noWrap/>
            <w:vAlign w:val="center"/>
            <w:hideMark/>
          </w:tcPr>
          <w:p w14:paraId="441A2EF5"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ΤΗΝΟΣ</w:t>
            </w:r>
          </w:p>
        </w:tc>
        <w:tc>
          <w:tcPr>
            <w:tcW w:w="1196" w:type="dxa"/>
            <w:shd w:val="clear" w:color="auto" w:fill="auto"/>
            <w:noWrap/>
            <w:vAlign w:val="center"/>
            <w:hideMark/>
          </w:tcPr>
          <w:p w14:paraId="3B8857A1"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8323</w:t>
            </w:r>
          </w:p>
        </w:tc>
        <w:tc>
          <w:tcPr>
            <w:tcW w:w="1180" w:type="dxa"/>
            <w:shd w:val="clear" w:color="auto" w:fill="auto"/>
            <w:noWrap/>
            <w:vAlign w:val="center"/>
            <w:hideMark/>
          </w:tcPr>
          <w:p w14:paraId="7896812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-3.62</w:t>
            </w:r>
          </w:p>
        </w:tc>
        <w:tc>
          <w:tcPr>
            <w:tcW w:w="1560" w:type="dxa"/>
            <w:shd w:val="clear" w:color="auto" w:fill="auto"/>
            <w:noWrap/>
            <w:vAlign w:val="bottom"/>
            <w:hideMark/>
          </w:tcPr>
          <w:p w14:paraId="40E64BFA"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ΤΗΝΟ</w:t>
            </w:r>
            <w:r w:rsidR="00DA324C">
              <w:rPr>
                <w:rFonts w:eastAsia="Times New Roman" w:cs="Calibri"/>
                <w:sz w:val="20"/>
                <w:szCs w:val="20"/>
              </w:rPr>
              <w:t>Σ</w:t>
            </w:r>
          </w:p>
        </w:tc>
        <w:tc>
          <w:tcPr>
            <w:tcW w:w="1235" w:type="dxa"/>
            <w:shd w:val="clear" w:color="auto" w:fill="auto"/>
            <w:noWrap/>
            <w:vAlign w:val="bottom"/>
            <w:hideMark/>
          </w:tcPr>
          <w:p w14:paraId="5DFD8B50"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8.611</w:t>
            </w:r>
          </w:p>
        </w:tc>
        <w:tc>
          <w:tcPr>
            <w:tcW w:w="1178" w:type="dxa"/>
            <w:shd w:val="clear" w:color="auto" w:fill="auto"/>
            <w:noWrap/>
            <w:vAlign w:val="bottom"/>
            <w:hideMark/>
          </w:tcPr>
          <w:p w14:paraId="62D65F91"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8.636</w:t>
            </w:r>
          </w:p>
        </w:tc>
        <w:tc>
          <w:tcPr>
            <w:tcW w:w="1113" w:type="dxa"/>
            <w:shd w:val="clear" w:color="auto" w:fill="auto"/>
            <w:noWrap/>
            <w:vAlign w:val="bottom"/>
            <w:hideMark/>
          </w:tcPr>
          <w:p w14:paraId="551D1FE8"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-0.3</w:t>
            </w:r>
          </w:p>
        </w:tc>
      </w:tr>
      <w:tr w:rsidR="002F07A9" w:rsidRPr="002F07A9" w14:paraId="3000EBA8" w14:textId="77777777" w:rsidTr="00543632">
        <w:trPr>
          <w:trHeight w:val="270"/>
          <w:jc w:val="center"/>
        </w:trPr>
        <w:tc>
          <w:tcPr>
            <w:tcW w:w="1678" w:type="dxa"/>
            <w:shd w:val="clear" w:color="auto" w:fill="auto"/>
            <w:noWrap/>
            <w:vAlign w:val="center"/>
            <w:hideMark/>
          </w:tcPr>
          <w:p w14:paraId="0252CB46"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ΦΟΛΕΓΑΝΔΡΟΣ</w:t>
            </w:r>
          </w:p>
        </w:tc>
        <w:tc>
          <w:tcPr>
            <w:tcW w:w="1196" w:type="dxa"/>
            <w:shd w:val="clear" w:color="auto" w:fill="auto"/>
            <w:noWrap/>
            <w:vAlign w:val="center"/>
            <w:hideMark/>
          </w:tcPr>
          <w:p w14:paraId="3D4CE7E3"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728</w:t>
            </w:r>
          </w:p>
        </w:tc>
        <w:tc>
          <w:tcPr>
            <w:tcW w:w="1180" w:type="dxa"/>
            <w:shd w:val="clear" w:color="auto" w:fill="auto"/>
            <w:noWrap/>
            <w:vAlign w:val="center"/>
            <w:hideMark/>
          </w:tcPr>
          <w:p w14:paraId="4A68D6C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-4.84</w:t>
            </w:r>
          </w:p>
        </w:tc>
        <w:tc>
          <w:tcPr>
            <w:tcW w:w="1560" w:type="dxa"/>
            <w:shd w:val="clear" w:color="auto" w:fill="auto"/>
            <w:noWrap/>
            <w:vAlign w:val="bottom"/>
            <w:hideMark/>
          </w:tcPr>
          <w:p w14:paraId="330506BC"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ΦΟΛΕΓΑΝΔΡΟ</w:t>
            </w:r>
            <w:r w:rsidR="00DA324C">
              <w:rPr>
                <w:rFonts w:eastAsia="Times New Roman" w:cs="Calibri"/>
                <w:sz w:val="20"/>
                <w:szCs w:val="20"/>
              </w:rPr>
              <w:t>Σ</w:t>
            </w:r>
          </w:p>
        </w:tc>
        <w:tc>
          <w:tcPr>
            <w:tcW w:w="1235" w:type="dxa"/>
            <w:shd w:val="clear" w:color="auto" w:fill="auto"/>
            <w:noWrap/>
            <w:vAlign w:val="bottom"/>
            <w:hideMark/>
          </w:tcPr>
          <w:p w14:paraId="62E01DBB"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715</w:t>
            </w:r>
          </w:p>
        </w:tc>
        <w:tc>
          <w:tcPr>
            <w:tcW w:w="1178" w:type="dxa"/>
            <w:shd w:val="clear" w:color="auto" w:fill="auto"/>
            <w:noWrap/>
            <w:vAlign w:val="bottom"/>
            <w:hideMark/>
          </w:tcPr>
          <w:p w14:paraId="4AE17B0E"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765</w:t>
            </w:r>
          </w:p>
        </w:tc>
        <w:tc>
          <w:tcPr>
            <w:tcW w:w="1113" w:type="dxa"/>
            <w:shd w:val="clear" w:color="auto" w:fill="auto"/>
            <w:noWrap/>
            <w:vAlign w:val="bottom"/>
            <w:hideMark/>
          </w:tcPr>
          <w:p w14:paraId="473AA60C"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-6.5</w:t>
            </w:r>
          </w:p>
        </w:tc>
      </w:tr>
      <w:tr w:rsidR="002F07A9" w:rsidRPr="002F07A9" w14:paraId="260C0B8C" w14:textId="77777777" w:rsidTr="00543632">
        <w:trPr>
          <w:trHeight w:val="270"/>
          <w:jc w:val="center"/>
        </w:trPr>
        <w:tc>
          <w:tcPr>
            <w:tcW w:w="1678" w:type="dxa"/>
            <w:shd w:val="clear" w:color="auto" w:fill="auto"/>
            <w:noWrap/>
            <w:vAlign w:val="center"/>
            <w:hideMark/>
          </w:tcPr>
          <w:p w14:paraId="2E5D68F2" w14:textId="77777777" w:rsidR="002F07A9" w:rsidRPr="006148EC" w:rsidRDefault="00DA324C" w:rsidP="006148EC">
            <w:pPr>
              <w:ind w:firstLine="0"/>
              <w:rPr>
                <w:rFonts w:eastAsia="Times New Roman" w:cs="Calibri"/>
                <w:color w:val="000000"/>
                <w:sz w:val="20"/>
                <w:szCs w:val="20"/>
              </w:rPr>
            </w:pPr>
            <w:r w:rsidRPr="006148EC">
              <w:rPr>
                <w:rFonts w:eastAsia="Times New Roman" w:cs="Calibri"/>
                <w:color w:val="000000"/>
                <w:sz w:val="20"/>
                <w:szCs w:val="20"/>
              </w:rPr>
              <w:t>ΓΑΥΔΟΣ</w:t>
            </w:r>
          </w:p>
        </w:tc>
        <w:tc>
          <w:tcPr>
            <w:tcW w:w="1196" w:type="dxa"/>
            <w:shd w:val="clear" w:color="auto" w:fill="auto"/>
            <w:noWrap/>
            <w:vAlign w:val="center"/>
            <w:hideMark/>
          </w:tcPr>
          <w:p w14:paraId="508FC861" w14:textId="77777777" w:rsidR="002F07A9" w:rsidRPr="002F07A9" w:rsidRDefault="002F07A9" w:rsidP="006148EC">
            <w:pPr>
              <w:ind w:firstLine="84"/>
              <w:jc w:val="right"/>
              <w:rPr>
                <w:rFonts w:eastAsia="Times New Roman" w:cs="Calibri"/>
                <w:color w:val="000000"/>
                <w:sz w:val="20"/>
                <w:szCs w:val="20"/>
                <w:lang w:val="en-US"/>
              </w:rPr>
            </w:pPr>
            <w:r w:rsidRPr="002F07A9">
              <w:rPr>
                <w:rFonts w:eastAsia="Times New Roman" w:cs="Calibri"/>
                <w:color w:val="000000"/>
                <w:sz w:val="20"/>
                <w:szCs w:val="20"/>
                <w:lang w:val="en-US"/>
              </w:rPr>
              <w:t>147</w:t>
            </w:r>
          </w:p>
        </w:tc>
        <w:tc>
          <w:tcPr>
            <w:tcW w:w="1180" w:type="dxa"/>
            <w:shd w:val="clear" w:color="auto" w:fill="auto"/>
            <w:noWrap/>
            <w:vAlign w:val="center"/>
            <w:hideMark/>
          </w:tcPr>
          <w:p w14:paraId="3707217B" w14:textId="77777777" w:rsidR="002F07A9" w:rsidRPr="006148EC" w:rsidRDefault="002F07A9" w:rsidP="006148EC">
            <w:pPr>
              <w:ind w:firstLine="0"/>
              <w:jc w:val="center"/>
              <w:rPr>
                <w:rFonts w:eastAsia="Times New Roman" w:cs="Calibri"/>
                <w:color w:val="000000"/>
                <w:sz w:val="20"/>
                <w:szCs w:val="20"/>
              </w:rPr>
            </w:pPr>
            <w:r w:rsidRPr="006148EC">
              <w:rPr>
                <w:rFonts w:eastAsia="Times New Roman" w:cs="Calibri"/>
                <w:color w:val="000000"/>
                <w:sz w:val="20"/>
                <w:szCs w:val="20"/>
              </w:rPr>
              <w:t>-3.29</w:t>
            </w:r>
          </w:p>
        </w:tc>
        <w:tc>
          <w:tcPr>
            <w:tcW w:w="1560" w:type="dxa"/>
            <w:shd w:val="clear" w:color="auto" w:fill="auto"/>
            <w:noWrap/>
            <w:vAlign w:val="bottom"/>
            <w:hideMark/>
          </w:tcPr>
          <w:p w14:paraId="279C4945" w14:textId="77777777" w:rsidR="002F07A9" w:rsidRPr="00DA324C" w:rsidRDefault="002F07A9" w:rsidP="00DA324C">
            <w:pPr>
              <w:ind w:firstLine="0"/>
              <w:rPr>
                <w:rFonts w:eastAsia="Times New Roman" w:cs="Calibri"/>
                <w:sz w:val="20"/>
                <w:szCs w:val="20"/>
              </w:rPr>
            </w:pPr>
            <w:r w:rsidRPr="002F07A9">
              <w:rPr>
                <w:rFonts w:eastAsia="Times New Roman" w:cs="Calibri"/>
                <w:sz w:val="20"/>
                <w:szCs w:val="20"/>
                <w:lang w:val="en-US"/>
              </w:rPr>
              <w:t>ΓΑΥΔΟ</w:t>
            </w:r>
            <w:r w:rsidR="00DA324C">
              <w:rPr>
                <w:rFonts w:eastAsia="Times New Roman" w:cs="Calibri"/>
                <w:sz w:val="20"/>
                <w:szCs w:val="20"/>
              </w:rPr>
              <w:t>Σ</w:t>
            </w:r>
          </w:p>
        </w:tc>
        <w:tc>
          <w:tcPr>
            <w:tcW w:w="1235" w:type="dxa"/>
            <w:shd w:val="clear" w:color="auto" w:fill="auto"/>
            <w:noWrap/>
            <w:vAlign w:val="bottom"/>
            <w:hideMark/>
          </w:tcPr>
          <w:p w14:paraId="31B3B0E3" w14:textId="77777777" w:rsidR="002F07A9" w:rsidRPr="002F07A9" w:rsidRDefault="002F07A9" w:rsidP="00226006">
            <w:pPr>
              <w:jc w:val="right"/>
              <w:rPr>
                <w:rFonts w:eastAsia="Times New Roman" w:cs="Calibri"/>
                <w:sz w:val="20"/>
                <w:szCs w:val="20"/>
                <w:lang w:val="en-US"/>
              </w:rPr>
            </w:pPr>
            <w:r w:rsidRPr="002F07A9">
              <w:rPr>
                <w:rFonts w:eastAsia="Times New Roman" w:cs="Calibri"/>
                <w:sz w:val="20"/>
                <w:szCs w:val="20"/>
                <w:lang w:val="en-US"/>
              </w:rPr>
              <w:t>151</w:t>
            </w:r>
          </w:p>
        </w:tc>
        <w:tc>
          <w:tcPr>
            <w:tcW w:w="1178" w:type="dxa"/>
            <w:shd w:val="clear" w:color="auto" w:fill="auto"/>
            <w:noWrap/>
            <w:vAlign w:val="bottom"/>
            <w:hideMark/>
          </w:tcPr>
          <w:p w14:paraId="5595BF9E" w14:textId="77777777" w:rsidR="002F07A9" w:rsidRPr="002F07A9" w:rsidRDefault="002F07A9" w:rsidP="00226006">
            <w:pPr>
              <w:ind w:firstLine="0"/>
              <w:jc w:val="right"/>
              <w:rPr>
                <w:rFonts w:eastAsia="Times New Roman" w:cs="Calibri"/>
                <w:sz w:val="20"/>
                <w:szCs w:val="20"/>
                <w:lang w:val="en-US"/>
              </w:rPr>
            </w:pPr>
            <w:r w:rsidRPr="002F07A9">
              <w:rPr>
                <w:rFonts w:eastAsia="Times New Roman" w:cs="Calibri"/>
                <w:sz w:val="20"/>
                <w:szCs w:val="20"/>
                <w:lang w:val="en-US"/>
              </w:rPr>
              <w:t>152</w:t>
            </w:r>
          </w:p>
        </w:tc>
        <w:tc>
          <w:tcPr>
            <w:tcW w:w="1113" w:type="dxa"/>
            <w:shd w:val="clear" w:color="auto" w:fill="auto"/>
            <w:noWrap/>
            <w:vAlign w:val="bottom"/>
            <w:hideMark/>
          </w:tcPr>
          <w:p w14:paraId="6CE4F15A" w14:textId="77777777" w:rsidR="002F07A9" w:rsidRPr="002F07A9" w:rsidRDefault="002F07A9" w:rsidP="00226006">
            <w:pPr>
              <w:ind w:firstLine="0"/>
              <w:jc w:val="center"/>
              <w:rPr>
                <w:rFonts w:eastAsia="Times New Roman" w:cs="Calibri"/>
                <w:sz w:val="20"/>
                <w:szCs w:val="20"/>
                <w:lang w:val="en-US"/>
              </w:rPr>
            </w:pPr>
            <w:r w:rsidRPr="002F07A9">
              <w:rPr>
                <w:rFonts w:eastAsia="Times New Roman" w:cs="Calibri"/>
                <w:sz w:val="20"/>
                <w:szCs w:val="20"/>
                <w:lang w:val="en-US"/>
              </w:rPr>
              <w:t>-0.7</w:t>
            </w:r>
          </w:p>
        </w:tc>
      </w:tr>
    </w:tbl>
    <w:p w14:paraId="3723CB75" w14:textId="77777777" w:rsidR="00D57A88" w:rsidRPr="007E3048" w:rsidRDefault="00D57A88" w:rsidP="00D61CB5">
      <w:pPr>
        <w:rPr>
          <w:rFonts w:cstheme="minorHAnsi"/>
        </w:rPr>
      </w:pPr>
    </w:p>
    <w:p w14:paraId="734119EC" w14:textId="77777777" w:rsidR="00D87480" w:rsidRPr="007E3048" w:rsidRDefault="00D87480" w:rsidP="00D61CB5">
      <w:pPr>
        <w:autoSpaceDE w:val="0"/>
        <w:autoSpaceDN w:val="0"/>
        <w:adjustRightInd w:val="0"/>
        <w:rPr>
          <w:rFonts w:cstheme="minorHAnsi"/>
        </w:rPr>
      </w:pPr>
    </w:p>
    <w:p w14:paraId="238C6B72" w14:textId="77777777" w:rsidR="00D87480" w:rsidRPr="007E3048" w:rsidRDefault="00D87480" w:rsidP="00D61CB5">
      <w:pPr>
        <w:autoSpaceDE w:val="0"/>
        <w:autoSpaceDN w:val="0"/>
        <w:adjustRightInd w:val="0"/>
        <w:rPr>
          <w:rFonts w:cstheme="minorHAnsi"/>
        </w:rPr>
      </w:pPr>
    </w:p>
    <w:p w14:paraId="5D02BFDE" w14:textId="77777777" w:rsidR="00814266" w:rsidRDefault="00814266" w:rsidP="00D61CB5">
      <w:pPr>
        <w:jc w:val="both"/>
        <w:rPr>
          <w:rFonts w:cstheme="minorHAnsi"/>
        </w:rPr>
      </w:pPr>
    </w:p>
    <w:p w14:paraId="4D877E1D" w14:textId="77777777" w:rsidR="00814266" w:rsidRDefault="00814266" w:rsidP="00D61CB5">
      <w:pPr>
        <w:jc w:val="both"/>
        <w:rPr>
          <w:rFonts w:cstheme="minorHAnsi"/>
        </w:rPr>
      </w:pPr>
    </w:p>
    <w:p w14:paraId="61FE0FE6" w14:textId="77777777" w:rsidR="00555B79" w:rsidRDefault="00555B79" w:rsidP="00D61CB5">
      <w:pPr>
        <w:jc w:val="both"/>
        <w:rPr>
          <w:rFonts w:cstheme="minorHAnsi"/>
        </w:rPr>
      </w:pPr>
    </w:p>
    <w:p w14:paraId="6AB4E3F0" w14:textId="77777777" w:rsidR="00555B79" w:rsidRDefault="00555B79" w:rsidP="00D61CB5">
      <w:pPr>
        <w:jc w:val="both"/>
        <w:rPr>
          <w:rFonts w:cstheme="minorHAnsi"/>
        </w:rPr>
      </w:pPr>
    </w:p>
    <w:p w14:paraId="389951EB" w14:textId="77777777" w:rsidR="00555B79" w:rsidRDefault="00555B79" w:rsidP="00D61CB5">
      <w:pPr>
        <w:jc w:val="both"/>
        <w:rPr>
          <w:rFonts w:cstheme="minorHAnsi"/>
        </w:rPr>
      </w:pPr>
    </w:p>
    <w:p w14:paraId="6CE87524" w14:textId="77777777" w:rsidR="00DA324C" w:rsidRDefault="00DA324C" w:rsidP="00555B79">
      <w:pPr>
        <w:pStyle w:val="2"/>
        <w:jc w:val="both"/>
      </w:pPr>
    </w:p>
    <w:p w14:paraId="2CE2DEF0" w14:textId="77777777" w:rsidR="00DA324C" w:rsidRDefault="00DA324C" w:rsidP="00555B79">
      <w:pPr>
        <w:pStyle w:val="2"/>
        <w:jc w:val="both"/>
      </w:pPr>
    </w:p>
    <w:p w14:paraId="168F7694" w14:textId="77777777" w:rsidR="004F0B1E" w:rsidRDefault="00543632" w:rsidP="00555B79">
      <w:pPr>
        <w:pStyle w:val="2"/>
        <w:jc w:val="both"/>
      </w:pPr>
      <w:bookmarkStart w:id="137" w:name="_Toc131769863"/>
      <w:r>
        <w:rPr>
          <w:rFonts w:cstheme="minorHAnsi"/>
          <w:b/>
          <w:bCs/>
          <w:noProof/>
          <w:lang w:val="en-US" w:eastAsia="zh-CN"/>
        </w:rPr>
        <w:drawing>
          <wp:anchor distT="0" distB="0" distL="114300" distR="114300" simplePos="0" relativeHeight="251671552" behindDoc="1" locked="0" layoutInCell="1" allowOverlap="1" wp14:anchorId="31D68759" wp14:editId="0E132632">
            <wp:simplePos x="0" y="0"/>
            <wp:positionH relativeFrom="column">
              <wp:posOffset>76200</wp:posOffset>
            </wp:positionH>
            <wp:positionV relativeFrom="paragraph">
              <wp:posOffset>133350</wp:posOffset>
            </wp:positionV>
            <wp:extent cx="6791325" cy="5136515"/>
            <wp:effectExtent l="0" t="0" r="9525" b="6985"/>
            <wp:wrapTight wrapText="bothSides">
              <wp:wrapPolygon edited="0">
                <wp:start x="0" y="0"/>
                <wp:lineTo x="0" y="21549"/>
                <wp:lineTo x="21570" y="21549"/>
                <wp:lineTo x="21570" y="0"/>
                <wp:lineTo x="0" y="0"/>
              </wp:wrapPolygon>
            </wp:wrapTight>
            <wp:docPr id="26" name="Picture 18" descr="C:\Users\ispil\OneDrive - aegean.gr\ΕΡΓΑΣΤΗΡΙΟ ΤΟΠΙΚΗΣ ΚΑΙ ΝΗΣΙΩΤΙΚΗΣ ΑΝΑΠΤΥΞΗΣ\Νησιωτικότητα\ΕΕΤΑΑ\Παραδοτέα\maps_GREEK ISLANDS INDICATORS 2019\maps_GREEK ISLANDS INDICATORS 2019\map1_resident pop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pil\OneDrive - aegean.gr\ΕΡΓΑΣΤΗΡΙΟ ΤΟΠΙΚΗΣ ΚΑΙ ΝΗΣΙΩΤΙΚΗΣ ΑΝΑΠΤΥΞΗΣ\Νησιωτικότητα\ΕΕΤΑΑ\Παραδοτέα\maps_GREEK ISLANDS INDICATORS 2019\maps_GREEK ISLANDS INDICATORS 2019\map1_resident pop 20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91325" cy="51365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37"/>
    </w:p>
    <w:p w14:paraId="18C4D9FE" w14:textId="77777777" w:rsidR="008D1400" w:rsidRDefault="00555B79" w:rsidP="00555B79">
      <w:pPr>
        <w:pStyle w:val="2"/>
        <w:jc w:val="both"/>
      </w:pPr>
      <w:bookmarkStart w:id="138" w:name="_Toc131677253"/>
      <w:bookmarkStart w:id="139" w:name="_Toc131769864"/>
      <w:r>
        <w:t>Παράρτημα 6 – Χάρτες</w:t>
      </w:r>
      <w:bookmarkEnd w:id="138"/>
      <w:bookmarkEnd w:id="139"/>
    </w:p>
    <w:p w14:paraId="52EBB106" w14:textId="77777777" w:rsidR="00814266" w:rsidRDefault="00814266" w:rsidP="008D1400">
      <w:pPr>
        <w:ind w:firstLine="0"/>
        <w:jc w:val="both"/>
        <w:rPr>
          <w:rFonts w:cstheme="minorHAnsi"/>
        </w:rPr>
      </w:pPr>
      <w:r w:rsidRPr="00583F48">
        <w:rPr>
          <w:rFonts w:cstheme="minorHAnsi"/>
          <w:b/>
          <w:bCs/>
        </w:rPr>
        <w:t xml:space="preserve">ΧΑΡΤΗΣ 1: </w:t>
      </w:r>
      <w:r w:rsidR="00C36901" w:rsidRPr="00583F48">
        <w:rPr>
          <w:rFonts w:cstheme="minorHAnsi"/>
          <w:b/>
          <w:bCs/>
        </w:rPr>
        <w:t>Νησιά ανά πληθυσμιακή ομάδα</w:t>
      </w:r>
    </w:p>
    <w:p w14:paraId="36F32585" w14:textId="77777777" w:rsidR="00226006" w:rsidRDefault="00226006" w:rsidP="00D61CB5">
      <w:pPr>
        <w:jc w:val="both"/>
        <w:rPr>
          <w:rFonts w:cstheme="minorHAnsi"/>
          <w:b/>
          <w:bCs/>
        </w:rPr>
      </w:pPr>
    </w:p>
    <w:p w14:paraId="28F34033" w14:textId="77777777" w:rsidR="00226006" w:rsidRDefault="00226006" w:rsidP="00D61CB5">
      <w:pPr>
        <w:jc w:val="both"/>
        <w:rPr>
          <w:rFonts w:cstheme="minorHAnsi"/>
          <w:b/>
          <w:bCs/>
        </w:rPr>
      </w:pPr>
    </w:p>
    <w:p w14:paraId="16F2B90D" w14:textId="77777777" w:rsidR="008D1400" w:rsidRDefault="008D1400">
      <w:pPr>
        <w:rPr>
          <w:rFonts w:cstheme="minorHAnsi"/>
          <w:b/>
          <w:bCs/>
        </w:rPr>
      </w:pPr>
      <w:r>
        <w:rPr>
          <w:rFonts w:cstheme="minorHAnsi"/>
          <w:b/>
          <w:bCs/>
        </w:rPr>
        <w:br w:type="page"/>
      </w:r>
    </w:p>
    <w:p w14:paraId="78B1D700" w14:textId="77777777" w:rsidR="00814266" w:rsidRPr="00C441F6" w:rsidRDefault="00814266" w:rsidP="00D61CB5">
      <w:pPr>
        <w:jc w:val="both"/>
        <w:rPr>
          <w:rFonts w:cstheme="minorHAnsi"/>
          <w:b/>
          <w:bCs/>
        </w:rPr>
      </w:pPr>
      <w:r w:rsidRPr="00C441F6">
        <w:rPr>
          <w:rFonts w:cstheme="minorHAnsi"/>
          <w:b/>
          <w:bCs/>
        </w:rPr>
        <w:lastRenderedPageBreak/>
        <w:t>ΧΑΡΤΗΣ 2</w:t>
      </w:r>
      <w:r w:rsidR="00801AF5" w:rsidRPr="00C441F6">
        <w:rPr>
          <w:rFonts w:cstheme="minorHAnsi"/>
          <w:b/>
          <w:bCs/>
        </w:rPr>
        <w:t xml:space="preserve">: </w:t>
      </w:r>
      <w:r w:rsidR="00501372">
        <w:rPr>
          <w:rFonts w:cstheme="minorHAnsi"/>
          <w:b/>
          <w:bCs/>
        </w:rPr>
        <w:t>Φυσική</w:t>
      </w:r>
      <w:r w:rsidR="00801AF5" w:rsidRPr="00C441F6">
        <w:rPr>
          <w:rFonts w:cstheme="minorHAnsi"/>
          <w:b/>
          <w:bCs/>
        </w:rPr>
        <w:t xml:space="preserve"> κίνηση 2011-20</w:t>
      </w:r>
      <w:r w:rsidR="006A649B" w:rsidRPr="00C441F6">
        <w:rPr>
          <w:rFonts w:cstheme="minorHAnsi"/>
          <w:b/>
          <w:bCs/>
        </w:rPr>
        <w:t>19</w:t>
      </w:r>
    </w:p>
    <w:p w14:paraId="59920C71" w14:textId="77777777" w:rsidR="00814266" w:rsidRDefault="00814266" w:rsidP="00D61CB5">
      <w:pPr>
        <w:jc w:val="both"/>
        <w:rPr>
          <w:rFonts w:cstheme="minorHAnsi"/>
        </w:rPr>
      </w:pPr>
      <w:r w:rsidRPr="00814266">
        <w:rPr>
          <w:rFonts w:cstheme="minorHAnsi"/>
          <w:noProof/>
          <w:lang w:val="en-US" w:eastAsia="zh-CN"/>
        </w:rPr>
        <w:drawing>
          <wp:inline distT="0" distB="0" distL="0" distR="0" wp14:anchorId="0FACFCDF" wp14:editId="7A6DAD08">
            <wp:extent cx="7175103" cy="5556250"/>
            <wp:effectExtent l="0" t="0" r="6985" b="6350"/>
            <wp:docPr id="19" name="Picture 19" descr="C:\Users\ispil\OneDrive - aegean.gr\ΕΡΓΑΣΤΗΡΙΟ ΤΟΠΙΚΗΣ ΚΑΙ ΝΗΣΙΩΤΙΚΗΣ ΑΝΑΠΤΥΞΗΣ\Νησιωτικότητα\ΕΕΤΑΑ\Παραδοτέα\maps_GREEK ISLANDS INDICATORS 2019\maps_GREEK ISLANDS INDICATORS 2019\map2_natural change_2011-19_triz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pil\OneDrive - aegean.gr\ΕΡΓΑΣΤΗΡΙΟ ΤΟΠΙΚΗΣ ΚΑΙ ΝΗΣΙΩΤΙΚΗΣ ΑΝΑΠΤΥΞΗΣ\Νησιωτικότητα\ΕΕΤΑΑ\Παραδοτέα\maps_GREEK ISLANDS INDICATORS 2019\maps_GREEK ISLANDS INDICATORS 2019\map2_natural change_2011-19_trizoni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180036" cy="5560070"/>
                    </a:xfrm>
                    <a:prstGeom prst="rect">
                      <a:avLst/>
                    </a:prstGeom>
                    <a:noFill/>
                    <a:ln>
                      <a:noFill/>
                    </a:ln>
                  </pic:spPr>
                </pic:pic>
              </a:graphicData>
            </a:graphic>
          </wp:inline>
        </w:drawing>
      </w:r>
    </w:p>
    <w:p w14:paraId="52F42530" w14:textId="77777777" w:rsidR="008D1400" w:rsidRDefault="008D1400">
      <w:pPr>
        <w:rPr>
          <w:rFonts w:cstheme="minorHAnsi"/>
          <w:b/>
          <w:bCs/>
        </w:rPr>
      </w:pPr>
      <w:r>
        <w:rPr>
          <w:rFonts w:cstheme="minorHAnsi"/>
          <w:b/>
          <w:bCs/>
        </w:rPr>
        <w:br w:type="page"/>
      </w:r>
    </w:p>
    <w:p w14:paraId="7B438FFB" w14:textId="77777777" w:rsidR="00814266" w:rsidRPr="00C441F6" w:rsidRDefault="00814266" w:rsidP="00D61CB5">
      <w:pPr>
        <w:jc w:val="both"/>
        <w:rPr>
          <w:rFonts w:cstheme="minorHAnsi"/>
          <w:b/>
          <w:bCs/>
        </w:rPr>
      </w:pPr>
      <w:r w:rsidRPr="00C441F6">
        <w:rPr>
          <w:rFonts w:cstheme="minorHAnsi"/>
          <w:b/>
          <w:bCs/>
        </w:rPr>
        <w:lastRenderedPageBreak/>
        <w:t>ΧΑΡΤΗΣ 3</w:t>
      </w:r>
      <w:r w:rsidR="006A649B" w:rsidRPr="00C441F6">
        <w:rPr>
          <w:rFonts w:cstheme="minorHAnsi"/>
          <w:b/>
          <w:bCs/>
        </w:rPr>
        <w:t>: Δείκτης τουριστικής πίεσης</w:t>
      </w:r>
      <w:r w:rsidR="00A234BE" w:rsidRPr="00C441F6">
        <w:rPr>
          <w:rFonts w:cstheme="minorHAnsi"/>
          <w:b/>
          <w:bCs/>
        </w:rPr>
        <w:t xml:space="preserve"> (</w:t>
      </w:r>
      <w:r w:rsidR="00C441F6" w:rsidRPr="00C441F6">
        <w:rPr>
          <w:rFonts w:cstheme="minorHAnsi"/>
          <w:b/>
          <w:bCs/>
        </w:rPr>
        <w:t>επαγγελματικές τουριστικές κλίνες/κάτοικο)</w:t>
      </w:r>
    </w:p>
    <w:p w14:paraId="69F77F73" w14:textId="77777777" w:rsidR="00814266" w:rsidRDefault="00814266" w:rsidP="00D61CB5">
      <w:pPr>
        <w:jc w:val="both"/>
        <w:rPr>
          <w:rFonts w:cstheme="minorHAnsi"/>
        </w:rPr>
      </w:pPr>
      <w:r w:rsidRPr="00814266">
        <w:rPr>
          <w:rFonts w:cstheme="minorHAnsi"/>
          <w:noProof/>
          <w:lang w:val="en-US" w:eastAsia="zh-CN"/>
        </w:rPr>
        <w:drawing>
          <wp:inline distT="0" distB="0" distL="0" distR="0" wp14:anchorId="5C940AAF" wp14:editId="366AC24D">
            <wp:extent cx="7448550" cy="5544185"/>
            <wp:effectExtent l="0" t="0" r="0" b="0"/>
            <wp:docPr id="20" name="Picture 20" descr="C:\Users\ispil\OneDrive - aegean.gr\ΕΡΓΑΣΤΗΡΙΟ ΤΟΠΙΚΗΣ ΚΑΙ ΝΗΣΙΩΤΙΚΗΣ ΑΝΑΠΤΥΞΗΣ\Νησιωτικότητα\ΕΕΤΑΑ\Παραδοτέα\maps_GREEK ISLANDS INDICATORS 2019\maps_GREEK ISLANDS INDICATORS 2019\map3_Commercial BEDS per ca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pil\OneDrive - aegean.gr\ΕΡΓΑΣΤΗΡΙΟ ΤΟΠΙΚΗΣ ΚΑΙ ΝΗΣΙΩΤΙΚΗΣ ΑΝΑΠΤΥΞΗΣ\Νησιωτικότητα\ΕΕΤΑΑ\Παραδοτέα\maps_GREEK ISLANDS INDICATORS 2019\maps_GREEK ISLANDS INDICATORS 2019\map3_Commercial BEDS per capit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51428" cy="5546327"/>
                    </a:xfrm>
                    <a:prstGeom prst="rect">
                      <a:avLst/>
                    </a:prstGeom>
                    <a:noFill/>
                    <a:ln>
                      <a:noFill/>
                    </a:ln>
                  </pic:spPr>
                </pic:pic>
              </a:graphicData>
            </a:graphic>
          </wp:inline>
        </w:drawing>
      </w:r>
    </w:p>
    <w:p w14:paraId="56E154F0" w14:textId="77777777" w:rsidR="00226006" w:rsidRDefault="00226006" w:rsidP="00D61CB5">
      <w:pPr>
        <w:jc w:val="both"/>
        <w:rPr>
          <w:rFonts w:cstheme="minorHAnsi"/>
          <w:b/>
          <w:bCs/>
        </w:rPr>
      </w:pPr>
    </w:p>
    <w:p w14:paraId="1D846630" w14:textId="77777777" w:rsidR="00814266" w:rsidRPr="00CE1974" w:rsidRDefault="00814266" w:rsidP="00D61CB5">
      <w:pPr>
        <w:jc w:val="both"/>
        <w:rPr>
          <w:rFonts w:cstheme="minorHAnsi"/>
          <w:b/>
          <w:bCs/>
        </w:rPr>
      </w:pPr>
      <w:r w:rsidRPr="00CE1974">
        <w:rPr>
          <w:rFonts w:cstheme="minorHAnsi"/>
          <w:b/>
          <w:bCs/>
        </w:rPr>
        <w:t>ΧΑΡΤΗΣ 4</w:t>
      </w:r>
      <w:r w:rsidR="000A5C28" w:rsidRPr="00CE1974">
        <w:rPr>
          <w:rFonts w:cstheme="minorHAnsi"/>
          <w:b/>
          <w:bCs/>
        </w:rPr>
        <w:t>: Δείκ</w:t>
      </w:r>
      <w:r w:rsidR="00CE1974" w:rsidRPr="00CE1974">
        <w:rPr>
          <w:rFonts w:cstheme="minorHAnsi"/>
          <w:b/>
          <w:bCs/>
        </w:rPr>
        <w:t>τ</w:t>
      </w:r>
      <w:r w:rsidR="000A5C28" w:rsidRPr="00CE1974">
        <w:rPr>
          <w:rFonts w:cstheme="minorHAnsi"/>
          <w:b/>
          <w:bCs/>
        </w:rPr>
        <w:t>ης τουριστικής Πίεσης (Επαγγελματικές και ιδιωτικές κλίνες ανά κάτοικο</w:t>
      </w:r>
      <w:r w:rsidR="00CE1974" w:rsidRPr="00CE1974">
        <w:rPr>
          <w:rFonts w:cstheme="minorHAnsi"/>
          <w:b/>
          <w:bCs/>
        </w:rPr>
        <w:t>)</w:t>
      </w:r>
    </w:p>
    <w:p w14:paraId="7B510199" w14:textId="77777777" w:rsidR="00814266" w:rsidRDefault="00814266" w:rsidP="00D61CB5">
      <w:pPr>
        <w:jc w:val="both"/>
        <w:rPr>
          <w:rFonts w:cstheme="minorHAnsi"/>
        </w:rPr>
      </w:pPr>
      <w:r w:rsidRPr="00814266">
        <w:rPr>
          <w:rFonts w:cstheme="minorHAnsi"/>
          <w:noProof/>
          <w:lang w:val="en-US" w:eastAsia="zh-CN"/>
        </w:rPr>
        <w:lastRenderedPageBreak/>
        <w:drawing>
          <wp:inline distT="0" distB="0" distL="0" distR="0" wp14:anchorId="38ACDEF0" wp14:editId="5AF1644B">
            <wp:extent cx="7400925" cy="5641975"/>
            <wp:effectExtent l="0" t="0" r="9525" b="0"/>
            <wp:docPr id="21" name="Picture 21" descr="C:\Users\ispil\OneDrive - aegean.gr\ΕΡΓΑΣΤΗΡΙΟ ΤΟΠΙΚΗΣ ΚΑΙ ΝΗΣΙΩΤΙΚΗΣ ΑΝΑΠΤΥΞΗΣ\Νησιωτικότητα\ΕΕΤΑΑ\Παραδοτέα\maps_GREEK ISLANDS INDICATORS 2019\maps_GREEK ISLANDS INDICATORS 2019\map4_Total beds per cap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pil\OneDrive - aegean.gr\ΕΡΓΑΣΤΗΡΙΟ ΤΟΠΙΚΗΣ ΚΑΙ ΝΗΣΙΩΤΙΚΗΣ ΑΝΑΠΤΥΞΗΣ\Νησιωτικότητα\ΕΕΤΑΑ\Παραδοτέα\maps_GREEK ISLANDS INDICATORS 2019\maps_GREEK ISLANDS INDICATORS 2019\map4_Total beds per capit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02289" cy="5643015"/>
                    </a:xfrm>
                    <a:prstGeom prst="rect">
                      <a:avLst/>
                    </a:prstGeom>
                    <a:noFill/>
                    <a:ln>
                      <a:noFill/>
                    </a:ln>
                  </pic:spPr>
                </pic:pic>
              </a:graphicData>
            </a:graphic>
          </wp:inline>
        </w:drawing>
      </w:r>
    </w:p>
    <w:p w14:paraId="6DB73354" w14:textId="77777777" w:rsidR="00E74732" w:rsidRDefault="002136ED" w:rsidP="00D61CB5">
      <w:pPr>
        <w:jc w:val="both"/>
        <w:rPr>
          <w:rFonts w:cstheme="minorHAnsi"/>
        </w:rPr>
      </w:pPr>
      <w:r>
        <w:rPr>
          <w:noProof/>
          <w:lang w:val="en-US" w:eastAsia="zh-CN"/>
        </w:rPr>
        <w:lastRenderedPageBreak/>
        <w:drawing>
          <wp:inline distT="0" distB="0" distL="0" distR="0" wp14:anchorId="79A1798B" wp14:editId="42C0C3B4">
            <wp:extent cx="7947390" cy="5543550"/>
            <wp:effectExtent l="0" t="0" r="0" b="0"/>
            <wp:docPr id="11" name="Εικόνα 11"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χάρτης&#10;&#10;Περιγραφή που δημιουργήθηκε αυτόματα"/>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51330" cy="5546298"/>
                    </a:xfrm>
                    <a:prstGeom prst="rect">
                      <a:avLst/>
                    </a:prstGeom>
                    <a:noFill/>
                    <a:ln>
                      <a:noFill/>
                    </a:ln>
                  </pic:spPr>
                </pic:pic>
              </a:graphicData>
            </a:graphic>
          </wp:inline>
        </w:drawing>
      </w:r>
      <w:r w:rsidR="00653FF3">
        <w:rPr>
          <w:rFonts w:cstheme="minorHAnsi"/>
          <w:b/>
          <w:bCs/>
          <w:noProof/>
          <w:lang w:val="en-US" w:eastAsia="zh-CN"/>
        </w:rPr>
        <mc:AlternateContent>
          <mc:Choice Requires="wps">
            <w:drawing>
              <wp:anchor distT="0" distB="0" distL="114300" distR="114300" simplePos="0" relativeHeight="251673600" behindDoc="0" locked="0" layoutInCell="1" allowOverlap="1" wp14:anchorId="7820B41E" wp14:editId="19AADA09">
                <wp:simplePos x="0" y="0"/>
                <wp:positionH relativeFrom="column">
                  <wp:posOffset>119380</wp:posOffset>
                </wp:positionH>
                <wp:positionV relativeFrom="paragraph">
                  <wp:posOffset>-569595</wp:posOffset>
                </wp:positionV>
                <wp:extent cx="7094220" cy="432435"/>
                <wp:effectExtent l="0" t="1905" r="0" b="3810"/>
                <wp:wrapNone/>
                <wp:docPr id="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93EF2" w14:textId="77777777" w:rsidR="00F61F49" w:rsidRPr="005E47D4" w:rsidRDefault="00F61F49" w:rsidP="008D1400">
                            <w:pPr>
                              <w:ind w:firstLine="0"/>
                              <w:rPr>
                                <w:rFonts w:cstheme="minorHAnsi"/>
                                <w:b/>
                                <w:bCs/>
                              </w:rPr>
                            </w:pPr>
                            <w:r w:rsidRPr="005E47D4">
                              <w:rPr>
                                <w:rFonts w:cstheme="minorHAnsi"/>
                                <w:b/>
                                <w:bCs/>
                              </w:rPr>
                              <w:t>ΧΑΡΤΗΣ 5 Συνολική (τουριστική και πληθυσμιακή) πυκνότητα (άτομα ανά τετραγωνικό χιλιόμετρο)</w:t>
                            </w:r>
                          </w:p>
                          <w:p w14:paraId="6680BF8D" w14:textId="77777777" w:rsidR="00F61F49" w:rsidRDefault="00F61F49" w:rsidP="008D14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20B41E" id="Text Box 34" o:spid="_x0000_s1076" type="#_x0000_t202" style="position:absolute;left:0;text-align:left;margin-left:9.4pt;margin-top:-44.85pt;width:558.6pt;height:34.0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" stroked="f">
                <v:textbox style="mso-fit-shape-to-text:t">
                  <w:txbxContent>
                    <w:p w14:paraId="7FC93EF2" w14:textId="77777777" w:rsidR="00F61F49" w:rsidRPr="005E47D4" w:rsidRDefault="00F61F49" w:rsidP="008D1400">
                      <w:pPr>
                        <w:ind w:firstLine="0"/>
                        <w:rPr>
                          <w:rFonts w:cstheme="minorHAnsi"/>
                          <w:b/>
                          <w:bCs/>
                        </w:rPr>
                      </w:pPr>
                      <w:r w:rsidRPr="005E47D4">
                        <w:rPr>
                          <w:rFonts w:cstheme="minorHAnsi"/>
                          <w:b/>
                          <w:bCs/>
                        </w:rPr>
                        <w:t>ΧΑΡΤΗΣ 5 Συνολική (τουριστική και πληθυσμιακή) πυκνότητα (άτομα ανά τετραγωνικό χιλιόμετρο)</w:t>
                      </w:r>
                    </w:p>
                    <w:p w14:paraId="6680BF8D" w14:textId="77777777" w:rsidR="00F61F49" w:rsidRDefault="00F61F49" w:rsidP="008D1400"/>
                  </w:txbxContent>
                </v:textbox>
              </v:shape>
            </w:pict>
          </mc:Fallback>
        </mc:AlternateContent>
      </w:r>
    </w:p>
    <w:p w14:paraId="28391B52" w14:textId="77777777" w:rsidR="008D1400" w:rsidRDefault="008D1400">
      <w:pPr>
        <w:rPr>
          <w:rFonts w:cstheme="minorHAnsi"/>
          <w:b/>
          <w:bCs/>
        </w:rPr>
      </w:pPr>
      <w:r>
        <w:rPr>
          <w:rFonts w:cstheme="minorHAnsi"/>
          <w:b/>
          <w:bCs/>
        </w:rPr>
        <w:br w:type="page"/>
      </w:r>
    </w:p>
    <w:p w14:paraId="31D9F1BB" w14:textId="77777777" w:rsidR="004F0B1E" w:rsidRDefault="008D1400" w:rsidP="008D1400">
      <w:pPr>
        <w:jc w:val="both"/>
        <w:rPr>
          <w:rFonts w:cstheme="minorHAnsi"/>
          <w:b/>
          <w:bCs/>
        </w:rPr>
      </w:pPr>
      <w:r w:rsidRPr="005536D6">
        <w:rPr>
          <w:rFonts w:cstheme="minorHAnsi"/>
          <w:b/>
          <w:bCs/>
        </w:rPr>
        <w:lastRenderedPageBreak/>
        <w:t xml:space="preserve">ΧΑΡΤΗΣ 6: </w:t>
      </w:r>
      <w:r w:rsidRPr="00390394">
        <w:rPr>
          <w:rFonts w:cstheme="minorHAnsi"/>
          <w:b/>
          <w:bCs/>
        </w:rPr>
        <w:t>Ταξινόμηση νησιών με βάση την ελκυστικότητα</w:t>
      </w:r>
    </w:p>
    <w:p w14:paraId="111B5DB7" w14:textId="77777777" w:rsidR="004F0B1E" w:rsidRDefault="004F0B1E">
      <w:pPr>
        <w:rPr>
          <w:rFonts w:cstheme="minorHAnsi"/>
          <w:b/>
          <w:bCs/>
        </w:rPr>
      </w:pPr>
      <w:r w:rsidRPr="00121FCD">
        <w:rPr>
          <w:noProof/>
          <w:lang w:val="en-US" w:eastAsia="zh-CN"/>
        </w:rPr>
        <w:drawing>
          <wp:anchor distT="0" distB="0" distL="114300" distR="114300" simplePos="0" relativeHeight="251705344" behindDoc="1" locked="0" layoutInCell="1" allowOverlap="1" wp14:anchorId="4A7B5DEA" wp14:editId="79CEC141">
            <wp:simplePos x="0" y="0"/>
            <wp:positionH relativeFrom="column">
              <wp:posOffset>333375</wp:posOffset>
            </wp:positionH>
            <wp:positionV relativeFrom="paragraph">
              <wp:posOffset>235585</wp:posOffset>
            </wp:positionV>
            <wp:extent cx="7734300" cy="5469255"/>
            <wp:effectExtent l="0" t="0" r="9525" b="3175"/>
            <wp:wrapTight wrapText="bothSides">
              <wp:wrapPolygon edited="0">
                <wp:start x="0" y="0"/>
                <wp:lineTo x="0" y="21535"/>
                <wp:lineTo x="21572" y="21535"/>
                <wp:lineTo x="21572" y="0"/>
                <wp:lineTo x="0" y="0"/>
              </wp:wrapPolygon>
            </wp:wrapTight>
            <wp:docPr id="1052" name="Εικόνα 1052"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χάρτης&#10;&#10;Περιγραφή που δημιουργήθηκε αυτόματα"/>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734300" cy="54692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rPr>
        <w:br w:type="page"/>
      </w:r>
    </w:p>
    <w:p w14:paraId="61E6F398" w14:textId="77777777" w:rsidR="00121FCD" w:rsidRPr="004F0B1E" w:rsidRDefault="004F0B1E" w:rsidP="004F0B1E">
      <w:pPr>
        <w:pStyle w:val="2"/>
        <w:jc w:val="both"/>
      </w:pPr>
      <w:bookmarkStart w:id="140" w:name="_Toc131677254"/>
      <w:bookmarkStart w:id="141" w:name="_Toc131769865"/>
      <w:r w:rsidRPr="004F0B1E">
        <w:lastRenderedPageBreak/>
        <w:t>Παράρτημα 7 Δήμοι που απάντησαν στο Ερωτηματολόγιο</w:t>
      </w:r>
      <w:bookmarkEnd w:id="140"/>
      <w:bookmarkEnd w:id="141"/>
    </w:p>
    <w:tbl>
      <w:tblPr>
        <w:tblW w:w="11340" w:type="dxa"/>
        <w:tblInd w:w="-5" w:type="dxa"/>
        <w:tblLook w:val="04A0" w:firstRow="1" w:lastRow="0" w:firstColumn="1" w:lastColumn="0" w:noHBand="0" w:noVBand="1"/>
      </w:tblPr>
      <w:tblGrid>
        <w:gridCol w:w="934"/>
        <w:gridCol w:w="1146"/>
        <w:gridCol w:w="1720"/>
        <w:gridCol w:w="4422"/>
        <w:gridCol w:w="3118"/>
      </w:tblGrid>
      <w:tr w:rsidR="004F0B1E" w:rsidRPr="004F0B1E" w14:paraId="53080811" w14:textId="77777777" w:rsidTr="004F0B1E">
        <w:trPr>
          <w:trHeight w:val="765"/>
        </w:trPr>
        <w:tc>
          <w:tcPr>
            <w:tcW w:w="93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1BFE4F" w14:textId="77777777" w:rsidR="004F0B1E" w:rsidRPr="004F0B1E" w:rsidRDefault="004F0B1E" w:rsidP="004F0B1E">
            <w:pPr>
              <w:ind w:firstLine="0"/>
              <w:jc w:val="center"/>
              <w:rPr>
                <w:rFonts w:eastAsia="Times New Roman" w:cs="Times New Roman"/>
                <w:b/>
                <w:bCs/>
                <w:color w:val="000000"/>
                <w:sz w:val="20"/>
                <w:szCs w:val="20"/>
                <w:lang w:eastAsia="el-GR"/>
              </w:rPr>
            </w:pPr>
            <w:r w:rsidRPr="004F0B1E">
              <w:rPr>
                <w:rFonts w:eastAsia="Times New Roman" w:cs="Calibri"/>
                <w:b/>
                <w:bCs/>
                <w:color w:val="000000"/>
                <w:sz w:val="20"/>
                <w:szCs w:val="20"/>
                <w:lang w:eastAsia="el-GR"/>
              </w:rPr>
              <w:t>α/α</w:t>
            </w:r>
          </w:p>
        </w:tc>
        <w:tc>
          <w:tcPr>
            <w:tcW w:w="1146" w:type="dxa"/>
            <w:tcBorders>
              <w:top w:val="single" w:sz="4" w:space="0" w:color="auto"/>
              <w:left w:val="nil"/>
              <w:bottom w:val="single" w:sz="4" w:space="0" w:color="auto"/>
              <w:right w:val="single" w:sz="4" w:space="0" w:color="auto"/>
            </w:tcBorders>
            <w:shd w:val="clear" w:color="000000" w:fill="E7E6E6"/>
            <w:vAlign w:val="center"/>
            <w:hideMark/>
          </w:tcPr>
          <w:p w14:paraId="70F812B5" w14:textId="77777777" w:rsidR="004F0B1E" w:rsidRPr="004F0B1E" w:rsidRDefault="004F0B1E" w:rsidP="004F0B1E">
            <w:pPr>
              <w:ind w:firstLine="0"/>
              <w:jc w:val="center"/>
              <w:rPr>
                <w:rFonts w:eastAsia="Times New Roman" w:cs="Times New Roman"/>
                <w:b/>
                <w:bCs/>
                <w:color w:val="000000"/>
                <w:sz w:val="20"/>
                <w:szCs w:val="20"/>
                <w:lang w:eastAsia="el-GR"/>
              </w:rPr>
            </w:pPr>
            <w:proofErr w:type="spellStart"/>
            <w:r w:rsidRPr="004F0B1E">
              <w:rPr>
                <w:rFonts w:eastAsia="Times New Roman" w:cs="Calibri"/>
                <w:b/>
                <w:bCs/>
                <w:color w:val="000000"/>
                <w:sz w:val="20"/>
                <w:szCs w:val="20"/>
                <w:lang w:eastAsia="el-GR"/>
              </w:rPr>
              <w:t>Γεωγρ.Κωδ</w:t>
            </w:r>
            <w:proofErr w:type="spellEnd"/>
            <w:r w:rsidRPr="004F0B1E">
              <w:rPr>
                <w:rFonts w:eastAsia="Times New Roman" w:cs="Calibri"/>
                <w:b/>
                <w:bCs/>
                <w:color w:val="000000"/>
                <w:sz w:val="20"/>
                <w:szCs w:val="20"/>
                <w:lang w:eastAsia="el-GR"/>
              </w:rPr>
              <w:t xml:space="preserve"> </w:t>
            </w:r>
            <w:proofErr w:type="spellStart"/>
            <w:r w:rsidRPr="004F0B1E">
              <w:rPr>
                <w:rFonts w:eastAsia="Times New Roman" w:cs="Calibri"/>
                <w:b/>
                <w:bCs/>
                <w:color w:val="000000"/>
                <w:sz w:val="20"/>
                <w:szCs w:val="20"/>
                <w:lang w:eastAsia="el-GR"/>
              </w:rPr>
              <w:t>Περιφ</w:t>
            </w:r>
            <w:proofErr w:type="spellEnd"/>
            <w:r w:rsidRPr="004F0B1E">
              <w:rPr>
                <w:rFonts w:eastAsia="Times New Roman" w:cs="Calibri"/>
                <w:b/>
                <w:bCs/>
                <w:color w:val="000000"/>
                <w:sz w:val="20"/>
                <w:szCs w:val="20"/>
                <w:lang w:eastAsia="el-GR"/>
              </w:rPr>
              <w:t>.</w:t>
            </w:r>
          </w:p>
        </w:tc>
        <w:tc>
          <w:tcPr>
            <w:tcW w:w="1720" w:type="dxa"/>
            <w:tcBorders>
              <w:top w:val="single" w:sz="4" w:space="0" w:color="auto"/>
              <w:left w:val="nil"/>
              <w:bottom w:val="single" w:sz="4" w:space="0" w:color="auto"/>
              <w:right w:val="single" w:sz="4" w:space="0" w:color="auto"/>
            </w:tcBorders>
            <w:shd w:val="clear" w:color="000000" w:fill="E7E6E6"/>
            <w:vAlign w:val="center"/>
            <w:hideMark/>
          </w:tcPr>
          <w:p w14:paraId="77F2AD40" w14:textId="77777777" w:rsidR="004F0B1E" w:rsidRPr="004F0B1E" w:rsidRDefault="004F0B1E" w:rsidP="004F0B1E">
            <w:pPr>
              <w:ind w:firstLine="0"/>
              <w:jc w:val="center"/>
              <w:rPr>
                <w:rFonts w:eastAsia="Times New Roman" w:cs="Times New Roman"/>
                <w:b/>
                <w:bCs/>
                <w:color w:val="000000"/>
                <w:sz w:val="20"/>
                <w:szCs w:val="20"/>
                <w:lang w:eastAsia="el-GR"/>
              </w:rPr>
            </w:pPr>
            <w:r w:rsidRPr="004F0B1E">
              <w:rPr>
                <w:rFonts w:eastAsia="Times New Roman" w:cs="Calibri"/>
                <w:b/>
                <w:bCs/>
                <w:color w:val="000000"/>
                <w:sz w:val="20"/>
                <w:szCs w:val="20"/>
                <w:lang w:eastAsia="el-GR"/>
              </w:rPr>
              <w:t>Νησί</w:t>
            </w:r>
          </w:p>
        </w:tc>
        <w:tc>
          <w:tcPr>
            <w:tcW w:w="4422" w:type="dxa"/>
            <w:tcBorders>
              <w:top w:val="single" w:sz="4" w:space="0" w:color="auto"/>
              <w:left w:val="nil"/>
              <w:bottom w:val="single" w:sz="4" w:space="0" w:color="auto"/>
              <w:right w:val="single" w:sz="4" w:space="0" w:color="auto"/>
            </w:tcBorders>
            <w:shd w:val="clear" w:color="000000" w:fill="E7E6E6"/>
            <w:vAlign w:val="center"/>
            <w:hideMark/>
          </w:tcPr>
          <w:p w14:paraId="33ED6810" w14:textId="77777777" w:rsidR="004F0B1E" w:rsidRPr="004F0B1E" w:rsidRDefault="004F0B1E" w:rsidP="004F0B1E">
            <w:pPr>
              <w:ind w:firstLine="0"/>
              <w:jc w:val="center"/>
              <w:rPr>
                <w:rFonts w:eastAsia="Times New Roman" w:cs="Times New Roman"/>
                <w:b/>
                <w:bCs/>
                <w:color w:val="000000"/>
                <w:sz w:val="20"/>
                <w:szCs w:val="20"/>
                <w:lang w:eastAsia="el-GR"/>
              </w:rPr>
            </w:pPr>
            <w:r w:rsidRPr="004F0B1E">
              <w:rPr>
                <w:rFonts w:eastAsia="Times New Roman" w:cs="Calibri"/>
                <w:b/>
                <w:bCs/>
                <w:color w:val="000000"/>
                <w:sz w:val="20"/>
                <w:szCs w:val="20"/>
                <w:lang w:eastAsia="el-GR"/>
              </w:rPr>
              <w:t>Όνομα Δήμου/Δημοτικής Ενότητας</w:t>
            </w:r>
          </w:p>
        </w:tc>
        <w:tc>
          <w:tcPr>
            <w:tcW w:w="3118" w:type="dxa"/>
            <w:tcBorders>
              <w:top w:val="single" w:sz="4" w:space="0" w:color="auto"/>
              <w:left w:val="nil"/>
              <w:bottom w:val="single" w:sz="4" w:space="0" w:color="auto"/>
              <w:right w:val="single" w:sz="4" w:space="0" w:color="auto"/>
            </w:tcBorders>
            <w:shd w:val="clear" w:color="000000" w:fill="E7E6E6"/>
            <w:vAlign w:val="center"/>
            <w:hideMark/>
          </w:tcPr>
          <w:p w14:paraId="35BDF25F" w14:textId="77777777" w:rsidR="004F0B1E" w:rsidRPr="004F0B1E" w:rsidRDefault="004F0B1E" w:rsidP="004F0B1E">
            <w:pPr>
              <w:ind w:firstLine="0"/>
              <w:jc w:val="center"/>
              <w:rPr>
                <w:rFonts w:eastAsia="Times New Roman" w:cs="Times New Roman"/>
                <w:b/>
                <w:bCs/>
                <w:color w:val="000000"/>
                <w:sz w:val="20"/>
                <w:szCs w:val="20"/>
                <w:lang w:eastAsia="el-GR"/>
              </w:rPr>
            </w:pPr>
            <w:r w:rsidRPr="004F0B1E">
              <w:rPr>
                <w:rFonts w:eastAsia="Times New Roman" w:cs="Calibri"/>
                <w:b/>
                <w:bCs/>
                <w:color w:val="000000"/>
                <w:sz w:val="20"/>
                <w:szCs w:val="20"/>
                <w:lang w:eastAsia="el-GR"/>
              </w:rPr>
              <w:t>Περιφέρεια</w:t>
            </w:r>
          </w:p>
        </w:tc>
      </w:tr>
      <w:tr w:rsidR="004F0B1E" w:rsidRPr="004F0B1E" w14:paraId="33FF8105"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62A610B"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w:t>
            </w:r>
          </w:p>
        </w:tc>
        <w:tc>
          <w:tcPr>
            <w:tcW w:w="1146" w:type="dxa"/>
            <w:tcBorders>
              <w:top w:val="nil"/>
              <w:left w:val="nil"/>
              <w:bottom w:val="single" w:sz="4" w:space="0" w:color="auto"/>
              <w:right w:val="single" w:sz="4" w:space="0" w:color="auto"/>
            </w:tcBorders>
            <w:shd w:val="clear" w:color="auto" w:fill="auto"/>
            <w:noWrap/>
            <w:vAlign w:val="center"/>
            <w:hideMark/>
          </w:tcPr>
          <w:p w14:paraId="52D9E046"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0B7DD23F"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Ζάκυνθος</w:t>
            </w:r>
          </w:p>
        </w:tc>
        <w:tc>
          <w:tcPr>
            <w:tcW w:w="4422" w:type="dxa"/>
            <w:tcBorders>
              <w:top w:val="nil"/>
              <w:left w:val="nil"/>
              <w:bottom w:val="single" w:sz="4" w:space="0" w:color="auto"/>
              <w:right w:val="single" w:sz="4" w:space="0" w:color="auto"/>
            </w:tcBorders>
            <w:shd w:val="clear" w:color="auto" w:fill="auto"/>
            <w:noWrap/>
            <w:vAlign w:val="center"/>
            <w:hideMark/>
          </w:tcPr>
          <w:p w14:paraId="74F7752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Ζακύνθου</w:t>
            </w:r>
          </w:p>
        </w:tc>
        <w:tc>
          <w:tcPr>
            <w:tcW w:w="3118" w:type="dxa"/>
            <w:tcBorders>
              <w:top w:val="nil"/>
              <w:left w:val="nil"/>
              <w:bottom w:val="single" w:sz="4" w:space="0" w:color="auto"/>
              <w:right w:val="single" w:sz="4" w:space="0" w:color="auto"/>
            </w:tcBorders>
            <w:shd w:val="clear" w:color="auto" w:fill="auto"/>
            <w:noWrap/>
            <w:vAlign w:val="center"/>
            <w:hideMark/>
          </w:tcPr>
          <w:p w14:paraId="54574BB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0B8164E0"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C056DBD"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w:t>
            </w:r>
          </w:p>
        </w:tc>
        <w:tc>
          <w:tcPr>
            <w:tcW w:w="1146" w:type="dxa"/>
            <w:tcBorders>
              <w:top w:val="nil"/>
              <w:left w:val="nil"/>
              <w:bottom w:val="single" w:sz="4" w:space="0" w:color="auto"/>
              <w:right w:val="single" w:sz="4" w:space="0" w:color="auto"/>
            </w:tcBorders>
            <w:shd w:val="clear" w:color="auto" w:fill="auto"/>
            <w:noWrap/>
            <w:vAlign w:val="center"/>
            <w:hideMark/>
          </w:tcPr>
          <w:p w14:paraId="274FCC18"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3B5585D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 xml:space="preserve">Ιθάκη </w:t>
            </w:r>
          </w:p>
        </w:tc>
        <w:tc>
          <w:tcPr>
            <w:tcW w:w="4422" w:type="dxa"/>
            <w:tcBorders>
              <w:top w:val="nil"/>
              <w:left w:val="nil"/>
              <w:bottom w:val="single" w:sz="4" w:space="0" w:color="auto"/>
              <w:right w:val="single" w:sz="4" w:space="0" w:color="auto"/>
            </w:tcBorders>
            <w:shd w:val="clear" w:color="auto" w:fill="auto"/>
            <w:noWrap/>
            <w:vAlign w:val="center"/>
            <w:hideMark/>
          </w:tcPr>
          <w:p w14:paraId="5AFD649F"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Ιθάκης</w:t>
            </w:r>
          </w:p>
        </w:tc>
        <w:tc>
          <w:tcPr>
            <w:tcW w:w="3118" w:type="dxa"/>
            <w:tcBorders>
              <w:top w:val="nil"/>
              <w:left w:val="nil"/>
              <w:bottom w:val="single" w:sz="4" w:space="0" w:color="auto"/>
              <w:right w:val="single" w:sz="4" w:space="0" w:color="auto"/>
            </w:tcBorders>
            <w:shd w:val="clear" w:color="auto" w:fill="auto"/>
            <w:noWrap/>
            <w:vAlign w:val="center"/>
            <w:hideMark/>
          </w:tcPr>
          <w:p w14:paraId="460A12D6"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1CEED1C3"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E07A3A3"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3</w:t>
            </w:r>
          </w:p>
        </w:tc>
        <w:tc>
          <w:tcPr>
            <w:tcW w:w="1146" w:type="dxa"/>
            <w:tcBorders>
              <w:top w:val="nil"/>
              <w:left w:val="nil"/>
              <w:bottom w:val="single" w:sz="4" w:space="0" w:color="auto"/>
              <w:right w:val="single" w:sz="4" w:space="0" w:color="auto"/>
            </w:tcBorders>
            <w:shd w:val="clear" w:color="auto" w:fill="auto"/>
            <w:noWrap/>
            <w:vAlign w:val="center"/>
            <w:hideMark/>
          </w:tcPr>
          <w:p w14:paraId="061DA240"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39E61272"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Κεφαλληνία</w:t>
            </w:r>
          </w:p>
        </w:tc>
        <w:tc>
          <w:tcPr>
            <w:tcW w:w="4422" w:type="dxa"/>
            <w:tcBorders>
              <w:top w:val="nil"/>
              <w:left w:val="nil"/>
              <w:bottom w:val="single" w:sz="4" w:space="0" w:color="auto"/>
              <w:right w:val="single" w:sz="4" w:space="0" w:color="auto"/>
            </w:tcBorders>
            <w:shd w:val="clear" w:color="auto" w:fill="auto"/>
            <w:noWrap/>
            <w:vAlign w:val="center"/>
            <w:hideMark/>
          </w:tcPr>
          <w:p w14:paraId="4A5E64C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Δήμος Αργοστολίου</w:t>
            </w:r>
          </w:p>
        </w:tc>
        <w:tc>
          <w:tcPr>
            <w:tcW w:w="3118" w:type="dxa"/>
            <w:tcBorders>
              <w:top w:val="nil"/>
              <w:left w:val="nil"/>
              <w:bottom w:val="single" w:sz="4" w:space="0" w:color="auto"/>
              <w:right w:val="single" w:sz="4" w:space="0" w:color="auto"/>
            </w:tcBorders>
            <w:shd w:val="clear" w:color="auto" w:fill="auto"/>
            <w:noWrap/>
            <w:vAlign w:val="center"/>
            <w:hideMark/>
          </w:tcPr>
          <w:p w14:paraId="224DC798"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754BCF7E"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10F1DA85"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4</w:t>
            </w:r>
          </w:p>
        </w:tc>
        <w:tc>
          <w:tcPr>
            <w:tcW w:w="1146" w:type="dxa"/>
            <w:tcBorders>
              <w:top w:val="nil"/>
              <w:left w:val="nil"/>
              <w:bottom w:val="single" w:sz="4" w:space="0" w:color="auto"/>
              <w:right w:val="single" w:sz="4" w:space="0" w:color="auto"/>
            </w:tcBorders>
            <w:shd w:val="clear" w:color="auto" w:fill="auto"/>
            <w:noWrap/>
            <w:vAlign w:val="center"/>
            <w:hideMark/>
          </w:tcPr>
          <w:p w14:paraId="2958C808"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4DFE98B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Κεφαλληνία</w:t>
            </w:r>
          </w:p>
        </w:tc>
        <w:tc>
          <w:tcPr>
            <w:tcW w:w="4422" w:type="dxa"/>
            <w:tcBorders>
              <w:top w:val="nil"/>
              <w:left w:val="nil"/>
              <w:bottom w:val="single" w:sz="4" w:space="0" w:color="auto"/>
              <w:right w:val="single" w:sz="4" w:space="0" w:color="auto"/>
            </w:tcBorders>
            <w:shd w:val="clear" w:color="auto" w:fill="auto"/>
            <w:noWrap/>
            <w:vAlign w:val="center"/>
            <w:hideMark/>
          </w:tcPr>
          <w:p w14:paraId="3B35C56D"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 xml:space="preserve">Δήμος </w:t>
            </w:r>
            <w:proofErr w:type="spellStart"/>
            <w:r w:rsidRPr="004F0B1E">
              <w:rPr>
                <w:rFonts w:eastAsia="Times New Roman" w:cs="Times New Roman"/>
                <w:color w:val="000000"/>
                <w:sz w:val="20"/>
                <w:szCs w:val="20"/>
                <w:lang w:eastAsia="el-GR"/>
              </w:rPr>
              <w:t>Ληξουρίου</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8E3C6B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00136BB6"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86413A0"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5</w:t>
            </w:r>
          </w:p>
        </w:tc>
        <w:tc>
          <w:tcPr>
            <w:tcW w:w="1146" w:type="dxa"/>
            <w:tcBorders>
              <w:top w:val="nil"/>
              <w:left w:val="nil"/>
              <w:bottom w:val="single" w:sz="4" w:space="0" w:color="auto"/>
              <w:right w:val="single" w:sz="4" w:space="0" w:color="auto"/>
            </w:tcBorders>
            <w:shd w:val="clear" w:color="auto" w:fill="auto"/>
            <w:noWrap/>
            <w:vAlign w:val="center"/>
            <w:hideMark/>
          </w:tcPr>
          <w:p w14:paraId="3251CEE5"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077B0515"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Κεφαλληνία</w:t>
            </w:r>
          </w:p>
        </w:tc>
        <w:tc>
          <w:tcPr>
            <w:tcW w:w="4422" w:type="dxa"/>
            <w:tcBorders>
              <w:top w:val="nil"/>
              <w:left w:val="nil"/>
              <w:bottom w:val="single" w:sz="4" w:space="0" w:color="auto"/>
              <w:right w:val="single" w:sz="4" w:space="0" w:color="auto"/>
            </w:tcBorders>
            <w:shd w:val="clear" w:color="auto" w:fill="auto"/>
            <w:noWrap/>
            <w:vAlign w:val="center"/>
            <w:hideMark/>
          </w:tcPr>
          <w:p w14:paraId="157E9A9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Δήμος Σάμης</w:t>
            </w:r>
          </w:p>
        </w:tc>
        <w:tc>
          <w:tcPr>
            <w:tcW w:w="3118" w:type="dxa"/>
            <w:tcBorders>
              <w:top w:val="nil"/>
              <w:left w:val="nil"/>
              <w:bottom w:val="single" w:sz="4" w:space="0" w:color="auto"/>
              <w:right w:val="single" w:sz="4" w:space="0" w:color="auto"/>
            </w:tcBorders>
            <w:shd w:val="clear" w:color="auto" w:fill="auto"/>
            <w:noWrap/>
            <w:vAlign w:val="center"/>
            <w:hideMark/>
          </w:tcPr>
          <w:p w14:paraId="34FD9A4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650235BC"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0417CC29"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6</w:t>
            </w:r>
          </w:p>
        </w:tc>
        <w:tc>
          <w:tcPr>
            <w:tcW w:w="1146" w:type="dxa"/>
            <w:tcBorders>
              <w:top w:val="nil"/>
              <w:left w:val="nil"/>
              <w:bottom w:val="single" w:sz="4" w:space="0" w:color="auto"/>
              <w:right w:val="single" w:sz="4" w:space="0" w:color="auto"/>
            </w:tcBorders>
            <w:shd w:val="clear" w:color="auto" w:fill="auto"/>
            <w:noWrap/>
            <w:vAlign w:val="center"/>
            <w:hideMark/>
          </w:tcPr>
          <w:p w14:paraId="1FFFE65D"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37353806"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Κέρκυρα</w:t>
            </w:r>
          </w:p>
        </w:tc>
        <w:tc>
          <w:tcPr>
            <w:tcW w:w="4422" w:type="dxa"/>
            <w:tcBorders>
              <w:top w:val="nil"/>
              <w:left w:val="nil"/>
              <w:bottom w:val="single" w:sz="4" w:space="0" w:color="auto"/>
              <w:right w:val="single" w:sz="4" w:space="0" w:color="auto"/>
            </w:tcBorders>
            <w:shd w:val="clear" w:color="auto" w:fill="auto"/>
            <w:noWrap/>
            <w:vAlign w:val="center"/>
            <w:hideMark/>
          </w:tcPr>
          <w:p w14:paraId="0FB3155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Δήμος Βόρειας Κέρκυρας</w:t>
            </w:r>
          </w:p>
        </w:tc>
        <w:tc>
          <w:tcPr>
            <w:tcW w:w="3118" w:type="dxa"/>
            <w:tcBorders>
              <w:top w:val="nil"/>
              <w:left w:val="nil"/>
              <w:bottom w:val="single" w:sz="4" w:space="0" w:color="auto"/>
              <w:right w:val="single" w:sz="4" w:space="0" w:color="auto"/>
            </w:tcBorders>
            <w:shd w:val="clear" w:color="auto" w:fill="auto"/>
            <w:noWrap/>
            <w:vAlign w:val="center"/>
            <w:hideMark/>
          </w:tcPr>
          <w:p w14:paraId="6445CE24"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719DC6D8"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20D45467"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7</w:t>
            </w:r>
          </w:p>
        </w:tc>
        <w:tc>
          <w:tcPr>
            <w:tcW w:w="1146" w:type="dxa"/>
            <w:tcBorders>
              <w:top w:val="nil"/>
              <w:left w:val="nil"/>
              <w:bottom w:val="single" w:sz="4" w:space="0" w:color="auto"/>
              <w:right w:val="single" w:sz="4" w:space="0" w:color="auto"/>
            </w:tcBorders>
            <w:shd w:val="clear" w:color="auto" w:fill="auto"/>
            <w:noWrap/>
            <w:vAlign w:val="center"/>
            <w:hideMark/>
          </w:tcPr>
          <w:p w14:paraId="0CB6A480"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55D1750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Κέρκυρα</w:t>
            </w:r>
          </w:p>
        </w:tc>
        <w:tc>
          <w:tcPr>
            <w:tcW w:w="4422" w:type="dxa"/>
            <w:tcBorders>
              <w:top w:val="nil"/>
              <w:left w:val="nil"/>
              <w:bottom w:val="single" w:sz="4" w:space="0" w:color="auto"/>
              <w:right w:val="single" w:sz="4" w:space="0" w:color="auto"/>
            </w:tcBorders>
            <w:shd w:val="clear" w:color="auto" w:fill="auto"/>
            <w:noWrap/>
            <w:vAlign w:val="center"/>
            <w:hideMark/>
          </w:tcPr>
          <w:p w14:paraId="5F826B2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 xml:space="preserve">Δήμος Κεντρικής Κέρκυρας και </w:t>
            </w:r>
            <w:proofErr w:type="spellStart"/>
            <w:r w:rsidRPr="004F0B1E">
              <w:rPr>
                <w:rFonts w:eastAsia="Times New Roman" w:cs="Calibri"/>
                <w:color w:val="000000"/>
                <w:sz w:val="20"/>
                <w:szCs w:val="20"/>
                <w:lang w:eastAsia="el-GR"/>
              </w:rPr>
              <w:t>Διαποντίων</w:t>
            </w:r>
            <w:proofErr w:type="spellEnd"/>
            <w:r w:rsidRPr="004F0B1E">
              <w:rPr>
                <w:rFonts w:eastAsia="Times New Roman" w:cs="Calibri"/>
                <w:color w:val="000000"/>
                <w:sz w:val="20"/>
                <w:szCs w:val="20"/>
                <w:lang w:eastAsia="el-GR"/>
              </w:rPr>
              <w:t xml:space="preserve"> Νήσων</w:t>
            </w:r>
          </w:p>
        </w:tc>
        <w:tc>
          <w:tcPr>
            <w:tcW w:w="3118" w:type="dxa"/>
            <w:tcBorders>
              <w:top w:val="nil"/>
              <w:left w:val="nil"/>
              <w:bottom w:val="single" w:sz="4" w:space="0" w:color="auto"/>
              <w:right w:val="single" w:sz="4" w:space="0" w:color="auto"/>
            </w:tcBorders>
            <w:shd w:val="clear" w:color="auto" w:fill="auto"/>
            <w:noWrap/>
            <w:vAlign w:val="center"/>
            <w:hideMark/>
          </w:tcPr>
          <w:p w14:paraId="29565F96"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65CA8C2C"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CE24601"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8</w:t>
            </w:r>
          </w:p>
        </w:tc>
        <w:tc>
          <w:tcPr>
            <w:tcW w:w="1146" w:type="dxa"/>
            <w:tcBorders>
              <w:top w:val="nil"/>
              <w:left w:val="nil"/>
              <w:bottom w:val="single" w:sz="4" w:space="0" w:color="auto"/>
              <w:right w:val="single" w:sz="4" w:space="0" w:color="auto"/>
            </w:tcBorders>
            <w:shd w:val="clear" w:color="auto" w:fill="auto"/>
            <w:noWrap/>
            <w:vAlign w:val="center"/>
            <w:hideMark/>
          </w:tcPr>
          <w:p w14:paraId="1FA45FD2"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7FFCAB64"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Κέρκυρα</w:t>
            </w:r>
          </w:p>
        </w:tc>
        <w:tc>
          <w:tcPr>
            <w:tcW w:w="4422" w:type="dxa"/>
            <w:tcBorders>
              <w:top w:val="nil"/>
              <w:left w:val="nil"/>
              <w:bottom w:val="single" w:sz="4" w:space="0" w:color="auto"/>
              <w:right w:val="single" w:sz="4" w:space="0" w:color="auto"/>
            </w:tcBorders>
            <w:shd w:val="clear" w:color="auto" w:fill="auto"/>
            <w:noWrap/>
            <w:vAlign w:val="center"/>
            <w:hideMark/>
          </w:tcPr>
          <w:p w14:paraId="1B480CB2"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Δήμος Νότιας Κέρκυρας</w:t>
            </w:r>
          </w:p>
        </w:tc>
        <w:tc>
          <w:tcPr>
            <w:tcW w:w="3118" w:type="dxa"/>
            <w:tcBorders>
              <w:top w:val="nil"/>
              <w:left w:val="nil"/>
              <w:bottom w:val="single" w:sz="4" w:space="0" w:color="auto"/>
              <w:right w:val="single" w:sz="4" w:space="0" w:color="auto"/>
            </w:tcBorders>
            <w:shd w:val="clear" w:color="auto" w:fill="auto"/>
            <w:noWrap/>
            <w:vAlign w:val="center"/>
            <w:hideMark/>
          </w:tcPr>
          <w:p w14:paraId="361BDBC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6B1CC5E8"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26706700"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9</w:t>
            </w:r>
          </w:p>
        </w:tc>
        <w:tc>
          <w:tcPr>
            <w:tcW w:w="1146" w:type="dxa"/>
            <w:tcBorders>
              <w:top w:val="nil"/>
              <w:left w:val="nil"/>
              <w:bottom w:val="single" w:sz="4" w:space="0" w:color="auto"/>
              <w:right w:val="single" w:sz="4" w:space="0" w:color="auto"/>
            </w:tcBorders>
            <w:shd w:val="clear" w:color="auto" w:fill="auto"/>
            <w:noWrap/>
            <w:vAlign w:val="center"/>
            <w:hideMark/>
          </w:tcPr>
          <w:p w14:paraId="412C3DDF"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594E69C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Παξοί</w:t>
            </w:r>
          </w:p>
        </w:tc>
        <w:tc>
          <w:tcPr>
            <w:tcW w:w="4422" w:type="dxa"/>
            <w:tcBorders>
              <w:top w:val="nil"/>
              <w:left w:val="nil"/>
              <w:bottom w:val="single" w:sz="4" w:space="0" w:color="auto"/>
              <w:right w:val="single" w:sz="4" w:space="0" w:color="auto"/>
            </w:tcBorders>
            <w:shd w:val="clear" w:color="auto" w:fill="auto"/>
            <w:noWrap/>
            <w:vAlign w:val="center"/>
            <w:hideMark/>
          </w:tcPr>
          <w:p w14:paraId="303DDCDA"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Παξών</w:t>
            </w:r>
          </w:p>
        </w:tc>
        <w:tc>
          <w:tcPr>
            <w:tcW w:w="3118" w:type="dxa"/>
            <w:tcBorders>
              <w:top w:val="nil"/>
              <w:left w:val="nil"/>
              <w:bottom w:val="single" w:sz="4" w:space="0" w:color="auto"/>
              <w:right w:val="single" w:sz="4" w:space="0" w:color="auto"/>
            </w:tcBorders>
            <w:shd w:val="clear" w:color="auto" w:fill="auto"/>
            <w:noWrap/>
            <w:vAlign w:val="center"/>
            <w:hideMark/>
          </w:tcPr>
          <w:p w14:paraId="504E68F1"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76C7FDB0"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9E145C0"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10</w:t>
            </w:r>
          </w:p>
        </w:tc>
        <w:tc>
          <w:tcPr>
            <w:tcW w:w="1146" w:type="dxa"/>
            <w:tcBorders>
              <w:top w:val="nil"/>
              <w:left w:val="nil"/>
              <w:bottom w:val="single" w:sz="4" w:space="0" w:color="auto"/>
              <w:right w:val="single" w:sz="4" w:space="0" w:color="auto"/>
            </w:tcBorders>
            <w:shd w:val="clear" w:color="auto" w:fill="auto"/>
            <w:noWrap/>
            <w:vAlign w:val="center"/>
            <w:hideMark/>
          </w:tcPr>
          <w:p w14:paraId="623DA2F3"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71A13A1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Λευκάδα</w:t>
            </w:r>
          </w:p>
        </w:tc>
        <w:tc>
          <w:tcPr>
            <w:tcW w:w="4422" w:type="dxa"/>
            <w:tcBorders>
              <w:top w:val="nil"/>
              <w:left w:val="nil"/>
              <w:bottom w:val="single" w:sz="4" w:space="0" w:color="auto"/>
              <w:right w:val="single" w:sz="4" w:space="0" w:color="auto"/>
            </w:tcBorders>
            <w:shd w:val="clear" w:color="auto" w:fill="auto"/>
            <w:noWrap/>
            <w:vAlign w:val="center"/>
            <w:hideMark/>
          </w:tcPr>
          <w:p w14:paraId="513D6655"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Λευκάδας</w:t>
            </w:r>
          </w:p>
        </w:tc>
        <w:tc>
          <w:tcPr>
            <w:tcW w:w="3118" w:type="dxa"/>
            <w:tcBorders>
              <w:top w:val="nil"/>
              <w:left w:val="nil"/>
              <w:bottom w:val="single" w:sz="4" w:space="0" w:color="auto"/>
              <w:right w:val="single" w:sz="4" w:space="0" w:color="auto"/>
            </w:tcBorders>
            <w:shd w:val="clear" w:color="auto" w:fill="auto"/>
            <w:noWrap/>
            <w:vAlign w:val="center"/>
            <w:hideMark/>
          </w:tcPr>
          <w:p w14:paraId="3B8BA1B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65FA0509"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15C2DB7"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11</w:t>
            </w:r>
          </w:p>
        </w:tc>
        <w:tc>
          <w:tcPr>
            <w:tcW w:w="1146" w:type="dxa"/>
            <w:tcBorders>
              <w:top w:val="nil"/>
              <w:left w:val="nil"/>
              <w:bottom w:val="single" w:sz="4" w:space="0" w:color="auto"/>
              <w:right w:val="single" w:sz="4" w:space="0" w:color="auto"/>
            </w:tcBorders>
            <w:shd w:val="clear" w:color="auto" w:fill="auto"/>
            <w:noWrap/>
            <w:vAlign w:val="center"/>
            <w:hideMark/>
          </w:tcPr>
          <w:p w14:paraId="7852AB28"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22</w:t>
            </w:r>
          </w:p>
        </w:tc>
        <w:tc>
          <w:tcPr>
            <w:tcW w:w="1720" w:type="dxa"/>
            <w:tcBorders>
              <w:top w:val="nil"/>
              <w:left w:val="nil"/>
              <w:bottom w:val="single" w:sz="4" w:space="0" w:color="auto"/>
              <w:right w:val="single" w:sz="4" w:space="0" w:color="auto"/>
            </w:tcBorders>
            <w:shd w:val="clear" w:color="auto" w:fill="auto"/>
            <w:noWrap/>
            <w:vAlign w:val="center"/>
            <w:hideMark/>
          </w:tcPr>
          <w:p w14:paraId="167D0A1B"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Μεγανήσι</w:t>
            </w:r>
          </w:p>
        </w:tc>
        <w:tc>
          <w:tcPr>
            <w:tcW w:w="4422" w:type="dxa"/>
            <w:tcBorders>
              <w:top w:val="nil"/>
              <w:left w:val="nil"/>
              <w:bottom w:val="single" w:sz="4" w:space="0" w:color="auto"/>
              <w:right w:val="single" w:sz="4" w:space="0" w:color="auto"/>
            </w:tcBorders>
            <w:shd w:val="clear" w:color="auto" w:fill="auto"/>
            <w:noWrap/>
            <w:vAlign w:val="center"/>
            <w:hideMark/>
          </w:tcPr>
          <w:p w14:paraId="55F968ED"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Μεγανησίου</w:t>
            </w:r>
          </w:p>
        </w:tc>
        <w:tc>
          <w:tcPr>
            <w:tcW w:w="3118" w:type="dxa"/>
            <w:tcBorders>
              <w:top w:val="nil"/>
              <w:left w:val="nil"/>
              <w:bottom w:val="single" w:sz="4" w:space="0" w:color="auto"/>
              <w:right w:val="single" w:sz="4" w:space="0" w:color="auto"/>
            </w:tcBorders>
            <w:shd w:val="clear" w:color="auto" w:fill="auto"/>
            <w:noWrap/>
            <w:vAlign w:val="center"/>
            <w:hideMark/>
          </w:tcPr>
          <w:p w14:paraId="5C3B320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Ιονίων Νήσων</w:t>
            </w:r>
          </w:p>
        </w:tc>
      </w:tr>
      <w:tr w:rsidR="004F0B1E" w:rsidRPr="004F0B1E" w14:paraId="485B1ADD"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3A01EB5"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12</w:t>
            </w:r>
          </w:p>
        </w:tc>
        <w:tc>
          <w:tcPr>
            <w:tcW w:w="1146" w:type="dxa"/>
            <w:tcBorders>
              <w:top w:val="nil"/>
              <w:left w:val="nil"/>
              <w:bottom w:val="single" w:sz="4" w:space="0" w:color="auto"/>
              <w:right w:val="single" w:sz="4" w:space="0" w:color="auto"/>
            </w:tcBorders>
            <w:shd w:val="clear" w:color="auto" w:fill="auto"/>
            <w:noWrap/>
            <w:vAlign w:val="center"/>
            <w:hideMark/>
          </w:tcPr>
          <w:p w14:paraId="70C6E9EE"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41</w:t>
            </w:r>
          </w:p>
        </w:tc>
        <w:tc>
          <w:tcPr>
            <w:tcW w:w="1720" w:type="dxa"/>
            <w:tcBorders>
              <w:top w:val="nil"/>
              <w:left w:val="nil"/>
              <w:bottom w:val="single" w:sz="4" w:space="0" w:color="auto"/>
              <w:right w:val="single" w:sz="4" w:space="0" w:color="auto"/>
            </w:tcBorders>
            <w:shd w:val="clear" w:color="auto" w:fill="auto"/>
            <w:noWrap/>
            <w:vAlign w:val="center"/>
            <w:hideMark/>
          </w:tcPr>
          <w:p w14:paraId="1A094A0C" w14:textId="77777777" w:rsidR="004F0B1E" w:rsidRPr="004F0B1E" w:rsidRDefault="004F0B1E" w:rsidP="004F0B1E">
            <w:pPr>
              <w:ind w:firstLine="0"/>
              <w:rPr>
                <w:rFonts w:eastAsia="Times New Roman" w:cs="Times New Roman"/>
                <w:color w:val="000000"/>
                <w:sz w:val="20"/>
                <w:szCs w:val="20"/>
                <w:lang w:eastAsia="el-GR"/>
              </w:rPr>
            </w:pPr>
            <w:proofErr w:type="spellStart"/>
            <w:r w:rsidRPr="004F0B1E">
              <w:rPr>
                <w:rFonts w:eastAsia="Times New Roman" w:cs="Calibri"/>
                <w:color w:val="000000"/>
                <w:sz w:val="20"/>
                <w:szCs w:val="20"/>
                <w:lang w:eastAsia="el-GR"/>
              </w:rPr>
              <w:t>Αγ.Ευστράτιος</w:t>
            </w:r>
            <w:proofErr w:type="spellEnd"/>
          </w:p>
        </w:tc>
        <w:tc>
          <w:tcPr>
            <w:tcW w:w="4422" w:type="dxa"/>
            <w:tcBorders>
              <w:top w:val="nil"/>
              <w:left w:val="nil"/>
              <w:bottom w:val="single" w:sz="4" w:space="0" w:color="auto"/>
              <w:right w:val="single" w:sz="4" w:space="0" w:color="auto"/>
            </w:tcBorders>
            <w:shd w:val="clear" w:color="auto" w:fill="auto"/>
            <w:noWrap/>
            <w:vAlign w:val="center"/>
            <w:hideMark/>
          </w:tcPr>
          <w:p w14:paraId="716A682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Αγίου Ευστρατίου</w:t>
            </w:r>
          </w:p>
        </w:tc>
        <w:tc>
          <w:tcPr>
            <w:tcW w:w="3118" w:type="dxa"/>
            <w:tcBorders>
              <w:top w:val="nil"/>
              <w:left w:val="nil"/>
              <w:bottom w:val="single" w:sz="4" w:space="0" w:color="auto"/>
              <w:right w:val="single" w:sz="4" w:space="0" w:color="auto"/>
            </w:tcBorders>
            <w:shd w:val="clear" w:color="auto" w:fill="auto"/>
            <w:noWrap/>
            <w:vAlign w:val="center"/>
            <w:hideMark/>
          </w:tcPr>
          <w:p w14:paraId="1A29958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 Βορείου Αιγαίου</w:t>
            </w:r>
          </w:p>
        </w:tc>
      </w:tr>
      <w:tr w:rsidR="004F0B1E" w:rsidRPr="004F0B1E" w14:paraId="6689C37C"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A22658D"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13</w:t>
            </w:r>
          </w:p>
        </w:tc>
        <w:tc>
          <w:tcPr>
            <w:tcW w:w="1146" w:type="dxa"/>
            <w:tcBorders>
              <w:top w:val="nil"/>
              <w:left w:val="nil"/>
              <w:bottom w:val="single" w:sz="4" w:space="0" w:color="auto"/>
              <w:right w:val="single" w:sz="4" w:space="0" w:color="auto"/>
            </w:tcBorders>
            <w:shd w:val="clear" w:color="auto" w:fill="auto"/>
            <w:noWrap/>
            <w:vAlign w:val="center"/>
            <w:hideMark/>
          </w:tcPr>
          <w:p w14:paraId="449EC730"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41</w:t>
            </w:r>
          </w:p>
        </w:tc>
        <w:tc>
          <w:tcPr>
            <w:tcW w:w="1720" w:type="dxa"/>
            <w:tcBorders>
              <w:top w:val="nil"/>
              <w:left w:val="nil"/>
              <w:bottom w:val="single" w:sz="4" w:space="0" w:color="auto"/>
              <w:right w:val="single" w:sz="4" w:space="0" w:color="auto"/>
            </w:tcBorders>
            <w:shd w:val="clear" w:color="auto" w:fill="auto"/>
            <w:noWrap/>
            <w:vAlign w:val="center"/>
            <w:hideMark/>
          </w:tcPr>
          <w:p w14:paraId="1A4C44A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Λέσβος</w:t>
            </w:r>
          </w:p>
        </w:tc>
        <w:tc>
          <w:tcPr>
            <w:tcW w:w="4422" w:type="dxa"/>
            <w:tcBorders>
              <w:top w:val="nil"/>
              <w:left w:val="nil"/>
              <w:bottom w:val="single" w:sz="4" w:space="0" w:color="auto"/>
              <w:right w:val="single" w:sz="4" w:space="0" w:color="auto"/>
            </w:tcBorders>
            <w:shd w:val="clear" w:color="auto" w:fill="auto"/>
            <w:noWrap/>
            <w:vAlign w:val="center"/>
            <w:hideMark/>
          </w:tcPr>
          <w:p w14:paraId="7AF331DA"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Δήμος Μυτιλήνης</w:t>
            </w:r>
          </w:p>
        </w:tc>
        <w:tc>
          <w:tcPr>
            <w:tcW w:w="3118" w:type="dxa"/>
            <w:tcBorders>
              <w:top w:val="nil"/>
              <w:left w:val="nil"/>
              <w:bottom w:val="single" w:sz="4" w:space="0" w:color="auto"/>
              <w:right w:val="single" w:sz="4" w:space="0" w:color="auto"/>
            </w:tcBorders>
            <w:shd w:val="clear" w:color="auto" w:fill="auto"/>
            <w:noWrap/>
            <w:vAlign w:val="center"/>
            <w:hideMark/>
          </w:tcPr>
          <w:p w14:paraId="5ECC8150"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Βορείου Αιγαίου</w:t>
            </w:r>
          </w:p>
        </w:tc>
      </w:tr>
      <w:tr w:rsidR="004F0B1E" w:rsidRPr="004F0B1E" w14:paraId="1D5069EF"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E1D5BB1"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14</w:t>
            </w:r>
          </w:p>
        </w:tc>
        <w:tc>
          <w:tcPr>
            <w:tcW w:w="1146" w:type="dxa"/>
            <w:tcBorders>
              <w:top w:val="nil"/>
              <w:left w:val="nil"/>
              <w:bottom w:val="single" w:sz="4" w:space="0" w:color="auto"/>
              <w:right w:val="single" w:sz="4" w:space="0" w:color="auto"/>
            </w:tcBorders>
            <w:shd w:val="clear" w:color="auto" w:fill="auto"/>
            <w:noWrap/>
            <w:vAlign w:val="center"/>
            <w:hideMark/>
          </w:tcPr>
          <w:p w14:paraId="57536180"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41</w:t>
            </w:r>
          </w:p>
        </w:tc>
        <w:tc>
          <w:tcPr>
            <w:tcW w:w="1720" w:type="dxa"/>
            <w:tcBorders>
              <w:top w:val="nil"/>
              <w:left w:val="nil"/>
              <w:bottom w:val="single" w:sz="4" w:space="0" w:color="auto"/>
              <w:right w:val="single" w:sz="4" w:space="0" w:color="auto"/>
            </w:tcBorders>
            <w:shd w:val="clear" w:color="auto" w:fill="auto"/>
            <w:noWrap/>
            <w:vAlign w:val="center"/>
            <w:hideMark/>
          </w:tcPr>
          <w:p w14:paraId="34D0614A"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Λήμνος</w:t>
            </w:r>
          </w:p>
        </w:tc>
        <w:tc>
          <w:tcPr>
            <w:tcW w:w="4422" w:type="dxa"/>
            <w:tcBorders>
              <w:top w:val="nil"/>
              <w:left w:val="nil"/>
              <w:bottom w:val="single" w:sz="4" w:space="0" w:color="auto"/>
              <w:right w:val="single" w:sz="4" w:space="0" w:color="auto"/>
            </w:tcBorders>
            <w:shd w:val="clear" w:color="auto" w:fill="auto"/>
            <w:noWrap/>
            <w:vAlign w:val="center"/>
            <w:hideMark/>
          </w:tcPr>
          <w:p w14:paraId="39311C0A"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Λήμνου</w:t>
            </w:r>
          </w:p>
        </w:tc>
        <w:tc>
          <w:tcPr>
            <w:tcW w:w="3118" w:type="dxa"/>
            <w:tcBorders>
              <w:top w:val="nil"/>
              <w:left w:val="nil"/>
              <w:bottom w:val="single" w:sz="4" w:space="0" w:color="auto"/>
              <w:right w:val="single" w:sz="4" w:space="0" w:color="auto"/>
            </w:tcBorders>
            <w:shd w:val="clear" w:color="auto" w:fill="auto"/>
            <w:noWrap/>
            <w:vAlign w:val="center"/>
            <w:hideMark/>
          </w:tcPr>
          <w:p w14:paraId="2C0D8267"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 Βορείου Αιγαίου</w:t>
            </w:r>
          </w:p>
        </w:tc>
      </w:tr>
      <w:tr w:rsidR="004F0B1E" w:rsidRPr="004F0B1E" w14:paraId="3B39C57C"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0FCB85D"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15</w:t>
            </w:r>
          </w:p>
        </w:tc>
        <w:tc>
          <w:tcPr>
            <w:tcW w:w="1146" w:type="dxa"/>
            <w:tcBorders>
              <w:top w:val="nil"/>
              <w:left w:val="nil"/>
              <w:bottom w:val="single" w:sz="4" w:space="0" w:color="auto"/>
              <w:right w:val="single" w:sz="4" w:space="0" w:color="auto"/>
            </w:tcBorders>
            <w:shd w:val="clear" w:color="auto" w:fill="auto"/>
            <w:noWrap/>
            <w:vAlign w:val="center"/>
            <w:hideMark/>
          </w:tcPr>
          <w:p w14:paraId="6A3986A6"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3BEF775B"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Καλύμνου</w:t>
            </w:r>
          </w:p>
        </w:tc>
        <w:tc>
          <w:tcPr>
            <w:tcW w:w="4422" w:type="dxa"/>
            <w:tcBorders>
              <w:top w:val="nil"/>
              <w:left w:val="nil"/>
              <w:bottom w:val="single" w:sz="4" w:space="0" w:color="auto"/>
              <w:right w:val="single" w:sz="4" w:space="0" w:color="auto"/>
            </w:tcBorders>
            <w:shd w:val="clear" w:color="auto" w:fill="auto"/>
            <w:noWrap/>
            <w:vAlign w:val="center"/>
            <w:hideMark/>
          </w:tcPr>
          <w:p w14:paraId="6CC2AAD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Καλύμνου</w:t>
            </w:r>
          </w:p>
        </w:tc>
        <w:tc>
          <w:tcPr>
            <w:tcW w:w="3118" w:type="dxa"/>
            <w:tcBorders>
              <w:top w:val="nil"/>
              <w:left w:val="nil"/>
              <w:bottom w:val="single" w:sz="4" w:space="0" w:color="auto"/>
              <w:right w:val="single" w:sz="4" w:space="0" w:color="auto"/>
            </w:tcBorders>
            <w:shd w:val="clear" w:color="auto" w:fill="auto"/>
            <w:noWrap/>
            <w:vAlign w:val="center"/>
            <w:hideMark/>
          </w:tcPr>
          <w:p w14:paraId="03219AB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4C5E9188"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3259FFD1"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16</w:t>
            </w:r>
          </w:p>
        </w:tc>
        <w:tc>
          <w:tcPr>
            <w:tcW w:w="1146" w:type="dxa"/>
            <w:tcBorders>
              <w:top w:val="nil"/>
              <w:left w:val="nil"/>
              <w:bottom w:val="single" w:sz="4" w:space="0" w:color="auto"/>
              <w:right w:val="single" w:sz="4" w:space="0" w:color="auto"/>
            </w:tcBorders>
            <w:shd w:val="clear" w:color="auto" w:fill="auto"/>
            <w:noWrap/>
            <w:vAlign w:val="center"/>
            <w:hideMark/>
          </w:tcPr>
          <w:p w14:paraId="41B7B045"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3EF21B8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Κάσος</w:t>
            </w:r>
          </w:p>
        </w:tc>
        <w:tc>
          <w:tcPr>
            <w:tcW w:w="4422" w:type="dxa"/>
            <w:tcBorders>
              <w:top w:val="nil"/>
              <w:left w:val="nil"/>
              <w:bottom w:val="single" w:sz="4" w:space="0" w:color="auto"/>
              <w:right w:val="single" w:sz="4" w:space="0" w:color="auto"/>
            </w:tcBorders>
            <w:shd w:val="clear" w:color="auto" w:fill="auto"/>
            <w:noWrap/>
            <w:vAlign w:val="center"/>
            <w:hideMark/>
          </w:tcPr>
          <w:p w14:paraId="69163F4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Ηρωικής Νήσου Κάσου</w:t>
            </w:r>
          </w:p>
        </w:tc>
        <w:tc>
          <w:tcPr>
            <w:tcW w:w="3118" w:type="dxa"/>
            <w:tcBorders>
              <w:top w:val="nil"/>
              <w:left w:val="nil"/>
              <w:bottom w:val="single" w:sz="4" w:space="0" w:color="auto"/>
              <w:right w:val="single" w:sz="4" w:space="0" w:color="auto"/>
            </w:tcBorders>
            <w:shd w:val="clear" w:color="auto" w:fill="auto"/>
            <w:noWrap/>
            <w:vAlign w:val="center"/>
            <w:hideMark/>
          </w:tcPr>
          <w:p w14:paraId="1585E2E8"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5808A3BA"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301F189"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17</w:t>
            </w:r>
          </w:p>
        </w:tc>
        <w:tc>
          <w:tcPr>
            <w:tcW w:w="1146" w:type="dxa"/>
            <w:tcBorders>
              <w:top w:val="nil"/>
              <w:left w:val="nil"/>
              <w:bottom w:val="single" w:sz="4" w:space="0" w:color="auto"/>
              <w:right w:val="single" w:sz="4" w:space="0" w:color="auto"/>
            </w:tcBorders>
            <w:shd w:val="clear" w:color="auto" w:fill="auto"/>
            <w:noWrap/>
            <w:vAlign w:val="center"/>
            <w:hideMark/>
          </w:tcPr>
          <w:p w14:paraId="5C9BFA85"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66E6B3C7"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Νίσυρος</w:t>
            </w:r>
          </w:p>
        </w:tc>
        <w:tc>
          <w:tcPr>
            <w:tcW w:w="4422" w:type="dxa"/>
            <w:tcBorders>
              <w:top w:val="nil"/>
              <w:left w:val="nil"/>
              <w:bottom w:val="single" w:sz="4" w:space="0" w:color="auto"/>
              <w:right w:val="single" w:sz="4" w:space="0" w:color="auto"/>
            </w:tcBorders>
            <w:shd w:val="clear" w:color="auto" w:fill="auto"/>
            <w:noWrap/>
            <w:vAlign w:val="center"/>
            <w:hideMark/>
          </w:tcPr>
          <w:p w14:paraId="3B8BD5F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Νισύρου</w:t>
            </w:r>
          </w:p>
        </w:tc>
        <w:tc>
          <w:tcPr>
            <w:tcW w:w="3118" w:type="dxa"/>
            <w:tcBorders>
              <w:top w:val="nil"/>
              <w:left w:val="nil"/>
              <w:bottom w:val="single" w:sz="4" w:space="0" w:color="auto"/>
              <w:right w:val="single" w:sz="4" w:space="0" w:color="auto"/>
            </w:tcBorders>
            <w:shd w:val="clear" w:color="auto" w:fill="auto"/>
            <w:noWrap/>
            <w:vAlign w:val="center"/>
            <w:hideMark/>
          </w:tcPr>
          <w:p w14:paraId="7E9C94E2"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76670A9B"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5E7DF9B3"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18</w:t>
            </w:r>
          </w:p>
        </w:tc>
        <w:tc>
          <w:tcPr>
            <w:tcW w:w="1146" w:type="dxa"/>
            <w:tcBorders>
              <w:top w:val="nil"/>
              <w:left w:val="nil"/>
              <w:bottom w:val="single" w:sz="4" w:space="0" w:color="auto"/>
              <w:right w:val="single" w:sz="4" w:space="0" w:color="auto"/>
            </w:tcBorders>
            <w:shd w:val="clear" w:color="auto" w:fill="auto"/>
            <w:noWrap/>
            <w:vAlign w:val="center"/>
            <w:hideMark/>
          </w:tcPr>
          <w:p w14:paraId="21E12DC8"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56A61EC2" w14:textId="77777777" w:rsidR="004F0B1E" w:rsidRPr="004F0B1E" w:rsidRDefault="004F0B1E" w:rsidP="004F0B1E">
            <w:pPr>
              <w:ind w:firstLine="0"/>
              <w:rPr>
                <w:rFonts w:eastAsia="Times New Roman" w:cs="Times New Roman"/>
                <w:color w:val="000000"/>
                <w:sz w:val="20"/>
                <w:szCs w:val="20"/>
                <w:lang w:eastAsia="el-GR"/>
              </w:rPr>
            </w:pPr>
            <w:proofErr w:type="spellStart"/>
            <w:r w:rsidRPr="004F0B1E">
              <w:rPr>
                <w:rFonts w:eastAsia="Times New Roman" w:cs="Calibri"/>
                <w:color w:val="000000"/>
                <w:sz w:val="20"/>
                <w:szCs w:val="20"/>
                <w:lang w:eastAsia="el-GR"/>
              </w:rPr>
              <w:t>Ανδρος</w:t>
            </w:r>
            <w:proofErr w:type="spellEnd"/>
            <w:r w:rsidRPr="004F0B1E">
              <w:rPr>
                <w:rFonts w:eastAsia="Times New Roman" w:cs="Calibri"/>
                <w:color w:val="000000"/>
                <w:sz w:val="20"/>
                <w:szCs w:val="20"/>
                <w:lang w:eastAsia="el-GR"/>
              </w:rPr>
              <w:t xml:space="preserve"> </w:t>
            </w:r>
          </w:p>
        </w:tc>
        <w:tc>
          <w:tcPr>
            <w:tcW w:w="4422" w:type="dxa"/>
            <w:tcBorders>
              <w:top w:val="nil"/>
              <w:left w:val="nil"/>
              <w:bottom w:val="single" w:sz="4" w:space="0" w:color="auto"/>
              <w:right w:val="single" w:sz="4" w:space="0" w:color="auto"/>
            </w:tcBorders>
            <w:shd w:val="clear" w:color="auto" w:fill="auto"/>
            <w:noWrap/>
            <w:vAlign w:val="center"/>
            <w:hideMark/>
          </w:tcPr>
          <w:p w14:paraId="3DF6CECB"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Άνδρου</w:t>
            </w:r>
          </w:p>
        </w:tc>
        <w:tc>
          <w:tcPr>
            <w:tcW w:w="3118" w:type="dxa"/>
            <w:tcBorders>
              <w:top w:val="nil"/>
              <w:left w:val="nil"/>
              <w:bottom w:val="single" w:sz="4" w:space="0" w:color="auto"/>
              <w:right w:val="single" w:sz="4" w:space="0" w:color="auto"/>
            </w:tcBorders>
            <w:shd w:val="clear" w:color="auto" w:fill="auto"/>
            <w:noWrap/>
            <w:vAlign w:val="center"/>
            <w:hideMark/>
          </w:tcPr>
          <w:p w14:paraId="4068252D"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2275083D"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6A0EE5A6"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19</w:t>
            </w:r>
          </w:p>
        </w:tc>
        <w:tc>
          <w:tcPr>
            <w:tcW w:w="1146" w:type="dxa"/>
            <w:tcBorders>
              <w:top w:val="nil"/>
              <w:left w:val="nil"/>
              <w:bottom w:val="single" w:sz="4" w:space="0" w:color="auto"/>
              <w:right w:val="single" w:sz="4" w:space="0" w:color="auto"/>
            </w:tcBorders>
            <w:shd w:val="clear" w:color="auto" w:fill="auto"/>
            <w:noWrap/>
            <w:vAlign w:val="center"/>
            <w:hideMark/>
          </w:tcPr>
          <w:p w14:paraId="588D0F8F"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Calibri"/>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369ABD4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Αντίπαρος</w:t>
            </w:r>
          </w:p>
        </w:tc>
        <w:tc>
          <w:tcPr>
            <w:tcW w:w="4422" w:type="dxa"/>
            <w:tcBorders>
              <w:top w:val="nil"/>
              <w:left w:val="nil"/>
              <w:bottom w:val="single" w:sz="4" w:space="0" w:color="auto"/>
              <w:right w:val="single" w:sz="4" w:space="0" w:color="auto"/>
            </w:tcBorders>
            <w:shd w:val="clear" w:color="auto" w:fill="auto"/>
            <w:noWrap/>
            <w:vAlign w:val="center"/>
            <w:hideMark/>
          </w:tcPr>
          <w:p w14:paraId="695B84C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 xml:space="preserve">Αντιπάρου </w:t>
            </w:r>
          </w:p>
        </w:tc>
        <w:tc>
          <w:tcPr>
            <w:tcW w:w="3118" w:type="dxa"/>
            <w:tcBorders>
              <w:top w:val="nil"/>
              <w:left w:val="nil"/>
              <w:bottom w:val="single" w:sz="4" w:space="0" w:color="auto"/>
              <w:right w:val="single" w:sz="4" w:space="0" w:color="auto"/>
            </w:tcBorders>
            <w:shd w:val="clear" w:color="auto" w:fill="auto"/>
            <w:noWrap/>
            <w:vAlign w:val="center"/>
            <w:hideMark/>
          </w:tcPr>
          <w:p w14:paraId="7701FDDD"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367D17E8"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EC9D6DC"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20</w:t>
            </w:r>
          </w:p>
        </w:tc>
        <w:tc>
          <w:tcPr>
            <w:tcW w:w="1146" w:type="dxa"/>
            <w:tcBorders>
              <w:top w:val="nil"/>
              <w:left w:val="nil"/>
              <w:bottom w:val="single" w:sz="4" w:space="0" w:color="auto"/>
              <w:right w:val="single" w:sz="4" w:space="0" w:color="auto"/>
            </w:tcBorders>
            <w:shd w:val="clear" w:color="auto" w:fill="auto"/>
            <w:noWrap/>
            <w:vAlign w:val="center"/>
            <w:hideMark/>
          </w:tcPr>
          <w:p w14:paraId="2044B9CC"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079894F7"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Θήρα</w:t>
            </w:r>
          </w:p>
        </w:tc>
        <w:tc>
          <w:tcPr>
            <w:tcW w:w="4422" w:type="dxa"/>
            <w:tcBorders>
              <w:top w:val="nil"/>
              <w:left w:val="nil"/>
              <w:bottom w:val="single" w:sz="4" w:space="0" w:color="auto"/>
              <w:right w:val="single" w:sz="4" w:space="0" w:color="auto"/>
            </w:tcBorders>
            <w:shd w:val="clear" w:color="auto" w:fill="auto"/>
            <w:noWrap/>
            <w:vAlign w:val="center"/>
            <w:hideMark/>
          </w:tcPr>
          <w:p w14:paraId="039770A5"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Θήρας</w:t>
            </w:r>
          </w:p>
        </w:tc>
        <w:tc>
          <w:tcPr>
            <w:tcW w:w="3118" w:type="dxa"/>
            <w:tcBorders>
              <w:top w:val="nil"/>
              <w:left w:val="nil"/>
              <w:bottom w:val="single" w:sz="4" w:space="0" w:color="auto"/>
              <w:right w:val="single" w:sz="4" w:space="0" w:color="auto"/>
            </w:tcBorders>
            <w:shd w:val="clear" w:color="auto" w:fill="auto"/>
            <w:noWrap/>
            <w:vAlign w:val="center"/>
            <w:hideMark/>
          </w:tcPr>
          <w:p w14:paraId="63C92429"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5C1F07AB"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780ADF0B"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21</w:t>
            </w:r>
          </w:p>
        </w:tc>
        <w:tc>
          <w:tcPr>
            <w:tcW w:w="1146" w:type="dxa"/>
            <w:tcBorders>
              <w:top w:val="nil"/>
              <w:left w:val="nil"/>
              <w:bottom w:val="single" w:sz="4" w:space="0" w:color="auto"/>
              <w:right w:val="single" w:sz="4" w:space="0" w:color="auto"/>
            </w:tcBorders>
            <w:shd w:val="clear" w:color="auto" w:fill="auto"/>
            <w:noWrap/>
            <w:vAlign w:val="center"/>
            <w:hideMark/>
          </w:tcPr>
          <w:p w14:paraId="541B98F0"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41C7176A"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Κέα</w:t>
            </w:r>
          </w:p>
        </w:tc>
        <w:tc>
          <w:tcPr>
            <w:tcW w:w="4422" w:type="dxa"/>
            <w:tcBorders>
              <w:top w:val="nil"/>
              <w:left w:val="nil"/>
              <w:bottom w:val="single" w:sz="4" w:space="0" w:color="auto"/>
              <w:right w:val="single" w:sz="4" w:space="0" w:color="auto"/>
            </w:tcBorders>
            <w:shd w:val="clear" w:color="auto" w:fill="auto"/>
            <w:noWrap/>
            <w:vAlign w:val="center"/>
            <w:hideMark/>
          </w:tcPr>
          <w:p w14:paraId="0DDA0A63"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Κέας</w:t>
            </w:r>
          </w:p>
        </w:tc>
        <w:tc>
          <w:tcPr>
            <w:tcW w:w="3118" w:type="dxa"/>
            <w:tcBorders>
              <w:top w:val="nil"/>
              <w:left w:val="nil"/>
              <w:bottom w:val="single" w:sz="4" w:space="0" w:color="auto"/>
              <w:right w:val="single" w:sz="4" w:space="0" w:color="auto"/>
            </w:tcBorders>
            <w:shd w:val="clear" w:color="auto" w:fill="auto"/>
            <w:noWrap/>
            <w:vAlign w:val="center"/>
            <w:hideMark/>
          </w:tcPr>
          <w:p w14:paraId="00CD3962"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0C30F7D5"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2D760543"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22</w:t>
            </w:r>
          </w:p>
        </w:tc>
        <w:tc>
          <w:tcPr>
            <w:tcW w:w="1146" w:type="dxa"/>
            <w:tcBorders>
              <w:top w:val="nil"/>
              <w:left w:val="nil"/>
              <w:bottom w:val="single" w:sz="4" w:space="0" w:color="auto"/>
              <w:right w:val="single" w:sz="4" w:space="0" w:color="auto"/>
            </w:tcBorders>
            <w:shd w:val="clear" w:color="auto" w:fill="auto"/>
            <w:noWrap/>
            <w:vAlign w:val="center"/>
            <w:hideMark/>
          </w:tcPr>
          <w:p w14:paraId="23B4ADFD"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658383CC"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Μήλος</w:t>
            </w:r>
          </w:p>
        </w:tc>
        <w:tc>
          <w:tcPr>
            <w:tcW w:w="4422" w:type="dxa"/>
            <w:tcBorders>
              <w:top w:val="nil"/>
              <w:left w:val="nil"/>
              <w:bottom w:val="single" w:sz="4" w:space="0" w:color="auto"/>
              <w:right w:val="single" w:sz="4" w:space="0" w:color="auto"/>
            </w:tcBorders>
            <w:shd w:val="clear" w:color="auto" w:fill="auto"/>
            <w:noWrap/>
            <w:vAlign w:val="center"/>
            <w:hideMark/>
          </w:tcPr>
          <w:p w14:paraId="01640E7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Μήλου</w:t>
            </w:r>
          </w:p>
        </w:tc>
        <w:tc>
          <w:tcPr>
            <w:tcW w:w="3118" w:type="dxa"/>
            <w:tcBorders>
              <w:top w:val="nil"/>
              <w:left w:val="nil"/>
              <w:bottom w:val="single" w:sz="4" w:space="0" w:color="auto"/>
              <w:right w:val="single" w:sz="4" w:space="0" w:color="auto"/>
            </w:tcBorders>
            <w:shd w:val="clear" w:color="auto" w:fill="auto"/>
            <w:noWrap/>
            <w:vAlign w:val="center"/>
            <w:hideMark/>
          </w:tcPr>
          <w:p w14:paraId="768CA208"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21B5669D"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DA06D30"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23</w:t>
            </w:r>
          </w:p>
        </w:tc>
        <w:tc>
          <w:tcPr>
            <w:tcW w:w="1146" w:type="dxa"/>
            <w:tcBorders>
              <w:top w:val="nil"/>
              <w:left w:val="nil"/>
              <w:bottom w:val="single" w:sz="4" w:space="0" w:color="auto"/>
              <w:right w:val="single" w:sz="4" w:space="0" w:color="auto"/>
            </w:tcBorders>
            <w:shd w:val="clear" w:color="auto" w:fill="auto"/>
            <w:noWrap/>
            <w:vAlign w:val="center"/>
            <w:hideMark/>
          </w:tcPr>
          <w:p w14:paraId="1E8996DE"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1F6D809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Πάρος</w:t>
            </w:r>
          </w:p>
        </w:tc>
        <w:tc>
          <w:tcPr>
            <w:tcW w:w="4422" w:type="dxa"/>
            <w:tcBorders>
              <w:top w:val="nil"/>
              <w:left w:val="nil"/>
              <w:bottom w:val="single" w:sz="4" w:space="0" w:color="auto"/>
              <w:right w:val="single" w:sz="4" w:space="0" w:color="auto"/>
            </w:tcBorders>
            <w:shd w:val="clear" w:color="auto" w:fill="auto"/>
            <w:noWrap/>
            <w:vAlign w:val="center"/>
            <w:hideMark/>
          </w:tcPr>
          <w:p w14:paraId="46EBE931"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Πάρου</w:t>
            </w:r>
          </w:p>
        </w:tc>
        <w:tc>
          <w:tcPr>
            <w:tcW w:w="3118" w:type="dxa"/>
            <w:tcBorders>
              <w:top w:val="nil"/>
              <w:left w:val="nil"/>
              <w:bottom w:val="single" w:sz="4" w:space="0" w:color="auto"/>
              <w:right w:val="single" w:sz="4" w:space="0" w:color="auto"/>
            </w:tcBorders>
            <w:shd w:val="clear" w:color="auto" w:fill="auto"/>
            <w:noWrap/>
            <w:vAlign w:val="center"/>
            <w:hideMark/>
          </w:tcPr>
          <w:p w14:paraId="635DD4B1"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r w:rsidR="004F0B1E" w:rsidRPr="004F0B1E" w14:paraId="6C47D4EE" w14:textId="77777777" w:rsidTr="004F0B1E">
        <w:trPr>
          <w:trHeight w:val="300"/>
        </w:trPr>
        <w:tc>
          <w:tcPr>
            <w:tcW w:w="934" w:type="dxa"/>
            <w:tcBorders>
              <w:top w:val="nil"/>
              <w:left w:val="single" w:sz="4" w:space="0" w:color="auto"/>
              <w:bottom w:val="single" w:sz="4" w:space="0" w:color="auto"/>
              <w:right w:val="single" w:sz="4" w:space="0" w:color="auto"/>
            </w:tcBorders>
            <w:shd w:val="clear" w:color="auto" w:fill="auto"/>
            <w:vAlign w:val="center"/>
            <w:hideMark/>
          </w:tcPr>
          <w:p w14:paraId="472E667B" w14:textId="77777777" w:rsidR="004F0B1E" w:rsidRPr="004F0B1E" w:rsidRDefault="004F0B1E" w:rsidP="004F0B1E">
            <w:pPr>
              <w:ind w:firstLine="0"/>
              <w:jc w:val="right"/>
              <w:rPr>
                <w:rFonts w:eastAsia="Times New Roman" w:cs="Times New Roman"/>
                <w:color w:val="000000"/>
                <w:lang w:eastAsia="el-GR"/>
              </w:rPr>
            </w:pPr>
            <w:r w:rsidRPr="004F0B1E">
              <w:rPr>
                <w:rFonts w:eastAsia="Times New Roman" w:cs="Calibri"/>
                <w:color w:val="000000"/>
                <w:lang w:eastAsia="el-GR"/>
              </w:rPr>
              <w:t>24</w:t>
            </w:r>
          </w:p>
        </w:tc>
        <w:tc>
          <w:tcPr>
            <w:tcW w:w="1146" w:type="dxa"/>
            <w:tcBorders>
              <w:top w:val="nil"/>
              <w:left w:val="nil"/>
              <w:bottom w:val="single" w:sz="4" w:space="0" w:color="auto"/>
              <w:right w:val="single" w:sz="4" w:space="0" w:color="auto"/>
            </w:tcBorders>
            <w:shd w:val="clear" w:color="auto" w:fill="auto"/>
            <w:noWrap/>
            <w:vAlign w:val="center"/>
            <w:hideMark/>
          </w:tcPr>
          <w:p w14:paraId="5A1E6788" w14:textId="77777777" w:rsidR="004F0B1E" w:rsidRPr="004F0B1E" w:rsidRDefault="004F0B1E" w:rsidP="004F0B1E">
            <w:pPr>
              <w:ind w:firstLine="0"/>
              <w:jc w:val="center"/>
              <w:rPr>
                <w:rFonts w:eastAsia="Times New Roman" w:cs="Times New Roman"/>
                <w:color w:val="000000"/>
                <w:sz w:val="20"/>
                <w:szCs w:val="20"/>
                <w:lang w:eastAsia="el-GR"/>
              </w:rPr>
            </w:pPr>
            <w:r w:rsidRPr="004F0B1E">
              <w:rPr>
                <w:rFonts w:eastAsia="Times New Roman" w:cs="Times New Roman"/>
                <w:color w:val="000000"/>
                <w:sz w:val="20"/>
                <w:szCs w:val="20"/>
                <w:lang w:eastAsia="el-GR"/>
              </w:rPr>
              <w:t>42</w:t>
            </w:r>
          </w:p>
        </w:tc>
        <w:tc>
          <w:tcPr>
            <w:tcW w:w="1720" w:type="dxa"/>
            <w:tcBorders>
              <w:top w:val="nil"/>
              <w:left w:val="nil"/>
              <w:bottom w:val="single" w:sz="4" w:space="0" w:color="auto"/>
              <w:right w:val="single" w:sz="4" w:space="0" w:color="auto"/>
            </w:tcBorders>
            <w:shd w:val="clear" w:color="auto" w:fill="auto"/>
            <w:noWrap/>
            <w:vAlign w:val="center"/>
            <w:hideMark/>
          </w:tcPr>
          <w:p w14:paraId="5B76A6FE"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Calibri"/>
                <w:color w:val="000000"/>
                <w:sz w:val="20"/>
                <w:szCs w:val="20"/>
                <w:lang w:eastAsia="el-GR"/>
              </w:rPr>
              <w:t>Σέριφος</w:t>
            </w:r>
          </w:p>
        </w:tc>
        <w:tc>
          <w:tcPr>
            <w:tcW w:w="4422" w:type="dxa"/>
            <w:tcBorders>
              <w:top w:val="nil"/>
              <w:left w:val="nil"/>
              <w:bottom w:val="single" w:sz="4" w:space="0" w:color="auto"/>
              <w:right w:val="single" w:sz="4" w:space="0" w:color="auto"/>
            </w:tcBorders>
            <w:shd w:val="clear" w:color="auto" w:fill="auto"/>
            <w:noWrap/>
            <w:vAlign w:val="center"/>
            <w:hideMark/>
          </w:tcPr>
          <w:p w14:paraId="71F14F43" w14:textId="77777777" w:rsidR="004F0B1E" w:rsidRPr="004F0B1E" w:rsidRDefault="004F0B1E" w:rsidP="004F0B1E">
            <w:pPr>
              <w:ind w:firstLine="0"/>
              <w:rPr>
                <w:rFonts w:eastAsia="Times New Roman" w:cs="Times New Roman"/>
                <w:color w:val="000000"/>
                <w:sz w:val="20"/>
                <w:szCs w:val="20"/>
                <w:lang w:eastAsia="el-GR"/>
              </w:rPr>
            </w:pPr>
            <w:proofErr w:type="spellStart"/>
            <w:r w:rsidRPr="004F0B1E">
              <w:rPr>
                <w:rFonts w:eastAsia="Times New Roman" w:cs="Times New Roman"/>
                <w:color w:val="000000"/>
                <w:sz w:val="20"/>
                <w:szCs w:val="20"/>
                <w:lang w:eastAsia="el-GR"/>
              </w:rPr>
              <w:t>Σέριφου</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17ABA3F" w14:textId="77777777" w:rsidR="004F0B1E" w:rsidRPr="004F0B1E" w:rsidRDefault="004F0B1E" w:rsidP="004F0B1E">
            <w:pPr>
              <w:ind w:firstLine="0"/>
              <w:rPr>
                <w:rFonts w:eastAsia="Times New Roman" w:cs="Times New Roman"/>
                <w:color w:val="000000"/>
                <w:sz w:val="20"/>
                <w:szCs w:val="20"/>
                <w:lang w:eastAsia="el-GR"/>
              </w:rPr>
            </w:pPr>
            <w:r w:rsidRPr="004F0B1E">
              <w:rPr>
                <w:rFonts w:eastAsia="Times New Roman" w:cs="Times New Roman"/>
                <w:color w:val="000000"/>
                <w:sz w:val="20"/>
                <w:szCs w:val="20"/>
                <w:lang w:eastAsia="el-GR"/>
              </w:rPr>
              <w:t>Νοτίου Αιγαίου</w:t>
            </w:r>
          </w:p>
        </w:tc>
      </w:tr>
    </w:tbl>
    <w:p w14:paraId="1AC0AAB2" w14:textId="77777777" w:rsidR="004F0B1E" w:rsidRPr="004F0B1E" w:rsidRDefault="004F0B1E" w:rsidP="008D1400">
      <w:pPr>
        <w:jc w:val="both"/>
        <w:rPr>
          <w:rFonts w:cstheme="minorHAnsi"/>
          <w:b/>
          <w:bCs/>
        </w:rPr>
      </w:pPr>
    </w:p>
    <w:sectPr w:rsidR="004F0B1E" w:rsidRPr="004F0B1E" w:rsidSect="00B2537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CAC66" w14:textId="77777777" w:rsidR="006E63AD" w:rsidRDefault="006E63AD" w:rsidP="00542C9B">
      <w:r>
        <w:separator/>
      </w:r>
    </w:p>
    <w:p w14:paraId="5E4EC0AF" w14:textId="77777777" w:rsidR="006E63AD" w:rsidRDefault="006E63AD"/>
  </w:endnote>
  <w:endnote w:type="continuationSeparator" w:id="0">
    <w:p w14:paraId="38C5EC5D" w14:textId="77777777" w:rsidR="006E63AD" w:rsidRDefault="006E63AD" w:rsidP="00542C9B">
      <w:r>
        <w:continuationSeparator/>
      </w:r>
    </w:p>
    <w:p w14:paraId="1C098986" w14:textId="77777777" w:rsidR="006E63AD" w:rsidRDefault="006E6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rutiger 55 Roman">
    <w:altName w:val="Times New Roman"/>
    <w:charset w:val="00"/>
    <w:family w:val="roman"/>
    <w:pitch w:val="default"/>
  </w:font>
  <w:font w:name="Frutiger 45 Light">
    <w:altName w:val="Arial"/>
    <w:charset w:val="00"/>
    <w:family w:val="swiss"/>
    <w:pitch w:val="default"/>
  </w:font>
  <w:font w:name="Ubuntu">
    <w:altName w:val="Arial"/>
    <w:charset w:val="00"/>
    <w:family w:val="swiss"/>
    <w:pitch w:val="variable"/>
    <w:sig w:usb0="E00002FF" w:usb1="5000205B" w:usb2="00000000" w:usb3="00000000" w:csb0="0000009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92237"/>
      <w:docPartObj>
        <w:docPartGallery w:val="Page Numbers (Bottom of Page)"/>
        <w:docPartUnique/>
      </w:docPartObj>
    </w:sdtPr>
    <w:sdtEndPr/>
    <w:sdtContent>
      <w:p w14:paraId="7C63D7E2" w14:textId="389610AB" w:rsidR="00F61F49" w:rsidRDefault="00F61F49">
        <w:pPr>
          <w:pStyle w:val="a6"/>
          <w:jc w:val="right"/>
        </w:pPr>
        <w:r w:rsidRPr="008430AC">
          <w:rPr>
            <w:sz w:val="18"/>
            <w:szCs w:val="18"/>
          </w:rPr>
          <w:fldChar w:fldCharType="begin"/>
        </w:r>
        <w:r w:rsidRPr="008430AC">
          <w:rPr>
            <w:sz w:val="18"/>
            <w:szCs w:val="18"/>
          </w:rPr>
          <w:instrText>PAGE   \* MERGEFORMAT</w:instrText>
        </w:r>
        <w:r w:rsidRPr="008430AC">
          <w:rPr>
            <w:sz w:val="18"/>
            <w:szCs w:val="18"/>
          </w:rPr>
          <w:fldChar w:fldCharType="separate"/>
        </w:r>
        <w:r w:rsidR="002A0B11">
          <w:rPr>
            <w:noProof/>
            <w:sz w:val="18"/>
            <w:szCs w:val="18"/>
          </w:rPr>
          <w:t>112</w:t>
        </w:r>
        <w:r w:rsidRPr="008430AC">
          <w:rPr>
            <w:sz w:val="18"/>
            <w:szCs w:val="18"/>
          </w:rPr>
          <w:fldChar w:fldCharType="end"/>
        </w:r>
      </w:p>
    </w:sdtContent>
  </w:sdt>
  <w:p w14:paraId="1D5DF376" w14:textId="77777777" w:rsidR="00F61F49" w:rsidRDefault="00F61F49" w:rsidP="008430AC">
    <w:pPr>
      <w:pStyle w:val="a6"/>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846034"/>
      <w:docPartObj>
        <w:docPartGallery w:val="Page Numbers (Bottom of Page)"/>
        <w:docPartUnique/>
      </w:docPartObj>
    </w:sdtPr>
    <w:sdtEndPr>
      <w:rPr>
        <w:rFonts w:cs="Calibri"/>
        <w:sz w:val="18"/>
        <w:szCs w:val="18"/>
      </w:rPr>
    </w:sdtEndPr>
    <w:sdtContent>
      <w:p w14:paraId="48ED7EE2" w14:textId="35E5E8EA" w:rsidR="00F61F49" w:rsidRPr="00EA75EF" w:rsidRDefault="00F61F49" w:rsidP="00EA75EF">
        <w:pPr>
          <w:pStyle w:val="a6"/>
          <w:pBdr>
            <w:top w:val="single" w:sz="4" w:space="1" w:color="auto"/>
          </w:pBdr>
          <w:jc w:val="right"/>
          <w:rPr>
            <w:rFonts w:cs="Calibri"/>
            <w:sz w:val="18"/>
            <w:szCs w:val="18"/>
          </w:rPr>
        </w:pPr>
        <w:r w:rsidRPr="00EA75EF">
          <w:rPr>
            <w:rFonts w:cs="Calibri"/>
            <w:sz w:val="18"/>
            <w:szCs w:val="18"/>
          </w:rPr>
          <w:fldChar w:fldCharType="begin"/>
        </w:r>
        <w:r w:rsidRPr="00EA75EF">
          <w:rPr>
            <w:rFonts w:cs="Calibri"/>
            <w:sz w:val="18"/>
            <w:szCs w:val="18"/>
          </w:rPr>
          <w:instrText>PAGE   \* MERGEFORMAT</w:instrText>
        </w:r>
        <w:r w:rsidRPr="00EA75EF">
          <w:rPr>
            <w:rFonts w:cs="Calibri"/>
            <w:sz w:val="18"/>
            <w:szCs w:val="18"/>
          </w:rPr>
          <w:fldChar w:fldCharType="separate"/>
        </w:r>
        <w:r w:rsidR="002A0B11">
          <w:rPr>
            <w:rFonts w:cs="Calibri"/>
            <w:noProof/>
            <w:sz w:val="18"/>
            <w:szCs w:val="18"/>
          </w:rPr>
          <w:t>132</w:t>
        </w:r>
        <w:r w:rsidRPr="00EA75EF">
          <w:rPr>
            <w:rFonts w:cs="Calibri"/>
            <w:sz w:val="18"/>
            <w:szCs w:val="18"/>
          </w:rPr>
          <w:fldChar w:fldCharType="end"/>
        </w:r>
      </w:p>
    </w:sdtContent>
  </w:sdt>
  <w:p w14:paraId="5A2977B8" w14:textId="77777777" w:rsidR="00F61F49" w:rsidRDefault="00F61F4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2A3F6" w14:textId="77777777" w:rsidR="006E63AD" w:rsidRDefault="006E63AD" w:rsidP="00542C9B">
      <w:r>
        <w:separator/>
      </w:r>
    </w:p>
    <w:p w14:paraId="2C48E2F8" w14:textId="77777777" w:rsidR="006E63AD" w:rsidRDefault="006E63AD"/>
  </w:footnote>
  <w:footnote w:type="continuationSeparator" w:id="0">
    <w:p w14:paraId="183DA9E4" w14:textId="77777777" w:rsidR="006E63AD" w:rsidRDefault="006E63AD" w:rsidP="00542C9B">
      <w:r>
        <w:continuationSeparator/>
      </w:r>
    </w:p>
    <w:p w14:paraId="10AB4C3A" w14:textId="77777777" w:rsidR="006E63AD" w:rsidRDefault="006E63AD"/>
  </w:footnote>
  <w:footnote w:id="1">
    <w:p w14:paraId="0B45F87B" w14:textId="77777777" w:rsidR="00F61F49" w:rsidRPr="00E21CF3" w:rsidRDefault="00F61F49" w:rsidP="003327A7">
      <w:pPr>
        <w:pStyle w:val="a9"/>
        <w:ind w:firstLine="0"/>
        <w:jc w:val="both"/>
        <w:rPr>
          <w:i/>
          <w:sz w:val="18"/>
          <w:szCs w:val="18"/>
        </w:rPr>
      </w:pPr>
      <w:r w:rsidRPr="00E21CF3">
        <w:rPr>
          <w:rStyle w:val="aa"/>
          <w:i/>
          <w:sz w:val="18"/>
          <w:szCs w:val="18"/>
        </w:rPr>
        <w:footnoteRef/>
      </w:r>
      <w:r w:rsidRPr="00E21CF3">
        <w:rPr>
          <w:i/>
          <w:sz w:val="18"/>
          <w:szCs w:val="18"/>
        </w:rPr>
        <w:t xml:space="preserve"> Η λειτουργία των υδροπλάνων αναμένεται να λειτουργήσει στην ίδια κατεύθυνση ειδικά για τα μικρότερα νησιά, ενώ μπορεί να βελτιώσει σημαντικά τις ενδονησιωτικές μεταφορές προσώπων.</w:t>
      </w:r>
    </w:p>
  </w:footnote>
  <w:footnote w:id="2">
    <w:p w14:paraId="165A43D4" w14:textId="77777777" w:rsidR="00F61F49" w:rsidRPr="00E21CF3" w:rsidRDefault="00F61F49" w:rsidP="003327A7">
      <w:pPr>
        <w:pStyle w:val="a9"/>
        <w:ind w:firstLine="0"/>
        <w:rPr>
          <w:i/>
          <w:sz w:val="18"/>
          <w:szCs w:val="18"/>
        </w:rPr>
      </w:pPr>
      <w:r w:rsidRPr="00E21CF3">
        <w:rPr>
          <w:rStyle w:val="aa"/>
          <w:i/>
          <w:sz w:val="18"/>
          <w:szCs w:val="18"/>
        </w:rPr>
        <w:footnoteRef/>
      </w:r>
      <w:r w:rsidRPr="00E21CF3">
        <w:rPr>
          <w:i/>
          <w:sz w:val="18"/>
          <w:szCs w:val="18"/>
        </w:rPr>
        <w:t xml:space="preserve"> Πλην των νησιών όπου έγινε πρόσφατα διάσπαση σε περισσότερους από ένα δήμους</w:t>
      </w:r>
    </w:p>
  </w:footnote>
  <w:footnote w:id="3">
    <w:p w14:paraId="1FE8D7E3" w14:textId="77777777" w:rsidR="00F61F49" w:rsidRDefault="00F61F49" w:rsidP="003327A7">
      <w:pPr>
        <w:pStyle w:val="a9"/>
        <w:ind w:firstLine="0"/>
        <w:jc w:val="both"/>
      </w:pPr>
      <w:r w:rsidRPr="00E21CF3">
        <w:rPr>
          <w:rStyle w:val="aa"/>
          <w:i/>
          <w:sz w:val="18"/>
          <w:szCs w:val="18"/>
        </w:rPr>
        <w:footnoteRef/>
      </w:r>
      <w:r w:rsidRPr="00E21CF3">
        <w:rPr>
          <w:i/>
          <w:sz w:val="18"/>
          <w:szCs w:val="18"/>
        </w:rPr>
        <w:t xml:space="preserve"> Ακόμη και αν τμήματα οδικού δικτύου ή λιμάνια έχουν χαρακτηριστεί ως «εθνικά», ο δήμος πρέπει να ασχοληθεί ώστε να υλοποιηθούν τα αναγκαία έργα</w:t>
      </w:r>
    </w:p>
  </w:footnote>
  <w:footnote w:id="4">
    <w:p w14:paraId="42AED7F6"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Η μικρή αγορά συνεπάγεται υψηλότερες τιμές αγαθών και υπηρεσιών, ενώ και η ανάγκη μετακίνησης εκτός νησιού έχει υψηλότερο κόστος (σε χρόνο και χρήμα) από ότι στην ηπειρωτική χώρα. Η μείωση του συντελεστή ΦΠΑ έχει ως στόχο τη μείωση της τελικής τιμής τους.</w:t>
      </w:r>
    </w:p>
  </w:footnote>
  <w:footnote w:id="5">
    <w:p w14:paraId="489FD08F"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του μικρού μεγέθους, της απομόνωσης και της περιφερειακότητας, της ιδιαίτερης ταυτότητας και των μοναδικών αλλά εύθραυστων στοιχείων του περιβάλλοντος και του πολιτισμού. Ειδικά η ευθραυστότητα των φυσικών και πολιτιστικών πόρων των νησιών γίνεται ακόμη μεγαλύτερη λόγω των συνεπειών της κλιματικής αλλαγής</w:t>
      </w:r>
    </w:p>
  </w:footnote>
  <w:footnote w:id="6">
    <w:p w14:paraId="3610CFC6" w14:textId="77777777" w:rsidR="00F61F49" w:rsidRPr="00EA75EF" w:rsidRDefault="00F61F49" w:rsidP="00EA75EF">
      <w:pPr>
        <w:pStyle w:val="a9"/>
        <w:ind w:firstLine="0"/>
        <w:rPr>
          <w:i/>
          <w:sz w:val="18"/>
          <w:szCs w:val="18"/>
        </w:rPr>
      </w:pPr>
      <w:r w:rsidRPr="00EA75EF">
        <w:rPr>
          <w:rStyle w:val="aa"/>
          <w:i/>
          <w:sz w:val="18"/>
          <w:szCs w:val="18"/>
        </w:rPr>
        <w:footnoteRef/>
      </w:r>
      <w:r w:rsidRPr="00EA75EF">
        <w:rPr>
          <w:i/>
          <w:sz w:val="18"/>
          <w:szCs w:val="18"/>
        </w:rPr>
        <w:t xml:space="preserve"> Το υψηλότερο αυτό κόστος μειώνει η εφαρμογή του Μεταφορικού Ισοδύναμου που εφαρμόζεται από το 2018 και αφορά μετακινήσεις προσώπων, μεταφορά εμπορευμάτων και επιδότηση καυσίμων. </w:t>
      </w:r>
    </w:p>
  </w:footnote>
  <w:footnote w:id="7">
    <w:p w14:paraId="3DFF9FE5"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Αντίστοιχα φαινόμενα που παρατηρούνται και σε ορεινές περιοχές οφείλονται και εκεί στη μειωμένη ελκυστικότητα. Άλλωστε ορεινές και νησιωτικές περιοχές υπάγονται στην ίδια κατηγορία των λιγότερο ευνοημένων περιοχών (Σπιλάνης Γ, Ιωσηφίδης Θ., Κίζος Θ, 2004)</w:t>
      </w:r>
    </w:p>
  </w:footnote>
  <w:footnote w:id="8">
    <w:p w14:paraId="12A5DA2D"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Η δράση δεν αφορά πάντα τη κατασκευή ενός έργου, αλλά μπορεί να αφορά νομοθετική ρύθμιση, διοικητική πράξη, οργανωτική παρέμβαση, με ή χωρίς οικονομικό κόστος  </w:t>
      </w:r>
    </w:p>
  </w:footnote>
  <w:footnote w:id="9">
    <w:p w14:paraId="7FAFBCD9"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lang w:val="en-GB"/>
        </w:rPr>
        <w:t>T</w:t>
      </w:r>
      <w:r w:rsidRPr="00EA75EF">
        <w:rPr>
          <w:i/>
          <w:sz w:val="18"/>
          <w:szCs w:val="18"/>
        </w:rPr>
        <w:t>α νησιά, λόγω του σχετικά μικρού μεγέθους του πληθυσμού τους, δεν έχουν «δικαίωμα» να χρηματοδοτηθούν παρά για πολύ περιορισμένο αριθμό μεγάλων (για το μέγεθος τους) έργων από τα περιφερειακά προγράμματα (κυρίως τα συγχρηματοδοτούμενα) και πιθανά για κανένα από τα έργα τους από εθνικά προγράμματα</w:t>
      </w:r>
    </w:p>
  </w:footnote>
  <w:footnote w:id="10">
    <w:p w14:paraId="13ECBC22" w14:textId="77777777" w:rsidR="00F61F49" w:rsidRDefault="00F61F49" w:rsidP="00675069">
      <w:pPr>
        <w:pStyle w:val="a9"/>
        <w:ind w:left="284" w:firstLine="0"/>
        <w:jc w:val="both"/>
      </w:pPr>
      <w:r w:rsidRPr="00EA75EF">
        <w:rPr>
          <w:rStyle w:val="aa"/>
          <w:i/>
          <w:sz w:val="18"/>
          <w:szCs w:val="18"/>
        </w:rPr>
        <w:footnoteRef/>
      </w:r>
      <w:r w:rsidRPr="00EA75EF">
        <w:rPr>
          <w:i/>
          <w:sz w:val="18"/>
          <w:szCs w:val="18"/>
        </w:rPr>
        <w:t xml:space="preserve"> Να σημειωθεί ότι λόγω του μεγάλου χρόνου ωρίμανσης και υλοποίησης των «μεγάλων» έργων, γενικά στην Ελλάδα και ιδιαίτερα στα νησιά, τα έργα αυτά «κινδυνεύουν» να υλοποιηθούν σε άλλη «αναπτυξιακή εποχή» από αυτή που έγινε η σύλληψη τους, με ότι αυτό συνεπάγεται</w:t>
      </w:r>
      <w:r>
        <w:t xml:space="preserve">. </w:t>
      </w:r>
    </w:p>
  </w:footnote>
  <w:footnote w:id="11">
    <w:p w14:paraId="7BFA1C05" w14:textId="77777777" w:rsidR="00F61F49" w:rsidRPr="00EA75EF" w:rsidRDefault="00F61F49" w:rsidP="00675069">
      <w:pPr>
        <w:pStyle w:val="a9"/>
        <w:ind w:left="284" w:firstLine="0"/>
        <w:jc w:val="both"/>
        <w:rPr>
          <w:i/>
          <w:sz w:val="18"/>
          <w:szCs w:val="18"/>
        </w:rPr>
      </w:pPr>
      <w:r w:rsidRPr="00EA75EF">
        <w:rPr>
          <w:rStyle w:val="aa"/>
          <w:i/>
        </w:rPr>
        <w:footnoteRef/>
      </w:r>
      <w:r w:rsidRPr="00EA75EF">
        <w:rPr>
          <w:i/>
        </w:rPr>
        <w:t xml:space="preserve"> </w:t>
      </w:r>
      <w:r w:rsidRPr="00EA75EF">
        <w:rPr>
          <w:i/>
          <w:sz w:val="18"/>
          <w:szCs w:val="18"/>
        </w:rPr>
        <w:t>Ο Ν.3852/10 (γνωστός ως Καλλικράτης) που δημιούργησε τους νέους μεγάλους δήμους με στόχο να αυξηθεί η αποτελεσματικότητα τους είχε ελάχιστες ειδικές ρυθμίσεις για τα νησιά, ενώ η ταξινόμηση των δήμων που εισήγαγε το άρθρο 2 του Ν.4555/18 (Κλεισθένης) δεν οδήγησε σε καμία πρακτική εφαρμογή.</w:t>
      </w:r>
    </w:p>
  </w:footnote>
  <w:footnote w:id="12">
    <w:p w14:paraId="4511EA72" w14:textId="77777777" w:rsidR="00F61F49" w:rsidRPr="00032E6A" w:rsidRDefault="00F61F49" w:rsidP="00EA75EF">
      <w:pPr>
        <w:pStyle w:val="a9"/>
        <w:ind w:firstLine="0"/>
      </w:pPr>
      <w:r w:rsidRPr="00EA75EF">
        <w:rPr>
          <w:rStyle w:val="aa"/>
          <w:i/>
          <w:sz w:val="18"/>
          <w:szCs w:val="18"/>
        </w:rPr>
        <w:footnoteRef/>
      </w:r>
      <w:r w:rsidRPr="00EA75EF">
        <w:rPr>
          <w:i/>
          <w:sz w:val="18"/>
          <w:szCs w:val="18"/>
        </w:rPr>
        <w:t>Αγαθά και υπηρεσίες που μπορούν να σταθούν είτε στη τοπική αγορά είτε να εξαχθούν και αναφέρονται στους κλάδους του πρωτογενή τομέα, στη μεταποίηση και στον τουρισμό</w:t>
      </w:r>
    </w:p>
  </w:footnote>
  <w:footnote w:id="13">
    <w:p w14:paraId="5B5BF05A" w14:textId="77777777" w:rsidR="00F61F49" w:rsidRPr="00EA75EF" w:rsidRDefault="00F61F49" w:rsidP="00EA75EF">
      <w:pPr>
        <w:pStyle w:val="a9"/>
        <w:ind w:hanging="142"/>
        <w:rPr>
          <w:i/>
          <w:sz w:val="18"/>
          <w:szCs w:val="18"/>
        </w:rPr>
      </w:pPr>
      <w:r>
        <w:rPr>
          <w:rStyle w:val="aa"/>
        </w:rPr>
        <w:footnoteRef/>
      </w:r>
      <w:r>
        <w:t xml:space="preserve"> </w:t>
      </w:r>
      <w:r w:rsidRPr="00EA75EF">
        <w:rPr>
          <w:i/>
          <w:sz w:val="18"/>
          <w:szCs w:val="18"/>
        </w:rPr>
        <w:t>Στις τρεις αυτές μορφές κεφαλαίου που είναι απαραίτητες για την όποια παραγωγική διαδικασία προστίθενται το κοινωνικό κεφάλαιο, η οργάνωση και διοίκηση (στο ανθρώπινο κεφάλαιο), η τεχνολογία και ο πολιτισμός (στο ανθρωπογενές κεφάλαιο).</w:t>
      </w:r>
    </w:p>
  </w:footnote>
  <w:footnote w:id="14">
    <w:p w14:paraId="71209DD6" w14:textId="77777777" w:rsidR="00F61F49" w:rsidRPr="00EA75EF" w:rsidRDefault="00F61F49" w:rsidP="00EA75EF">
      <w:pPr>
        <w:pStyle w:val="a9"/>
        <w:ind w:hanging="142"/>
        <w:rPr>
          <w:i/>
          <w:sz w:val="18"/>
          <w:szCs w:val="18"/>
        </w:rPr>
      </w:pPr>
      <w:r w:rsidRPr="00EA75EF">
        <w:rPr>
          <w:rStyle w:val="aa"/>
          <w:i/>
          <w:sz w:val="18"/>
          <w:szCs w:val="18"/>
        </w:rPr>
        <w:footnoteRef/>
      </w:r>
      <w:r w:rsidRPr="00EA75EF">
        <w:rPr>
          <w:i/>
          <w:sz w:val="18"/>
          <w:szCs w:val="18"/>
        </w:rPr>
        <w:t xml:space="preserve"> Η Κως πρέπει να συγκριθεί με μια «πόλη» με αντίστοιχο αριθμό κατοίκων που βρίσκεται σε πάνω σε ένα καλό δίκτυο μεταφορών, ενώ τα Ψαρά με ένα δυσπρόσιτο «χωριό».</w:t>
      </w:r>
    </w:p>
  </w:footnote>
  <w:footnote w:id="15">
    <w:p w14:paraId="0B53FF39" w14:textId="77777777" w:rsidR="00F61F49" w:rsidRPr="00EA75EF" w:rsidRDefault="00F61F49" w:rsidP="00EA75EF">
      <w:pPr>
        <w:pStyle w:val="a9"/>
        <w:ind w:hanging="142"/>
        <w:jc w:val="both"/>
        <w:rPr>
          <w:i/>
          <w:sz w:val="18"/>
          <w:szCs w:val="18"/>
        </w:rPr>
      </w:pPr>
      <w:r w:rsidRPr="00EA75EF">
        <w:rPr>
          <w:rStyle w:val="aa"/>
          <w:i/>
          <w:sz w:val="18"/>
          <w:szCs w:val="18"/>
        </w:rPr>
        <w:footnoteRef/>
      </w:r>
      <w:r w:rsidRPr="00EA75EF">
        <w:rPr>
          <w:i/>
          <w:sz w:val="18"/>
          <w:szCs w:val="18"/>
        </w:rPr>
        <w:t xml:space="preserve"> Για παράδειγμα ο Ν.4555/18 (άρθρο 2) κατηγοριοποιεί τις πρωτεύουσες νομών στην ίδια ομάδα με τους μεγάλους δήμους, και τους νησιωτικούς δήμους κάτω από 3.500 κατοίκους στους μικρούς. Πράγματι είναι γνωστό ότι ο μεγάλος πληθυσμός επηρεάζει θετικά τις οικονομίες κλίμακας και συγκέντρωσης, το ίδιο και σε ότι αφορά τη παρουσία διοικητικών υπηρεσιών, χωρίς να αποτελούν τα αποκλειστικά κριτήρια.</w:t>
      </w:r>
    </w:p>
  </w:footnote>
  <w:footnote w:id="16">
    <w:p w14:paraId="3072F783" w14:textId="77777777" w:rsidR="00F61F49" w:rsidRDefault="00F61F49" w:rsidP="00EA75EF">
      <w:pPr>
        <w:pStyle w:val="a9"/>
        <w:ind w:hanging="142"/>
        <w:jc w:val="both"/>
      </w:pPr>
      <w:r w:rsidRPr="00EA75EF">
        <w:rPr>
          <w:rStyle w:val="aa"/>
          <w:i/>
          <w:sz w:val="18"/>
          <w:szCs w:val="18"/>
        </w:rPr>
        <w:footnoteRef/>
      </w:r>
      <w:r w:rsidRPr="00EA75EF">
        <w:rPr>
          <w:i/>
          <w:sz w:val="18"/>
          <w:szCs w:val="18"/>
        </w:rPr>
        <w:t xml:space="preserve"> Το ΕΣΠΑ έχει 6 κοινούς άξονες δράσεις, ενώ το ΕΠΑ έχει 5 που έχουν εφαρμογή σε όλη την επικράτεια ανεξάρτητα επιπέδου ανάπτυξης και χωρικής ιδιαιτερότητας</w:t>
      </w:r>
    </w:p>
  </w:footnote>
  <w:footnote w:id="17">
    <w:p w14:paraId="458E3335" w14:textId="77777777" w:rsidR="00F61F49" w:rsidRPr="008430AC" w:rsidRDefault="00F61F49" w:rsidP="008430AC">
      <w:pPr>
        <w:pStyle w:val="a9"/>
        <w:jc w:val="both"/>
        <w:rPr>
          <w:i/>
          <w:sz w:val="18"/>
          <w:szCs w:val="18"/>
          <w:lang w:val="en-GB"/>
        </w:rPr>
      </w:pPr>
      <w:r w:rsidRPr="008430AC">
        <w:rPr>
          <w:rStyle w:val="aa"/>
          <w:i/>
          <w:sz w:val="18"/>
          <w:szCs w:val="18"/>
        </w:rPr>
        <w:footnoteRef/>
      </w:r>
      <w:r w:rsidRPr="008430AC">
        <w:rPr>
          <w:i/>
          <w:sz w:val="18"/>
          <w:szCs w:val="18"/>
          <w:lang w:val="en-GB"/>
        </w:rPr>
        <w:t xml:space="preserve">European Commission, 2019, The EU regional competitiveness index 2019 </w:t>
      </w:r>
    </w:p>
  </w:footnote>
  <w:footnote w:id="18">
    <w:p w14:paraId="7B4F5131" w14:textId="77777777" w:rsidR="00F61F49" w:rsidRPr="008430AC" w:rsidRDefault="00F61F49" w:rsidP="008430AC">
      <w:pPr>
        <w:pStyle w:val="a9"/>
        <w:ind w:firstLine="0"/>
        <w:jc w:val="both"/>
        <w:rPr>
          <w:i/>
          <w:sz w:val="18"/>
          <w:szCs w:val="18"/>
        </w:rPr>
      </w:pPr>
      <w:r>
        <w:rPr>
          <w:rStyle w:val="aa"/>
        </w:rPr>
        <w:footnoteRef/>
      </w:r>
      <w:r>
        <w:t xml:space="preserve"> </w:t>
      </w:r>
      <w:r w:rsidRPr="008430AC">
        <w:rPr>
          <w:i/>
          <w:sz w:val="18"/>
          <w:szCs w:val="18"/>
        </w:rPr>
        <w:t xml:space="preserve">Η εισαγωγή των Περιφερειακών Ενοτήτων (ΠΕ) ως διοικητικές και στατιστικές ενότητες ενώ δεν επηρέασε την ηπειρωτική Ελλάδα έχει σημαντικό, θετικό αντίκτυπο στη νησιωτική όπου αντί των 9 Νομαρχιών στις νησιωτικές περιφέρειες υπάρχουν τώρα 23 ΠΕ συν 3 για τα παράκτια νησιά που ανήκουν σε ηπειρωτικές περιφέρειες (Νησιά Αργοσαρωνικού, Σποράδες, Θάσος) </w:t>
      </w:r>
    </w:p>
  </w:footnote>
  <w:footnote w:id="19">
    <w:p w14:paraId="2CEAB5F2" w14:textId="77777777" w:rsidR="00F61F49" w:rsidRPr="008430AC" w:rsidRDefault="00F61F49" w:rsidP="008430AC">
      <w:pPr>
        <w:pStyle w:val="a9"/>
        <w:ind w:firstLine="0"/>
        <w:jc w:val="both"/>
        <w:rPr>
          <w:i/>
          <w:sz w:val="18"/>
          <w:szCs w:val="18"/>
        </w:rPr>
      </w:pPr>
      <w:r w:rsidRPr="008430AC">
        <w:rPr>
          <w:rStyle w:val="aa"/>
          <w:i/>
          <w:sz w:val="18"/>
          <w:szCs w:val="18"/>
        </w:rPr>
        <w:footnoteRef/>
      </w:r>
      <w:r w:rsidRPr="008430AC">
        <w:rPr>
          <w:i/>
          <w:sz w:val="18"/>
          <w:szCs w:val="18"/>
        </w:rPr>
        <w:t>Η Λευκάδα παρόλο που συνδέεται με γέφυρα με τον ηπειρωτικό κορμό της χώρας θεωρείται ως νησί εντασσόμενο στη νησιωτική περιφέρεια των Ιόνιων Νησιών</w:t>
      </w:r>
    </w:p>
  </w:footnote>
  <w:footnote w:id="20">
    <w:p w14:paraId="4352C32E"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Στο τοπικό ΑΕΠ καταγράφεται η δραστηριότητα όλων των επιχειρήσεων που υπάρχουν σε έναν τόπο, ενώ ο υπολογισμός του κατά κεφαλή ΑΕΠ γίνεται μόνο με βάση τους μόνιμους κατοίκους χωρίς τους εποχιακούς που στη περίπτωση του τουρισμού αποτελούν σημαντικό τμήμα του παραγωγικού δυναμικού.</w:t>
      </w:r>
    </w:p>
  </w:footnote>
  <w:footnote w:id="21">
    <w:p w14:paraId="59169360"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Να σημειώσουμε ότι αυτό ήταν βασικό πρόβλημα στην Περιφέρεια Νοτίου Αιγαίου κατά τις προηγούμενες προγραμματικές περιόδους, όπου λόγω υψηλού κκ ΑΕΠ είχε καταταχθεί στις αναπτυγμένες περιφέρειες της ΕΕ, με συνέπεια να έχει πολύ χαμηλή χρηματοδότηση από τα διαρθρωτικά ταμεία, ενώ όλοι γνωρίζουμε ότι όσο μεγαλύτερος είναι ο κατακερματισμός μιας περιφέρειας (48 κατοικημένα νησιά) τόσο περισσότερο αυξάνουν οι ανάγκες, ιδίως για την ύπαρξη και λειτουργία υπηρεσιών δημοσίου συμφέροντος (υγεία, παιδεία, μεταφορές, ενέργεια, κοινωνικές υπηρεσίες, αθλητισμός, πολιτισμός) σε υψηλό επίπεδο παροχής υπηρεσιών</w:t>
      </w:r>
    </w:p>
  </w:footnote>
  <w:footnote w:id="22">
    <w:p w14:paraId="5220B7A5"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 xml:space="preserve">Με βάση τον Παγκόσμιο Οργανισμό Τουρισμού, καταλύματα και εστίαση αποτελούν μόνο τμήμα της τουριστικής δραστηριότητας που συμπεριλαμβάνει τη μεταφορά (αεροπορική, θαλάσσια, επίγεια) προσώπων, τον κλάδο της διαχείρισης ακίνητης περιουσίας, τις δραστηριότητες ενοικίασης και εκμίσθωσης, τη δραστηριότητα των ταξιδιωτικών πρακτορείων και τους κλάδους που συνδέονται με τέχνες διασκέδαση και ψυχαγωγία. Αναφέρεται σε κλάδους που δέχονται άμεσα την τουριστική δαπάνη, δηλαδή απ’ευθείας από τον τουρίστα. </w:t>
      </w:r>
    </w:p>
  </w:footnote>
  <w:footnote w:id="23">
    <w:p w14:paraId="4C3212C0"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Το ηλεκτρονικό εμπόριο, που βρίσκεται σε φάση ανάπτυξης και «εκτοξεύθηκε» στη περίοδο της πανδημίας, αποτελεί μια λύση ειδικά για τους κατοίκους των μικρών νησιών που μπορούν να αποκτήσουν αγαθά, ακόμη και βασικά όπως ένδυσης, γιατί δεν υπάρχουν αντίστοιχες επιχειρήσεις εγκαταστημένες στο νησί, χωρίς να είναι απαραίτητο να μετακινηθούν έξω από αυτό, ενώ αυτό ισχύει σε μικρότερο βαθμό και στα μεγαλύτερα νησιά όπου υπάρχει περιορισμένη προσφορά.</w:t>
      </w:r>
    </w:p>
  </w:footnote>
  <w:footnote w:id="24">
    <w:p w14:paraId="3806397A" w14:textId="77777777" w:rsidR="00F61F49" w:rsidRPr="00EA75EF" w:rsidRDefault="00F61F49" w:rsidP="00EA75EF">
      <w:pPr>
        <w:pStyle w:val="a9"/>
        <w:ind w:firstLine="0"/>
        <w:rPr>
          <w:i/>
          <w:sz w:val="18"/>
          <w:szCs w:val="18"/>
        </w:rPr>
      </w:pPr>
      <w:r>
        <w:rPr>
          <w:rStyle w:val="aa"/>
        </w:rPr>
        <w:footnoteRef/>
      </w:r>
      <w:r>
        <w:t xml:space="preserve"> </w:t>
      </w:r>
      <w:r w:rsidRPr="00EA75EF">
        <w:rPr>
          <w:i/>
          <w:sz w:val="18"/>
          <w:szCs w:val="18"/>
        </w:rPr>
        <w:t>Φυσική κίνηση είναι η διαφορά μεταξύ των γεννήσεων και των θανάτων σε έναν τόπο όπως καταγράφεται με τις ανάλογες διοικητικές πράξεις</w:t>
      </w:r>
    </w:p>
  </w:footnote>
  <w:footnote w:id="25">
    <w:p w14:paraId="61D7BC1C"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Επειδή μεσολάβησε η έκδοση των προσωρινών στοιχείων της απογραφής θεωρήθηκε σκόπιμο να αποτυπωθεί η κατάσταση με μια πρώτη σύγκριση των στοιχείων που προέρχονται από τη φυσική κίνηση (εκτίμηση πληθυσμού) με αυτή που καταγράφηκε στην απογραφή στο Παράρτημα 5. Υπάρχουν αρκετές διαφορές και μάλιστα και αρκετές «εκπλήξεις» για νησιά με υψηλή φυσική κίνηση όπως η Σαντορίνη και η Μύκονος όπου αναμενόταν σημαντική αύξηση πληθυσμού και καταγράφηκε μείωση. Σκόπιμο είναι να αναμένουμε την επιβεβαίωση της απογραφής πριν χρησιμοποιηθούν. Η ανάλυση μας που βασίστηκε στη φυσική κίνηση ως πραγματική δυναμική ενός τόπου και όχι στην απογραφή με τις γνωστές αδυναμίες (μετακινήσεις κατοίκων) δεν επηρεάζεται.</w:t>
      </w:r>
    </w:p>
  </w:footnote>
  <w:footnote w:id="26">
    <w:p w14:paraId="2C586041" w14:textId="77777777" w:rsidR="00F61F49" w:rsidRPr="00EA75EF" w:rsidRDefault="00F61F49" w:rsidP="00EA75EF">
      <w:pPr>
        <w:pStyle w:val="a9"/>
        <w:ind w:left="142" w:hanging="142"/>
        <w:jc w:val="both"/>
        <w:rPr>
          <w:i/>
          <w:sz w:val="18"/>
          <w:szCs w:val="18"/>
        </w:rPr>
      </w:pPr>
      <w:r>
        <w:rPr>
          <w:rStyle w:val="aa"/>
        </w:rPr>
        <w:footnoteRef/>
      </w:r>
      <w:r>
        <w:t xml:space="preserve"> </w:t>
      </w:r>
      <w:r w:rsidRPr="00EA75EF">
        <w:rPr>
          <w:i/>
          <w:sz w:val="18"/>
          <w:szCs w:val="18"/>
        </w:rPr>
        <w:t>Το γεγονός αυτό έχει μεν θετικό οικονομικό αποτέλεσμα αφού δημιουργεί πρόσθετη δραστηριότητα, είναι όμως πολλαπλά επιβαρυντικό για το περιβάλλον, τόσο λόγω των αποβλήτων, όσο και της μεταφορικής επιβάρυνσης.</w:t>
      </w:r>
    </w:p>
  </w:footnote>
  <w:footnote w:id="27">
    <w:p w14:paraId="55716E89" w14:textId="77777777" w:rsidR="00F61F49" w:rsidRDefault="00F61F49" w:rsidP="00EA75EF">
      <w:pPr>
        <w:pStyle w:val="a9"/>
        <w:ind w:firstLine="0"/>
      </w:pPr>
      <w:r w:rsidRPr="00EA75EF">
        <w:rPr>
          <w:rStyle w:val="aa"/>
          <w:i/>
          <w:sz w:val="18"/>
          <w:szCs w:val="18"/>
        </w:rPr>
        <w:footnoteRef/>
      </w:r>
      <w:r w:rsidRPr="00EA75EF">
        <w:rPr>
          <w:i/>
          <w:sz w:val="18"/>
          <w:szCs w:val="18"/>
        </w:rPr>
        <w:t xml:space="preserve"> Να σημειωθεί ότι το αφαλατωμένο νερό δεν θεωρείται κατάλληλο για πόσιμο</w:t>
      </w:r>
    </w:p>
  </w:footnote>
  <w:footnote w:id="28">
    <w:p w14:paraId="7BAA5E33" w14:textId="77777777" w:rsidR="00F61F49" w:rsidRPr="00EA75EF" w:rsidRDefault="00F61F49" w:rsidP="00EA75EF">
      <w:pPr>
        <w:pStyle w:val="a9"/>
        <w:ind w:hanging="142"/>
        <w:jc w:val="both"/>
        <w:rPr>
          <w:i/>
          <w:sz w:val="18"/>
          <w:szCs w:val="18"/>
        </w:rPr>
      </w:pPr>
      <w:r>
        <w:rPr>
          <w:rStyle w:val="aa"/>
        </w:rPr>
        <w:footnoteRef/>
      </w:r>
      <w:r>
        <w:t xml:space="preserve"> </w:t>
      </w:r>
      <w:r w:rsidRPr="00EA75EF">
        <w:rPr>
          <w:i/>
          <w:sz w:val="18"/>
          <w:szCs w:val="18"/>
        </w:rPr>
        <w:t xml:space="preserve">Οι προκλήσεις που πρέπει να αντιμετωπίσει το σύστημα διαχείρισης σε ένα νησί είναι πολλαπλές: η μεγάλη αύξηση του πληθυσμού κατά τη τουριστική περίοδο που σημαίνει ανάγκη για υποδομές και προσωπικό με εποχιακή χρήση, δυσκολία εμπλοκής των προσωρινών αυτών κατοίκων σε συστήματα ανακύκλωσης, υψηλό κόστος μετακίνησης ανακυκλώσιμων υλικών, έλλειψη χώρου για προσωρινή ή μόνιμη απόθεση αποβλήτων. Η θεσμοθέτηση περιφερειακών ΦΟΣΔΑ στις νησιωτικές περιφέρειες μένει να αποδείξει την αποτελεσματικότητα της </w:t>
      </w:r>
    </w:p>
  </w:footnote>
  <w:footnote w:id="29">
    <w:p w14:paraId="51ECC1F6"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Με βάση τα στοιχεία της ΔΕΔΗΕ 22 νησιά ήταν μέχρι το τέλος του 2021 με διασυνδεδεμένα στο εθνικό δίκτυο ενέργειας</w:t>
      </w:r>
    </w:p>
  </w:footnote>
  <w:footnote w:id="30">
    <w:p w14:paraId="02D9E8E4"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Με βάση τις εκτιμήσεις που είχε κάνει το δίκτυο Δάφνη, η κατανάλωση ηλεκτρικής ενέργειας είναι μικρότερη από το 50% της συνολικής καταναλισκόμενης  ενέργειας (Στρατηγική Μελέτη για την εξοικονόμηση ενέργειας, την προώθηση των ΑΠΕ και τη μείωση των εκπομπών στα νησιά του Αιγαίου, 2009)</w:t>
      </w:r>
    </w:p>
  </w:footnote>
  <w:footnote w:id="31">
    <w:p w14:paraId="7CC8233A"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Αφορά τη παραγωγή ηλεκτρικής ενέργειας τον 8/2021 (Πηγή: https://deddie.gr/media/14781/%CF%80%CE%BB%CE%B7%CF%81%CE%BF%CF%86%CE%BF%CF%81%CE%B9%CE%B1%CE%BA%CE%BF-%CE%B4%CE%B5%CE%BB%CF%84%CE%B9%CE%BF-2021-%CE%B1%CF%85%CE%B3%CE%BF%CF%85%CF%83%CF%84%CE%BF%CF%83.pdf)</w:t>
      </w:r>
    </w:p>
  </w:footnote>
  <w:footnote w:id="32">
    <w:p w14:paraId="24FC7551"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https://www.businessdaily.gr/oikonomia/22944_ta-nisia-poy-kanoyn-megalo-alma-pros-tin-prasini-energeia</w:t>
      </w:r>
    </w:p>
  </w:footnote>
  <w:footnote w:id="33">
    <w:p w14:paraId="042D579B"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Ο δείκτης ποιότητα αέρα εξαρτάται από τη ποσότητα αιωρούμενων στερεών </w:t>
      </w:r>
      <w:r w:rsidRPr="00EA75EF">
        <w:rPr>
          <w:i/>
          <w:sz w:val="18"/>
          <w:szCs w:val="18"/>
          <w:lang w:val="en-US"/>
        </w:rPr>
        <w:t>PM</w:t>
      </w:r>
      <w:r w:rsidRPr="00EA75EF">
        <w:rPr>
          <w:i/>
          <w:sz w:val="18"/>
          <w:szCs w:val="18"/>
        </w:rPr>
        <w:t xml:space="preserve"> 2,5 και </w:t>
      </w:r>
      <w:r w:rsidRPr="00EA75EF">
        <w:rPr>
          <w:i/>
          <w:sz w:val="18"/>
          <w:szCs w:val="18"/>
          <w:lang w:val="en-US"/>
        </w:rPr>
        <w:t>PM</w:t>
      </w:r>
      <w:r w:rsidRPr="00EA75EF">
        <w:rPr>
          <w:i/>
          <w:sz w:val="18"/>
          <w:szCs w:val="18"/>
        </w:rPr>
        <w:t xml:space="preserve"> 10, τη ποσότητα όζοντος, διοξειδίου του αζώτου, διοξειδίου του θείου, μονοξειδίου του άνθρακα.</w:t>
      </w:r>
    </w:p>
  </w:footnote>
  <w:footnote w:id="34">
    <w:p w14:paraId="5A868B1B"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Από εκτιμήσεις ειδικών η κατάσταση σε ότι αφορά το όζον και τα σωματίδια οφείλεται σε μεταφορά ατμοσφαιρικών ρύπων και σπάνια σε επιβάρυνση που προκαλούν τοπικοί παράγοντες.</w:t>
      </w:r>
    </w:p>
  </w:footnote>
  <w:footnote w:id="35">
    <w:p w14:paraId="769374AE" w14:textId="77777777" w:rsidR="00F61F49" w:rsidRPr="00EA75EF" w:rsidRDefault="00F61F49" w:rsidP="00EA75EF">
      <w:pPr>
        <w:ind w:firstLine="0"/>
        <w:jc w:val="both"/>
        <w:rPr>
          <w:i/>
          <w:sz w:val="18"/>
          <w:szCs w:val="18"/>
        </w:rPr>
      </w:pPr>
      <w:r>
        <w:rPr>
          <w:rStyle w:val="aa"/>
        </w:rPr>
        <w:footnoteRef/>
      </w:r>
      <w:r w:rsidRPr="00EA75EF">
        <w:rPr>
          <w:rFonts w:cstheme="minorHAnsi"/>
          <w:bCs/>
          <w:i/>
          <w:sz w:val="18"/>
          <w:szCs w:val="18"/>
        </w:rPr>
        <w:t xml:space="preserve">Υπάρχουν και άλλες τυπολογίες με αξιόλογα αποτελέσματα που μπορούν να αξιοποιηθούν συνδυαστικά με όσα θα αναλυθούν στο παρόν έργο όπως αυτή του Δικτύου ΔΑΦΝΗ </w:t>
      </w:r>
      <w:hyperlink r:id="rId1" w:history="1">
        <w:r w:rsidRPr="00EA75EF">
          <w:rPr>
            <w:rStyle w:val="-"/>
            <w:rFonts w:cstheme="minorHAnsi"/>
            <w:bCs/>
            <w:i/>
            <w:sz w:val="18"/>
            <w:szCs w:val="18"/>
          </w:rPr>
          <w:t>https://dafninetwork.gr/portfolio/typologhsh-ellhnikwn-nhsiwn-anaptuksh-kainotomia/</w:t>
        </w:r>
      </w:hyperlink>
    </w:p>
  </w:footnote>
  <w:footnote w:id="36">
    <w:p w14:paraId="11F02A4E"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 xml:space="preserve"> Η εκτίμηση της τουριστικής πίεσης με βάση τον αριθμό των διαθέσιμων κλινών, δίνει τη δυνατότητα της εκτίμησης της υψηλότερης πίεσης που μπορεί να υπάρξει εφόσον όλες αυτές οι κλίνες χρησιμοποιηθούν. Η πραγματική πίεση υπολογίζεται με βάση τις διανυκτερεύσεις αλλά και την ημερήσια παρουσία επισκεπτών. Αυτός ο υπολογισμός είναι εξαιρετικά δύσκολος και μπορεί να γίνει μετά από επιτόπια έρευνα ή με υποθέσεις εργασίας με βάση τις αφίξεις σε κάθε νησί που είναι επισφαλείς αν δεν γνωρίζει κανείς τη τοπική πραγματικότητα (πχ. ημερήσιοι επισκέπτες με πλοία, αεροπορικές αφίξεις που διοχετεύονται σε άλλα νησιά, συχνότητα ταξιδιού ιδιοκτητών δεύτερης κατοικίας κλπ).</w:t>
      </w:r>
    </w:p>
  </w:footnote>
  <w:footnote w:id="37">
    <w:p w14:paraId="4593A5D0" w14:textId="77777777" w:rsidR="00F61F49" w:rsidRDefault="00F61F49" w:rsidP="00EA75EF">
      <w:pPr>
        <w:pStyle w:val="a9"/>
        <w:ind w:firstLine="0"/>
        <w:jc w:val="both"/>
      </w:pPr>
      <w:r w:rsidRPr="00EA75EF">
        <w:rPr>
          <w:rStyle w:val="aa"/>
          <w:i/>
          <w:sz w:val="18"/>
          <w:szCs w:val="18"/>
        </w:rPr>
        <w:footnoteRef/>
      </w:r>
      <w:r w:rsidRPr="00EA75EF">
        <w:rPr>
          <w:i/>
          <w:sz w:val="18"/>
          <w:szCs w:val="18"/>
        </w:rPr>
        <w:t xml:space="preserve"> Ο αριθμός κλινών καταγράφει τη μέγιστη δυνατή πίεση που μπορεί να έχει ένας προορισμός εφόσον όλες οι κλίνες πληρωθούν. Ο αριθμός διανυκτερεύσεων δείχνει τη πραγματική πίεση που υφίσταται ένας προορισμός. Όμως τα διαθέσιμα στοιχεία των διανυκτερεύσεων σε επίπεδο νησιού αφορούν μόνο τις διανυκτερεύσεις σε ξενοδοχεία και </w:t>
      </w:r>
      <w:r w:rsidRPr="00EA75EF">
        <w:rPr>
          <w:i/>
          <w:sz w:val="18"/>
          <w:szCs w:val="18"/>
          <w:lang w:val="en-GB"/>
        </w:rPr>
        <w:t>camping</w:t>
      </w:r>
      <w:r w:rsidRPr="00EA75EF">
        <w:rPr>
          <w:i/>
          <w:sz w:val="18"/>
          <w:szCs w:val="18"/>
        </w:rPr>
        <w:t>και επομένως δεν αποτυπώνουν την πραγματική κατάσταση.</w:t>
      </w:r>
      <w:r>
        <w:t xml:space="preserve">   </w:t>
      </w:r>
    </w:p>
  </w:footnote>
  <w:footnote w:id="38">
    <w:p w14:paraId="4C4CEE3C" w14:textId="77777777" w:rsidR="00F61F49" w:rsidRDefault="00F61F49" w:rsidP="00EA75EF">
      <w:pPr>
        <w:pStyle w:val="a9"/>
        <w:ind w:firstLine="0"/>
        <w:jc w:val="both"/>
      </w:pPr>
      <w:r>
        <w:rPr>
          <w:rStyle w:val="aa"/>
        </w:rPr>
        <w:footnoteRef/>
      </w:r>
      <w:r w:rsidRPr="00EA75EF">
        <w:rPr>
          <w:rFonts w:cstheme="minorHAnsi"/>
          <w:bCs/>
          <w:sz w:val="18"/>
          <w:szCs w:val="18"/>
        </w:rPr>
        <w:t xml:space="preserve">Στο Παράρτημα 2 αποτυπώνονται τα βασικά δεδομένα που αφορούν την τουριστική πίεση με βάση τις υπάρχουσες κλίνες. Οι κλίνες διακρίνονται σε δύο κατηγορίες: τις επαγγελματικές κάθε τύπου (ξενοδοχεία, ενοικιαζόμενα δωμάτια και διαμερίσματα, τουριστικές κατοικίες και </w:t>
      </w:r>
      <w:r w:rsidRPr="00EA75EF">
        <w:rPr>
          <w:rFonts w:cstheme="minorHAnsi"/>
          <w:bCs/>
          <w:sz w:val="18"/>
          <w:szCs w:val="18"/>
          <w:lang w:val="en-US"/>
        </w:rPr>
        <w:t>camping</w:t>
      </w:r>
      <w:r w:rsidRPr="00EA75EF">
        <w:rPr>
          <w:rFonts w:cstheme="minorHAnsi"/>
          <w:bCs/>
          <w:sz w:val="18"/>
          <w:szCs w:val="18"/>
        </w:rPr>
        <w:t>) και τις ιδιωτικές κατοικίες που είτε χρησιμοποιούνται από τους ιδιοκτήτες τους ως παραθεριστικές, είτε ενοικιάζονται στο πλαίσιο της οικονομίας διαμοιρασμού (</w:t>
      </w:r>
      <w:r w:rsidRPr="00EA75EF">
        <w:rPr>
          <w:rFonts w:cstheme="minorHAnsi"/>
          <w:bCs/>
          <w:sz w:val="18"/>
          <w:szCs w:val="18"/>
          <w:lang w:val="en-US"/>
        </w:rPr>
        <w:t>airbnb</w:t>
      </w:r>
      <w:r w:rsidRPr="00EA75EF">
        <w:rPr>
          <w:rFonts w:cstheme="minorHAnsi"/>
          <w:bCs/>
          <w:sz w:val="18"/>
          <w:szCs w:val="18"/>
        </w:rPr>
        <w:t xml:space="preserve"> κλπ). </w:t>
      </w:r>
      <w:r w:rsidRPr="00EA75EF">
        <w:rPr>
          <w:sz w:val="18"/>
          <w:szCs w:val="18"/>
        </w:rPr>
        <w:t>Ως ιδιωτικές κατοικίες καταγράφονται όλες οι κατοικίες που δεν έχουν μόνιμη χρήση και απογράφονται ως κενές. Τα στοιχεία που αναφέρονται στην έκθεση προέρχονται από την Απογραφή 2011 και προφανώς υποεκτιμούν τη σημερινή κατάσταση, έστω και αν η οικοδομική δραστηριότητα τη δεκαετία 2011-2021 ήταν πολύ μειωμένη σε όλη τη χώρα λόγω της οικονομικής κρίσης.</w:t>
      </w:r>
    </w:p>
  </w:footnote>
  <w:footnote w:id="39">
    <w:p w14:paraId="3E5C4D30" w14:textId="77777777" w:rsidR="00F61F49" w:rsidRPr="00EA75EF" w:rsidRDefault="00F61F49" w:rsidP="00EA75EF">
      <w:pPr>
        <w:pStyle w:val="a9"/>
        <w:ind w:firstLine="0"/>
        <w:rPr>
          <w:i/>
          <w:sz w:val="18"/>
          <w:szCs w:val="18"/>
        </w:rPr>
      </w:pPr>
      <w:r>
        <w:rPr>
          <w:rStyle w:val="aa"/>
        </w:rPr>
        <w:footnoteRef/>
      </w:r>
      <w:r>
        <w:t xml:space="preserve"> </w:t>
      </w:r>
      <w:r w:rsidRPr="00EA75EF">
        <w:rPr>
          <w:i/>
          <w:sz w:val="18"/>
          <w:szCs w:val="18"/>
        </w:rPr>
        <w:t>Αν και η αναφορά εδώ γίνεται για τις δημοτικές αρχές, αφορά και τις υπερκείμενες αρχές (κεντρικό κράτος και περιφέρεια) που με τις πολιτικές τους επηρεάζουν καθοριστικά τις εξελίξεις</w:t>
      </w:r>
    </w:p>
  </w:footnote>
  <w:footnote w:id="40">
    <w:p w14:paraId="7609F8A9"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 xml:space="preserve">Ειδικά οι οριζόντιες παρεμβάσεις του κεντρικού κράτους είναι καθοριστικής σημασίας δεδομένου του συγκεντρωτικού συστήματος διοίκησης που έχει η χώρα  </w:t>
      </w:r>
    </w:p>
  </w:footnote>
  <w:footnote w:id="41">
    <w:p w14:paraId="77955D82"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Σε αυτή τη φάση δεν διαθέτουμε τα στοιχεία από το ερωτηματολόγιο που στάλθηκε στους δήμους για να εκφραστεί και η δική τους άποψη πάνω στα θέματα που θα θιγούν. Θα γίνει προσπάθεια να υπάρξουν περισσότερες απαντήσεις ώστε το δείγμα να είναι αντιπροσωπευτικό ώστε οι απόψεις τους να ενταχθούν στο δεύτερο μέρος της εμπειρογνωμοσύνης.</w:t>
      </w:r>
    </w:p>
  </w:footnote>
  <w:footnote w:id="42">
    <w:p w14:paraId="383136A5" w14:textId="77777777" w:rsidR="00F61F49" w:rsidRPr="00EA75EF" w:rsidRDefault="00F61F49" w:rsidP="00EA75EF">
      <w:pPr>
        <w:pStyle w:val="a9"/>
        <w:ind w:firstLine="0"/>
        <w:jc w:val="both"/>
        <w:rPr>
          <w:sz w:val="18"/>
          <w:szCs w:val="18"/>
        </w:rPr>
      </w:pPr>
      <w:r>
        <w:rPr>
          <w:rStyle w:val="aa"/>
        </w:rPr>
        <w:footnoteRef/>
      </w:r>
      <w:r>
        <w:t xml:space="preserve"> </w:t>
      </w:r>
      <w:r w:rsidRPr="00EA75EF">
        <w:rPr>
          <w:sz w:val="18"/>
          <w:szCs w:val="18"/>
        </w:rPr>
        <w:t>Η διαπίστωση αυτή έγινε αρχικά από τη μελέτη «</w:t>
      </w:r>
      <w:r w:rsidRPr="00EA75EF">
        <w:rPr>
          <w:sz w:val="18"/>
          <w:szCs w:val="18"/>
          <w:lang w:val="en-US"/>
        </w:rPr>
        <w:t>EUROISLANDS</w:t>
      </w:r>
      <w:r w:rsidRPr="00EA75EF">
        <w:rPr>
          <w:sz w:val="18"/>
          <w:szCs w:val="18"/>
        </w:rPr>
        <w:t xml:space="preserve">»,όπου περιφέρειες με υψηλό κκ ΑΕΠ λόγω τουρισμού διαπίστωναν διαρθρωτικές αδυναμίες σε ότι αφορά στην ανταγωνιστικότητα και στην καινοτομία που υπονόμευαν το μέλλον τους. Από τότε υπάρχουν διαπιστώσεις φορέων (πχ. Επιμελητήρια- </w:t>
      </w:r>
      <w:r w:rsidRPr="00EA75EF">
        <w:rPr>
          <w:sz w:val="18"/>
          <w:szCs w:val="18"/>
          <w:lang w:val="en-US"/>
        </w:rPr>
        <w:t>INSULEUR</w:t>
      </w:r>
      <w:r w:rsidRPr="00EA75EF">
        <w:rPr>
          <w:sz w:val="18"/>
          <w:szCs w:val="18"/>
        </w:rPr>
        <w:t>&amp;</w:t>
      </w:r>
      <w:r w:rsidRPr="00EA75EF">
        <w:rPr>
          <w:sz w:val="18"/>
          <w:szCs w:val="18"/>
          <w:lang w:val="en-US"/>
        </w:rPr>
        <w:t>EOAEN</w:t>
      </w:r>
      <w:r w:rsidRPr="00EA75EF">
        <w:rPr>
          <w:sz w:val="18"/>
          <w:szCs w:val="18"/>
        </w:rPr>
        <w:t xml:space="preserve">) που επιβεβαιώνουν αυτή τη κατάσταση και ζητούν την ανατροπή της μέσω στοχευμένων νησιωτικών πολιτικών </w:t>
      </w:r>
    </w:p>
  </w:footnote>
  <w:footnote w:id="43">
    <w:p w14:paraId="530A1981" w14:textId="77777777" w:rsidR="00F61F49" w:rsidRPr="00EA75EF" w:rsidRDefault="00F61F49" w:rsidP="00EA75EF">
      <w:pPr>
        <w:pStyle w:val="a9"/>
        <w:ind w:firstLine="0"/>
        <w:jc w:val="both"/>
        <w:rPr>
          <w:i/>
          <w:sz w:val="18"/>
          <w:szCs w:val="18"/>
        </w:rPr>
      </w:pPr>
      <w:r w:rsidRPr="00EA75EF">
        <w:rPr>
          <w:rStyle w:val="aa"/>
          <w:sz w:val="18"/>
          <w:szCs w:val="18"/>
        </w:rPr>
        <w:footnoteRef/>
      </w:r>
      <w:r w:rsidRPr="00EA75EF">
        <w:rPr>
          <w:sz w:val="18"/>
          <w:szCs w:val="18"/>
        </w:rPr>
        <w:t xml:space="preserve">Η ανάλυση των δεδομένων για τα ευρωπαϊκά νησιά τη περίοδο της κρίσης σε σχέση με τις εξελίξεις στην ηπειρωτική ΕΕ παρουσιάστηκε πρόσφατα: </w:t>
      </w:r>
      <w:r w:rsidRPr="00EA75EF">
        <w:rPr>
          <w:sz w:val="18"/>
          <w:szCs w:val="18"/>
          <w:lang w:val="en-GB"/>
        </w:rPr>
        <w:t>Katsounis</w:t>
      </w:r>
      <w:r w:rsidRPr="00EA75EF">
        <w:rPr>
          <w:sz w:val="18"/>
          <w:szCs w:val="18"/>
        </w:rPr>
        <w:t xml:space="preserve"> </w:t>
      </w:r>
      <w:r w:rsidRPr="00EA75EF">
        <w:rPr>
          <w:sz w:val="18"/>
          <w:szCs w:val="18"/>
          <w:lang w:val="en-GB"/>
        </w:rPr>
        <w:t>Y</w:t>
      </w:r>
      <w:r w:rsidRPr="00EA75EF">
        <w:rPr>
          <w:sz w:val="18"/>
          <w:szCs w:val="18"/>
        </w:rPr>
        <w:t xml:space="preserve">., </w:t>
      </w:r>
      <w:r w:rsidRPr="00EA75EF">
        <w:rPr>
          <w:sz w:val="18"/>
          <w:szCs w:val="18"/>
          <w:lang w:val="en-GB"/>
        </w:rPr>
        <w:t>Spilanis</w:t>
      </w:r>
      <w:r w:rsidRPr="00EA75EF">
        <w:rPr>
          <w:sz w:val="18"/>
          <w:szCs w:val="18"/>
        </w:rPr>
        <w:t xml:space="preserve"> </w:t>
      </w:r>
      <w:r w:rsidRPr="00EA75EF">
        <w:rPr>
          <w:sz w:val="18"/>
          <w:szCs w:val="18"/>
          <w:lang w:val="en-GB"/>
        </w:rPr>
        <w:t>I</w:t>
      </w:r>
      <w:r w:rsidRPr="00EA75EF">
        <w:rPr>
          <w:sz w:val="18"/>
          <w:szCs w:val="18"/>
        </w:rPr>
        <w:t xml:space="preserve">., </w:t>
      </w:r>
      <w:r w:rsidRPr="00EA75EF">
        <w:rPr>
          <w:sz w:val="18"/>
          <w:szCs w:val="18"/>
          <w:lang w:val="en-GB"/>
        </w:rPr>
        <w:t>Lekakou</w:t>
      </w:r>
      <w:r w:rsidRPr="00EA75EF">
        <w:rPr>
          <w:sz w:val="18"/>
          <w:szCs w:val="18"/>
        </w:rPr>
        <w:t xml:space="preserve"> </w:t>
      </w:r>
      <w:r w:rsidRPr="00EA75EF">
        <w:rPr>
          <w:sz w:val="18"/>
          <w:szCs w:val="18"/>
          <w:lang w:val="en-GB"/>
        </w:rPr>
        <w:t>M</w:t>
      </w:r>
      <w:r w:rsidRPr="00EA75EF">
        <w:rPr>
          <w:sz w:val="18"/>
          <w:szCs w:val="18"/>
        </w:rPr>
        <w:t xml:space="preserve">., </w:t>
      </w:r>
      <w:r w:rsidRPr="00EA75EF">
        <w:rPr>
          <w:sz w:val="18"/>
          <w:szCs w:val="18"/>
          <w:lang w:val="en-GB"/>
        </w:rPr>
        <w:t>Kizos</w:t>
      </w:r>
      <w:r w:rsidRPr="00EA75EF">
        <w:rPr>
          <w:sz w:val="18"/>
          <w:szCs w:val="18"/>
        </w:rPr>
        <w:t xml:space="preserve"> </w:t>
      </w:r>
      <w:r w:rsidRPr="00EA75EF">
        <w:rPr>
          <w:sz w:val="18"/>
          <w:szCs w:val="18"/>
          <w:lang w:val="en-GB"/>
        </w:rPr>
        <w:t>A</w:t>
      </w:r>
      <w:r w:rsidRPr="00EA75EF">
        <w:rPr>
          <w:sz w:val="18"/>
          <w:szCs w:val="18"/>
        </w:rPr>
        <w:t xml:space="preserve">., </w:t>
      </w:r>
      <w:r w:rsidRPr="00EA75EF">
        <w:rPr>
          <w:sz w:val="18"/>
          <w:szCs w:val="18"/>
          <w:lang w:val="en-GB"/>
        </w:rPr>
        <w:t>Chatziefstathiou</w:t>
      </w:r>
      <w:r w:rsidRPr="00EA75EF">
        <w:rPr>
          <w:sz w:val="18"/>
          <w:szCs w:val="18"/>
        </w:rPr>
        <w:t xml:space="preserve"> </w:t>
      </w:r>
      <w:r w:rsidRPr="00EA75EF">
        <w:rPr>
          <w:sz w:val="18"/>
          <w:szCs w:val="18"/>
          <w:lang w:val="en-GB"/>
        </w:rPr>
        <w:t>M</w:t>
      </w:r>
      <w:r w:rsidRPr="00EA75EF">
        <w:rPr>
          <w:sz w:val="18"/>
          <w:szCs w:val="18"/>
        </w:rPr>
        <w:t>.,</w:t>
      </w:r>
      <w:r w:rsidRPr="00E7273B">
        <w:t xml:space="preserve"> </w:t>
      </w:r>
      <w:r w:rsidRPr="00153CAE">
        <w:rPr>
          <w:lang w:val="en-GB"/>
        </w:rPr>
        <w:t>Mitropoulou</w:t>
      </w:r>
      <w:r>
        <w:t xml:space="preserve"> </w:t>
      </w:r>
      <w:r w:rsidRPr="00153CAE">
        <w:rPr>
          <w:lang w:val="en-GB"/>
        </w:rPr>
        <w:t>A</w:t>
      </w:r>
      <w:r w:rsidRPr="00E7273B">
        <w:t xml:space="preserve">., 2022, </w:t>
      </w:r>
      <w:r w:rsidRPr="00153CAE">
        <w:rPr>
          <w:lang w:val="en-GB"/>
        </w:rPr>
        <w:t>Th</w:t>
      </w:r>
      <w:r>
        <w:rPr>
          <w:lang w:val="en-US"/>
        </w:rPr>
        <w:t>e</w:t>
      </w:r>
      <w:r>
        <w:t xml:space="preserve"> </w:t>
      </w:r>
      <w:r w:rsidRPr="00EA75EF">
        <w:rPr>
          <w:i/>
          <w:sz w:val="18"/>
          <w:szCs w:val="18"/>
          <w:lang w:val="en-GB"/>
        </w:rPr>
        <w:t>effects</w:t>
      </w:r>
      <w:r w:rsidRPr="00EA75EF">
        <w:rPr>
          <w:i/>
          <w:sz w:val="18"/>
          <w:szCs w:val="18"/>
        </w:rPr>
        <w:t xml:space="preserve"> </w:t>
      </w:r>
      <w:r w:rsidRPr="00EA75EF">
        <w:rPr>
          <w:i/>
          <w:sz w:val="18"/>
          <w:szCs w:val="18"/>
          <w:lang w:val="en-GB"/>
        </w:rPr>
        <w:t>of</w:t>
      </w:r>
      <w:r w:rsidRPr="00EA75EF">
        <w:rPr>
          <w:i/>
          <w:sz w:val="18"/>
          <w:szCs w:val="18"/>
        </w:rPr>
        <w:t xml:space="preserve"> </w:t>
      </w:r>
      <w:r w:rsidRPr="00EA75EF">
        <w:rPr>
          <w:i/>
          <w:sz w:val="18"/>
          <w:szCs w:val="18"/>
          <w:lang w:val="en-GB"/>
        </w:rPr>
        <w:t>the</w:t>
      </w:r>
      <w:r w:rsidRPr="00EA75EF">
        <w:rPr>
          <w:i/>
          <w:sz w:val="18"/>
          <w:szCs w:val="18"/>
        </w:rPr>
        <w:t xml:space="preserve"> </w:t>
      </w:r>
      <w:r w:rsidRPr="00EA75EF">
        <w:rPr>
          <w:i/>
          <w:sz w:val="18"/>
          <w:szCs w:val="18"/>
          <w:lang w:val="en-GB"/>
        </w:rPr>
        <w:t>financial</w:t>
      </w:r>
      <w:r w:rsidRPr="00EA75EF">
        <w:rPr>
          <w:i/>
          <w:sz w:val="18"/>
          <w:szCs w:val="18"/>
        </w:rPr>
        <w:t xml:space="preserve"> </w:t>
      </w:r>
      <w:r w:rsidRPr="00EA75EF">
        <w:rPr>
          <w:i/>
          <w:sz w:val="18"/>
          <w:szCs w:val="18"/>
          <w:lang w:val="en-GB"/>
        </w:rPr>
        <w:t>crisis</w:t>
      </w:r>
      <w:r w:rsidRPr="00EA75EF">
        <w:rPr>
          <w:i/>
          <w:sz w:val="18"/>
          <w:szCs w:val="18"/>
        </w:rPr>
        <w:t xml:space="preserve"> </w:t>
      </w:r>
      <w:r w:rsidRPr="00EA75EF">
        <w:rPr>
          <w:i/>
          <w:sz w:val="18"/>
          <w:szCs w:val="18"/>
          <w:lang w:val="en-GB"/>
        </w:rPr>
        <w:t>on</w:t>
      </w:r>
      <w:r w:rsidRPr="00EA75EF">
        <w:rPr>
          <w:i/>
          <w:sz w:val="18"/>
          <w:szCs w:val="18"/>
        </w:rPr>
        <w:t xml:space="preserve"> </w:t>
      </w:r>
      <w:r w:rsidRPr="00EA75EF">
        <w:rPr>
          <w:i/>
          <w:sz w:val="18"/>
          <w:szCs w:val="18"/>
          <w:lang w:val="en-GB"/>
        </w:rPr>
        <w:t>social</w:t>
      </w:r>
      <w:r w:rsidRPr="00EA75EF">
        <w:rPr>
          <w:i/>
          <w:sz w:val="18"/>
          <w:szCs w:val="18"/>
        </w:rPr>
        <w:t xml:space="preserve"> </w:t>
      </w:r>
      <w:r w:rsidRPr="00EA75EF">
        <w:rPr>
          <w:i/>
          <w:sz w:val="18"/>
          <w:szCs w:val="18"/>
          <w:lang w:val="en-GB"/>
        </w:rPr>
        <w:t>cohesion</w:t>
      </w:r>
      <w:r w:rsidRPr="00EA75EF">
        <w:rPr>
          <w:i/>
          <w:sz w:val="18"/>
          <w:szCs w:val="18"/>
        </w:rPr>
        <w:t xml:space="preserve"> </w:t>
      </w:r>
      <w:r w:rsidRPr="00EA75EF">
        <w:rPr>
          <w:i/>
          <w:sz w:val="18"/>
          <w:szCs w:val="18"/>
          <w:lang w:val="en-GB"/>
        </w:rPr>
        <w:t>and</w:t>
      </w:r>
      <w:r w:rsidRPr="00EA75EF">
        <w:rPr>
          <w:i/>
          <w:sz w:val="18"/>
          <w:szCs w:val="18"/>
        </w:rPr>
        <w:t xml:space="preserve"> </w:t>
      </w:r>
      <w:r w:rsidRPr="00EA75EF">
        <w:rPr>
          <w:i/>
          <w:sz w:val="18"/>
          <w:szCs w:val="18"/>
          <w:lang w:val="en-GB"/>
        </w:rPr>
        <w:t>sustainable</w:t>
      </w:r>
      <w:r w:rsidRPr="00EA75EF">
        <w:rPr>
          <w:i/>
          <w:sz w:val="18"/>
          <w:szCs w:val="18"/>
        </w:rPr>
        <w:t xml:space="preserve"> </w:t>
      </w:r>
      <w:r w:rsidRPr="00EA75EF">
        <w:rPr>
          <w:i/>
          <w:sz w:val="18"/>
          <w:szCs w:val="18"/>
          <w:lang w:val="en-GB"/>
        </w:rPr>
        <w:t>development</w:t>
      </w:r>
      <w:r w:rsidRPr="00EA75EF">
        <w:rPr>
          <w:i/>
          <w:sz w:val="18"/>
          <w:szCs w:val="18"/>
        </w:rPr>
        <w:t xml:space="preserve"> </w:t>
      </w:r>
      <w:r w:rsidRPr="00EA75EF">
        <w:rPr>
          <w:i/>
          <w:sz w:val="18"/>
          <w:szCs w:val="18"/>
          <w:lang w:val="en-GB"/>
        </w:rPr>
        <w:t>on</w:t>
      </w:r>
      <w:r w:rsidRPr="00EA75EF">
        <w:rPr>
          <w:i/>
          <w:sz w:val="18"/>
          <w:szCs w:val="18"/>
        </w:rPr>
        <w:t xml:space="preserve"> </w:t>
      </w:r>
      <w:r w:rsidRPr="00EA75EF">
        <w:rPr>
          <w:i/>
          <w:sz w:val="18"/>
          <w:szCs w:val="18"/>
          <w:lang w:val="en-GB"/>
        </w:rPr>
        <w:t>island</w:t>
      </w:r>
      <w:r w:rsidRPr="00EA75EF">
        <w:rPr>
          <w:i/>
          <w:sz w:val="18"/>
          <w:szCs w:val="18"/>
        </w:rPr>
        <w:t xml:space="preserve"> </w:t>
      </w:r>
      <w:r w:rsidRPr="00EA75EF">
        <w:rPr>
          <w:i/>
          <w:sz w:val="18"/>
          <w:szCs w:val="18"/>
          <w:lang w:val="en-GB"/>
        </w:rPr>
        <w:t>regions</w:t>
      </w:r>
      <w:r w:rsidRPr="00EA75EF">
        <w:rPr>
          <w:i/>
          <w:sz w:val="18"/>
          <w:szCs w:val="18"/>
        </w:rPr>
        <w:t xml:space="preserve"> </w:t>
      </w:r>
      <w:r w:rsidRPr="00EA75EF">
        <w:rPr>
          <w:i/>
          <w:sz w:val="18"/>
          <w:szCs w:val="18"/>
          <w:lang w:val="en-GB"/>
        </w:rPr>
        <w:t>of</w:t>
      </w:r>
      <w:r w:rsidRPr="00EA75EF">
        <w:rPr>
          <w:i/>
          <w:sz w:val="18"/>
          <w:szCs w:val="18"/>
        </w:rPr>
        <w:t xml:space="preserve"> </w:t>
      </w:r>
      <w:r w:rsidRPr="00EA75EF">
        <w:rPr>
          <w:i/>
          <w:sz w:val="18"/>
          <w:szCs w:val="18"/>
          <w:lang w:val="en-GB"/>
        </w:rPr>
        <w:t>EU</w:t>
      </w:r>
      <w:r w:rsidRPr="00EA75EF">
        <w:rPr>
          <w:i/>
          <w:sz w:val="18"/>
          <w:szCs w:val="18"/>
        </w:rPr>
        <w:t>, 18</w:t>
      </w:r>
      <w:r w:rsidRPr="00EA75EF">
        <w:rPr>
          <w:i/>
          <w:sz w:val="18"/>
          <w:szCs w:val="18"/>
          <w:vertAlign w:val="superscript"/>
          <w:lang w:val="en-GB"/>
        </w:rPr>
        <w:t>th</w:t>
      </w:r>
      <w:r w:rsidRPr="00EA75EF">
        <w:rPr>
          <w:i/>
          <w:sz w:val="18"/>
          <w:szCs w:val="18"/>
          <w:vertAlign w:val="superscript"/>
        </w:rPr>
        <w:t xml:space="preserve"> </w:t>
      </w:r>
      <w:r w:rsidRPr="00EA75EF">
        <w:rPr>
          <w:i/>
          <w:sz w:val="18"/>
          <w:szCs w:val="18"/>
          <w:lang w:val="en-GB"/>
        </w:rPr>
        <w:t>Conference</w:t>
      </w:r>
      <w:r w:rsidRPr="00EA75EF">
        <w:rPr>
          <w:i/>
          <w:sz w:val="18"/>
          <w:szCs w:val="18"/>
        </w:rPr>
        <w:t xml:space="preserve"> </w:t>
      </w:r>
      <w:proofErr w:type="gramStart"/>
      <w:r w:rsidRPr="00EA75EF">
        <w:rPr>
          <w:i/>
          <w:sz w:val="18"/>
          <w:szCs w:val="18"/>
          <w:lang w:val="en-GB"/>
        </w:rPr>
        <w:t>of</w:t>
      </w:r>
      <w:r w:rsidRPr="00EA75EF">
        <w:rPr>
          <w:i/>
          <w:sz w:val="18"/>
          <w:szCs w:val="18"/>
        </w:rPr>
        <w:t xml:space="preserve">  </w:t>
      </w:r>
      <w:r w:rsidRPr="00EA75EF">
        <w:rPr>
          <w:i/>
          <w:sz w:val="18"/>
          <w:szCs w:val="18"/>
          <w:lang w:val="en-GB"/>
        </w:rPr>
        <w:t>ISISA</w:t>
      </w:r>
      <w:proofErr w:type="gramEnd"/>
      <w:r w:rsidRPr="00EA75EF">
        <w:rPr>
          <w:i/>
          <w:sz w:val="18"/>
          <w:szCs w:val="18"/>
        </w:rPr>
        <w:t xml:space="preserve"> </w:t>
      </w:r>
      <w:r w:rsidRPr="00EA75EF">
        <w:rPr>
          <w:i/>
          <w:sz w:val="18"/>
          <w:szCs w:val="18"/>
          <w:lang w:val="en-GB"/>
        </w:rPr>
        <w:t>on</w:t>
      </w:r>
      <w:r w:rsidRPr="00EA75EF">
        <w:rPr>
          <w:i/>
          <w:sz w:val="18"/>
          <w:szCs w:val="18"/>
        </w:rPr>
        <w:t xml:space="preserve"> </w:t>
      </w:r>
      <w:r w:rsidRPr="00EA75EF">
        <w:rPr>
          <w:i/>
          <w:sz w:val="18"/>
          <w:szCs w:val="18"/>
          <w:lang w:val="en-GB"/>
        </w:rPr>
        <w:t>islands</w:t>
      </w:r>
      <w:r w:rsidRPr="00EA75EF">
        <w:rPr>
          <w:i/>
          <w:sz w:val="18"/>
          <w:szCs w:val="18"/>
        </w:rPr>
        <w:t xml:space="preserve">:  </w:t>
      </w:r>
      <w:r w:rsidRPr="00EA75EF">
        <w:rPr>
          <w:i/>
          <w:sz w:val="18"/>
          <w:szCs w:val="18"/>
          <w:lang w:val="en-GB"/>
        </w:rPr>
        <w:t>nature</w:t>
      </w:r>
      <w:r w:rsidRPr="00EA75EF">
        <w:rPr>
          <w:i/>
          <w:sz w:val="18"/>
          <w:szCs w:val="18"/>
        </w:rPr>
        <w:t xml:space="preserve"> </w:t>
      </w:r>
      <w:r w:rsidRPr="00EA75EF">
        <w:rPr>
          <w:i/>
          <w:sz w:val="18"/>
          <w:szCs w:val="18"/>
          <w:lang w:val="en-GB"/>
        </w:rPr>
        <w:t>and</w:t>
      </w:r>
      <w:r w:rsidRPr="00EA75EF">
        <w:rPr>
          <w:i/>
          <w:sz w:val="18"/>
          <w:szCs w:val="18"/>
        </w:rPr>
        <w:t xml:space="preserve"> </w:t>
      </w:r>
      <w:r w:rsidRPr="00EA75EF">
        <w:rPr>
          <w:i/>
          <w:sz w:val="18"/>
          <w:szCs w:val="18"/>
          <w:lang w:val="en-GB"/>
        </w:rPr>
        <w:t>culture</w:t>
      </w:r>
      <w:r w:rsidRPr="00EA75EF">
        <w:rPr>
          <w:i/>
          <w:sz w:val="18"/>
          <w:szCs w:val="18"/>
        </w:rPr>
        <w:t xml:space="preserve">, </w:t>
      </w:r>
      <w:r w:rsidRPr="00EA75EF">
        <w:rPr>
          <w:i/>
          <w:sz w:val="18"/>
          <w:szCs w:val="18"/>
          <w:lang w:val="en-GB"/>
        </w:rPr>
        <w:t>Zadar</w:t>
      </w:r>
      <w:r w:rsidRPr="00EA75EF">
        <w:rPr>
          <w:i/>
          <w:sz w:val="18"/>
          <w:szCs w:val="18"/>
        </w:rPr>
        <w:t xml:space="preserve">, </w:t>
      </w:r>
      <w:r w:rsidRPr="00EA75EF">
        <w:rPr>
          <w:i/>
          <w:sz w:val="18"/>
          <w:szCs w:val="18"/>
          <w:lang w:val="en-GB"/>
        </w:rPr>
        <w:t>June</w:t>
      </w:r>
      <w:r w:rsidRPr="00EA75EF">
        <w:rPr>
          <w:i/>
          <w:sz w:val="18"/>
          <w:szCs w:val="18"/>
        </w:rPr>
        <w:t xml:space="preserve"> 2022  </w:t>
      </w:r>
    </w:p>
  </w:footnote>
  <w:footnote w:id="44">
    <w:p w14:paraId="4581413B" w14:textId="77777777" w:rsidR="00F61F49" w:rsidRPr="00EA75EF" w:rsidRDefault="00F61F49" w:rsidP="00EA75EF">
      <w:pPr>
        <w:pStyle w:val="a9"/>
        <w:ind w:firstLine="0"/>
        <w:rPr>
          <w:i/>
          <w:sz w:val="18"/>
          <w:szCs w:val="18"/>
        </w:rPr>
      </w:pPr>
      <w:r w:rsidRPr="00EA75EF">
        <w:rPr>
          <w:rStyle w:val="aa"/>
          <w:i/>
          <w:sz w:val="18"/>
          <w:szCs w:val="18"/>
        </w:rPr>
        <w:footnoteRef/>
      </w:r>
      <w:r w:rsidRPr="00EA75EF">
        <w:rPr>
          <w:i/>
          <w:sz w:val="18"/>
          <w:szCs w:val="18"/>
        </w:rPr>
        <w:t xml:space="preserve"> Οι τοπικοί φορείς έχουν αναγνωρίσει τη «ποιότητα ζωής» ως ένα σημαντικό στοιχείο στη πορεία για βιώσιμη ανάπτυξη.</w:t>
      </w:r>
    </w:p>
  </w:footnote>
  <w:footnote w:id="45">
    <w:p w14:paraId="0AB04655" w14:textId="77777777" w:rsidR="00F61F49" w:rsidRPr="00DD1851" w:rsidRDefault="00F61F49" w:rsidP="00DD1851">
      <w:pPr>
        <w:pStyle w:val="a9"/>
        <w:ind w:firstLine="0"/>
        <w:jc w:val="both"/>
        <w:rPr>
          <w:i/>
          <w:sz w:val="18"/>
          <w:szCs w:val="18"/>
        </w:rPr>
      </w:pPr>
      <w:r w:rsidRPr="00EA75EF">
        <w:rPr>
          <w:rStyle w:val="aa"/>
          <w:i/>
          <w:sz w:val="18"/>
          <w:szCs w:val="18"/>
        </w:rPr>
        <w:footnoteRef/>
      </w:r>
      <w:r w:rsidRPr="00EA75EF">
        <w:rPr>
          <w:i/>
          <w:sz w:val="18"/>
          <w:szCs w:val="18"/>
        </w:rPr>
        <w:t xml:space="preserve"> </w:t>
      </w:r>
      <w:r w:rsidRPr="00DD1851">
        <w:rPr>
          <w:i/>
          <w:sz w:val="18"/>
          <w:szCs w:val="18"/>
        </w:rPr>
        <w:t>Η μελέτη αναφέρεται στο γεγονός ότι τα κεφάλαια (ενεργητικό) των νησιών που πρέπει να αξιοποιηθούν, γιατί αυτά βρίσκονται σε αφθονία, είναι όχι τα κλασσικά υλικά κεφάλαια, αλλά περισσότερο άυλα και λιγότερο προφανή: πχ. η ανάδειξη μονοπατιών αντί του οδικού δικτύου, ο ρόλος της ποιότητας, του ελευθέρου χρόνου όπως παρουσιάζονται στη συνέχεια.</w:t>
      </w:r>
    </w:p>
  </w:footnote>
  <w:footnote w:id="46">
    <w:p w14:paraId="2786F2D0" w14:textId="77777777" w:rsidR="00F61F49" w:rsidRPr="00DD1851" w:rsidRDefault="00F61F49" w:rsidP="00DD1851">
      <w:pPr>
        <w:pStyle w:val="a9"/>
        <w:ind w:firstLine="0"/>
        <w:jc w:val="both"/>
        <w:rPr>
          <w:i/>
          <w:sz w:val="18"/>
          <w:szCs w:val="18"/>
        </w:rPr>
      </w:pPr>
      <w:r w:rsidRPr="00DD1851">
        <w:rPr>
          <w:rStyle w:val="aa"/>
          <w:i/>
        </w:rPr>
        <w:footnoteRef/>
      </w:r>
      <w:r w:rsidRPr="00DD1851">
        <w:rPr>
          <w:i/>
        </w:rPr>
        <w:t xml:space="preserve"> Οι «ανέσεις» δεν ταυτίζονται με τη πολυτέλεια, αλλά με τις βασικές ανάγκες όπως τις βλέπει η σύγχρονη </w:t>
      </w:r>
      <w:r w:rsidRPr="00DD1851">
        <w:rPr>
          <w:i/>
          <w:sz w:val="18"/>
          <w:szCs w:val="18"/>
        </w:rPr>
        <w:t xml:space="preserve">κοινωνία </w:t>
      </w:r>
    </w:p>
  </w:footnote>
  <w:footnote w:id="47">
    <w:p w14:paraId="7F1DD76C" w14:textId="77777777" w:rsidR="00F61F49" w:rsidRPr="00DD1851" w:rsidRDefault="00F61F49" w:rsidP="00DD1851">
      <w:pPr>
        <w:pStyle w:val="a9"/>
        <w:ind w:firstLine="0"/>
        <w:jc w:val="both"/>
        <w:rPr>
          <w:i/>
          <w:sz w:val="18"/>
          <w:szCs w:val="18"/>
        </w:rPr>
      </w:pPr>
      <w:r w:rsidRPr="00DD1851">
        <w:rPr>
          <w:rStyle w:val="aa"/>
          <w:i/>
          <w:sz w:val="18"/>
          <w:szCs w:val="18"/>
        </w:rPr>
        <w:footnoteRef/>
      </w:r>
      <w:r w:rsidRPr="00DD1851">
        <w:rPr>
          <w:i/>
          <w:sz w:val="18"/>
          <w:szCs w:val="18"/>
        </w:rPr>
        <w:t xml:space="preserve"> Η προσέγγιση των </w:t>
      </w:r>
      <w:r w:rsidRPr="00DD1851">
        <w:rPr>
          <w:i/>
          <w:sz w:val="18"/>
          <w:szCs w:val="18"/>
          <w:lang w:val="en-GB"/>
        </w:rPr>
        <w:t>digital</w:t>
      </w:r>
      <w:r w:rsidRPr="00DD1851">
        <w:rPr>
          <w:i/>
          <w:sz w:val="18"/>
          <w:szCs w:val="18"/>
        </w:rPr>
        <w:t xml:space="preserve"> </w:t>
      </w:r>
      <w:r w:rsidRPr="00DD1851">
        <w:rPr>
          <w:i/>
          <w:sz w:val="18"/>
          <w:szCs w:val="18"/>
          <w:lang w:val="en-GB"/>
        </w:rPr>
        <w:t>nomads</w:t>
      </w:r>
      <w:r w:rsidRPr="00DD1851">
        <w:rPr>
          <w:i/>
          <w:sz w:val="18"/>
          <w:szCs w:val="18"/>
        </w:rPr>
        <w:t xml:space="preserve"> απαιτεί την εξασφάλιση αυτών των προϋποθέσεων </w:t>
      </w:r>
    </w:p>
  </w:footnote>
  <w:footnote w:id="48">
    <w:p w14:paraId="36DE3D7A" w14:textId="77777777" w:rsidR="00F61F49" w:rsidRPr="00DD1851" w:rsidRDefault="00F61F49" w:rsidP="00DD1851">
      <w:pPr>
        <w:pStyle w:val="a9"/>
        <w:ind w:firstLine="0"/>
        <w:jc w:val="both"/>
        <w:rPr>
          <w:i/>
          <w:sz w:val="18"/>
          <w:szCs w:val="18"/>
        </w:rPr>
      </w:pPr>
      <w:r w:rsidRPr="00EA75EF">
        <w:rPr>
          <w:rStyle w:val="aa"/>
          <w:i/>
          <w:sz w:val="18"/>
          <w:szCs w:val="18"/>
        </w:rPr>
        <w:footnoteRef/>
      </w:r>
      <w:r w:rsidRPr="00EA75EF">
        <w:rPr>
          <w:rFonts w:cs="Frutiger 45 Light"/>
          <w:i/>
          <w:color w:val="000000"/>
          <w:sz w:val="18"/>
          <w:szCs w:val="18"/>
        </w:rPr>
        <w:t>«</w:t>
      </w:r>
      <w:r w:rsidRPr="00DD1851">
        <w:rPr>
          <w:rFonts w:cs="Frutiger 45 Light"/>
          <w:i/>
          <w:color w:val="000000"/>
          <w:sz w:val="18"/>
          <w:szCs w:val="18"/>
        </w:rPr>
        <w:t>Η αύξηση των τιμών ενέργειας θα έχει αρνητικές συνέπειες στην προσπελασιμότητα, ειδικά των αγροτικών και περισσότερο απομονωμένων (απομακρυσμένων) περιοχών. Οι περιοχές αυτές ήδη έχουν χαμηλότερη προσπελασιμότητα και υψηλότερα μεταφορικά κόστη θα κάνει συνθετότερο το πρόβλημα. Κατά συνέπεια οι ανισότητες μεταξύ περιοχών με υψηλή και χαμηλή προσπελασιμότητα πιθανόν θα αυξηθούν (ESPON, 2006, p.7). Το Μεταφορικό Ισοδύναμο (Μ.Ι.) είναι μια πολιτική προσαρμοσμένη στο να αντιμετωπίσει ακριβώς το ειδικό πρόβλημα της ασυνέχειας και του υψηλότερου κόστους ενέργειας και μεταφοράς και πρέπει να συνεχίσει να εφαρμόζεται τουλάχιστον όπως αρχικά σχεδιάστηκε.</w:t>
      </w:r>
    </w:p>
  </w:footnote>
  <w:footnote w:id="49">
    <w:p w14:paraId="06E932E3" w14:textId="77777777" w:rsidR="00F61F49" w:rsidRPr="00DD1851" w:rsidRDefault="00F61F49" w:rsidP="00DD1851">
      <w:pPr>
        <w:pStyle w:val="a9"/>
        <w:ind w:firstLine="0"/>
        <w:jc w:val="both"/>
        <w:rPr>
          <w:i/>
          <w:sz w:val="18"/>
          <w:szCs w:val="18"/>
          <w:lang w:val="en-US"/>
        </w:rPr>
      </w:pPr>
      <w:r w:rsidRPr="00DD1851">
        <w:rPr>
          <w:rStyle w:val="aa"/>
          <w:i/>
          <w:sz w:val="18"/>
          <w:szCs w:val="18"/>
        </w:rPr>
        <w:footnoteRef/>
      </w:r>
      <w:r w:rsidRPr="00DD1851">
        <w:rPr>
          <w:i/>
          <w:sz w:val="18"/>
          <w:szCs w:val="18"/>
          <w:lang w:val="en-US"/>
        </w:rPr>
        <w:t xml:space="preserve">ESPON, 2010, New Evidence on Smart, Sustainable and Inclusive </w:t>
      </w:r>
      <w:proofErr w:type="gramStart"/>
      <w:r w:rsidRPr="00DD1851">
        <w:rPr>
          <w:i/>
          <w:sz w:val="18"/>
          <w:szCs w:val="18"/>
          <w:lang w:val="en-US"/>
        </w:rPr>
        <w:t>Territories,p.</w:t>
      </w:r>
      <w:proofErr w:type="gramEnd"/>
      <w:r w:rsidRPr="00DD1851">
        <w:rPr>
          <w:i/>
          <w:sz w:val="18"/>
          <w:szCs w:val="18"/>
          <w:lang w:val="en-US"/>
        </w:rPr>
        <w:t xml:space="preserve"> 88-89</w:t>
      </w:r>
    </w:p>
  </w:footnote>
  <w:footnote w:id="50">
    <w:p w14:paraId="3B51DF78" w14:textId="77777777" w:rsidR="00F61F49" w:rsidRPr="00DD1851" w:rsidRDefault="00F61F49" w:rsidP="00DD1851">
      <w:pPr>
        <w:pStyle w:val="a9"/>
        <w:ind w:firstLine="0"/>
        <w:jc w:val="both"/>
        <w:rPr>
          <w:i/>
          <w:sz w:val="18"/>
          <w:szCs w:val="18"/>
        </w:rPr>
      </w:pPr>
      <w:r w:rsidRPr="00DD1851">
        <w:rPr>
          <w:rStyle w:val="aa"/>
          <w:i/>
        </w:rPr>
        <w:footnoteRef/>
      </w:r>
      <w:r w:rsidRPr="00DD1851">
        <w:rPr>
          <w:i/>
          <w:sz w:val="18"/>
          <w:szCs w:val="18"/>
        </w:rPr>
        <w:t xml:space="preserve">Η υπεραλίευση, που γίνεται σε διεθνή και εθνικά ύδατα εκτός ΕΕ από αλιευτικούς στόλους που δεν τηρούν τους ευρωπαϊκούς περιορισμούς, αλλά και η «ερασιτεχνική αλιεία» αποτελούν τεράστια προβλήματα που καταδεικνύουν ότι δεν αρκούν οι τοπικές παρεμβάσεις αν δεν υπάρχουν οι σωστές εθνικές και ευρωπαϊκές πολιτικές, αλλά και διεθνείς συμφωνίες. Έτσι, η κοπή αλιευτικών σκαφών που πριμοδοτήθηκε από την ΕΕ για να μειωθεί η πίεση στα ιχθυοαποθέματα της Μεσογείου κατηγορείται ότι διέλυσε τις τοπικές κοινωνίες χωρίς να έχει τα αναμενόμενα αποτελέσματα. Αντίθετα θετικά παραδείγματα από προστατευόμενες θαλάσσιες περιοχές δεν φαίνεται να διαχέονται ανάλογα.  </w:t>
      </w:r>
    </w:p>
  </w:footnote>
  <w:footnote w:id="51">
    <w:p w14:paraId="4EF6D07D" w14:textId="77777777" w:rsidR="00F61F49" w:rsidRPr="00EA75EF" w:rsidRDefault="00F61F49" w:rsidP="00EA75EF">
      <w:pPr>
        <w:ind w:firstLine="0"/>
        <w:rPr>
          <w:rFonts w:ascii="Ubuntu" w:hAnsi="Ubuntu"/>
          <w:i/>
          <w:color w:val="444444"/>
          <w:sz w:val="18"/>
          <w:szCs w:val="18"/>
        </w:rPr>
      </w:pPr>
      <w:r w:rsidRPr="00DD2A6E">
        <w:rPr>
          <w:rStyle w:val="aa"/>
          <w:b/>
          <w:bCs/>
          <w:sz w:val="20"/>
          <w:szCs w:val="20"/>
        </w:rPr>
        <w:footnoteRef/>
      </w:r>
      <w:r w:rsidRPr="00EA75EF">
        <w:rPr>
          <w:i/>
          <w:sz w:val="18"/>
          <w:szCs w:val="18"/>
        </w:rPr>
        <w:t>Η ανάλυση βασίζεται στη μελέτη που εκπονήθηκε από ερευνητική ομάδα υπό τον Γ. Σπιλάνη, για λογαριασμό του</w:t>
      </w:r>
      <w:r w:rsidRPr="00EA75EF">
        <w:rPr>
          <w:i/>
          <w:sz w:val="18"/>
          <w:szCs w:val="18"/>
          <w:lang w:val="en-US"/>
        </w:rPr>
        <w:t>ESPON</w:t>
      </w:r>
      <w:r w:rsidRPr="00EA75EF">
        <w:rPr>
          <w:i/>
          <w:sz w:val="18"/>
          <w:szCs w:val="18"/>
        </w:rPr>
        <w:t xml:space="preserve">: </w:t>
      </w:r>
      <w:r w:rsidRPr="00EA75EF">
        <w:rPr>
          <w:i/>
          <w:sz w:val="18"/>
          <w:szCs w:val="18"/>
          <w:lang w:val="en-US"/>
        </w:rPr>
        <w:t>EUROISLANDS</w:t>
      </w:r>
      <w:r w:rsidRPr="00EA75EF">
        <w:rPr>
          <w:i/>
          <w:sz w:val="18"/>
          <w:szCs w:val="18"/>
        </w:rPr>
        <w:t xml:space="preserve"> – </w:t>
      </w:r>
      <w:r w:rsidRPr="00EA75EF">
        <w:rPr>
          <w:i/>
          <w:sz w:val="18"/>
          <w:szCs w:val="18"/>
          <w:lang w:val="en-US"/>
        </w:rPr>
        <w:t>The</w:t>
      </w:r>
      <w:r w:rsidRPr="00EA75EF">
        <w:rPr>
          <w:i/>
          <w:sz w:val="18"/>
          <w:szCs w:val="18"/>
        </w:rPr>
        <w:t xml:space="preserve"> </w:t>
      </w:r>
      <w:r w:rsidRPr="00EA75EF">
        <w:rPr>
          <w:i/>
          <w:sz w:val="18"/>
          <w:szCs w:val="18"/>
          <w:lang w:val="en-US"/>
        </w:rPr>
        <w:t>Development</w:t>
      </w:r>
      <w:r w:rsidRPr="00EA75EF">
        <w:rPr>
          <w:i/>
          <w:sz w:val="18"/>
          <w:szCs w:val="18"/>
        </w:rPr>
        <w:t xml:space="preserve"> </w:t>
      </w:r>
      <w:r w:rsidRPr="00EA75EF">
        <w:rPr>
          <w:i/>
          <w:sz w:val="18"/>
          <w:szCs w:val="18"/>
          <w:lang w:val="en-US"/>
        </w:rPr>
        <w:t>of</w:t>
      </w:r>
      <w:r w:rsidRPr="00EA75EF">
        <w:rPr>
          <w:i/>
          <w:sz w:val="18"/>
          <w:szCs w:val="18"/>
        </w:rPr>
        <w:t xml:space="preserve"> </w:t>
      </w:r>
      <w:r w:rsidRPr="00EA75EF">
        <w:rPr>
          <w:i/>
          <w:sz w:val="18"/>
          <w:szCs w:val="18"/>
          <w:lang w:val="en-US"/>
        </w:rPr>
        <w:t>the</w:t>
      </w:r>
      <w:r w:rsidRPr="00EA75EF">
        <w:rPr>
          <w:i/>
          <w:sz w:val="18"/>
          <w:szCs w:val="18"/>
        </w:rPr>
        <w:t xml:space="preserve"> </w:t>
      </w:r>
      <w:r w:rsidRPr="00EA75EF">
        <w:rPr>
          <w:i/>
          <w:sz w:val="18"/>
          <w:szCs w:val="18"/>
          <w:lang w:val="en-US"/>
        </w:rPr>
        <w:t>Islands</w:t>
      </w:r>
      <w:r w:rsidRPr="00EA75EF">
        <w:rPr>
          <w:i/>
          <w:sz w:val="18"/>
          <w:szCs w:val="18"/>
        </w:rPr>
        <w:t xml:space="preserve"> – </w:t>
      </w:r>
      <w:r w:rsidRPr="00EA75EF">
        <w:rPr>
          <w:i/>
          <w:sz w:val="18"/>
          <w:szCs w:val="18"/>
          <w:lang w:val="en-US"/>
        </w:rPr>
        <w:t>European</w:t>
      </w:r>
      <w:r w:rsidRPr="00EA75EF">
        <w:rPr>
          <w:i/>
          <w:sz w:val="18"/>
          <w:szCs w:val="18"/>
        </w:rPr>
        <w:t xml:space="preserve"> </w:t>
      </w:r>
      <w:r w:rsidRPr="00EA75EF">
        <w:rPr>
          <w:i/>
          <w:sz w:val="18"/>
          <w:szCs w:val="18"/>
          <w:lang w:val="en-US"/>
        </w:rPr>
        <w:t>Islands</w:t>
      </w:r>
      <w:r w:rsidRPr="00EA75EF">
        <w:rPr>
          <w:i/>
          <w:sz w:val="18"/>
          <w:szCs w:val="18"/>
        </w:rPr>
        <w:t xml:space="preserve"> </w:t>
      </w:r>
      <w:r w:rsidRPr="00EA75EF">
        <w:rPr>
          <w:i/>
          <w:sz w:val="18"/>
          <w:szCs w:val="18"/>
          <w:lang w:val="en-US"/>
        </w:rPr>
        <w:t>and</w:t>
      </w:r>
      <w:r w:rsidRPr="00EA75EF">
        <w:rPr>
          <w:i/>
          <w:sz w:val="18"/>
          <w:szCs w:val="18"/>
        </w:rPr>
        <w:t xml:space="preserve"> </w:t>
      </w:r>
      <w:r w:rsidRPr="00EA75EF">
        <w:rPr>
          <w:i/>
          <w:sz w:val="18"/>
          <w:szCs w:val="18"/>
          <w:lang w:val="en-US"/>
        </w:rPr>
        <w:t>Cohesion</w:t>
      </w:r>
      <w:r w:rsidRPr="00EA75EF">
        <w:rPr>
          <w:i/>
          <w:sz w:val="18"/>
          <w:szCs w:val="18"/>
        </w:rPr>
        <w:t xml:space="preserve"> </w:t>
      </w:r>
      <w:r w:rsidRPr="00EA75EF">
        <w:rPr>
          <w:i/>
          <w:sz w:val="18"/>
          <w:szCs w:val="18"/>
          <w:lang w:val="en-US"/>
        </w:rPr>
        <w:t>Policy</w:t>
      </w:r>
    </w:p>
    <w:p w14:paraId="6DA939B4" w14:textId="77777777" w:rsidR="00F61F49" w:rsidRPr="00EA75EF" w:rsidRDefault="00F61F49" w:rsidP="00EA75EF">
      <w:pPr>
        <w:pStyle w:val="a9"/>
        <w:ind w:firstLine="0"/>
        <w:rPr>
          <w:i/>
          <w:sz w:val="18"/>
          <w:szCs w:val="18"/>
          <w:lang w:val="fr-FR"/>
        </w:rPr>
      </w:pPr>
      <w:r w:rsidRPr="00EA75EF">
        <w:rPr>
          <w:i/>
          <w:sz w:val="18"/>
          <w:szCs w:val="18"/>
        </w:rPr>
        <w:t xml:space="preserve">( </w:t>
      </w:r>
      <w:hyperlink r:id="rId2" w:history="1">
        <w:r w:rsidRPr="00EA75EF">
          <w:rPr>
            <w:rStyle w:val="-"/>
            <w:i/>
            <w:sz w:val="18"/>
            <w:szCs w:val="18"/>
            <w:lang w:val="en-GB"/>
          </w:rPr>
          <w:t>https</w:t>
        </w:r>
        <w:r w:rsidRPr="00EA75EF">
          <w:rPr>
            <w:rStyle w:val="-"/>
            <w:i/>
            <w:sz w:val="18"/>
            <w:szCs w:val="18"/>
          </w:rPr>
          <w:t>://</w:t>
        </w:r>
        <w:r w:rsidRPr="00EA75EF">
          <w:rPr>
            <w:rStyle w:val="-"/>
            <w:i/>
            <w:sz w:val="18"/>
            <w:szCs w:val="18"/>
            <w:lang w:val="en-GB"/>
          </w:rPr>
          <w:t>www</w:t>
        </w:r>
        <w:r w:rsidRPr="00EA75EF">
          <w:rPr>
            <w:rStyle w:val="-"/>
            <w:i/>
            <w:sz w:val="18"/>
            <w:szCs w:val="18"/>
          </w:rPr>
          <w:t>.</w:t>
        </w:r>
        <w:r w:rsidRPr="00EA75EF">
          <w:rPr>
            <w:rStyle w:val="-"/>
            <w:i/>
            <w:sz w:val="18"/>
            <w:szCs w:val="18"/>
            <w:lang w:val="en-GB"/>
          </w:rPr>
          <w:t>espon</w:t>
        </w:r>
        <w:r w:rsidRPr="00EA75EF">
          <w:rPr>
            <w:rStyle w:val="-"/>
            <w:i/>
            <w:sz w:val="18"/>
            <w:szCs w:val="18"/>
          </w:rPr>
          <w:t>.</w:t>
        </w:r>
        <w:r w:rsidRPr="00EA75EF">
          <w:rPr>
            <w:rStyle w:val="-"/>
            <w:i/>
            <w:sz w:val="18"/>
            <w:szCs w:val="18"/>
            <w:lang w:val="en-GB"/>
          </w:rPr>
          <w:t>eu</w:t>
        </w:r>
        <w:r w:rsidRPr="00EA75EF">
          <w:rPr>
            <w:rStyle w:val="-"/>
            <w:i/>
            <w:sz w:val="18"/>
            <w:szCs w:val="18"/>
          </w:rPr>
          <w:t>/</w:t>
        </w:r>
        <w:r w:rsidRPr="00EA75EF">
          <w:rPr>
            <w:rStyle w:val="-"/>
            <w:i/>
            <w:sz w:val="18"/>
            <w:szCs w:val="18"/>
            <w:lang w:val="en-GB"/>
          </w:rPr>
          <w:t>programme</w:t>
        </w:r>
        <w:r w:rsidRPr="00EA75EF">
          <w:rPr>
            <w:rStyle w:val="-"/>
            <w:i/>
            <w:sz w:val="18"/>
            <w:szCs w:val="18"/>
          </w:rPr>
          <w:t>/</w:t>
        </w:r>
        <w:r w:rsidRPr="00EA75EF">
          <w:rPr>
            <w:rStyle w:val="-"/>
            <w:i/>
            <w:sz w:val="18"/>
            <w:szCs w:val="18"/>
            <w:lang w:val="en-GB"/>
          </w:rPr>
          <w:t>projects</w:t>
        </w:r>
        <w:r w:rsidRPr="00EA75EF">
          <w:rPr>
            <w:rStyle w:val="-"/>
            <w:i/>
            <w:sz w:val="18"/>
            <w:szCs w:val="18"/>
          </w:rPr>
          <w:t>/</w:t>
        </w:r>
        <w:r w:rsidRPr="00EA75EF">
          <w:rPr>
            <w:rStyle w:val="-"/>
            <w:i/>
            <w:sz w:val="18"/>
            <w:szCs w:val="18"/>
            <w:lang w:val="en-GB"/>
          </w:rPr>
          <w:t>espon</w:t>
        </w:r>
        <w:r w:rsidRPr="00EA75EF">
          <w:rPr>
            <w:rStyle w:val="-"/>
            <w:i/>
            <w:sz w:val="18"/>
            <w:szCs w:val="18"/>
          </w:rPr>
          <w:t>-2013/</w:t>
        </w:r>
        <w:r w:rsidRPr="00EA75EF">
          <w:rPr>
            <w:rStyle w:val="-"/>
            <w:i/>
            <w:sz w:val="18"/>
            <w:szCs w:val="18"/>
            <w:lang w:val="en-GB"/>
          </w:rPr>
          <w:t>targeted</w:t>
        </w:r>
        <w:r w:rsidRPr="00EA75EF">
          <w:rPr>
            <w:rStyle w:val="-"/>
            <w:i/>
            <w:sz w:val="18"/>
            <w:szCs w:val="18"/>
          </w:rPr>
          <w:t>-</w:t>
        </w:r>
        <w:r w:rsidRPr="00EA75EF">
          <w:rPr>
            <w:rStyle w:val="-"/>
            <w:i/>
            <w:sz w:val="18"/>
            <w:szCs w:val="18"/>
            <w:lang w:val="en-GB"/>
          </w:rPr>
          <w:t>analyses</w:t>
        </w:r>
        <w:r w:rsidRPr="00EA75EF">
          <w:rPr>
            <w:rStyle w:val="-"/>
            <w:i/>
            <w:sz w:val="18"/>
            <w:szCs w:val="18"/>
          </w:rPr>
          <w:t>/</w:t>
        </w:r>
        <w:r w:rsidRPr="00EA75EF">
          <w:rPr>
            <w:rStyle w:val="-"/>
            <w:i/>
            <w:sz w:val="18"/>
            <w:szCs w:val="18"/>
            <w:lang w:val="en-GB"/>
          </w:rPr>
          <w:t>euroislands</w:t>
        </w:r>
        <w:r w:rsidRPr="00EA75EF">
          <w:rPr>
            <w:rStyle w:val="-"/>
            <w:i/>
            <w:sz w:val="18"/>
            <w:szCs w:val="18"/>
          </w:rPr>
          <w:t>-</w:t>
        </w:r>
        <w:r w:rsidRPr="00EA75EF">
          <w:rPr>
            <w:rStyle w:val="-"/>
            <w:i/>
            <w:sz w:val="18"/>
            <w:szCs w:val="18"/>
            <w:lang w:val="en-GB"/>
          </w:rPr>
          <w:t>development</w:t>
        </w:r>
        <w:r w:rsidRPr="00EA75EF">
          <w:rPr>
            <w:rStyle w:val="-"/>
            <w:i/>
            <w:sz w:val="18"/>
            <w:szCs w:val="18"/>
          </w:rPr>
          <w:t>-</w:t>
        </w:r>
        <w:r w:rsidRPr="00EA75EF">
          <w:rPr>
            <w:rStyle w:val="-"/>
            <w:i/>
            <w:sz w:val="18"/>
            <w:szCs w:val="18"/>
            <w:lang w:val="en-GB"/>
          </w:rPr>
          <w:t>islands</w:t>
        </w:r>
        <w:r w:rsidRPr="00EA75EF">
          <w:rPr>
            <w:rStyle w:val="-"/>
            <w:i/>
            <w:sz w:val="18"/>
            <w:szCs w:val="18"/>
          </w:rPr>
          <w:t>-%</w:t>
        </w:r>
        <w:r w:rsidRPr="00EA75EF">
          <w:rPr>
            <w:rStyle w:val="-"/>
            <w:i/>
            <w:sz w:val="18"/>
            <w:szCs w:val="18"/>
            <w:lang w:val="en-GB"/>
          </w:rPr>
          <w:t>E</w:t>
        </w:r>
        <w:r w:rsidRPr="00EA75EF">
          <w:rPr>
            <w:rStyle w:val="-"/>
            <w:i/>
            <w:sz w:val="18"/>
            <w:szCs w:val="18"/>
          </w:rPr>
          <w:t>2%80%93-</w:t>
        </w:r>
        <w:r w:rsidRPr="00EA75EF">
          <w:rPr>
            <w:rStyle w:val="-"/>
            <w:i/>
            <w:sz w:val="18"/>
            <w:szCs w:val="18"/>
            <w:lang w:val="en-GB"/>
          </w:rPr>
          <w:t>european</w:t>
        </w:r>
        <w:r w:rsidRPr="00EA75EF">
          <w:rPr>
            <w:rStyle w:val="-"/>
            <w:i/>
            <w:sz w:val="18"/>
            <w:szCs w:val="18"/>
          </w:rPr>
          <w:t>-</w:t>
        </w:r>
        <w:r w:rsidRPr="00EA75EF">
          <w:rPr>
            <w:rStyle w:val="-"/>
            <w:i/>
            <w:sz w:val="18"/>
            <w:szCs w:val="18"/>
            <w:lang w:val="en-GB"/>
          </w:rPr>
          <w:t>islands</w:t>
        </w:r>
      </w:hyperlink>
      <w:r w:rsidRPr="00EA75EF">
        <w:rPr>
          <w:i/>
          <w:sz w:val="18"/>
          <w:szCs w:val="18"/>
        </w:rPr>
        <w:t xml:space="preserve">). Στα ελληνικά: Γ.Σπιλάνης, 2012, Ευρωπαϊκά Νησιά και πολιτική συνοχής, εκδ. </w:t>
      </w:r>
      <w:r w:rsidRPr="00EA75EF">
        <w:rPr>
          <w:i/>
          <w:sz w:val="18"/>
          <w:szCs w:val="18"/>
          <w:lang w:val="fr-FR"/>
        </w:rPr>
        <w:t>Gutenberg (</w:t>
      </w:r>
      <w:hyperlink r:id="rId3" w:history="1">
        <w:r w:rsidRPr="00EA75EF">
          <w:rPr>
            <w:rStyle w:val="-"/>
            <w:i/>
            <w:sz w:val="18"/>
            <w:szCs w:val="18"/>
            <w:lang w:val="fr-FR"/>
          </w:rPr>
          <w:t>https://llid.aegean.gr/wp-content/uploads/2021/07/B.30-%CE%95%CF%85%CF%81%CF%89%CF%80%CE%B1%CE%B9%CE%BA%CE%B1-%CE%9D%CE%B7%CF%83%CE%B9%CE%B1-%CE%BA%CE%B1%CE%B9-%CE%A0%CE%BF%CE%BB%CE%B9%CF%84%CE%B9%CE%BA%CE%AE-%CE%A3%CF%85%CE%BD%CE%BF%CF%87%CE%AE%CF%82.pdf</w:t>
        </w:r>
      </w:hyperlink>
      <w:r w:rsidRPr="00EA75EF">
        <w:rPr>
          <w:i/>
          <w:sz w:val="18"/>
          <w:szCs w:val="18"/>
          <w:lang w:val="fr-FR"/>
        </w:rPr>
        <w:t>)</w:t>
      </w:r>
    </w:p>
    <w:p w14:paraId="1017969E" w14:textId="77777777" w:rsidR="00F61F49" w:rsidRPr="00E37C9E" w:rsidRDefault="00F61F49">
      <w:pPr>
        <w:pStyle w:val="a9"/>
        <w:rPr>
          <w:lang w:val="fr-FR"/>
        </w:rPr>
      </w:pPr>
    </w:p>
  </w:footnote>
  <w:footnote w:id="52">
    <w:p w14:paraId="73F9F859" w14:textId="77777777" w:rsidR="00F61F49" w:rsidRPr="00EA75EF" w:rsidRDefault="00F61F49" w:rsidP="00EA75EF">
      <w:pPr>
        <w:pStyle w:val="a9"/>
        <w:ind w:firstLine="0"/>
        <w:jc w:val="both"/>
        <w:rPr>
          <w:i/>
          <w:sz w:val="18"/>
          <w:szCs w:val="18"/>
        </w:rPr>
      </w:pPr>
      <w:r w:rsidRPr="00EA75EF">
        <w:rPr>
          <w:rStyle w:val="aa"/>
          <w:i/>
          <w:sz w:val="18"/>
          <w:szCs w:val="18"/>
        </w:rPr>
        <w:footnoteRef/>
      </w:r>
      <w:r w:rsidRPr="00EA75EF">
        <w:rPr>
          <w:i/>
          <w:sz w:val="18"/>
          <w:szCs w:val="18"/>
        </w:rPr>
        <w:t>Καθώς οι περισσότερες από τις παραπάνω πρωτοβουλίες είναι πρόσφατες, οι επιπτώσεις τους δεν αποτυπώνονται ακόμη στους δείκτες βιωσιμότητας</w:t>
      </w:r>
    </w:p>
  </w:footnote>
  <w:footnote w:id="53">
    <w:p w14:paraId="57B95D13" w14:textId="77777777" w:rsidR="00F61F49" w:rsidRPr="00EA75EF" w:rsidRDefault="00F61F49" w:rsidP="00EA75EF">
      <w:pPr>
        <w:pStyle w:val="a9"/>
        <w:ind w:firstLine="0"/>
        <w:jc w:val="both"/>
        <w:rPr>
          <w:i/>
          <w:sz w:val="18"/>
          <w:szCs w:val="18"/>
        </w:rPr>
      </w:pPr>
      <w:r>
        <w:rPr>
          <w:rStyle w:val="aa"/>
        </w:rPr>
        <w:footnoteRef/>
      </w:r>
      <w:r>
        <w:t xml:space="preserve"> </w:t>
      </w:r>
      <w:r w:rsidRPr="00EA75EF">
        <w:rPr>
          <w:i/>
          <w:sz w:val="18"/>
          <w:szCs w:val="18"/>
        </w:rPr>
        <w:t xml:space="preserve">Η ΕΕΤΑΑ έχει εκπονήσει έναν οδηγό χρηματοδοτήσεων που τον επικαιροποιεί διαρκώς ώστε να μην χρειάζεται να προχωρήσουμε σε μια λεπτομερή παρουσίαση που από τη στιγμή που θα γραφεί είναι ήδη απαξιωμένη από τις εξελίξεις </w:t>
      </w:r>
      <w:hyperlink r:id="rId4" w:history="1">
        <w:r w:rsidRPr="00EA75EF">
          <w:rPr>
            <w:rStyle w:val="-"/>
            <w:i/>
            <w:sz w:val="18"/>
            <w:szCs w:val="18"/>
          </w:rPr>
          <w:t>https://www.eetaa.gr/eetaa/fundings/index.php?tag=view_xrimatodotiseis</w:t>
        </w:r>
      </w:hyperlink>
    </w:p>
    <w:p w14:paraId="7D348DB9" w14:textId="77777777" w:rsidR="00F61F49" w:rsidRPr="00EA75EF" w:rsidRDefault="00F61F49" w:rsidP="00EA75EF">
      <w:pPr>
        <w:pStyle w:val="a9"/>
        <w:ind w:firstLine="0"/>
        <w:jc w:val="both"/>
        <w:rPr>
          <w:i/>
          <w:sz w:val="18"/>
          <w:szCs w:val="18"/>
        </w:rPr>
      </w:pPr>
    </w:p>
  </w:footnote>
  <w:footnote w:id="54">
    <w:p w14:paraId="642DDAA8" w14:textId="77777777" w:rsidR="00F61F49" w:rsidRPr="00EA75EF" w:rsidRDefault="00F61F49" w:rsidP="00EA75EF">
      <w:pPr>
        <w:pStyle w:val="a9"/>
        <w:ind w:firstLine="0"/>
        <w:rPr>
          <w:sz w:val="18"/>
          <w:szCs w:val="18"/>
        </w:rPr>
      </w:pPr>
      <w:r>
        <w:rPr>
          <w:rStyle w:val="aa"/>
        </w:rPr>
        <w:footnoteRef/>
      </w:r>
      <w:r>
        <w:t xml:space="preserve"> </w:t>
      </w:r>
      <w:r w:rsidRPr="00EA75EF">
        <w:rPr>
          <w:sz w:val="18"/>
          <w:szCs w:val="18"/>
        </w:rPr>
        <w:t xml:space="preserve">Η ΕΕΤΑΑ εκπόνησε σχετικό οδηγό που δίνει τις βάσεις για έναν ορθολογικό τουριστικό σχεδιασμό μαζί με τα εργαλεία του </w:t>
      </w:r>
      <w:hyperlink r:id="rId5" w:history="1">
        <w:r w:rsidRPr="00EA75EF">
          <w:rPr>
            <w:rStyle w:val="-"/>
            <w:sz w:val="18"/>
            <w:szCs w:val="18"/>
          </w:rPr>
          <w:t>https://www.eetaa.gr/eetaa/tourismos/20220405_egxeiridio_touristikou_sxediasmou_kai_provolhs.pdf</w:t>
        </w:r>
      </w:hyperlink>
    </w:p>
    <w:p w14:paraId="4E2A40F6" w14:textId="77777777" w:rsidR="00F61F49" w:rsidRPr="00EA75EF" w:rsidRDefault="002A0B11" w:rsidP="00EA75EF">
      <w:pPr>
        <w:pStyle w:val="a9"/>
        <w:ind w:firstLine="0"/>
        <w:rPr>
          <w:sz w:val="18"/>
          <w:szCs w:val="18"/>
        </w:rPr>
      </w:pPr>
      <w:hyperlink r:id="rId6" w:history="1">
        <w:r w:rsidR="00F61F49" w:rsidRPr="00EA75EF">
          <w:rPr>
            <w:rStyle w:val="-"/>
            <w:sz w:val="18"/>
            <w:szCs w:val="18"/>
          </w:rPr>
          <w:t>https://www.eetaa.gr/eetaa/tourismos/odhgos_sxediasmou_toyristikhs_anaptyxhs-links.pdf</w:t>
        </w:r>
      </w:hyperlink>
    </w:p>
    <w:p w14:paraId="460B06B7" w14:textId="77777777" w:rsidR="00F61F49" w:rsidRPr="00EA75EF" w:rsidRDefault="002A0B11" w:rsidP="00EA75EF">
      <w:pPr>
        <w:pStyle w:val="a9"/>
        <w:ind w:firstLine="0"/>
        <w:rPr>
          <w:sz w:val="18"/>
          <w:szCs w:val="18"/>
        </w:rPr>
      </w:pPr>
      <w:hyperlink r:id="rId7" w:history="1">
        <w:r w:rsidR="00F61F49" w:rsidRPr="00EA75EF">
          <w:rPr>
            <w:rStyle w:val="-"/>
            <w:sz w:val="18"/>
            <w:szCs w:val="18"/>
          </w:rPr>
          <w:t>https://www.eetaa.gr/eetaa/tourismos/ergaleia_sxediasmou_toyristikhs_anaptyxhs.pdf</w:t>
        </w:r>
      </w:hyperlink>
    </w:p>
    <w:p w14:paraId="300D8328" w14:textId="77777777" w:rsidR="00F61F49" w:rsidRPr="00EA75EF" w:rsidRDefault="00F61F49" w:rsidP="00EA75EF">
      <w:pPr>
        <w:pStyle w:val="a9"/>
        <w:ind w:firstLine="0"/>
        <w:rPr>
          <w:sz w:val="18"/>
          <w:szCs w:val="18"/>
        </w:rPr>
      </w:pPr>
    </w:p>
    <w:p w14:paraId="116D65DC" w14:textId="77777777" w:rsidR="00F61F49" w:rsidRDefault="00F61F49" w:rsidP="009B0F10">
      <w:pPr>
        <w:pStyle w:val="a9"/>
      </w:pPr>
    </w:p>
  </w:footnote>
  <w:footnote w:id="55">
    <w:p w14:paraId="2CE9519C" w14:textId="77777777" w:rsidR="00F61F49" w:rsidRDefault="00F61F49" w:rsidP="004B67E3">
      <w:pPr>
        <w:pStyle w:val="a9"/>
      </w:pPr>
      <w:r>
        <w:rPr>
          <w:rStyle w:val="aa"/>
        </w:rPr>
        <w:footnoteRef/>
      </w:r>
      <w:r>
        <w:t xml:space="preserve"> Η ενότητα αυτή είχε σχεδιαστεί αρχικά να ενσωματωθεί στο παραδοτέο της α’ φάσης, αλλά λόγω των προβλημάτων στη διακίνηση των ερωτηματολογίων γίνεται στο παρόν παραδοτέο.</w:t>
      </w:r>
    </w:p>
  </w:footnote>
  <w:footnote w:id="56">
    <w:p w14:paraId="0DEC995A" w14:textId="77777777" w:rsidR="00F61F49" w:rsidRPr="00C76D28" w:rsidRDefault="00F61F49" w:rsidP="00C76D28">
      <w:pPr>
        <w:pStyle w:val="a9"/>
        <w:ind w:firstLine="0"/>
        <w:jc w:val="both"/>
        <w:rPr>
          <w:i/>
          <w:sz w:val="18"/>
          <w:szCs w:val="18"/>
        </w:rPr>
      </w:pPr>
      <w:r>
        <w:rPr>
          <w:rStyle w:val="aa"/>
        </w:rPr>
        <w:footnoteRef/>
      </w:r>
      <w:r>
        <w:t xml:space="preserve"> </w:t>
      </w:r>
      <w:r w:rsidRPr="00C76D28">
        <w:rPr>
          <w:i/>
          <w:sz w:val="18"/>
          <w:szCs w:val="18"/>
        </w:rPr>
        <w:t xml:space="preserve">Ο υπερτουρισμός είναι κατά βάση ανθρωπολογικό θέμα αφού αναφέρεται είτε στην μη ικανοποίηση των κατοίκων του προορισμού είτε στη μη ικανοποίηση των επισκεπτών, είτε και των δύο, λόγω των αρνητικών επιπτώσεων που συνεπάγεται η υψηλή τουριστική συγκέντρωση στη ποιότητα ζωής των πρώτων και στην τουριστική εμπειρία των δεύτερων. </w:t>
      </w:r>
    </w:p>
  </w:footnote>
  <w:footnote w:id="57">
    <w:p w14:paraId="48C3D6B4" w14:textId="77777777" w:rsidR="00F61F49" w:rsidRPr="00C76D28" w:rsidRDefault="00F61F49" w:rsidP="00C76D28">
      <w:pPr>
        <w:pStyle w:val="a9"/>
        <w:ind w:firstLine="0"/>
        <w:jc w:val="both"/>
        <w:rPr>
          <w:i/>
          <w:sz w:val="18"/>
          <w:szCs w:val="18"/>
        </w:rPr>
      </w:pPr>
      <w:r w:rsidRPr="00C76D28">
        <w:rPr>
          <w:rStyle w:val="aa"/>
          <w:i/>
          <w:sz w:val="18"/>
          <w:szCs w:val="18"/>
        </w:rPr>
        <w:footnoteRef/>
      </w:r>
      <w:r w:rsidRPr="00C76D28">
        <w:rPr>
          <w:i/>
          <w:sz w:val="18"/>
          <w:szCs w:val="18"/>
        </w:rPr>
        <w:t xml:space="preserve"> Η άποψη «45 ημέρες είναι, θα περάσουν και θα έχουμε πάλι την ησυχία μας» αποτυπώνει μια κατάσταση «έντασης» λόγω της παρουσίας μεγάλου αριθμού επισκεπτών που οδηγεί σε συνθήκες «υπερτουρισμού σύντομης διάρκειας». Ενός υπερτουρισμού που διαταράσσει τη ποιότητα ζωής λόγω υπερεργασίας (τα 18ώρα θεωρούνται φυσιολογικά για να είναι κερδοφόρος η επιχείρηση αλλά και να επιβιώσει η οικογένεια ένα χρόνο), θορύβου, συνωστισμού, υποβάθμισης εξυπηρέτησης στις υπηρεσίες όπως υγεία, τράπεζα, εμπόριο κ.λπ.. Υπάρχει ανοχή στη κατάσταση αυτή από τη τοπική κοινωνία αφού εξασφαλίζει ένα ικανοποιητικό εισόδημα και την αποφυγή μετανάστευσης, λόγω της υψηλής εξάρτησης της οικονομικο-κοινωνικής ζωής του νησιού από τον τουρισμό. </w:t>
      </w:r>
    </w:p>
  </w:footnote>
  <w:footnote w:id="58">
    <w:p w14:paraId="1C109C65" w14:textId="77777777" w:rsidR="00F61F49" w:rsidRPr="00C76D28" w:rsidRDefault="00F61F49" w:rsidP="00C76D28">
      <w:pPr>
        <w:pStyle w:val="a9"/>
        <w:ind w:firstLine="0"/>
        <w:jc w:val="both"/>
        <w:rPr>
          <w:i/>
          <w:sz w:val="18"/>
          <w:szCs w:val="18"/>
        </w:rPr>
      </w:pPr>
      <w:r w:rsidRPr="00C76D28">
        <w:rPr>
          <w:rStyle w:val="aa"/>
          <w:i/>
          <w:sz w:val="18"/>
          <w:szCs w:val="18"/>
        </w:rPr>
        <w:footnoteRef/>
      </w:r>
      <w:r w:rsidRPr="00C76D28">
        <w:rPr>
          <w:i/>
          <w:sz w:val="18"/>
          <w:szCs w:val="18"/>
        </w:rPr>
        <w:t xml:space="preserve"> Με την έκφραση «νησί-</w:t>
      </w:r>
      <w:r w:rsidRPr="00C76D28">
        <w:rPr>
          <w:i/>
          <w:sz w:val="18"/>
          <w:szCs w:val="18"/>
          <w:lang w:val="en-GB"/>
        </w:rPr>
        <w:t>resort</w:t>
      </w:r>
      <w:r w:rsidRPr="00C76D28">
        <w:rPr>
          <w:i/>
          <w:sz w:val="18"/>
          <w:szCs w:val="18"/>
        </w:rPr>
        <w:t xml:space="preserve">» περιγράφεται η κατάσταση όπου εκτός τουριστικής περιόδου καταγράφεται οικονομική και κοινωνική υπολειτουργία της περιοχής </w:t>
      </w:r>
    </w:p>
  </w:footnote>
  <w:footnote w:id="59">
    <w:p w14:paraId="444CA2D6" w14:textId="77777777" w:rsidR="00F61F49" w:rsidRDefault="00F61F49" w:rsidP="00C76D28">
      <w:pPr>
        <w:pStyle w:val="a9"/>
        <w:ind w:firstLine="0"/>
        <w:jc w:val="both"/>
        <w:rPr>
          <w:sz w:val="18"/>
          <w:szCs w:val="18"/>
        </w:rPr>
      </w:pPr>
      <w:r>
        <w:rPr>
          <w:rStyle w:val="aa"/>
          <w:sz w:val="18"/>
          <w:szCs w:val="18"/>
        </w:rPr>
        <w:footnoteRef/>
      </w:r>
      <w:r>
        <w:rPr>
          <w:sz w:val="18"/>
          <w:szCs w:val="18"/>
        </w:rPr>
        <w:t xml:space="preserve"> Γ</w:t>
      </w:r>
      <w:r w:rsidRPr="00C76D28">
        <w:rPr>
          <w:i/>
          <w:sz w:val="18"/>
          <w:szCs w:val="18"/>
        </w:rPr>
        <w:t xml:space="preserve">. Σπιλάνης, 2012, Ευρωπαϊκά νησιά και πολιτική συνοχής, εκδ </w:t>
      </w:r>
      <w:r w:rsidRPr="00C76D28">
        <w:rPr>
          <w:i/>
          <w:sz w:val="18"/>
          <w:szCs w:val="18"/>
          <w:lang w:val="en-US"/>
        </w:rPr>
        <w:t>Gutenberg</w:t>
      </w:r>
      <w:r w:rsidRPr="00C76D28">
        <w:rPr>
          <w:i/>
          <w:sz w:val="18"/>
          <w:szCs w:val="18"/>
        </w:rPr>
        <w:t xml:space="preserve">, μετάφραση της τελικής έκθεσης του προγράμματος </w:t>
      </w:r>
      <w:r w:rsidRPr="00C76D28">
        <w:rPr>
          <w:i/>
          <w:sz w:val="18"/>
          <w:szCs w:val="18"/>
          <w:lang w:val="en-US"/>
        </w:rPr>
        <w:t>EUROISLANS</w:t>
      </w:r>
      <w:r w:rsidRPr="00C76D28">
        <w:rPr>
          <w:i/>
          <w:sz w:val="18"/>
          <w:szCs w:val="18"/>
        </w:rPr>
        <w:t xml:space="preserve"> εκπονήθηκε για λογαριασμό του </w:t>
      </w:r>
      <w:r w:rsidRPr="00C76D28">
        <w:rPr>
          <w:i/>
          <w:sz w:val="18"/>
          <w:szCs w:val="18"/>
          <w:lang w:val="en-US"/>
        </w:rPr>
        <w:t>ESPON</w:t>
      </w:r>
      <w:r>
        <w:rPr>
          <w:sz w:val="18"/>
          <w:szCs w:val="18"/>
        </w:rPr>
        <w:t>.</w:t>
      </w:r>
    </w:p>
  </w:footnote>
  <w:footnote w:id="60">
    <w:p w14:paraId="4B0FC4E8" w14:textId="77777777" w:rsidR="00F61F49" w:rsidRDefault="00F61F49" w:rsidP="004B67E3">
      <w:pPr>
        <w:pStyle w:val="a9"/>
        <w:jc w:val="both"/>
        <w:rPr>
          <w:sz w:val="18"/>
          <w:szCs w:val="18"/>
        </w:rPr>
      </w:pPr>
      <w:r>
        <w:rPr>
          <w:rStyle w:val="aa"/>
          <w:sz w:val="18"/>
          <w:szCs w:val="18"/>
        </w:rPr>
        <w:footnoteRef/>
      </w:r>
      <w:r>
        <w:rPr>
          <w:sz w:val="18"/>
          <w:szCs w:val="18"/>
        </w:rPr>
        <w:t xml:space="preserve"> Ο πίνακας των δημάρχων που ανταποκρίθηκαν στο ερωτηματολόγιο επισυνάπτεται στο Παράρτημα 7</w:t>
      </w:r>
    </w:p>
  </w:footnote>
  <w:footnote w:id="61">
    <w:p w14:paraId="3701D7F7" w14:textId="77777777" w:rsidR="00F61F49" w:rsidRDefault="00F61F49" w:rsidP="004B67E3">
      <w:pPr>
        <w:pStyle w:val="a9"/>
        <w:jc w:val="both"/>
        <w:rPr>
          <w:sz w:val="18"/>
          <w:szCs w:val="18"/>
        </w:rPr>
      </w:pPr>
      <w:r>
        <w:rPr>
          <w:rStyle w:val="aa"/>
          <w:sz w:val="18"/>
          <w:szCs w:val="18"/>
        </w:rPr>
        <w:footnoteRef/>
      </w:r>
      <w:r>
        <w:rPr>
          <w:sz w:val="18"/>
          <w:szCs w:val="18"/>
        </w:rPr>
        <w:t xml:space="preserve"> Όλες οι χώρες του κόσμου -και ειδικά αυτές της ΕΕ- έχουν δεσμευθεί στην υλοποίηση των στόχων αυτών που τέθηκαν το 2015 και πρέπει να εκπληρωθούν το 2030. Περιλαμβάνουν ιδιαίτερα φιλόδοξους κοινωνικούς και περιβαλλοντικούς στόχους (εξάλειψη πείνας,  μηδενική φτώχεια, καλή υγεία, ποιοτική εκπαίδευση, καθαρό νερό και αποχέτευση δράση για το κλίμα κ.λπ.) αλλά και στόχους που απαιτούν ανατροπές στο οικονομικό σύστημα (φτηνή και καθαρή ενέργεια, υπεύθυνη παραγωγή και κατανάλωση κλπ - </w:t>
      </w:r>
      <w:hyperlink r:id="rId8" w:history="1">
        <w:r>
          <w:rPr>
            <w:rStyle w:val="-"/>
            <w:sz w:val="18"/>
            <w:szCs w:val="18"/>
          </w:rPr>
          <w:t>https://unric.org/el/17-στοχοι-βιωσιμησ-αναπτυξησ/</w:t>
        </w:r>
      </w:hyperlink>
      <w:r>
        <w:rPr>
          <w:sz w:val="18"/>
          <w:szCs w:val="18"/>
        </w:rPr>
        <w:t xml:space="preserve"> ) </w:t>
      </w:r>
    </w:p>
  </w:footnote>
  <w:footnote w:id="62">
    <w:p w14:paraId="5CC6F6D8" w14:textId="77777777" w:rsidR="00F61F49" w:rsidRDefault="00F61F49" w:rsidP="004B67E3">
      <w:pPr>
        <w:pStyle w:val="a9"/>
        <w:jc w:val="both"/>
        <w:rPr>
          <w:sz w:val="18"/>
          <w:szCs w:val="18"/>
        </w:rPr>
      </w:pPr>
      <w:r>
        <w:rPr>
          <w:rStyle w:val="aa"/>
          <w:sz w:val="18"/>
          <w:szCs w:val="18"/>
        </w:rPr>
        <w:footnoteRef/>
      </w:r>
      <w:r>
        <w:rPr>
          <w:sz w:val="18"/>
          <w:szCs w:val="18"/>
        </w:rPr>
        <w:t xml:space="preserve"> Η ΟΔΖΠ έχει θεσμοθετηθεί τόσο σε επίπεδο ΕΕ όσο και σε επίπεδο Μεσογείου από το Πρωτόκολλο της Βαρκελώνης. Εχουν υπάρξει πολλές εφαρμογές ειδικά στον νησιωτικό χώρο από το Περιφερειακό Κέντρο Δράσης </w:t>
      </w:r>
      <w:r>
        <w:rPr>
          <w:sz w:val="18"/>
          <w:szCs w:val="18"/>
          <w:lang w:val="en-US"/>
        </w:rPr>
        <w:t>PAP</w:t>
      </w:r>
      <w:r>
        <w:rPr>
          <w:sz w:val="18"/>
          <w:szCs w:val="18"/>
        </w:rPr>
        <w:t>/</w:t>
      </w:r>
      <w:r>
        <w:rPr>
          <w:sz w:val="18"/>
          <w:szCs w:val="18"/>
          <w:lang w:val="en-US"/>
        </w:rPr>
        <w:t>RAC</w:t>
      </w:r>
      <w:r>
        <w:rPr>
          <w:sz w:val="18"/>
          <w:szCs w:val="18"/>
        </w:rPr>
        <w:t xml:space="preserve"> (</w:t>
      </w:r>
      <w:hyperlink r:id="rId9" w:history="1">
        <w:r>
          <w:rPr>
            <w:rStyle w:val="-"/>
            <w:sz w:val="18"/>
            <w:szCs w:val="18"/>
          </w:rPr>
          <w:t>https://iczmplatform.org//</w:t>
        </w:r>
      </w:hyperlink>
      <w:r>
        <w:rPr>
          <w:sz w:val="18"/>
          <w:szCs w:val="18"/>
        </w:rPr>
        <w:t>) που μπορούν να αξιοποιηθούν ώστε η διαχείριση των νησιών να είναι ολοκληρωμένη, με στόχο τη βιώσιμη ανάπτυξη, και όχι μονόπλευρη.</w:t>
      </w:r>
    </w:p>
  </w:footnote>
  <w:footnote w:id="63">
    <w:p w14:paraId="57F8ADAF" w14:textId="77777777" w:rsidR="00F61F49" w:rsidRPr="00DD1851" w:rsidRDefault="00F61F49" w:rsidP="00DD1851">
      <w:pPr>
        <w:pStyle w:val="a9"/>
        <w:ind w:firstLine="0"/>
        <w:rPr>
          <w:i/>
          <w:sz w:val="18"/>
          <w:szCs w:val="18"/>
        </w:rPr>
      </w:pPr>
      <w:r>
        <w:rPr>
          <w:rStyle w:val="aa"/>
          <w:sz w:val="18"/>
          <w:szCs w:val="18"/>
        </w:rPr>
        <w:footnoteRef/>
      </w:r>
      <w:r>
        <w:rPr>
          <w:sz w:val="18"/>
          <w:szCs w:val="18"/>
        </w:rPr>
        <w:t xml:space="preserve"> </w:t>
      </w:r>
      <w:r w:rsidRPr="00DD1851">
        <w:rPr>
          <w:i/>
          <w:sz w:val="18"/>
          <w:szCs w:val="18"/>
        </w:rPr>
        <w:t xml:space="preserve">Πολύ συχνά στα νησιά, όπως και σε ορεινά χωρία με υψηλό ποσοστό μόνιμων παραθεριστών, υπάρχουν ομάδες μη μόνιμων κατοίκων που έχουν ισχυρή παρέμβαση </w:t>
      </w:r>
    </w:p>
  </w:footnote>
  <w:footnote w:id="64">
    <w:p w14:paraId="7A2BFE05" w14:textId="77777777" w:rsidR="00F61F49" w:rsidRPr="00DD1851" w:rsidRDefault="00F61F49" w:rsidP="00DD1851">
      <w:pPr>
        <w:pStyle w:val="a9"/>
        <w:ind w:firstLine="0"/>
        <w:rPr>
          <w:i/>
          <w:sz w:val="18"/>
          <w:szCs w:val="18"/>
        </w:rPr>
      </w:pPr>
      <w:r w:rsidRPr="00DD1851">
        <w:rPr>
          <w:rStyle w:val="aa"/>
          <w:i/>
          <w:sz w:val="18"/>
          <w:szCs w:val="18"/>
        </w:rPr>
        <w:footnoteRef/>
      </w:r>
      <w:r w:rsidRPr="00DD1851">
        <w:rPr>
          <w:i/>
          <w:sz w:val="18"/>
          <w:szCs w:val="18"/>
        </w:rPr>
        <w:t xml:space="preserve"> ΟΙ ΤΕΔ που συστάθηκαν με τον Ν.3852/2010 ελάχιστα έπαιξαν τον ρόλο που προέβλεπε ο νομοθέτης</w:t>
      </w:r>
    </w:p>
  </w:footnote>
  <w:footnote w:id="65">
    <w:p w14:paraId="04BCF1CB" w14:textId="77777777" w:rsidR="00F61F49" w:rsidRPr="00567D24" w:rsidRDefault="00F61F49" w:rsidP="00567D24">
      <w:pPr>
        <w:pStyle w:val="a9"/>
        <w:ind w:firstLine="0"/>
        <w:jc w:val="both"/>
        <w:rPr>
          <w:i/>
          <w:sz w:val="18"/>
          <w:szCs w:val="18"/>
        </w:rPr>
      </w:pPr>
      <w:r>
        <w:rPr>
          <w:rStyle w:val="aa"/>
          <w:sz w:val="18"/>
          <w:szCs w:val="18"/>
        </w:rPr>
        <w:footnoteRef/>
      </w:r>
      <w:r>
        <w:rPr>
          <w:sz w:val="18"/>
          <w:szCs w:val="18"/>
        </w:rPr>
        <w:t xml:space="preserve"> </w:t>
      </w:r>
      <w:r w:rsidRPr="00567D24">
        <w:rPr>
          <w:i/>
          <w:sz w:val="18"/>
          <w:szCs w:val="18"/>
        </w:rPr>
        <w:t xml:space="preserve">Σε ορισμένες περιπτώσεις το </w:t>
      </w:r>
      <w:r w:rsidRPr="00567D24">
        <w:rPr>
          <w:i/>
          <w:sz w:val="18"/>
          <w:szCs w:val="18"/>
          <w:lang w:val="en-GB"/>
        </w:rPr>
        <w:t>brand</w:t>
      </w:r>
      <w:r w:rsidRPr="00567D24">
        <w:rPr>
          <w:i/>
          <w:sz w:val="18"/>
          <w:szCs w:val="18"/>
        </w:rPr>
        <w:t xml:space="preserve"> γίνεται τόσο ισχυρό που χρησιμοποιείται αντι της κατηγορίας προϊόντος όπως το </w:t>
      </w:r>
      <w:r w:rsidRPr="00567D24">
        <w:rPr>
          <w:i/>
          <w:sz w:val="18"/>
          <w:szCs w:val="18"/>
          <w:lang w:val="en-GB"/>
        </w:rPr>
        <w:t>NESCAFE</w:t>
      </w:r>
      <w:r w:rsidRPr="00567D24">
        <w:rPr>
          <w:i/>
          <w:sz w:val="18"/>
          <w:szCs w:val="18"/>
        </w:rPr>
        <w:t xml:space="preserve"> αντί του «στιγμιαίος καφές» για οποιαδήποτε μάρκα αλλά και το «ΕΛΒΙΕΛΑ» αντί του αθλητικού παπουτσιού και μάλιστα αφορά </w:t>
      </w:r>
      <w:r w:rsidRPr="00567D24">
        <w:rPr>
          <w:i/>
          <w:sz w:val="18"/>
          <w:szCs w:val="18"/>
          <w:lang w:val="en-GB"/>
        </w:rPr>
        <w:t>brand</w:t>
      </w:r>
      <w:r w:rsidRPr="00567D24">
        <w:rPr>
          <w:i/>
          <w:sz w:val="18"/>
          <w:szCs w:val="18"/>
        </w:rPr>
        <w:t xml:space="preserve"> που δεν υπάρχει στην αγορά εδώ και αρκετές δεκαετίες </w:t>
      </w:r>
    </w:p>
  </w:footnote>
  <w:footnote w:id="66">
    <w:p w14:paraId="5F94A27B" w14:textId="77777777" w:rsidR="00F61F49" w:rsidRDefault="00F61F49" w:rsidP="00567D24">
      <w:pPr>
        <w:pStyle w:val="a9"/>
        <w:ind w:firstLine="0"/>
        <w:jc w:val="both"/>
        <w:rPr>
          <w:sz w:val="18"/>
          <w:szCs w:val="18"/>
        </w:rPr>
      </w:pPr>
      <w:r w:rsidRPr="00567D24">
        <w:rPr>
          <w:rStyle w:val="aa"/>
          <w:i/>
          <w:sz w:val="18"/>
          <w:szCs w:val="18"/>
        </w:rPr>
        <w:footnoteRef/>
      </w:r>
      <w:r w:rsidRPr="00567D24">
        <w:rPr>
          <w:i/>
          <w:sz w:val="18"/>
          <w:szCs w:val="18"/>
        </w:rPr>
        <w:t xml:space="preserve"> Είναι κρίσιμο στοιχείο η ευρύτερη δυνατή αναγνωρισιμότητα του όποιου «προϊόντος» αφού αυτή καθορίζει και τη ζήτηση του. Προφανώς δεν αρκεί να το αναγνωρίζουν μόνο οι παραγωγοί και οι διαχειριστές του, όπως</w:t>
      </w:r>
      <w:r>
        <w:rPr>
          <w:sz w:val="18"/>
          <w:szCs w:val="18"/>
        </w:rPr>
        <w:t xml:space="preserve"> συχνά συμβαίνει.</w:t>
      </w:r>
    </w:p>
  </w:footnote>
  <w:footnote w:id="67">
    <w:p w14:paraId="642A2930" w14:textId="77777777" w:rsidR="00F61F49" w:rsidRDefault="00F61F49" w:rsidP="00567D24">
      <w:pPr>
        <w:pStyle w:val="a9"/>
        <w:ind w:hanging="142"/>
        <w:jc w:val="both"/>
        <w:rPr>
          <w:sz w:val="18"/>
          <w:szCs w:val="18"/>
        </w:rPr>
      </w:pPr>
      <w:r>
        <w:rPr>
          <w:rStyle w:val="aa"/>
          <w:sz w:val="18"/>
          <w:szCs w:val="18"/>
        </w:rPr>
        <w:footnoteRef/>
      </w:r>
      <w:r>
        <w:rPr>
          <w:sz w:val="18"/>
          <w:szCs w:val="18"/>
        </w:rPr>
        <w:t xml:space="preserve"> Οι </w:t>
      </w:r>
      <w:r w:rsidRPr="00567D24">
        <w:rPr>
          <w:i/>
          <w:sz w:val="18"/>
          <w:szCs w:val="18"/>
        </w:rPr>
        <w:t xml:space="preserve">Σκανδιναβοί που «άνοιγαν τη σαιζόν» στη Ρόδο αρχές Μαρτίου (ακόμη και τέλη Φεβρουαρίου), στις δεκαετίες του 60-80, μετακινήθηκαν προς τον Ινδικό Ωκεανό όπου και την περίοδο των Χριστουγέννων έχει πολύ καλές κλιματολογικές συνθήκες. Η διεκδίκηση τους απαιτεί είτε μείωση των τιμών, ή ανανέωση και ισχυροποίηση του δικού μας </w:t>
      </w:r>
      <w:r w:rsidRPr="00567D24">
        <w:rPr>
          <w:i/>
          <w:sz w:val="18"/>
          <w:szCs w:val="18"/>
          <w:lang w:val="en-GB"/>
        </w:rPr>
        <w:t>brand</w:t>
      </w:r>
      <w:r w:rsidRPr="00567D24">
        <w:rPr>
          <w:i/>
          <w:sz w:val="18"/>
          <w:szCs w:val="18"/>
        </w:rPr>
        <w:t xml:space="preserve"> που δεν μπορεί να βασίζεται απλά στις καιρικές συνθήκες, στον ήλιο και τη θάλασσα όπως πριν 50 χρόνια.</w:t>
      </w:r>
      <w:r>
        <w:rPr>
          <w:sz w:val="18"/>
          <w:szCs w:val="18"/>
        </w:rPr>
        <w:t xml:space="preserve"> </w:t>
      </w:r>
    </w:p>
  </w:footnote>
  <w:footnote w:id="68">
    <w:p w14:paraId="407B14D8" w14:textId="77777777" w:rsidR="00F61F49" w:rsidRPr="00567D24" w:rsidRDefault="00F61F49" w:rsidP="00567D24">
      <w:pPr>
        <w:pStyle w:val="a9"/>
        <w:ind w:firstLine="0"/>
        <w:jc w:val="both"/>
        <w:rPr>
          <w:i/>
          <w:sz w:val="18"/>
          <w:szCs w:val="18"/>
        </w:rPr>
      </w:pPr>
      <w:r>
        <w:rPr>
          <w:rStyle w:val="aa"/>
          <w:sz w:val="18"/>
          <w:szCs w:val="18"/>
        </w:rPr>
        <w:footnoteRef/>
      </w:r>
      <w:r>
        <w:rPr>
          <w:sz w:val="18"/>
          <w:szCs w:val="18"/>
        </w:rPr>
        <w:t xml:space="preserve"> </w:t>
      </w:r>
      <w:r w:rsidRPr="00567D24">
        <w:rPr>
          <w:rFonts w:eastAsia="Times New Roman" w:cstheme="minorHAnsi"/>
          <w:i/>
          <w:color w:val="1D2129"/>
          <w:sz w:val="18"/>
          <w:szCs w:val="18"/>
        </w:rPr>
        <w:t>στον τουρισμό η τοπικότητα των πρώτων υλών είναι πρακτικά μονόδρομος, ειδικά στα νησιά, ενώ με τις αλλαγές που σημειώνονται στο παγκόσμιο περιβάλλον και στις προτιμήσεις των ανθρώπων κάποια χαρακτηριστικά πχ. απομόνωση μπορεί να μεταβληθούν από μειονέκτημα σε πλεονέκτημα.</w:t>
      </w:r>
    </w:p>
  </w:footnote>
  <w:footnote w:id="69">
    <w:p w14:paraId="4CDB665A" w14:textId="77777777" w:rsidR="00F61F49" w:rsidRPr="00BF244E" w:rsidRDefault="00F61F49" w:rsidP="00BF244E">
      <w:pPr>
        <w:pStyle w:val="a9"/>
        <w:ind w:firstLine="0"/>
        <w:rPr>
          <w:i/>
        </w:rPr>
      </w:pPr>
      <w:r w:rsidRPr="00543632">
        <w:rPr>
          <w:rStyle w:val="aa"/>
        </w:rPr>
        <w:footnoteRef/>
      </w:r>
      <w:r w:rsidRPr="00543632">
        <w:t xml:space="preserve"> </w:t>
      </w:r>
      <w:r w:rsidRPr="00543632">
        <w:rPr>
          <w:i/>
        </w:rPr>
        <w:t>Βλ. ΕΣΠΑ και Τοπική Αυτοδιοίκηση</w:t>
      </w:r>
      <w:r>
        <w:rPr>
          <w:i/>
        </w:rPr>
        <w:t>,</w:t>
      </w:r>
      <w:r w:rsidRPr="00543632">
        <w:rPr>
          <w:i/>
        </w:rPr>
        <w:t xml:space="preserve"> ΕΕΤΑΑ,2022, </w:t>
      </w:r>
      <w:hyperlink r:id="rId10" w:history="1">
        <w:r w:rsidRPr="00543632">
          <w:rPr>
            <w:rStyle w:val="-"/>
            <w:i/>
          </w:rPr>
          <w:t>https://www.eetaa.gr/ekdoseis/pdf/173.pdf</w:t>
        </w:r>
      </w:hyperlink>
      <w:r w:rsidRPr="00543632">
        <w:rPr>
          <w:i/>
        </w:rPr>
        <w:t xml:space="preserve">  </w:t>
      </w:r>
    </w:p>
    <w:p w14:paraId="17F27A44" w14:textId="77777777" w:rsidR="00F61F49" w:rsidRPr="00BF244E" w:rsidRDefault="00F61F49" w:rsidP="004B67E3">
      <w:pPr>
        <w:pStyle w:val="a9"/>
        <w:rPr>
          <w:i/>
        </w:rPr>
      </w:pPr>
    </w:p>
  </w:footnote>
  <w:footnote w:id="70">
    <w:p w14:paraId="4C4947F0" w14:textId="77777777" w:rsidR="00F61F49" w:rsidRPr="00543632" w:rsidRDefault="00F61F49" w:rsidP="00543632">
      <w:pPr>
        <w:pStyle w:val="a9"/>
        <w:rPr>
          <w:sz w:val="18"/>
          <w:szCs w:val="18"/>
        </w:rPr>
      </w:pPr>
      <w:r>
        <w:rPr>
          <w:rStyle w:val="aa"/>
          <w:sz w:val="18"/>
          <w:szCs w:val="18"/>
        </w:rPr>
        <w:footnoteRef/>
      </w:r>
      <w:r>
        <w:rPr>
          <w:sz w:val="18"/>
          <w:szCs w:val="18"/>
        </w:rPr>
        <w:t xml:space="preserve"> Τα Τομεακά και Περιφερειακά Προγράμματα, οι ειδικοί στόχοι και ενδεικτικές δράσεις παρουσιάζονται στο παράτημα 4 </w:t>
      </w:r>
    </w:p>
  </w:footnote>
  <w:footnote w:id="71">
    <w:p w14:paraId="325995BC" w14:textId="77777777" w:rsidR="00F61F49" w:rsidRPr="00567D24" w:rsidRDefault="00F61F49" w:rsidP="00543632">
      <w:pPr>
        <w:pStyle w:val="a9"/>
        <w:ind w:firstLine="0"/>
        <w:jc w:val="both"/>
        <w:rPr>
          <w:i/>
          <w:sz w:val="18"/>
          <w:szCs w:val="18"/>
        </w:rPr>
      </w:pPr>
      <w:r>
        <w:rPr>
          <w:rStyle w:val="aa"/>
        </w:rPr>
        <w:footnoteRef/>
      </w:r>
      <w:r>
        <w:t xml:space="preserve"> </w:t>
      </w:r>
      <w:r w:rsidRPr="00567D24">
        <w:rPr>
          <w:i/>
          <w:sz w:val="18"/>
          <w:szCs w:val="18"/>
        </w:rPr>
        <w:t>Ένα από τα Παρατηρητήρια αυτά είναι το Παρατηρητήριο Βιώσιμου Τουρισμού Αιγαίου (</w:t>
      </w:r>
      <w:hyperlink r:id="rId11" w:history="1">
        <w:r w:rsidRPr="00567D24">
          <w:rPr>
            <w:rStyle w:val="-"/>
            <w:i/>
            <w:sz w:val="18"/>
            <w:szCs w:val="18"/>
          </w:rPr>
          <w:t>http://tourismobservatory.ba.aegean.gr/</w:t>
        </w:r>
      </w:hyperlink>
      <w:r w:rsidRPr="00567D24">
        <w:rPr>
          <w:i/>
          <w:sz w:val="18"/>
          <w:szCs w:val="18"/>
        </w:rPr>
        <w:t>) που μεταξύ άλλων έχει αναπτύξει ένα σύνολο βασικών μεταβλητών και δεικτών που μπορούν να χρησιμεύσουν ως βάση για τη δημιουργία ενός Παρατηρητηρίου νησιωτικού προορισμού.</w:t>
      </w:r>
    </w:p>
  </w:footnote>
  <w:footnote w:id="72">
    <w:p w14:paraId="31D21514" w14:textId="77777777" w:rsidR="00F61F49" w:rsidRPr="00567D24" w:rsidRDefault="00F61F49" w:rsidP="00567D24">
      <w:pPr>
        <w:pStyle w:val="a9"/>
        <w:ind w:firstLine="0"/>
        <w:rPr>
          <w:i/>
          <w:sz w:val="18"/>
          <w:szCs w:val="18"/>
        </w:rPr>
      </w:pPr>
      <w:r w:rsidRPr="00567D24">
        <w:rPr>
          <w:rStyle w:val="aa"/>
          <w:i/>
          <w:sz w:val="18"/>
          <w:szCs w:val="18"/>
        </w:rPr>
        <w:footnoteRef/>
      </w:r>
      <w:r w:rsidRPr="00567D24">
        <w:rPr>
          <w:i/>
          <w:sz w:val="18"/>
          <w:szCs w:val="18"/>
        </w:rPr>
        <w:t xml:space="preserve"> </w:t>
      </w:r>
      <w:r w:rsidRPr="00567D24">
        <w:rPr>
          <w:i/>
          <w:sz w:val="18"/>
          <w:szCs w:val="18"/>
          <w:lang w:val="en-GB"/>
        </w:rPr>
        <w:t>https</w:t>
      </w:r>
      <w:r w:rsidRPr="00567D24">
        <w:rPr>
          <w:i/>
          <w:sz w:val="18"/>
          <w:szCs w:val="18"/>
        </w:rPr>
        <w:t>://</w:t>
      </w:r>
      <w:r w:rsidRPr="00567D24">
        <w:rPr>
          <w:i/>
          <w:sz w:val="18"/>
          <w:szCs w:val="18"/>
          <w:lang w:val="en-GB"/>
        </w:rPr>
        <w:t>www</w:t>
      </w:r>
      <w:r w:rsidRPr="00567D24">
        <w:rPr>
          <w:i/>
          <w:sz w:val="18"/>
          <w:szCs w:val="18"/>
        </w:rPr>
        <w:t>.</w:t>
      </w:r>
      <w:r w:rsidRPr="00567D24">
        <w:rPr>
          <w:i/>
          <w:sz w:val="18"/>
          <w:szCs w:val="18"/>
          <w:lang w:val="en-GB"/>
        </w:rPr>
        <w:t>researchgate</w:t>
      </w:r>
      <w:r w:rsidRPr="00567D24">
        <w:rPr>
          <w:i/>
          <w:sz w:val="18"/>
          <w:szCs w:val="18"/>
        </w:rPr>
        <w:t>.</w:t>
      </w:r>
      <w:r w:rsidRPr="00567D24">
        <w:rPr>
          <w:i/>
          <w:sz w:val="18"/>
          <w:szCs w:val="18"/>
          <w:lang w:val="en-GB"/>
        </w:rPr>
        <w:t>net</w:t>
      </w:r>
      <w:r w:rsidRPr="00567D24">
        <w:rPr>
          <w:i/>
          <w:sz w:val="18"/>
          <w:szCs w:val="18"/>
        </w:rPr>
        <w:t>/</w:t>
      </w:r>
      <w:r w:rsidRPr="00567D24">
        <w:rPr>
          <w:i/>
          <w:sz w:val="18"/>
          <w:szCs w:val="18"/>
          <w:lang w:val="en-GB"/>
        </w:rPr>
        <w:t>publication</w:t>
      </w:r>
      <w:r w:rsidRPr="00567D24">
        <w:rPr>
          <w:i/>
          <w:sz w:val="18"/>
          <w:szCs w:val="18"/>
        </w:rPr>
        <w:t>/42763315_</w:t>
      </w:r>
      <w:r w:rsidRPr="00567D24">
        <w:rPr>
          <w:i/>
          <w:sz w:val="18"/>
          <w:szCs w:val="18"/>
          <w:lang w:val="en-GB"/>
        </w:rPr>
        <w:t>The</w:t>
      </w:r>
      <w:r w:rsidRPr="00567D24">
        <w:rPr>
          <w:i/>
          <w:sz w:val="18"/>
          <w:szCs w:val="18"/>
        </w:rPr>
        <w:t>_</w:t>
      </w:r>
      <w:r w:rsidRPr="00567D24">
        <w:rPr>
          <w:i/>
          <w:sz w:val="18"/>
          <w:szCs w:val="18"/>
          <w:lang w:val="en-GB"/>
        </w:rPr>
        <w:t>Hidden</w:t>
      </w:r>
      <w:r w:rsidRPr="00567D24">
        <w:rPr>
          <w:i/>
          <w:sz w:val="18"/>
          <w:szCs w:val="18"/>
        </w:rPr>
        <w:t>_</w:t>
      </w:r>
      <w:r w:rsidRPr="00567D24">
        <w:rPr>
          <w:i/>
          <w:sz w:val="18"/>
          <w:szCs w:val="18"/>
          <w:lang w:val="en-GB"/>
        </w:rPr>
        <w:t>Cost</w:t>
      </w:r>
      <w:r w:rsidRPr="00567D24">
        <w:rPr>
          <w:i/>
          <w:sz w:val="18"/>
          <w:szCs w:val="18"/>
        </w:rPr>
        <w:t>_</w:t>
      </w:r>
      <w:r w:rsidRPr="00567D24">
        <w:rPr>
          <w:i/>
          <w:sz w:val="18"/>
          <w:szCs w:val="18"/>
          <w:lang w:val="en-GB"/>
        </w:rPr>
        <w:t>of</w:t>
      </w:r>
      <w:r w:rsidRPr="00567D24">
        <w:rPr>
          <w:i/>
          <w:sz w:val="18"/>
          <w:szCs w:val="18"/>
        </w:rPr>
        <w:t>_</w:t>
      </w:r>
      <w:r w:rsidRPr="00567D24">
        <w:rPr>
          <w:i/>
          <w:sz w:val="18"/>
          <w:szCs w:val="18"/>
          <w:lang w:val="en-GB"/>
        </w:rPr>
        <w:t>Tourism</w:t>
      </w:r>
      <w:r w:rsidRPr="00567D24">
        <w:rPr>
          <w:i/>
          <w:sz w:val="18"/>
          <w:szCs w:val="18"/>
        </w:rPr>
        <w:t>_</w:t>
      </w:r>
      <w:r w:rsidRPr="00567D24">
        <w:rPr>
          <w:i/>
          <w:sz w:val="18"/>
          <w:szCs w:val="18"/>
          <w:lang w:val="en-GB"/>
        </w:rPr>
        <w:t>Detecting</w:t>
      </w:r>
      <w:r w:rsidRPr="00567D24">
        <w:rPr>
          <w:i/>
          <w:sz w:val="18"/>
          <w:szCs w:val="18"/>
        </w:rPr>
        <w:t>_</w:t>
      </w:r>
      <w:r w:rsidRPr="00567D24">
        <w:rPr>
          <w:i/>
          <w:sz w:val="18"/>
          <w:szCs w:val="18"/>
          <w:lang w:val="en-GB"/>
        </w:rPr>
        <w:t>Long</w:t>
      </w:r>
      <w:r w:rsidRPr="00567D24">
        <w:rPr>
          <w:i/>
          <w:sz w:val="18"/>
          <w:szCs w:val="18"/>
        </w:rPr>
        <w:t>-</w:t>
      </w:r>
      <w:r w:rsidRPr="00567D24">
        <w:rPr>
          <w:i/>
          <w:sz w:val="18"/>
          <w:szCs w:val="18"/>
          <w:lang w:val="en-GB"/>
        </w:rPr>
        <w:t>Term</w:t>
      </w:r>
      <w:r w:rsidRPr="00567D24">
        <w:rPr>
          <w:i/>
          <w:sz w:val="18"/>
          <w:szCs w:val="18"/>
        </w:rPr>
        <w:t>_</w:t>
      </w:r>
      <w:r w:rsidRPr="00567D24">
        <w:rPr>
          <w:i/>
          <w:sz w:val="18"/>
          <w:szCs w:val="18"/>
          <w:lang w:val="en-GB"/>
        </w:rPr>
        <w:t>Effects</w:t>
      </w:r>
      <w:r w:rsidRPr="00567D24">
        <w:rPr>
          <w:i/>
          <w:sz w:val="18"/>
          <w:szCs w:val="18"/>
        </w:rPr>
        <w:t>_</w:t>
      </w:r>
      <w:r w:rsidRPr="00567D24">
        <w:rPr>
          <w:i/>
          <w:sz w:val="18"/>
          <w:szCs w:val="18"/>
          <w:lang w:val="en-GB"/>
        </w:rPr>
        <w:t>of</w:t>
      </w:r>
      <w:r w:rsidRPr="00567D24">
        <w:rPr>
          <w:i/>
          <w:sz w:val="18"/>
          <w:szCs w:val="18"/>
        </w:rPr>
        <w:t>_</w:t>
      </w:r>
      <w:r w:rsidRPr="00567D24">
        <w:rPr>
          <w:i/>
          <w:sz w:val="18"/>
          <w:szCs w:val="18"/>
          <w:lang w:val="en-GB"/>
        </w:rPr>
        <w:t>Tourism</w:t>
      </w:r>
      <w:r w:rsidRPr="00567D24">
        <w:rPr>
          <w:i/>
          <w:sz w:val="18"/>
          <w:szCs w:val="18"/>
        </w:rPr>
        <w:t>_</w:t>
      </w:r>
      <w:r w:rsidRPr="00567D24">
        <w:rPr>
          <w:i/>
          <w:sz w:val="18"/>
          <w:szCs w:val="18"/>
          <w:lang w:val="en-GB"/>
        </w:rPr>
        <w:t>Using</w:t>
      </w:r>
      <w:r w:rsidRPr="00567D24">
        <w:rPr>
          <w:i/>
          <w:sz w:val="18"/>
          <w:szCs w:val="18"/>
        </w:rPr>
        <w:t>_</w:t>
      </w:r>
      <w:r w:rsidRPr="00567D24">
        <w:rPr>
          <w:i/>
          <w:sz w:val="18"/>
          <w:szCs w:val="18"/>
          <w:lang w:val="en-GB"/>
        </w:rPr>
        <w:t>Behavioral</w:t>
      </w:r>
      <w:r w:rsidRPr="00567D24">
        <w:rPr>
          <w:i/>
          <w:sz w:val="18"/>
          <w:szCs w:val="18"/>
        </w:rPr>
        <w:t>_</w:t>
      </w:r>
      <w:r w:rsidRPr="00567D24">
        <w:rPr>
          <w:i/>
          <w:sz w:val="18"/>
          <w:szCs w:val="18"/>
          <w:lang w:val="en-GB"/>
        </w:rPr>
        <w:t>Information</w:t>
      </w:r>
    </w:p>
  </w:footnote>
  <w:footnote w:id="73">
    <w:p w14:paraId="637F7A8D" w14:textId="77777777" w:rsidR="00F61F49" w:rsidRPr="00567D24" w:rsidRDefault="00F61F49" w:rsidP="00567D24">
      <w:pPr>
        <w:pStyle w:val="a9"/>
        <w:ind w:firstLine="0"/>
        <w:rPr>
          <w:i/>
          <w:sz w:val="18"/>
          <w:szCs w:val="18"/>
        </w:rPr>
      </w:pPr>
      <w:r w:rsidRPr="00567D24">
        <w:rPr>
          <w:rStyle w:val="aa"/>
          <w:i/>
          <w:sz w:val="18"/>
          <w:szCs w:val="18"/>
        </w:rPr>
        <w:footnoteRef/>
      </w:r>
      <w:r w:rsidRPr="00567D24">
        <w:rPr>
          <w:i/>
          <w:sz w:val="18"/>
          <w:szCs w:val="18"/>
        </w:rPr>
        <w:t xml:space="preserve">  Μια συνοπτική παρουσίαση των βασικότερων προγραμμάτων υπάρχει στο: </w:t>
      </w:r>
      <w:r w:rsidRPr="00567D24">
        <w:rPr>
          <w:i/>
          <w:sz w:val="18"/>
          <w:szCs w:val="18"/>
          <w:lang w:val="en-GB"/>
        </w:rPr>
        <w:t>http</w:t>
      </w:r>
      <w:r w:rsidRPr="00567D24">
        <w:rPr>
          <w:i/>
          <w:sz w:val="18"/>
          <w:szCs w:val="18"/>
        </w:rPr>
        <w:t>://</w:t>
      </w:r>
      <w:r w:rsidRPr="00567D24">
        <w:rPr>
          <w:i/>
          <w:sz w:val="18"/>
          <w:szCs w:val="18"/>
          <w:lang w:val="en-GB"/>
        </w:rPr>
        <w:t>tourismobservatory</w:t>
      </w:r>
      <w:r w:rsidRPr="00567D24">
        <w:rPr>
          <w:i/>
          <w:sz w:val="18"/>
          <w:szCs w:val="18"/>
        </w:rPr>
        <w:t>.</w:t>
      </w:r>
      <w:r w:rsidRPr="00567D24">
        <w:rPr>
          <w:i/>
          <w:sz w:val="18"/>
          <w:szCs w:val="18"/>
          <w:lang w:val="en-GB"/>
        </w:rPr>
        <w:t>ba</w:t>
      </w:r>
      <w:r w:rsidRPr="00567D24">
        <w:rPr>
          <w:i/>
          <w:sz w:val="18"/>
          <w:szCs w:val="18"/>
        </w:rPr>
        <w:t>.</w:t>
      </w:r>
      <w:r w:rsidRPr="00567D24">
        <w:rPr>
          <w:i/>
          <w:sz w:val="18"/>
          <w:szCs w:val="18"/>
          <w:lang w:val="en-GB"/>
        </w:rPr>
        <w:t>aegean</w:t>
      </w:r>
      <w:r w:rsidRPr="00567D24">
        <w:rPr>
          <w:i/>
          <w:sz w:val="18"/>
          <w:szCs w:val="18"/>
        </w:rPr>
        <w:t>.</w:t>
      </w:r>
      <w:r w:rsidRPr="00567D24">
        <w:rPr>
          <w:i/>
          <w:sz w:val="18"/>
          <w:szCs w:val="18"/>
          <w:lang w:val="en-GB"/>
        </w:rPr>
        <w:t>gr</w:t>
      </w:r>
      <w:r w:rsidRPr="00567D24">
        <w:rPr>
          <w:i/>
          <w:sz w:val="18"/>
          <w:szCs w:val="18"/>
        </w:rPr>
        <w:t>/</w:t>
      </w:r>
      <w:r w:rsidRPr="00567D24">
        <w:rPr>
          <w:i/>
          <w:sz w:val="18"/>
          <w:szCs w:val="18"/>
          <w:lang w:val="en-GB"/>
        </w:rPr>
        <w:t>wp</w:t>
      </w:r>
      <w:r w:rsidRPr="00567D24">
        <w:rPr>
          <w:i/>
          <w:sz w:val="18"/>
          <w:szCs w:val="18"/>
        </w:rPr>
        <w:t>-</w:t>
      </w:r>
      <w:r w:rsidRPr="00567D24">
        <w:rPr>
          <w:i/>
          <w:sz w:val="18"/>
          <w:szCs w:val="18"/>
          <w:lang w:val="en-GB"/>
        </w:rPr>
        <w:t>content</w:t>
      </w:r>
      <w:r w:rsidRPr="00567D24">
        <w:rPr>
          <w:i/>
          <w:sz w:val="18"/>
          <w:szCs w:val="18"/>
        </w:rPr>
        <w:t>/</w:t>
      </w:r>
      <w:r w:rsidRPr="00567D24">
        <w:rPr>
          <w:i/>
          <w:sz w:val="18"/>
          <w:szCs w:val="18"/>
          <w:lang w:val="en-GB"/>
        </w:rPr>
        <w:t>uploads</w:t>
      </w:r>
      <w:r w:rsidRPr="00567D24">
        <w:rPr>
          <w:i/>
          <w:sz w:val="18"/>
          <w:szCs w:val="18"/>
        </w:rPr>
        <w:t>/2021/11/%</w:t>
      </w:r>
      <w:r w:rsidRPr="00567D24">
        <w:rPr>
          <w:i/>
          <w:sz w:val="18"/>
          <w:szCs w:val="18"/>
          <w:lang w:val="en-GB"/>
        </w:rPr>
        <w:t>CE</w:t>
      </w:r>
      <w:r w:rsidRPr="00567D24">
        <w:rPr>
          <w:i/>
          <w:sz w:val="18"/>
          <w:szCs w:val="18"/>
        </w:rPr>
        <w:t>%</w:t>
      </w:r>
      <w:r w:rsidRPr="00567D24">
        <w:rPr>
          <w:i/>
          <w:sz w:val="18"/>
          <w:szCs w:val="18"/>
          <w:lang w:val="en-GB"/>
        </w:rPr>
        <w:t>A</w:t>
      </w:r>
      <w:r w:rsidRPr="00567D24">
        <w:rPr>
          <w:i/>
          <w:sz w:val="18"/>
          <w:szCs w:val="18"/>
        </w:rPr>
        <w:t>0%</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1%</w:t>
      </w:r>
      <w:r w:rsidRPr="00567D24">
        <w:rPr>
          <w:i/>
          <w:sz w:val="18"/>
          <w:szCs w:val="18"/>
          <w:lang w:val="en-GB"/>
        </w:rPr>
        <w:t>CF</w:t>
      </w:r>
      <w:r w:rsidRPr="00567D24">
        <w:rPr>
          <w:i/>
          <w:sz w:val="18"/>
          <w:szCs w:val="18"/>
        </w:rPr>
        <w:t>%81%</w:t>
      </w:r>
      <w:r w:rsidRPr="00567D24">
        <w:rPr>
          <w:i/>
          <w:sz w:val="18"/>
          <w:szCs w:val="18"/>
          <w:lang w:val="en-GB"/>
        </w:rPr>
        <w:t>CE</w:t>
      </w:r>
      <w:r w:rsidRPr="00567D24">
        <w:rPr>
          <w:i/>
          <w:sz w:val="18"/>
          <w:szCs w:val="18"/>
        </w:rPr>
        <w:t>%</w:t>
      </w:r>
      <w:r w:rsidRPr="00567D24">
        <w:rPr>
          <w:i/>
          <w:sz w:val="18"/>
          <w:szCs w:val="18"/>
          <w:lang w:val="en-GB"/>
        </w:rPr>
        <w:t>BF</w:t>
      </w:r>
      <w:r w:rsidRPr="00567D24">
        <w:rPr>
          <w:i/>
          <w:sz w:val="18"/>
          <w:szCs w:val="18"/>
        </w:rPr>
        <w:t>%</w:t>
      </w:r>
      <w:r w:rsidRPr="00567D24">
        <w:rPr>
          <w:i/>
          <w:sz w:val="18"/>
          <w:szCs w:val="18"/>
          <w:lang w:val="en-GB"/>
        </w:rPr>
        <w:t>CF</w:t>
      </w:r>
      <w:r w:rsidRPr="00567D24">
        <w:rPr>
          <w:i/>
          <w:sz w:val="18"/>
          <w:szCs w:val="18"/>
        </w:rPr>
        <w:t>%85%</w:t>
      </w:r>
      <w:r w:rsidRPr="00567D24">
        <w:rPr>
          <w:i/>
          <w:sz w:val="18"/>
          <w:szCs w:val="18"/>
          <w:lang w:val="en-GB"/>
        </w:rPr>
        <w:t>CF</w:t>
      </w:r>
      <w:r w:rsidRPr="00567D24">
        <w:rPr>
          <w:i/>
          <w:sz w:val="18"/>
          <w:szCs w:val="18"/>
        </w:rPr>
        <w:t>%83%</w:t>
      </w:r>
      <w:r w:rsidRPr="00567D24">
        <w:rPr>
          <w:i/>
          <w:sz w:val="18"/>
          <w:szCs w:val="18"/>
          <w:lang w:val="en-GB"/>
        </w:rPr>
        <w:t>CE</w:t>
      </w:r>
      <w:r w:rsidRPr="00567D24">
        <w:rPr>
          <w:i/>
          <w:sz w:val="18"/>
          <w:szCs w:val="18"/>
        </w:rPr>
        <w:t>%</w:t>
      </w:r>
      <w:r w:rsidRPr="00567D24">
        <w:rPr>
          <w:i/>
          <w:sz w:val="18"/>
          <w:szCs w:val="18"/>
          <w:lang w:val="en-GB"/>
        </w:rPr>
        <w:t>AF</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1%</w:t>
      </w:r>
      <w:r w:rsidRPr="00567D24">
        <w:rPr>
          <w:i/>
          <w:sz w:val="18"/>
          <w:szCs w:val="18"/>
          <w:lang w:val="en-GB"/>
        </w:rPr>
        <w:t>CF</w:t>
      </w:r>
      <w:r w:rsidRPr="00567D24">
        <w:rPr>
          <w:i/>
          <w:sz w:val="18"/>
          <w:szCs w:val="18"/>
        </w:rPr>
        <w:t>%83%</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7-%</w:t>
      </w:r>
      <w:r w:rsidRPr="00567D24">
        <w:rPr>
          <w:i/>
          <w:sz w:val="18"/>
          <w:szCs w:val="18"/>
          <w:lang w:val="en-GB"/>
        </w:rPr>
        <w:t>CF</w:t>
      </w:r>
      <w:r w:rsidRPr="00567D24">
        <w:rPr>
          <w:i/>
          <w:sz w:val="18"/>
          <w:szCs w:val="18"/>
        </w:rPr>
        <w:t>%80%</w:t>
      </w:r>
      <w:r w:rsidRPr="00567D24">
        <w:rPr>
          <w:i/>
          <w:sz w:val="18"/>
          <w:szCs w:val="18"/>
          <w:lang w:val="en-GB"/>
        </w:rPr>
        <w:t>CF</w:t>
      </w:r>
      <w:r w:rsidRPr="00567D24">
        <w:rPr>
          <w:i/>
          <w:sz w:val="18"/>
          <w:szCs w:val="18"/>
        </w:rPr>
        <w:t>%81%</w:t>
      </w:r>
      <w:r w:rsidRPr="00567D24">
        <w:rPr>
          <w:i/>
          <w:sz w:val="18"/>
          <w:szCs w:val="18"/>
          <w:lang w:val="en-GB"/>
        </w:rPr>
        <w:t>CE</w:t>
      </w:r>
      <w:r w:rsidRPr="00567D24">
        <w:rPr>
          <w:i/>
          <w:sz w:val="18"/>
          <w:szCs w:val="18"/>
        </w:rPr>
        <w:t>%</w:t>
      </w:r>
      <w:r w:rsidRPr="00567D24">
        <w:rPr>
          <w:i/>
          <w:sz w:val="18"/>
          <w:szCs w:val="18"/>
          <w:lang w:val="en-GB"/>
        </w:rPr>
        <w:t>BF</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3%</w:t>
      </w:r>
      <w:r w:rsidRPr="00567D24">
        <w:rPr>
          <w:i/>
          <w:sz w:val="18"/>
          <w:szCs w:val="18"/>
          <w:lang w:val="en-GB"/>
        </w:rPr>
        <w:t>CF</w:t>
      </w:r>
      <w:r w:rsidRPr="00567D24">
        <w:rPr>
          <w:i/>
          <w:sz w:val="18"/>
          <w:szCs w:val="18"/>
        </w:rPr>
        <w:t>%81%</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1%</w:t>
      </w:r>
      <w:r w:rsidRPr="00567D24">
        <w:rPr>
          <w:i/>
          <w:sz w:val="18"/>
          <w:szCs w:val="18"/>
          <w:lang w:val="en-GB"/>
        </w:rPr>
        <w:t>CE</w:t>
      </w:r>
      <w:r w:rsidRPr="00567D24">
        <w:rPr>
          <w:i/>
          <w:sz w:val="18"/>
          <w:szCs w:val="18"/>
        </w:rPr>
        <w:t>%</w:t>
      </w:r>
      <w:r w:rsidRPr="00567D24">
        <w:rPr>
          <w:i/>
          <w:sz w:val="18"/>
          <w:szCs w:val="18"/>
          <w:lang w:val="en-GB"/>
        </w:rPr>
        <w:t>BC</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BC</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AC</w:t>
      </w:r>
      <w:r w:rsidRPr="00567D24">
        <w:rPr>
          <w:i/>
          <w:sz w:val="18"/>
          <w:szCs w:val="18"/>
        </w:rPr>
        <w:t>%</w:t>
      </w:r>
      <w:r w:rsidRPr="00567D24">
        <w:rPr>
          <w:i/>
          <w:sz w:val="18"/>
          <w:szCs w:val="18"/>
          <w:lang w:val="en-GB"/>
        </w:rPr>
        <w:t>CF</w:t>
      </w:r>
      <w:r w:rsidRPr="00567D24">
        <w:rPr>
          <w:i/>
          <w:sz w:val="18"/>
          <w:szCs w:val="18"/>
        </w:rPr>
        <w:t>%84%</w:t>
      </w:r>
      <w:r w:rsidRPr="00567D24">
        <w:rPr>
          <w:i/>
          <w:sz w:val="18"/>
          <w:szCs w:val="18"/>
          <w:lang w:val="en-GB"/>
        </w:rPr>
        <w:t>CF</w:t>
      </w:r>
      <w:r w:rsidRPr="00567D24">
        <w:rPr>
          <w:i/>
          <w:sz w:val="18"/>
          <w:szCs w:val="18"/>
        </w:rPr>
        <w:t>%89%</w:t>
      </w:r>
      <w:r w:rsidRPr="00567D24">
        <w:rPr>
          <w:i/>
          <w:sz w:val="18"/>
          <w:szCs w:val="18"/>
          <w:lang w:val="en-GB"/>
        </w:rPr>
        <w:t>CE</w:t>
      </w:r>
      <w:r w:rsidRPr="00567D24">
        <w:rPr>
          <w:i/>
          <w:sz w:val="18"/>
          <w:szCs w:val="18"/>
        </w:rPr>
        <w:t>%</w:t>
      </w:r>
      <w:r w:rsidRPr="00567D24">
        <w:rPr>
          <w:i/>
          <w:sz w:val="18"/>
          <w:szCs w:val="18"/>
          <w:lang w:val="en-GB"/>
        </w:rPr>
        <w:t>BD</w:t>
      </w:r>
      <w:r w:rsidRPr="00567D24">
        <w:rPr>
          <w:i/>
          <w:sz w:val="18"/>
          <w:szCs w:val="18"/>
        </w:rPr>
        <w:t>-</w:t>
      </w:r>
      <w:r w:rsidRPr="00567D24">
        <w:rPr>
          <w:i/>
          <w:sz w:val="18"/>
          <w:szCs w:val="18"/>
          <w:lang w:val="en-GB"/>
        </w:rPr>
        <w:t>Interreg</w:t>
      </w:r>
      <w:r w:rsidRPr="00567D24">
        <w:rPr>
          <w:i/>
          <w:sz w:val="18"/>
          <w:szCs w:val="18"/>
        </w:rPr>
        <w:t>-</w:t>
      </w:r>
      <w:r w:rsidRPr="00567D24">
        <w:rPr>
          <w:i/>
          <w:sz w:val="18"/>
          <w:szCs w:val="18"/>
          <w:lang w:val="en-GB"/>
        </w:rPr>
        <w:t>MED</w:t>
      </w:r>
      <w:r w:rsidRPr="00567D24">
        <w:rPr>
          <w:i/>
          <w:sz w:val="18"/>
          <w:szCs w:val="18"/>
        </w:rPr>
        <w:t>-%</w:t>
      </w:r>
      <w:r w:rsidRPr="00567D24">
        <w:rPr>
          <w:i/>
          <w:sz w:val="18"/>
          <w:szCs w:val="18"/>
          <w:lang w:val="en-GB"/>
        </w:rPr>
        <w:t>CF</w:t>
      </w:r>
      <w:r w:rsidRPr="00567D24">
        <w:rPr>
          <w:i/>
          <w:sz w:val="18"/>
          <w:szCs w:val="18"/>
        </w:rPr>
        <w:t>%83%</w:t>
      </w:r>
      <w:r w:rsidRPr="00567D24">
        <w:rPr>
          <w:i/>
          <w:sz w:val="18"/>
          <w:szCs w:val="18"/>
          <w:lang w:val="en-GB"/>
        </w:rPr>
        <w:t>CF</w:t>
      </w:r>
      <w:r w:rsidRPr="00567D24">
        <w:rPr>
          <w:i/>
          <w:sz w:val="18"/>
          <w:szCs w:val="18"/>
        </w:rPr>
        <w:t>%84%</w:t>
      </w:r>
      <w:r w:rsidRPr="00567D24">
        <w:rPr>
          <w:i/>
          <w:sz w:val="18"/>
          <w:szCs w:val="18"/>
          <w:lang w:val="en-GB"/>
        </w:rPr>
        <w:t>CE</w:t>
      </w:r>
      <w:r w:rsidRPr="00567D24">
        <w:rPr>
          <w:i/>
          <w:sz w:val="18"/>
          <w:szCs w:val="18"/>
        </w:rPr>
        <w:t>%</w:t>
      </w:r>
      <w:r w:rsidRPr="00567D24">
        <w:rPr>
          <w:i/>
          <w:sz w:val="18"/>
          <w:szCs w:val="18"/>
          <w:lang w:val="en-GB"/>
        </w:rPr>
        <w:t>BF</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BD</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2%</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9%</w:t>
      </w:r>
      <w:r w:rsidRPr="00567D24">
        <w:rPr>
          <w:i/>
          <w:sz w:val="18"/>
          <w:szCs w:val="18"/>
          <w:lang w:val="en-GB"/>
        </w:rPr>
        <w:t>CF</w:t>
      </w:r>
      <w:r w:rsidRPr="00567D24">
        <w:rPr>
          <w:i/>
          <w:sz w:val="18"/>
          <w:szCs w:val="18"/>
        </w:rPr>
        <w:t>%8</w:t>
      </w:r>
      <w:r w:rsidRPr="00567D24">
        <w:rPr>
          <w:i/>
          <w:sz w:val="18"/>
          <w:szCs w:val="18"/>
          <w:lang w:val="en-GB"/>
        </w:rPr>
        <w:t>E</w:t>
      </w:r>
      <w:r w:rsidRPr="00567D24">
        <w:rPr>
          <w:i/>
          <w:sz w:val="18"/>
          <w:szCs w:val="18"/>
        </w:rPr>
        <w:t>%</w:t>
      </w:r>
      <w:r w:rsidRPr="00567D24">
        <w:rPr>
          <w:i/>
          <w:sz w:val="18"/>
          <w:szCs w:val="18"/>
          <w:lang w:val="en-GB"/>
        </w:rPr>
        <w:t>CF</w:t>
      </w:r>
      <w:r w:rsidRPr="00567D24">
        <w:rPr>
          <w:i/>
          <w:sz w:val="18"/>
          <w:szCs w:val="18"/>
        </w:rPr>
        <w:t>%83%</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9%</w:t>
      </w:r>
      <w:r w:rsidRPr="00567D24">
        <w:rPr>
          <w:i/>
          <w:sz w:val="18"/>
          <w:szCs w:val="18"/>
          <w:lang w:val="en-GB"/>
        </w:rPr>
        <w:t>CE</w:t>
      </w:r>
      <w:r w:rsidRPr="00567D24">
        <w:rPr>
          <w:i/>
          <w:sz w:val="18"/>
          <w:szCs w:val="18"/>
        </w:rPr>
        <w:t>%</w:t>
      </w:r>
      <w:r w:rsidRPr="00567D24">
        <w:rPr>
          <w:i/>
          <w:sz w:val="18"/>
          <w:szCs w:val="18"/>
          <w:lang w:val="en-GB"/>
        </w:rPr>
        <w:t>BC</w:t>
      </w:r>
      <w:r w:rsidRPr="00567D24">
        <w:rPr>
          <w:i/>
          <w:sz w:val="18"/>
          <w:szCs w:val="18"/>
        </w:rPr>
        <w:t>%</w:t>
      </w:r>
      <w:r w:rsidRPr="00567D24">
        <w:rPr>
          <w:i/>
          <w:sz w:val="18"/>
          <w:szCs w:val="18"/>
          <w:lang w:val="en-GB"/>
        </w:rPr>
        <w:t>CE</w:t>
      </w:r>
      <w:r w:rsidRPr="00567D24">
        <w:rPr>
          <w:i/>
          <w:sz w:val="18"/>
          <w:szCs w:val="18"/>
        </w:rPr>
        <w:t>%</w:t>
      </w:r>
      <w:r w:rsidRPr="00567D24">
        <w:rPr>
          <w:i/>
          <w:sz w:val="18"/>
          <w:szCs w:val="18"/>
          <w:lang w:val="en-GB"/>
        </w:rPr>
        <w:t>BF</w:t>
      </w:r>
      <w:r w:rsidRPr="00567D24">
        <w:rPr>
          <w:i/>
          <w:sz w:val="18"/>
          <w:szCs w:val="18"/>
        </w:rPr>
        <w:t>-%</w:t>
      </w:r>
      <w:r w:rsidRPr="00567D24">
        <w:rPr>
          <w:i/>
          <w:sz w:val="18"/>
          <w:szCs w:val="18"/>
          <w:lang w:val="en-GB"/>
        </w:rPr>
        <w:t>CF</w:t>
      </w:r>
      <w:r w:rsidRPr="00567D24">
        <w:rPr>
          <w:i/>
          <w:sz w:val="18"/>
          <w:szCs w:val="18"/>
        </w:rPr>
        <w:t>%84%</w:t>
      </w:r>
      <w:r w:rsidRPr="00567D24">
        <w:rPr>
          <w:i/>
          <w:sz w:val="18"/>
          <w:szCs w:val="18"/>
          <w:lang w:val="en-GB"/>
        </w:rPr>
        <w:t>CE</w:t>
      </w:r>
      <w:r w:rsidRPr="00567D24">
        <w:rPr>
          <w:i/>
          <w:sz w:val="18"/>
          <w:szCs w:val="18"/>
        </w:rPr>
        <w:t>%</w:t>
      </w:r>
      <w:r w:rsidRPr="00567D24">
        <w:rPr>
          <w:i/>
          <w:sz w:val="18"/>
          <w:szCs w:val="18"/>
          <w:lang w:val="en-GB"/>
        </w:rPr>
        <w:t>BF</w:t>
      </w:r>
      <w:r w:rsidRPr="00567D24">
        <w:rPr>
          <w:i/>
          <w:sz w:val="18"/>
          <w:szCs w:val="18"/>
        </w:rPr>
        <w:t>%</w:t>
      </w:r>
      <w:r w:rsidRPr="00567D24">
        <w:rPr>
          <w:i/>
          <w:sz w:val="18"/>
          <w:szCs w:val="18"/>
          <w:lang w:val="en-GB"/>
        </w:rPr>
        <w:t>CF</w:t>
      </w:r>
      <w:r w:rsidRPr="00567D24">
        <w:rPr>
          <w:i/>
          <w:sz w:val="18"/>
          <w:szCs w:val="18"/>
        </w:rPr>
        <w:t>%85%</w:t>
      </w:r>
      <w:r w:rsidRPr="00567D24">
        <w:rPr>
          <w:i/>
          <w:sz w:val="18"/>
          <w:szCs w:val="18"/>
          <w:lang w:val="en-GB"/>
        </w:rPr>
        <w:t>CF</w:t>
      </w:r>
      <w:r w:rsidRPr="00567D24">
        <w:rPr>
          <w:i/>
          <w:sz w:val="18"/>
          <w:szCs w:val="18"/>
        </w:rPr>
        <w:t>%81%</w:t>
      </w:r>
      <w:r w:rsidRPr="00567D24">
        <w:rPr>
          <w:i/>
          <w:sz w:val="18"/>
          <w:szCs w:val="18"/>
          <w:lang w:val="en-GB"/>
        </w:rPr>
        <w:t>CE</w:t>
      </w:r>
      <w:r w:rsidRPr="00567D24">
        <w:rPr>
          <w:i/>
          <w:sz w:val="18"/>
          <w:szCs w:val="18"/>
        </w:rPr>
        <w:t>%</w:t>
      </w:r>
      <w:r w:rsidRPr="00567D24">
        <w:rPr>
          <w:i/>
          <w:sz w:val="18"/>
          <w:szCs w:val="18"/>
          <w:lang w:val="en-GB"/>
        </w:rPr>
        <w:t>B</w:t>
      </w:r>
      <w:r w:rsidRPr="00567D24">
        <w:rPr>
          <w:i/>
          <w:sz w:val="18"/>
          <w:szCs w:val="18"/>
        </w:rPr>
        <w:t>9%</w:t>
      </w:r>
      <w:r w:rsidRPr="00567D24">
        <w:rPr>
          <w:i/>
          <w:sz w:val="18"/>
          <w:szCs w:val="18"/>
          <w:lang w:val="en-GB"/>
        </w:rPr>
        <w:t>CF</w:t>
      </w:r>
      <w:r w:rsidRPr="00567D24">
        <w:rPr>
          <w:i/>
          <w:sz w:val="18"/>
          <w:szCs w:val="18"/>
        </w:rPr>
        <w:t>%83%</w:t>
      </w:r>
      <w:r w:rsidRPr="00567D24">
        <w:rPr>
          <w:i/>
          <w:sz w:val="18"/>
          <w:szCs w:val="18"/>
          <w:lang w:val="en-GB"/>
        </w:rPr>
        <w:t>CE</w:t>
      </w:r>
      <w:r w:rsidRPr="00567D24">
        <w:rPr>
          <w:i/>
          <w:sz w:val="18"/>
          <w:szCs w:val="18"/>
        </w:rPr>
        <w:t>%</w:t>
      </w:r>
      <w:r w:rsidRPr="00567D24">
        <w:rPr>
          <w:i/>
          <w:sz w:val="18"/>
          <w:szCs w:val="18"/>
          <w:lang w:val="en-GB"/>
        </w:rPr>
        <w:t>BC</w:t>
      </w:r>
      <w:r w:rsidRPr="00567D24">
        <w:rPr>
          <w:i/>
          <w:sz w:val="18"/>
          <w:szCs w:val="18"/>
        </w:rPr>
        <w:t>%</w:t>
      </w:r>
      <w:r w:rsidRPr="00567D24">
        <w:rPr>
          <w:i/>
          <w:sz w:val="18"/>
          <w:szCs w:val="18"/>
          <w:lang w:val="en-GB"/>
        </w:rPr>
        <w:t>CF</w:t>
      </w:r>
      <w:r w:rsidRPr="00567D24">
        <w:rPr>
          <w:i/>
          <w:sz w:val="18"/>
          <w:szCs w:val="18"/>
        </w:rPr>
        <w:t>%8</w:t>
      </w:r>
      <w:r w:rsidRPr="00567D24">
        <w:rPr>
          <w:i/>
          <w:sz w:val="18"/>
          <w:szCs w:val="18"/>
          <w:lang w:val="en-GB"/>
        </w:rPr>
        <w:t>C</w:t>
      </w:r>
      <w:r w:rsidRPr="00567D24">
        <w:rPr>
          <w:i/>
          <w:sz w:val="18"/>
          <w:szCs w:val="18"/>
        </w:rPr>
        <w:t>.</w:t>
      </w:r>
      <w:r w:rsidRPr="00567D24">
        <w:rPr>
          <w:i/>
          <w:sz w:val="18"/>
          <w:szCs w:val="18"/>
          <w:lang w:val="en-GB"/>
        </w:rPr>
        <w:t>pdf</w:t>
      </w:r>
    </w:p>
  </w:footnote>
  <w:footnote w:id="74">
    <w:p w14:paraId="2C8D6EB5" w14:textId="77777777" w:rsidR="00F61F49" w:rsidRPr="00567D24" w:rsidRDefault="00F61F49" w:rsidP="00567D24">
      <w:pPr>
        <w:pStyle w:val="a9"/>
        <w:ind w:firstLine="0"/>
        <w:jc w:val="both"/>
        <w:rPr>
          <w:sz w:val="18"/>
          <w:szCs w:val="18"/>
        </w:rPr>
      </w:pPr>
      <w:r>
        <w:rPr>
          <w:rStyle w:val="aa"/>
          <w:sz w:val="16"/>
          <w:szCs w:val="16"/>
        </w:rPr>
        <w:footnoteRef/>
      </w:r>
      <w:r>
        <w:rPr>
          <w:sz w:val="16"/>
          <w:szCs w:val="16"/>
        </w:rPr>
        <w:t xml:space="preserve"> </w:t>
      </w:r>
      <w:r w:rsidRPr="00567D24">
        <w:rPr>
          <w:sz w:val="18"/>
          <w:szCs w:val="18"/>
        </w:rPr>
        <w:t>Αν και είναι προτιμότερη η ανάπτυξη τοπικών σημάτων που αναδεικνύουν την ιδιαιτερότητα του κάθε τόπου,  η παρότρυνση των επιχειρήσεων για υιοθέτηση εθνικών σχημάτων όπως αυτό του «ελληνικού πρωινού» (</w:t>
      </w:r>
      <w:hyperlink r:id="rId12" w:history="1">
        <w:r w:rsidRPr="00567D24">
          <w:rPr>
            <w:rStyle w:val="-"/>
            <w:sz w:val="18"/>
            <w:szCs w:val="18"/>
          </w:rPr>
          <w:t>https://www.greekbreakfast.gr/</w:t>
        </w:r>
      </w:hyperlink>
      <w:r w:rsidRPr="00567D24">
        <w:rPr>
          <w:sz w:val="18"/>
          <w:szCs w:val="18"/>
        </w:rPr>
        <w:t>) δεν πρέπει να αποκλειστεί.</w:t>
      </w:r>
    </w:p>
  </w:footnote>
  <w:footnote w:id="75">
    <w:p w14:paraId="48DCD66B" w14:textId="77777777" w:rsidR="00F61F49" w:rsidRPr="002B4A57" w:rsidRDefault="00F61F49" w:rsidP="002B4A57">
      <w:pPr>
        <w:ind w:hanging="142"/>
        <w:jc w:val="both"/>
        <w:rPr>
          <w:rFonts w:cstheme="minorHAnsi"/>
          <w:sz w:val="16"/>
          <w:szCs w:val="16"/>
        </w:rPr>
      </w:pPr>
      <w:r>
        <w:rPr>
          <w:rStyle w:val="aa"/>
          <w:sz w:val="16"/>
          <w:szCs w:val="16"/>
        </w:rPr>
        <w:footnoteRef/>
      </w:r>
      <w:r>
        <w:rPr>
          <w:sz w:val="16"/>
          <w:szCs w:val="16"/>
        </w:rPr>
        <w:t xml:space="preserve"> </w:t>
      </w:r>
      <w:hyperlink r:id="rId13" w:history="1">
        <w:r w:rsidRPr="002B4A57">
          <w:rPr>
            <w:rStyle w:val="-"/>
            <w:rFonts w:cstheme="minorHAnsi"/>
            <w:sz w:val="16"/>
            <w:szCs w:val="16"/>
          </w:rPr>
          <w:t>https://www.madeirastorycentre.com/en/museum-madeira-story-centre</w:t>
        </w:r>
      </w:hyperlink>
    </w:p>
    <w:p w14:paraId="5B1A9758" w14:textId="77777777" w:rsidR="00F61F49" w:rsidRPr="002B4A57" w:rsidRDefault="00F61F49" w:rsidP="002B4A57">
      <w:pPr>
        <w:pStyle w:val="a9"/>
        <w:ind w:hanging="142"/>
        <w:rPr>
          <w:sz w:val="16"/>
          <w:szCs w:val="16"/>
        </w:rPr>
      </w:pPr>
    </w:p>
  </w:footnote>
  <w:footnote w:id="76">
    <w:p w14:paraId="262CE7F5" w14:textId="77777777" w:rsidR="00F61F49" w:rsidRPr="002B4A57" w:rsidRDefault="00F61F49" w:rsidP="002B4A57">
      <w:pPr>
        <w:ind w:hanging="142"/>
        <w:jc w:val="both"/>
        <w:rPr>
          <w:rFonts w:cstheme="minorHAnsi"/>
          <w:sz w:val="16"/>
          <w:szCs w:val="16"/>
        </w:rPr>
      </w:pPr>
      <w:r w:rsidRPr="002B4A57">
        <w:rPr>
          <w:rStyle w:val="aa"/>
          <w:sz w:val="16"/>
          <w:szCs w:val="16"/>
        </w:rPr>
        <w:footnoteRef/>
      </w:r>
      <w:r w:rsidRPr="002B4A57">
        <w:rPr>
          <w:sz w:val="16"/>
          <w:szCs w:val="16"/>
        </w:rPr>
        <w:t xml:space="preserve"> </w:t>
      </w:r>
      <w:hyperlink r:id="rId14" w:history="1">
        <w:r w:rsidRPr="002B4A57">
          <w:rPr>
            <w:rStyle w:val="-"/>
            <w:rFonts w:cstheme="minorHAnsi"/>
            <w:sz w:val="16"/>
            <w:szCs w:val="16"/>
          </w:rPr>
          <w:t>https://www.lesvosmuseum.gr/exhibitions/aigaion-i-gennisi-enos-arhipelagoys</w:t>
        </w:r>
      </w:hyperlink>
    </w:p>
    <w:p w14:paraId="23CB6571" w14:textId="77777777" w:rsidR="00F61F49" w:rsidRPr="002B4A57" w:rsidRDefault="00F61F49" w:rsidP="002B4A57">
      <w:pPr>
        <w:pStyle w:val="a9"/>
        <w:ind w:hanging="142"/>
        <w:rPr>
          <w:sz w:val="16"/>
          <w:szCs w:val="16"/>
        </w:rPr>
      </w:pPr>
    </w:p>
  </w:footnote>
  <w:footnote w:id="77">
    <w:p w14:paraId="4CFF65CF" w14:textId="77777777" w:rsidR="00F61F49" w:rsidRPr="002B4A57" w:rsidRDefault="00F61F49" w:rsidP="002B4A57">
      <w:pPr>
        <w:ind w:hanging="142"/>
        <w:jc w:val="both"/>
        <w:rPr>
          <w:rFonts w:cstheme="minorHAnsi"/>
          <w:sz w:val="16"/>
          <w:szCs w:val="16"/>
        </w:rPr>
      </w:pPr>
      <w:r w:rsidRPr="002B4A57">
        <w:rPr>
          <w:rStyle w:val="aa"/>
          <w:sz w:val="16"/>
          <w:szCs w:val="16"/>
        </w:rPr>
        <w:footnoteRef/>
      </w:r>
      <w:r w:rsidRPr="002B4A57">
        <w:rPr>
          <w:sz w:val="16"/>
          <w:szCs w:val="16"/>
        </w:rPr>
        <w:t xml:space="preserve"> </w:t>
      </w:r>
      <w:hyperlink r:id="rId15" w:history="1">
        <w:r w:rsidRPr="002B4A57">
          <w:rPr>
            <w:rStyle w:val="-"/>
            <w:rFonts w:cstheme="minorHAnsi"/>
            <w:sz w:val="16"/>
            <w:szCs w:val="16"/>
          </w:rPr>
          <w:t>https://www.lesvosnews.net/articles/news-categories/moyseio-sigri-geoparko/i-elia-sti-lesbo-anaparastasi-diahronikon-0</w:t>
        </w:r>
      </w:hyperlink>
    </w:p>
    <w:p w14:paraId="7CF19428" w14:textId="77777777" w:rsidR="00F61F49" w:rsidRPr="002B4A57" w:rsidRDefault="00F61F49" w:rsidP="002B4A57">
      <w:pPr>
        <w:pStyle w:val="a9"/>
        <w:ind w:hanging="142"/>
        <w:rPr>
          <w:sz w:val="16"/>
          <w:szCs w:val="16"/>
        </w:rPr>
      </w:pPr>
    </w:p>
  </w:footnote>
  <w:footnote w:id="78">
    <w:p w14:paraId="5ACDBA31" w14:textId="77777777" w:rsidR="00F61F49" w:rsidRDefault="00F61F49" w:rsidP="002B4A57">
      <w:pPr>
        <w:ind w:hanging="142"/>
        <w:jc w:val="both"/>
        <w:rPr>
          <w:sz w:val="16"/>
          <w:szCs w:val="16"/>
        </w:rPr>
      </w:pPr>
      <w:r w:rsidRPr="002B4A57">
        <w:rPr>
          <w:rStyle w:val="aa"/>
          <w:sz w:val="16"/>
          <w:szCs w:val="16"/>
        </w:rPr>
        <w:footnoteRef/>
      </w:r>
      <w:r w:rsidRPr="002B4A57">
        <w:rPr>
          <w:sz w:val="16"/>
          <w:szCs w:val="16"/>
        </w:rPr>
        <w:t xml:space="preserve"> </w:t>
      </w:r>
      <w:hyperlink r:id="rId16" w:history="1">
        <w:r w:rsidRPr="002B4A57">
          <w:rPr>
            <w:rStyle w:val="-"/>
            <w:rFonts w:cstheme="minorHAnsi"/>
            <w:b/>
            <w:i/>
            <w:sz w:val="16"/>
            <w:szCs w:val="16"/>
          </w:rPr>
          <w:t>https://unfccc.int/climate-action/un-global-climate-action-awards/climate-leaders/samso</w:t>
        </w:r>
      </w:hyperlink>
    </w:p>
  </w:footnote>
  <w:footnote w:id="79">
    <w:p w14:paraId="216CC6CA" w14:textId="77777777" w:rsidR="00F61F49" w:rsidRDefault="00F61F49" w:rsidP="002B4A57">
      <w:pPr>
        <w:ind w:firstLine="0"/>
        <w:jc w:val="both"/>
        <w:rPr>
          <w:rFonts w:cstheme="minorHAnsi"/>
          <w:sz w:val="16"/>
          <w:szCs w:val="16"/>
        </w:rPr>
      </w:pPr>
      <w:r>
        <w:rPr>
          <w:rStyle w:val="aa"/>
          <w:sz w:val="16"/>
          <w:szCs w:val="16"/>
        </w:rPr>
        <w:footnoteRef/>
      </w:r>
      <w:r>
        <w:rPr>
          <w:sz w:val="16"/>
          <w:szCs w:val="16"/>
        </w:rPr>
        <w:t xml:space="preserve"> </w:t>
      </w:r>
      <w:hyperlink r:id="rId17" w:history="1">
        <w:r>
          <w:rPr>
            <w:rStyle w:val="-"/>
            <w:rFonts w:cstheme="minorHAnsi"/>
            <w:sz w:val="16"/>
            <w:szCs w:val="16"/>
            <w:lang w:val="en-US"/>
          </w:rPr>
          <w:t>https</w:t>
        </w:r>
        <w:r>
          <w:rPr>
            <w:rStyle w:val="-"/>
            <w:rFonts w:cstheme="minorHAnsi"/>
            <w:sz w:val="16"/>
            <w:szCs w:val="16"/>
          </w:rPr>
          <w:t>://</w:t>
        </w:r>
        <w:r>
          <w:rPr>
            <w:rStyle w:val="-"/>
            <w:rFonts w:cstheme="minorHAnsi"/>
            <w:sz w:val="16"/>
            <w:szCs w:val="16"/>
            <w:lang w:val="en-US"/>
          </w:rPr>
          <w:t>www</w:t>
        </w:r>
        <w:r>
          <w:rPr>
            <w:rStyle w:val="-"/>
            <w:rFonts w:cstheme="minorHAnsi"/>
            <w:sz w:val="16"/>
            <w:szCs w:val="16"/>
          </w:rPr>
          <w:t>.</w:t>
        </w:r>
        <w:r>
          <w:rPr>
            <w:rStyle w:val="-"/>
            <w:rFonts w:cstheme="minorHAnsi"/>
            <w:sz w:val="16"/>
            <w:szCs w:val="16"/>
            <w:lang w:val="en-US"/>
          </w:rPr>
          <w:t>koinignomi</w:t>
        </w:r>
        <w:r>
          <w:rPr>
            <w:rStyle w:val="-"/>
            <w:rFonts w:cstheme="minorHAnsi"/>
            <w:sz w:val="16"/>
            <w:szCs w:val="16"/>
          </w:rPr>
          <w:t>.</w:t>
        </w:r>
        <w:r>
          <w:rPr>
            <w:rStyle w:val="-"/>
            <w:rFonts w:cstheme="minorHAnsi"/>
            <w:sz w:val="16"/>
            <w:szCs w:val="16"/>
            <w:lang w:val="en-US"/>
          </w:rPr>
          <w:t>gr</w:t>
        </w:r>
        <w:r>
          <w:rPr>
            <w:rStyle w:val="-"/>
            <w:rFonts w:cstheme="minorHAnsi"/>
            <w:sz w:val="16"/>
            <w:szCs w:val="16"/>
          </w:rPr>
          <w:t>/</w:t>
        </w:r>
        <w:r>
          <w:rPr>
            <w:rStyle w:val="-"/>
            <w:rFonts w:cstheme="minorHAnsi"/>
            <w:sz w:val="16"/>
            <w:szCs w:val="16"/>
            <w:lang w:val="en-US"/>
          </w:rPr>
          <w:t>news</w:t>
        </w:r>
        <w:r>
          <w:rPr>
            <w:rStyle w:val="-"/>
            <w:rFonts w:cstheme="minorHAnsi"/>
            <w:sz w:val="16"/>
            <w:szCs w:val="16"/>
          </w:rPr>
          <w:t>/</w:t>
        </w:r>
        <w:r>
          <w:rPr>
            <w:rStyle w:val="-"/>
            <w:rFonts w:cstheme="minorHAnsi"/>
            <w:sz w:val="16"/>
            <w:szCs w:val="16"/>
            <w:lang w:val="en-US"/>
          </w:rPr>
          <w:t>politiki</w:t>
        </w:r>
        <w:r>
          <w:rPr>
            <w:rStyle w:val="-"/>
            <w:rFonts w:cstheme="minorHAnsi"/>
            <w:sz w:val="16"/>
            <w:szCs w:val="16"/>
          </w:rPr>
          <w:t>/</w:t>
        </w:r>
        <w:r>
          <w:rPr>
            <w:rStyle w:val="-"/>
            <w:rFonts w:cstheme="minorHAnsi"/>
            <w:sz w:val="16"/>
            <w:szCs w:val="16"/>
            <w:lang w:val="en-US"/>
          </w:rPr>
          <w:t>politiki</w:t>
        </w:r>
        <w:r>
          <w:rPr>
            <w:rStyle w:val="-"/>
            <w:rFonts w:cstheme="minorHAnsi"/>
            <w:sz w:val="16"/>
            <w:szCs w:val="16"/>
          </w:rPr>
          <w:t>-</w:t>
        </w:r>
        <w:r>
          <w:rPr>
            <w:rStyle w:val="-"/>
            <w:rFonts w:cstheme="minorHAnsi"/>
            <w:sz w:val="16"/>
            <w:szCs w:val="16"/>
            <w:lang w:val="en-US"/>
          </w:rPr>
          <w:t>kyklades</w:t>
        </w:r>
        <w:r>
          <w:rPr>
            <w:rStyle w:val="-"/>
            <w:rFonts w:cstheme="minorHAnsi"/>
            <w:sz w:val="16"/>
            <w:szCs w:val="16"/>
          </w:rPr>
          <w:t>/2022/09/21/</w:t>
        </w:r>
        <w:r>
          <w:rPr>
            <w:rStyle w:val="-"/>
            <w:rFonts w:cstheme="minorHAnsi"/>
            <w:sz w:val="16"/>
            <w:szCs w:val="16"/>
            <w:lang w:val="en-US"/>
          </w:rPr>
          <w:t>i</w:t>
        </w:r>
        <w:r>
          <w:rPr>
            <w:rStyle w:val="-"/>
            <w:rFonts w:cstheme="minorHAnsi"/>
            <w:sz w:val="16"/>
            <w:szCs w:val="16"/>
          </w:rPr>
          <w:t>-</w:t>
        </w:r>
        <w:r>
          <w:rPr>
            <w:rStyle w:val="-"/>
            <w:rFonts w:cstheme="minorHAnsi"/>
            <w:sz w:val="16"/>
            <w:szCs w:val="16"/>
            <w:lang w:val="en-US"/>
          </w:rPr>
          <w:t>kykliki</w:t>
        </w:r>
        <w:r>
          <w:rPr>
            <w:rStyle w:val="-"/>
            <w:rFonts w:cstheme="minorHAnsi"/>
            <w:sz w:val="16"/>
            <w:szCs w:val="16"/>
          </w:rPr>
          <w:t>-</w:t>
        </w:r>
        <w:r>
          <w:rPr>
            <w:rStyle w:val="-"/>
            <w:rFonts w:cstheme="minorHAnsi"/>
            <w:sz w:val="16"/>
            <w:szCs w:val="16"/>
            <w:lang w:val="en-US"/>
          </w:rPr>
          <w:t>oikonomia</w:t>
        </w:r>
        <w:r>
          <w:rPr>
            <w:rStyle w:val="-"/>
            <w:rFonts w:cstheme="minorHAnsi"/>
            <w:sz w:val="16"/>
            <w:szCs w:val="16"/>
          </w:rPr>
          <w:t>-</w:t>
        </w:r>
        <w:r>
          <w:rPr>
            <w:rStyle w:val="-"/>
            <w:rFonts w:cstheme="minorHAnsi"/>
            <w:sz w:val="16"/>
            <w:szCs w:val="16"/>
            <w:lang w:val="en-US"/>
          </w:rPr>
          <w:t>stis</w:t>
        </w:r>
        <w:r>
          <w:rPr>
            <w:rStyle w:val="-"/>
            <w:rFonts w:cstheme="minorHAnsi"/>
            <w:sz w:val="16"/>
            <w:szCs w:val="16"/>
          </w:rPr>
          <w:t>-</w:t>
        </w:r>
        <w:r>
          <w:rPr>
            <w:rStyle w:val="-"/>
            <w:rFonts w:cstheme="minorHAnsi"/>
            <w:sz w:val="16"/>
            <w:szCs w:val="16"/>
            <w:lang w:val="en-US"/>
          </w:rPr>
          <w:t>kyklades</w:t>
        </w:r>
        <w:r>
          <w:rPr>
            <w:rStyle w:val="-"/>
            <w:rFonts w:cstheme="minorHAnsi"/>
            <w:sz w:val="16"/>
            <w:szCs w:val="16"/>
          </w:rPr>
          <w:t>.</w:t>
        </w:r>
        <w:r>
          <w:rPr>
            <w:rStyle w:val="-"/>
            <w:rFonts w:cstheme="minorHAnsi"/>
            <w:sz w:val="16"/>
            <w:szCs w:val="16"/>
            <w:lang w:val="en-US"/>
          </w:rPr>
          <w:t>html</w:t>
        </w:r>
      </w:hyperlink>
      <w:r>
        <w:rPr>
          <w:rFonts w:cstheme="minorHAnsi"/>
          <w:sz w:val="16"/>
          <w:szCs w:val="16"/>
        </w:rPr>
        <w:t xml:space="preserve"> και </w:t>
      </w:r>
      <w:hyperlink r:id="rId18" w:history="1">
        <w:r>
          <w:rPr>
            <w:rStyle w:val="-"/>
            <w:rFonts w:cstheme="minorHAnsi"/>
            <w:sz w:val="16"/>
            <w:szCs w:val="16"/>
          </w:rPr>
          <w:t>https://circulargreece.gr/el/</w:t>
        </w:r>
      </w:hyperlink>
    </w:p>
    <w:p w14:paraId="6512F6D1" w14:textId="77777777" w:rsidR="00F61F49" w:rsidRDefault="00F61F49" w:rsidP="004B67E3">
      <w:pPr>
        <w:pStyle w:val="a9"/>
        <w:rPr>
          <w:sz w:val="16"/>
          <w:szCs w:val="16"/>
        </w:rPr>
      </w:pPr>
    </w:p>
  </w:footnote>
  <w:footnote w:id="80">
    <w:p w14:paraId="23939C0D" w14:textId="77777777" w:rsidR="00F61F49" w:rsidRPr="002B4A57" w:rsidRDefault="00F61F49" w:rsidP="004B67E3">
      <w:pPr>
        <w:rPr>
          <w:i/>
          <w:sz w:val="18"/>
          <w:szCs w:val="18"/>
        </w:rPr>
      </w:pPr>
      <w:r>
        <w:rPr>
          <w:rStyle w:val="aa"/>
          <w:sz w:val="16"/>
          <w:szCs w:val="16"/>
        </w:rPr>
        <w:footnoteRef/>
      </w:r>
      <w:r>
        <w:rPr>
          <w:sz w:val="16"/>
          <w:szCs w:val="16"/>
        </w:rPr>
        <w:t xml:space="preserve"> </w:t>
      </w:r>
      <w:hyperlink r:id="rId19" w:history="1">
        <w:r w:rsidRPr="002B4A57">
          <w:rPr>
            <w:rStyle w:val="-"/>
            <w:i/>
            <w:sz w:val="18"/>
            <w:szCs w:val="18"/>
          </w:rPr>
          <w:t>Α</w:t>
        </w:r>
        <w:r w:rsidRPr="002B4A57">
          <w:rPr>
            <w:rStyle w:val="-"/>
            <w:i/>
            <w:sz w:val="18"/>
            <w:szCs w:val="18"/>
            <w:lang w:val="en-US"/>
          </w:rPr>
          <w:t>growaste</w:t>
        </w:r>
        <w:r w:rsidRPr="002B4A57">
          <w:rPr>
            <w:rStyle w:val="-"/>
            <w:i/>
            <w:sz w:val="18"/>
            <w:szCs w:val="18"/>
          </w:rPr>
          <w:t xml:space="preserve"> - </w:t>
        </w:r>
        <w:r w:rsidRPr="002B4A57">
          <w:rPr>
            <w:rStyle w:val="-"/>
            <w:i/>
            <w:sz w:val="18"/>
            <w:szCs w:val="18"/>
            <w:lang w:val="en-US"/>
          </w:rPr>
          <w:t>WML</w:t>
        </w:r>
        <w:r w:rsidRPr="002B4A57">
          <w:rPr>
            <w:rStyle w:val="-"/>
            <w:i/>
            <w:sz w:val="18"/>
            <w:szCs w:val="18"/>
          </w:rPr>
          <w:t xml:space="preserve"> </w:t>
        </w:r>
        <w:r w:rsidRPr="002B4A57">
          <w:rPr>
            <w:rStyle w:val="-"/>
            <w:i/>
            <w:sz w:val="18"/>
            <w:szCs w:val="18"/>
            <w:lang w:val="en-US"/>
          </w:rPr>
          <w:t>ENV</w:t>
        </w:r>
        <w:r w:rsidRPr="002B4A57">
          <w:rPr>
            <w:rStyle w:val="-"/>
            <w:i/>
            <w:sz w:val="18"/>
            <w:szCs w:val="18"/>
          </w:rPr>
          <w:t xml:space="preserve"> </w:t>
        </w:r>
        <w:r w:rsidRPr="002B4A57">
          <w:rPr>
            <w:rStyle w:val="-"/>
            <w:i/>
            <w:sz w:val="18"/>
            <w:szCs w:val="18"/>
            <w:lang w:val="en-US"/>
          </w:rPr>
          <w:t>of</w:t>
        </w:r>
        <w:r w:rsidRPr="002B4A57">
          <w:rPr>
            <w:rStyle w:val="-"/>
            <w:i/>
            <w:sz w:val="18"/>
            <w:szCs w:val="18"/>
          </w:rPr>
          <w:t xml:space="preserve"> </w:t>
        </w:r>
        <w:r w:rsidRPr="002B4A57">
          <w:rPr>
            <w:rStyle w:val="-"/>
            <w:i/>
            <w:sz w:val="18"/>
            <w:szCs w:val="18"/>
            <w:lang w:val="en-US"/>
          </w:rPr>
          <w:t>Aegean</w:t>
        </w:r>
      </w:hyperlink>
    </w:p>
  </w:footnote>
  <w:footnote w:id="81">
    <w:p w14:paraId="70D65651" w14:textId="77777777" w:rsidR="00F61F49" w:rsidRPr="002B4A57" w:rsidRDefault="00F61F49" w:rsidP="004B67E3">
      <w:pPr>
        <w:pStyle w:val="a9"/>
        <w:rPr>
          <w:i/>
          <w:sz w:val="18"/>
          <w:szCs w:val="18"/>
        </w:rPr>
      </w:pPr>
      <w:r w:rsidRPr="002B4A57">
        <w:rPr>
          <w:rStyle w:val="aa"/>
          <w:i/>
          <w:sz w:val="18"/>
          <w:szCs w:val="18"/>
        </w:rPr>
        <w:footnoteRef/>
      </w:r>
      <w:r w:rsidRPr="002B4A57">
        <w:rPr>
          <w:i/>
          <w:sz w:val="18"/>
          <w:szCs w:val="18"/>
        </w:rPr>
        <w:t xml:space="preserve"> </w:t>
      </w:r>
      <w:hyperlink r:id="rId20" w:history="1">
        <w:r w:rsidRPr="002B4A57">
          <w:rPr>
            <w:rStyle w:val="-"/>
            <w:i/>
            <w:sz w:val="18"/>
            <w:szCs w:val="18"/>
          </w:rPr>
          <w:t>Αρχική - Κέντρο Βιώσιμης και Κυκλικής Βιοοικονομίας (aegean.gr)</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7D84" w14:textId="77777777" w:rsidR="00F61F49" w:rsidRDefault="00F61F49">
    <w:pPr>
      <w:pStyle w:val="a5"/>
    </w:pPr>
  </w:p>
  <w:p w14:paraId="64180432" w14:textId="77777777" w:rsidR="00F61F49" w:rsidRDefault="00F61F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numFmt w:val="bullet"/>
      <w:lvlText w:val="-"/>
      <w:lvlJc w:val="left"/>
      <w:pPr>
        <w:tabs>
          <w:tab w:val="num" w:pos="720"/>
        </w:tabs>
        <w:ind w:left="720" w:hanging="360"/>
      </w:pPr>
      <w:rPr>
        <w:rFonts w:ascii="Verdana" w:hAnsi="Verdana" w:cs="Times New Roman"/>
      </w:rPr>
    </w:lvl>
    <w:lvl w:ilvl="1">
      <w:start w:val="1"/>
      <w:numFmt w:val="lowerRoman"/>
      <w:lvlText w:val="(%2)"/>
      <w:lvlJc w:val="left"/>
      <w:pPr>
        <w:tabs>
          <w:tab w:val="num" w:pos="2160"/>
        </w:tabs>
        <w:ind w:left="2160" w:hanging="1080"/>
      </w:pPr>
    </w:lvl>
    <w:lvl w:ilvl="2">
      <w:start w:val="1"/>
      <w:numFmt w:val="lowerLetter"/>
      <w:lvlText w:val="(%3)"/>
      <w:lvlJc w:val="left"/>
      <w:pPr>
        <w:tabs>
          <w:tab w:val="num" w:pos="2520"/>
        </w:tabs>
        <w:ind w:left="2520" w:hanging="72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singleLevel"/>
    <w:tmpl w:val="00000003"/>
    <w:name w:val="WW8Num2"/>
    <w:lvl w:ilvl="0">
      <w:start w:val="1"/>
      <w:numFmt w:val="lowerLetter"/>
      <w:lvlText w:val="(%1)"/>
      <w:lvlJc w:val="left"/>
      <w:pPr>
        <w:tabs>
          <w:tab w:val="num" w:pos="720"/>
        </w:tabs>
        <w:ind w:left="720" w:hanging="720"/>
      </w:pPr>
    </w:lvl>
  </w:abstractNum>
  <w:abstractNum w:abstractNumId="2" w15:restartNumberingAfterBreak="0">
    <w:nsid w:val="00000004"/>
    <w:multiLevelType w:val="singleLevel"/>
    <w:tmpl w:val="00000004"/>
    <w:name w:val="WW8Num3"/>
    <w:lvl w:ilvl="0">
      <w:numFmt w:val="bullet"/>
      <w:lvlText w:val="-"/>
      <w:lvlJc w:val="left"/>
      <w:pPr>
        <w:tabs>
          <w:tab w:val="num" w:pos="720"/>
        </w:tabs>
        <w:ind w:left="720" w:hanging="360"/>
      </w:pPr>
      <w:rPr>
        <w:rFonts w:ascii="Verdana" w:hAnsi="Verdana" w:cs="Times New Roman"/>
      </w:rPr>
    </w:lvl>
  </w:abstractNum>
  <w:abstractNum w:abstractNumId="3"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6"/>
    <w:multiLevelType w:val="singleLevel"/>
    <w:tmpl w:val="00000006"/>
    <w:name w:val="WW8Num5"/>
    <w:lvl w:ilvl="0">
      <w:numFmt w:val="bullet"/>
      <w:lvlText w:val="-"/>
      <w:lvlJc w:val="left"/>
      <w:pPr>
        <w:tabs>
          <w:tab w:val="num" w:pos="360"/>
        </w:tabs>
        <w:ind w:left="360" w:hanging="360"/>
      </w:pPr>
      <w:rPr>
        <w:rFonts w:ascii="Verdana" w:hAnsi="Verdana" w:cs="Times New Roman"/>
      </w:rPr>
    </w:lvl>
  </w:abstractNum>
  <w:abstractNum w:abstractNumId="5"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A"/>
    <w:multiLevelType w:val="multilevel"/>
    <w:tmpl w:val="0000000A"/>
    <w:name w:val="WW8Num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7" w15:restartNumberingAfterBreak="0">
    <w:nsid w:val="0000000B"/>
    <w:multiLevelType w:val="singleLevel"/>
    <w:tmpl w:val="0000000B"/>
    <w:name w:val="WW8Num10"/>
    <w:lvl w:ilvl="0">
      <w:start w:val="1"/>
      <w:numFmt w:val="bullet"/>
      <w:lvlText w:val=""/>
      <w:lvlJc w:val="left"/>
      <w:pPr>
        <w:tabs>
          <w:tab w:val="num" w:pos="360"/>
        </w:tabs>
        <w:ind w:left="360" w:hanging="360"/>
      </w:pPr>
      <w:rPr>
        <w:rFonts w:ascii="Symbol" w:hAnsi="Symbol"/>
        <w:b/>
      </w:rPr>
    </w:lvl>
  </w:abstractNum>
  <w:abstractNum w:abstractNumId="8"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720"/>
        </w:tabs>
        <w:ind w:left="-720" w:hanging="360"/>
      </w:pPr>
      <w:rPr>
        <w:rFonts w:ascii="Times New Roman" w:hAnsi="Times New Roman" w:cs="Times New Roman"/>
      </w:rPr>
    </w:lvl>
    <w:lvl w:ilvl="2">
      <w:start w:val="1"/>
      <w:numFmt w:val="bullet"/>
      <w:lvlText w:val=""/>
      <w:lvlJc w:val="left"/>
      <w:pPr>
        <w:tabs>
          <w:tab w:val="num" w:pos="0"/>
        </w:tabs>
        <w:ind w:left="0" w:hanging="360"/>
      </w:pPr>
      <w:rPr>
        <w:rFonts w:ascii="Wingdings" w:hAnsi="Wingdings"/>
      </w:rPr>
    </w:lvl>
    <w:lvl w:ilvl="3">
      <w:start w:val="1"/>
      <w:numFmt w:val="bullet"/>
      <w:lvlText w:val=""/>
      <w:lvlJc w:val="left"/>
      <w:pPr>
        <w:tabs>
          <w:tab w:val="num" w:pos="720"/>
        </w:tabs>
        <w:ind w:left="720" w:hanging="360"/>
      </w:pPr>
      <w:rPr>
        <w:rFonts w:ascii="Symbol" w:hAnsi="Symbol"/>
      </w:rPr>
    </w:lvl>
    <w:lvl w:ilvl="4">
      <w:start w:val="1"/>
      <w:numFmt w:val="bullet"/>
      <w:lvlText w:val="o"/>
      <w:lvlJc w:val="left"/>
      <w:pPr>
        <w:tabs>
          <w:tab w:val="num" w:pos="1440"/>
        </w:tabs>
        <w:ind w:left="1440" w:hanging="360"/>
      </w:pPr>
      <w:rPr>
        <w:rFonts w:ascii="Courier New" w:hAnsi="Courier New" w:cs="Courier New"/>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600"/>
        </w:tabs>
        <w:ind w:left="3600" w:hanging="360"/>
      </w:pPr>
      <w:rPr>
        <w:rFonts w:ascii="Courier New" w:hAnsi="Courier New" w:cs="Courier New"/>
      </w:rPr>
    </w:lvl>
    <w:lvl w:ilvl="8">
      <w:start w:val="1"/>
      <w:numFmt w:val="bullet"/>
      <w:lvlText w:val=""/>
      <w:lvlJc w:val="left"/>
      <w:pPr>
        <w:tabs>
          <w:tab w:val="num" w:pos="4320"/>
        </w:tabs>
        <w:ind w:left="4320" w:hanging="360"/>
      </w:pPr>
      <w:rPr>
        <w:rFonts w:ascii="Wingdings" w:hAnsi="Wingdings"/>
      </w:rPr>
    </w:lvl>
  </w:abstractNum>
  <w:abstractNum w:abstractNumId="9" w15:restartNumberingAfterBreak="0">
    <w:nsid w:val="0000000E"/>
    <w:multiLevelType w:val="singleLevel"/>
    <w:tmpl w:val="0000000E"/>
    <w:name w:val="WW8Num13"/>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13"/>
    <w:multiLevelType w:val="singleLevel"/>
    <w:tmpl w:val="00000013"/>
    <w:name w:val="WW8Num19"/>
    <w:lvl w:ilvl="0">
      <w:numFmt w:val="bullet"/>
      <w:lvlText w:val="-"/>
      <w:lvlJc w:val="left"/>
      <w:pPr>
        <w:tabs>
          <w:tab w:val="num" w:pos="720"/>
        </w:tabs>
        <w:ind w:left="720" w:hanging="360"/>
      </w:pPr>
      <w:rPr>
        <w:rFonts w:ascii="Verdana" w:hAnsi="Verdana" w:cs="Times New Roman"/>
      </w:rPr>
    </w:lvl>
  </w:abstractNum>
  <w:abstractNum w:abstractNumId="12" w15:restartNumberingAfterBreak="0">
    <w:nsid w:val="00000015"/>
    <w:multiLevelType w:val="singleLevel"/>
    <w:tmpl w:val="00000015"/>
    <w:name w:val="WW8Num21"/>
    <w:lvl w:ilvl="0">
      <w:start w:val="1"/>
      <w:numFmt w:val="lowerLetter"/>
      <w:lvlText w:val="(%1)"/>
      <w:lvlJc w:val="left"/>
      <w:pPr>
        <w:tabs>
          <w:tab w:val="num" w:pos="360"/>
        </w:tabs>
        <w:ind w:left="360" w:hanging="360"/>
      </w:pPr>
    </w:lvl>
  </w:abstractNum>
  <w:abstractNum w:abstractNumId="13"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14" w15:restartNumberingAfterBreak="0">
    <w:nsid w:val="00000017"/>
    <w:multiLevelType w:val="singleLevel"/>
    <w:tmpl w:val="00000017"/>
    <w:name w:val="WW8Num23"/>
    <w:lvl w:ilvl="0">
      <w:numFmt w:val="bullet"/>
      <w:lvlText w:val="-"/>
      <w:lvlJc w:val="left"/>
      <w:pPr>
        <w:tabs>
          <w:tab w:val="num" w:pos="720"/>
        </w:tabs>
        <w:ind w:left="720" w:hanging="360"/>
      </w:pPr>
      <w:rPr>
        <w:rFonts w:ascii="Verdana" w:hAnsi="Verdana" w:cs="Times New Roman"/>
      </w:rPr>
    </w:lvl>
  </w:abstractNum>
  <w:abstractNum w:abstractNumId="15" w15:restartNumberingAfterBreak="0">
    <w:nsid w:val="00000018"/>
    <w:multiLevelType w:val="singleLevel"/>
    <w:tmpl w:val="00000018"/>
    <w:name w:val="WW8Num24"/>
    <w:lvl w:ilvl="0">
      <w:start w:val="1"/>
      <w:numFmt w:val="decimal"/>
      <w:lvlText w:val="%1."/>
      <w:lvlJc w:val="left"/>
      <w:pPr>
        <w:tabs>
          <w:tab w:val="num" w:pos="360"/>
        </w:tabs>
        <w:ind w:left="360" w:hanging="360"/>
      </w:pPr>
    </w:lvl>
  </w:abstractNum>
  <w:abstractNum w:abstractNumId="16"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A"/>
    <w:multiLevelType w:val="singleLevel"/>
    <w:tmpl w:val="0000001A"/>
    <w:name w:val="WW8Num26"/>
    <w:lvl w:ilvl="0">
      <w:numFmt w:val="bullet"/>
      <w:lvlText w:val="-"/>
      <w:lvlJc w:val="left"/>
      <w:pPr>
        <w:tabs>
          <w:tab w:val="num" w:pos="360"/>
        </w:tabs>
        <w:ind w:left="360" w:hanging="360"/>
      </w:pPr>
      <w:rPr>
        <w:rFonts w:ascii="Verdana" w:hAnsi="Verdana" w:cs="Times New Roman"/>
      </w:rPr>
    </w:lvl>
  </w:abstractNum>
  <w:abstractNum w:abstractNumId="18" w15:restartNumberingAfterBreak="0">
    <w:nsid w:val="0000001B"/>
    <w:multiLevelType w:val="singleLevel"/>
    <w:tmpl w:val="0000001B"/>
    <w:name w:val="WW8Num27"/>
    <w:lvl w:ilvl="0">
      <w:start w:val="1"/>
      <w:numFmt w:val="decimal"/>
      <w:lvlText w:val="%1."/>
      <w:lvlJc w:val="left"/>
      <w:pPr>
        <w:tabs>
          <w:tab w:val="num" w:pos="720"/>
        </w:tabs>
        <w:ind w:left="720" w:hanging="360"/>
      </w:pPr>
    </w:lvl>
  </w:abstractNum>
  <w:abstractNum w:abstractNumId="19" w15:restartNumberingAfterBreak="0">
    <w:nsid w:val="0000001E"/>
    <w:multiLevelType w:val="singleLevel"/>
    <w:tmpl w:val="0000001E"/>
    <w:name w:val="WW8Num30"/>
    <w:lvl w:ilvl="0">
      <w:start w:val="3"/>
      <w:numFmt w:val="bullet"/>
      <w:lvlText w:val="-"/>
      <w:lvlJc w:val="left"/>
      <w:pPr>
        <w:tabs>
          <w:tab w:val="num" w:pos="360"/>
        </w:tabs>
        <w:ind w:left="360" w:hanging="360"/>
      </w:pPr>
      <w:rPr>
        <w:rFonts w:ascii="Verdana" w:hAnsi="Verdana" w:cs="Times New Roman"/>
      </w:rPr>
    </w:lvl>
  </w:abstractNum>
  <w:abstractNum w:abstractNumId="20" w15:restartNumberingAfterBreak="0">
    <w:nsid w:val="00000021"/>
    <w:multiLevelType w:val="singleLevel"/>
    <w:tmpl w:val="00000021"/>
    <w:name w:val="WW8Num33"/>
    <w:lvl w:ilvl="0">
      <w:start w:val="1"/>
      <w:numFmt w:val="lowerLetter"/>
      <w:lvlText w:val="(%1)"/>
      <w:lvlJc w:val="left"/>
      <w:pPr>
        <w:tabs>
          <w:tab w:val="num" w:pos="360"/>
        </w:tabs>
        <w:ind w:left="360" w:hanging="360"/>
      </w:pPr>
    </w:lvl>
  </w:abstractNum>
  <w:abstractNum w:abstractNumId="21" w15:restartNumberingAfterBreak="0">
    <w:nsid w:val="00000027"/>
    <w:multiLevelType w:val="singleLevel"/>
    <w:tmpl w:val="00000027"/>
    <w:name w:val="WW8Num39"/>
    <w:lvl w:ilvl="0">
      <w:start w:val="3"/>
      <w:numFmt w:val="bullet"/>
      <w:lvlText w:val="-"/>
      <w:lvlJc w:val="left"/>
      <w:pPr>
        <w:tabs>
          <w:tab w:val="num" w:pos="360"/>
        </w:tabs>
        <w:ind w:left="360" w:hanging="360"/>
      </w:pPr>
      <w:rPr>
        <w:rFonts w:ascii="Verdana" w:hAnsi="Verdana" w:cs="Times New Roman"/>
      </w:rPr>
    </w:lvl>
  </w:abstractNum>
  <w:abstractNum w:abstractNumId="22" w15:restartNumberingAfterBreak="0">
    <w:nsid w:val="00000028"/>
    <w:multiLevelType w:val="multilevel"/>
    <w:tmpl w:val="00000028"/>
    <w:name w:val="WW8Num40"/>
    <w:lvl w:ilvl="0">
      <w:numFmt w:val="bullet"/>
      <w:lvlText w:val="-"/>
      <w:lvlJc w:val="left"/>
      <w:pPr>
        <w:tabs>
          <w:tab w:val="num" w:pos="720"/>
        </w:tabs>
        <w:ind w:left="720" w:hanging="360"/>
      </w:pPr>
      <w:rPr>
        <w:rFonts w:ascii="Verdana" w:hAnsi="Verdana"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15:restartNumberingAfterBreak="0">
    <w:nsid w:val="0000002B"/>
    <w:multiLevelType w:val="singleLevel"/>
    <w:tmpl w:val="0000002B"/>
    <w:name w:val="WW8Num43"/>
    <w:lvl w:ilvl="0">
      <w:start w:val="10"/>
      <w:numFmt w:val="bullet"/>
      <w:lvlText w:val="-"/>
      <w:lvlJc w:val="left"/>
      <w:pPr>
        <w:tabs>
          <w:tab w:val="num" w:pos="720"/>
        </w:tabs>
        <w:ind w:left="720" w:hanging="360"/>
      </w:pPr>
      <w:rPr>
        <w:rFonts w:ascii="Symbol" w:hAnsi="Symbol" w:cs="Symbol"/>
      </w:rPr>
    </w:lvl>
  </w:abstractNum>
  <w:abstractNum w:abstractNumId="24" w15:restartNumberingAfterBreak="0">
    <w:nsid w:val="000C6FAD"/>
    <w:multiLevelType w:val="hybridMultilevel"/>
    <w:tmpl w:val="2AF460AC"/>
    <w:lvl w:ilvl="0" w:tplc="BC7ECAE8">
      <w:start w:val="1"/>
      <w:numFmt w:val="lowerRoman"/>
      <w:lvlText w:val="%1."/>
      <w:lvlJc w:val="left"/>
      <w:pPr>
        <w:ind w:left="72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5" w15:restartNumberingAfterBreak="0">
    <w:nsid w:val="03C97071"/>
    <w:multiLevelType w:val="hybridMultilevel"/>
    <w:tmpl w:val="0B00810C"/>
    <w:lvl w:ilvl="0" w:tplc="4CF26C46">
      <w:start w:val="1"/>
      <w:numFmt w:val="decimal"/>
      <w:lvlText w:val="%1."/>
      <w:lvlJc w:val="left"/>
      <w:pPr>
        <w:ind w:left="720" w:hanging="360"/>
      </w:pPr>
      <w:rPr>
        <w:rFonts w:ascii="Calibri" w:hAnsi="Calibri" w:cs="Times New Roman" w:hint="default"/>
        <w:b w:val="0"/>
        <w:i w:val="0"/>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03EF235B"/>
    <w:multiLevelType w:val="hybridMultilevel"/>
    <w:tmpl w:val="C8BE969A"/>
    <w:lvl w:ilvl="0" w:tplc="04080011">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05E7119F"/>
    <w:multiLevelType w:val="hybridMultilevel"/>
    <w:tmpl w:val="A428FA74"/>
    <w:lvl w:ilvl="0" w:tplc="74CE9F74">
      <w:numFmt w:val="bullet"/>
      <w:lvlText w:val="-"/>
      <w:lvlJc w:val="left"/>
      <w:pPr>
        <w:ind w:left="360" w:hanging="360"/>
      </w:pPr>
      <w:rPr>
        <w:rFonts w:ascii="Calibri" w:eastAsiaTheme="minorEastAsia" w:hAnsi="Calibri" w:cs="Calibri"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09355413"/>
    <w:multiLevelType w:val="hybridMultilevel"/>
    <w:tmpl w:val="CF4AF97E"/>
    <w:lvl w:ilvl="0" w:tplc="029A255E">
      <w:start w:val="1"/>
      <w:numFmt w:val="bullet"/>
      <w:lvlText w:val=""/>
      <w:lvlJc w:val="left"/>
      <w:pPr>
        <w:ind w:left="720" w:hanging="360"/>
      </w:pPr>
      <w:rPr>
        <w:rFonts w:ascii="Wingdings" w:hAnsi="Wingdings" w:hint="default"/>
        <w:color w:val="365F91" w:themeColor="accent1" w:themeShade="BF"/>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0C055A1F"/>
    <w:multiLevelType w:val="hybridMultilevel"/>
    <w:tmpl w:val="581A5CB0"/>
    <w:lvl w:ilvl="0" w:tplc="04080001">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0C280166"/>
    <w:multiLevelType w:val="hybridMultilevel"/>
    <w:tmpl w:val="9A84376A"/>
    <w:lvl w:ilvl="0" w:tplc="C554AFA4">
      <w:start w:val="1"/>
      <w:numFmt w:val="bullet"/>
      <w:lvlText w:val=""/>
      <w:lvlJc w:val="left"/>
      <w:pPr>
        <w:ind w:left="720" w:hanging="360"/>
      </w:pPr>
      <w:rPr>
        <w:rFonts w:ascii="Wingdings" w:hAnsi="Wingding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0DBB76FB"/>
    <w:multiLevelType w:val="hybridMultilevel"/>
    <w:tmpl w:val="7F8E0E6E"/>
    <w:lvl w:ilvl="0" w:tplc="04090001">
      <w:start w:val="1"/>
      <w:numFmt w:val="bullet"/>
      <w:lvlText w:val=""/>
      <w:lvlJc w:val="left"/>
      <w:pPr>
        <w:ind w:left="36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2" w15:restartNumberingAfterBreak="0">
    <w:nsid w:val="15690DFF"/>
    <w:multiLevelType w:val="hybridMultilevel"/>
    <w:tmpl w:val="2DE03FB0"/>
    <w:lvl w:ilvl="0" w:tplc="04090001">
      <w:start w:val="1"/>
      <w:numFmt w:val="bullet"/>
      <w:lvlText w:val=""/>
      <w:lvlJc w:val="left"/>
      <w:pPr>
        <w:ind w:left="36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3" w15:restartNumberingAfterBreak="0">
    <w:nsid w:val="17787D8D"/>
    <w:multiLevelType w:val="hybridMultilevel"/>
    <w:tmpl w:val="DAAE0462"/>
    <w:lvl w:ilvl="0" w:tplc="04080005">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4" w15:restartNumberingAfterBreak="0">
    <w:nsid w:val="1915749A"/>
    <w:multiLevelType w:val="hybridMultilevel"/>
    <w:tmpl w:val="A244AD76"/>
    <w:lvl w:ilvl="0" w:tplc="C65C64E8">
      <w:start w:val="1"/>
      <w:numFmt w:val="ordinal"/>
      <w:lvlText w:val="%1."/>
      <w:lvlJc w:val="left"/>
      <w:pPr>
        <w:ind w:left="720" w:hanging="360"/>
      </w:pPr>
      <w:rPr>
        <w:rFonts w:hint="default"/>
      </w:rPr>
    </w:lvl>
    <w:lvl w:ilvl="1" w:tplc="018CB9CC">
      <w:start w:val="1"/>
      <w:numFmt w:val="bullet"/>
      <w:lvlText w:val="•"/>
      <w:lvlJc w:val="left"/>
      <w:pPr>
        <w:ind w:left="1656" w:hanging="576"/>
      </w:pPr>
      <w:rPr>
        <w:rFonts w:ascii="Calibri" w:eastAsiaTheme="minorEastAsia" w:hAnsi="Calibri" w:cstheme="minorBid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1BFF427C"/>
    <w:multiLevelType w:val="hybridMultilevel"/>
    <w:tmpl w:val="B68E15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1FCE5C9F"/>
    <w:multiLevelType w:val="hybridMultilevel"/>
    <w:tmpl w:val="F83CB324"/>
    <w:lvl w:ilvl="0" w:tplc="04080001">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1FE71C96"/>
    <w:multiLevelType w:val="hybridMultilevel"/>
    <w:tmpl w:val="A20AEE22"/>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0B03859"/>
    <w:multiLevelType w:val="hybridMultilevel"/>
    <w:tmpl w:val="D4B84D50"/>
    <w:name w:val="WW8Num302"/>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5212418"/>
    <w:multiLevelType w:val="hybridMultilevel"/>
    <w:tmpl w:val="D220CED6"/>
    <w:lvl w:ilvl="0" w:tplc="0408000D">
      <w:start w:val="1"/>
      <w:numFmt w:val="bullet"/>
      <w:lvlText w:val=""/>
      <w:lvlJc w:val="left"/>
      <w:pPr>
        <w:tabs>
          <w:tab w:val="num" w:pos="360"/>
        </w:tabs>
        <w:ind w:left="360" w:hanging="360"/>
      </w:pPr>
      <w:rPr>
        <w:rFonts w:ascii="Wingdings" w:hAnsi="Wingdings" w:hint="default"/>
      </w:rPr>
    </w:lvl>
    <w:lvl w:ilvl="1" w:tplc="CC206658">
      <w:numFmt w:val="bullet"/>
      <w:lvlText w:val="-"/>
      <w:lvlJc w:val="left"/>
      <w:pPr>
        <w:tabs>
          <w:tab w:val="num" w:pos="360"/>
        </w:tabs>
        <w:ind w:left="360" w:hanging="360"/>
      </w:pPr>
      <w:rPr>
        <w:rFonts w:ascii="Times New Roman" w:eastAsia="Times New Roman" w:hAnsi="Times New Roman" w:cs="Times New Roman" w:hint="default"/>
      </w:rPr>
    </w:lvl>
    <w:lvl w:ilvl="2" w:tplc="04080005" w:tentative="1">
      <w:start w:val="1"/>
      <w:numFmt w:val="bullet"/>
      <w:lvlText w:val=""/>
      <w:lvlJc w:val="left"/>
      <w:pPr>
        <w:tabs>
          <w:tab w:val="num" w:pos="1080"/>
        </w:tabs>
        <w:ind w:left="1080" w:hanging="360"/>
      </w:pPr>
      <w:rPr>
        <w:rFonts w:ascii="Wingdings" w:hAnsi="Wingdings" w:hint="default"/>
      </w:rPr>
    </w:lvl>
    <w:lvl w:ilvl="3" w:tplc="04080001" w:tentative="1">
      <w:start w:val="1"/>
      <w:numFmt w:val="bullet"/>
      <w:lvlText w:val=""/>
      <w:lvlJc w:val="left"/>
      <w:pPr>
        <w:tabs>
          <w:tab w:val="num" w:pos="1800"/>
        </w:tabs>
        <w:ind w:left="1800" w:hanging="360"/>
      </w:pPr>
      <w:rPr>
        <w:rFonts w:ascii="Symbol" w:hAnsi="Symbol" w:hint="default"/>
      </w:rPr>
    </w:lvl>
    <w:lvl w:ilvl="4" w:tplc="04080003" w:tentative="1">
      <w:start w:val="1"/>
      <w:numFmt w:val="bullet"/>
      <w:lvlText w:val="o"/>
      <w:lvlJc w:val="left"/>
      <w:pPr>
        <w:tabs>
          <w:tab w:val="num" w:pos="2520"/>
        </w:tabs>
        <w:ind w:left="2520" w:hanging="360"/>
      </w:pPr>
      <w:rPr>
        <w:rFonts w:ascii="Courier New" w:hAnsi="Courier New" w:cs="Courier New" w:hint="default"/>
      </w:rPr>
    </w:lvl>
    <w:lvl w:ilvl="5" w:tplc="04080005" w:tentative="1">
      <w:start w:val="1"/>
      <w:numFmt w:val="bullet"/>
      <w:lvlText w:val=""/>
      <w:lvlJc w:val="left"/>
      <w:pPr>
        <w:tabs>
          <w:tab w:val="num" w:pos="3240"/>
        </w:tabs>
        <w:ind w:left="3240" w:hanging="360"/>
      </w:pPr>
      <w:rPr>
        <w:rFonts w:ascii="Wingdings" w:hAnsi="Wingdings" w:hint="default"/>
      </w:rPr>
    </w:lvl>
    <w:lvl w:ilvl="6" w:tplc="04080001" w:tentative="1">
      <w:start w:val="1"/>
      <w:numFmt w:val="bullet"/>
      <w:lvlText w:val=""/>
      <w:lvlJc w:val="left"/>
      <w:pPr>
        <w:tabs>
          <w:tab w:val="num" w:pos="3960"/>
        </w:tabs>
        <w:ind w:left="3960" w:hanging="360"/>
      </w:pPr>
      <w:rPr>
        <w:rFonts w:ascii="Symbol" w:hAnsi="Symbol" w:hint="default"/>
      </w:rPr>
    </w:lvl>
    <w:lvl w:ilvl="7" w:tplc="04080003" w:tentative="1">
      <w:start w:val="1"/>
      <w:numFmt w:val="bullet"/>
      <w:lvlText w:val="o"/>
      <w:lvlJc w:val="left"/>
      <w:pPr>
        <w:tabs>
          <w:tab w:val="num" w:pos="4680"/>
        </w:tabs>
        <w:ind w:left="4680" w:hanging="360"/>
      </w:pPr>
      <w:rPr>
        <w:rFonts w:ascii="Courier New" w:hAnsi="Courier New" w:cs="Courier New" w:hint="default"/>
      </w:rPr>
    </w:lvl>
    <w:lvl w:ilvl="8" w:tplc="0408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268A23E0"/>
    <w:multiLevelType w:val="hybridMultilevel"/>
    <w:tmpl w:val="FD6A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440548"/>
    <w:multiLevelType w:val="hybridMultilevel"/>
    <w:tmpl w:val="9D4ABEF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28493CC9"/>
    <w:multiLevelType w:val="hybridMultilevel"/>
    <w:tmpl w:val="71F097FA"/>
    <w:lvl w:ilvl="0" w:tplc="3F54F07A">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294B6A2A"/>
    <w:multiLevelType w:val="hybridMultilevel"/>
    <w:tmpl w:val="2E0873B8"/>
    <w:lvl w:ilvl="0" w:tplc="3F54F07A">
      <w:start w:val="1"/>
      <w:numFmt w:val="bullet"/>
      <w:lvlText w:val=""/>
      <w:lvlJc w:val="left"/>
      <w:pPr>
        <w:ind w:left="928" w:hanging="360"/>
      </w:pPr>
      <w:rPr>
        <w:rFonts w:ascii="Symbol" w:hAnsi="Symbol" w:hint="default"/>
      </w:rPr>
    </w:lvl>
    <w:lvl w:ilvl="1" w:tplc="04080003">
      <w:start w:val="1"/>
      <w:numFmt w:val="bullet"/>
      <w:lvlText w:val="o"/>
      <w:lvlJc w:val="left"/>
      <w:pPr>
        <w:ind w:left="1648" w:hanging="360"/>
      </w:pPr>
      <w:rPr>
        <w:rFonts w:ascii="Courier New" w:hAnsi="Courier New" w:cs="Courier New" w:hint="default"/>
      </w:rPr>
    </w:lvl>
    <w:lvl w:ilvl="2" w:tplc="04080005">
      <w:start w:val="1"/>
      <w:numFmt w:val="bullet"/>
      <w:lvlText w:val=""/>
      <w:lvlJc w:val="left"/>
      <w:pPr>
        <w:ind w:left="2368" w:hanging="360"/>
      </w:pPr>
      <w:rPr>
        <w:rFonts w:ascii="Wingdings" w:hAnsi="Wingdings" w:hint="default"/>
      </w:rPr>
    </w:lvl>
    <w:lvl w:ilvl="3" w:tplc="04080001">
      <w:start w:val="1"/>
      <w:numFmt w:val="bullet"/>
      <w:lvlText w:val=""/>
      <w:lvlJc w:val="left"/>
      <w:pPr>
        <w:ind w:left="3088" w:hanging="360"/>
      </w:pPr>
      <w:rPr>
        <w:rFonts w:ascii="Symbol" w:hAnsi="Symbol" w:hint="default"/>
      </w:rPr>
    </w:lvl>
    <w:lvl w:ilvl="4" w:tplc="04080003">
      <w:start w:val="1"/>
      <w:numFmt w:val="bullet"/>
      <w:lvlText w:val="o"/>
      <w:lvlJc w:val="left"/>
      <w:pPr>
        <w:ind w:left="3808" w:hanging="360"/>
      </w:pPr>
      <w:rPr>
        <w:rFonts w:ascii="Courier New" w:hAnsi="Courier New" w:cs="Courier New" w:hint="default"/>
      </w:rPr>
    </w:lvl>
    <w:lvl w:ilvl="5" w:tplc="04080005">
      <w:start w:val="1"/>
      <w:numFmt w:val="bullet"/>
      <w:lvlText w:val=""/>
      <w:lvlJc w:val="left"/>
      <w:pPr>
        <w:ind w:left="4528" w:hanging="360"/>
      </w:pPr>
      <w:rPr>
        <w:rFonts w:ascii="Wingdings" w:hAnsi="Wingdings" w:hint="default"/>
      </w:rPr>
    </w:lvl>
    <w:lvl w:ilvl="6" w:tplc="04080001">
      <w:start w:val="1"/>
      <w:numFmt w:val="bullet"/>
      <w:lvlText w:val=""/>
      <w:lvlJc w:val="left"/>
      <w:pPr>
        <w:ind w:left="5248" w:hanging="360"/>
      </w:pPr>
      <w:rPr>
        <w:rFonts w:ascii="Symbol" w:hAnsi="Symbol" w:hint="default"/>
      </w:rPr>
    </w:lvl>
    <w:lvl w:ilvl="7" w:tplc="04080003">
      <w:start w:val="1"/>
      <w:numFmt w:val="bullet"/>
      <w:lvlText w:val="o"/>
      <w:lvlJc w:val="left"/>
      <w:pPr>
        <w:ind w:left="5968" w:hanging="360"/>
      </w:pPr>
      <w:rPr>
        <w:rFonts w:ascii="Courier New" w:hAnsi="Courier New" w:cs="Courier New" w:hint="default"/>
      </w:rPr>
    </w:lvl>
    <w:lvl w:ilvl="8" w:tplc="04080005">
      <w:start w:val="1"/>
      <w:numFmt w:val="bullet"/>
      <w:lvlText w:val=""/>
      <w:lvlJc w:val="left"/>
      <w:pPr>
        <w:ind w:left="6688" w:hanging="360"/>
      </w:pPr>
      <w:rPr>
        <w:rFonts w:ascii="Wingdings" w:hAnsi="Wingdings" w:hint="default"/>
      </w:rPr>
    </w:lvl>
  </w:abstractNum>
  <w:abstractNum w:abstractNumId="44" w15:restartNumberingAfterBreak="0">
    <w:nsid w:val="29D45252"/>
    <w:multiLevelType w:val="hybridMultilevel"/>
    <w:tmpl w:val="E5FC93A8"/>
    <w:lvl w:ilvl="0" w:tplc="9850BA26">
      <w:start w:val="1"/>
      <w:numFmt w:val="ordinal"/>
      <w:lvlText w:val="%1ν."/>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5" w15:restartNumberingAfterBreak="0">
    <w:nsid w:val="2CE6376A"/>
    <w:multiLevelType w:val="hybridMultilevel"/>
    <w:tmpl w:val="2F5C41AC"/>
    <w:lvl w:ilvl="0" w:tplc="3F54F07A">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2DD62D1B"/>
    <w:multiLevelType w:val="hybridMultilevel"/>
    <w:tmpl w:val="437092F8"/>
    <w:lvl w:ilvl="0" w:tplc="F4167752">
      <w:start w:val="1"/>
      <w:numFmt w:val="bullet"/>
      <w:lvlText w:val="-"/>
      <w:lvlJc w:val="left"/>
      <w:pPr>
        <w:ind w:left="720" w:hanging="360"/>
      </w:pPr>
      <w:rPr>
        <w:rFonts w:ascii="Times New Roman" w:hAnsi="Times New Roman" w:cs="Times New Roman"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7" w15:restartNumberingAfterBreak="0">
    <w:nsid w:val="31E26A27"/>
    <w:multiLevelType w:val="hybridMultilevel"/>
    <w:tmpl w:val="62D85F02"/>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48" w15:restartNumberingAfterBreak="0">
    <w:nsid w:val="324A7B4E"/>
    <w:multiLevelType w:val="hybridMultilevel"/>
    <w:tmpl w:val="748ED32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49" w15:restartNumberingAfterBreak="0">
    <w:nsid w:val="345E3305"/>
    <w:multiLevelType w:val="hybridMultilevel"/>
    <w:tmpl w:val="B6BA9D68"/>
    <w:lvl w:ilvl="0" w:tplc="F4167752">
      <w:start w:val="1"/>
      <w:numFmt w:val="bullet"/>
      <w:lvlText w:val="-"/>
      <w:lvlJc w:val="left"/>
      <w:pPr>
        <w:ind w:left="720" w:hanging="360"/>
      </w:pPr>
      <w:rPr>
        <w:rFonts w:ascii="Times New Roman" w:hAnsi="Times New Roman"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383C1C3E"/>
    <w:multiLevelType w:val="hybridMultilevel"/>
    <w:tmpl w:val="6270BDC6"/>
    <w:lvl w:ilvl="0" w:tplc="C554AFA4">
      <w:start w:val="1"/>
      <w:numFmt w:val="bullet"/>
      <w:lvlText w:val=""/>
      <w:lvlJc w:val="left"/>
      <w:pPr>
        <w:ind w:left="360" w:hanging="360"/>
      </w:pPr>
      <w:rPr>
        <w:rFonts w:ascii="Wingdings" w:hAnsi="Wingding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1" w15:restartNumberingAfterBreak="0">
    <w:nsid w:val="3A8F3C23"/>
    <w:multiLevelType w:val="hybridMultilevel"/>
    <w:tmpl w:val="B9BE1E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41255F29"/>
    <w:multiLevelType w:val="hybridMultilevel"/>
    <w:tmpl w:val="D2441424"/>
    <w:name w:val="WW8Num3022"/>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13F611C"/>
    <w:multiLevelType w:val="hybridMultilevel"/>
    <w:tmpl w:val="548CED34"/>
    <w:lvl w:ilvl="0" w:tplc="AAFE871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15:restartNumberingAfterBreak="0">
    <w:nsid w:val="436F4D83"/>
    <w:multiLevelType w:val="hybridMultilevel"/>
    <w:tmpl w:val="A2701B0A"/>
    <w:lvl w:ilvl="0" w:tplc="BC7ECAE8">
      <w:start w:val="1"/>
      <w:numFmt w:val="lowerRoman"/>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55" w15:restartNumberingAfterBreak="0">
    <w:nsid w:val="49A44CAA"/>
    <w:multiLevelType w:val="hybridMultilevel"/>
    <w:tmpl w:val="B5761BEC"/>
    <w:lvl w:ilvl="0" w:tplc="0408001B">
      <w:start w:val="1"/>
      <w:numFmt w:val="lowerRoman"/>
      <w:lvlText w:val="%1."/>
      <w:lvlJc w:val="right"/>
      <w:pPr>
        <w:ind w:left="720" w:hanging="360"/>
      </w:pPr>
      <w:rPr>
        <w:rFonts w:hint="default"/>
      </w:rPr>
    </w:lvl>
    <w:lvl w:ilvl="1" w:tplc="04080003">
      <w:start w:val="1"/>
      <w:numFmt w:val="bullet"/>
      <w:lvlText w:val="o"/>
      <w:lvlJc w:val="left"/>
      <w:pPr>
        <w:ind w:left="1375" w:hanging="360"/>
      </w:pPr>
      <w:rPr>
        <w:rFonts w:ascii="Courier New" w:hAnsi="Courier New" w:cs="Courier New" w:hint="default"/>
      </w:rPr>
    </w:lvl>
    <w:lvl w:ilvl="2" w:tplc="04080005" w:tentative="1">
      <w:start w:val="1"/>
      <w:numFmt w:val="bullet"/>
      <w:lvlText w:val=""/>
      <w:lvlJc w:val="left"/>
      <w:pPr>
        <w:ind w:left="2095" w:hanging="360"/>
      </w:pPr>
      <w:rPr>
        <w:rFonts w:ascii="Wingdings" w:hAnsi="Wingdings" w:hint="default"/>
      </w:rPr>
    </w:lvl>
    <w:lvl w:ilvl="3" w:tplc="04080001" w:tentative="1">
      <w:start w:val="1"/>
      <w:numFmt w:val="bullet"/>
      <w:lvlText w:val=""/>
      <w:lvlJc w:val="left"/>
      <w:pPr>
        <w:ind w:left="2815" w:hanging="360"/>
      </w:pPr>
      <w:rPr>
        <w:rFonts w:ascii="Symbol" w:hAnsi="Symbol" w:hint="default"/>
      </w:rPr>
    </w:lvl>
    <w:lvl w:ilvl="4" w:tplc="04080003" w:tentative="1">
      <w:start w:val="1"/>
      <w:numFmt w:val="bullet"/>
      <w:lvlText w:val="o"/>
      <w:lvlJc w:val="left"/>
      <w:pPr>
        <w:ind w:left="3535" w:hanging="360"/>
      </w:pPr>
      <w:rPr>
        <w:rFonts w:ascii="Courier New" w:hAnsi="Courier New" w:cs="Courier New" w:hint="default"/>
      </w:rPr>
    </w:lvl>
    <w:lvl w:ilvl="5" w:tplc="04080005" w:tentative="1">
      <w:start w:val="1"/>
      <w:numFmt w:val="bullet"/>
      <w:lvlText w:val=""/>
      <w:lvlJc w:val="left"/>
      <w:pPr>
        <w:ind w:left="4255" w:hanging="360"/>
      </w:pPr>
      <w:rPr>
        <w:rFonts w:ascii="Wingdings" w:hAnsi="Wingdings" w:hint="default"/>
      </w:rPr>
    </w:lvl>
    <w:lvl w:ilvl="6" w:tplc="04080001" w:tentative="1">
      <w:start w:val="1"/>
      <w:numFmt w:val="bullet"/>
      <w:lvlText w:val=""/>
      <w:lvlJc w:val="left"/>
      <w:pPr>
        <w:ind w:left="4975" w:hanging="360"/>
      </w:pPr>
      <w:rPr>
        <w:rFonts w:ascii="Symbol" w:hAnsi="Symbol" w:hint="default"/>
      </w:rPr>
    </w:lvl>
    <w:lvl w:ilvl="7" w:tplc="04080003" w:tentative="1">
      <w:start w:val="1"/>
      <w:numFmt w:val="bullet"/>
      <w:lvlText w:val="o"/>
      <w:lvlJc w:val="left"/>
      <w:pPr>
        <w:ind w:left="5695" w:hanging="360"/>
      </w:pPr>
      <w:rPr>
        <w:rFonts w:ascii="Courier New" w:hAnsi="Courier New" w:cs="Courier New" w:hint="default"/>
      </w:rPr>
    </w:lvl>
    <w:lvl w:ilvl="8" w:tplc="04080005" w:tentative="1">
      <w:start w:val="1"/>
      <w:numFmt w:val="bullet"/>
      <w:lvlText w:val=""/>
      <w:lvlJc w:val="left"/>
      <w:pPr>
        <w:ind w:left="6415" w:hanging="360"/>
      </w:pPr>
      <w:rPr>
        <w:rFonts w:ascii="Wingdings" w:hAnsi="Wingdings" w:hint="default"/>
      </w:rPr>
    </w:lvl>
  </w:abstractNum>
  <w:abstractNum w:abstractNumId="56" w15:restartNumberingAfterBreak="0">
    <w:nsid w:val="49F16C4F"/>
    <w:multiLevelType w:val="hybridMultilevel"/>
    <w:tmpl w:val="D5CC9382"/>
    <w:lvl w:ilvl="0" w:tplc="85801D00">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57" w15:restartNumberingAfterBreak="0">
    <w:nsid w:val="4A2D60EF"/>
    <w:multiLevelType w:val="hybridMultilevel"/>
    <w:tmpl w:val="F5402826"/>
    <w:lvl w:ilvl="0" w:tplc="55CCFBD2">
      <w:numFmt w:val="bullet"/>
      <w:lvlText w:val="-"/>
      <w:lvlJc w:val="left"/>
      <w:pPr>
        <w:tabs>
          <w:tab w:val="num" w:pos="360"/>
        </w:tabs>
        <w:ind w:left="360" w:hanging="360"/>
      </w:pPr>
      <w:rPr>
        <w:rFonts w:ascii="Verdana" w:eastAsia="Times New Roman"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4D974EFB"/>
    <w:multiLevelType w:val="hybridMultilevel"/>
    <w:tmpl w:val="85E2A63C"/>
    <w:lvl w:ilvl="0" w:tplc="04080001">
      <w:start w:val="1"/>
      <w:numFmt w:val="bullet"/>
      <w:lvlText w:val=""/>
      <w:lvlJc w:val="left"/>
      <w:pPr>
        <w:ind w:left="-66" w:hanging="360"/>
      </w:pPr>
      <w:rPr>
        <w:rFonts w:ascii="Symbol" w:hAnsi="Symbol" w:hint="default"/>
      </w:rPr>
    </w:lvl>
    <w:lvl w:ilvl="1" w:tplc="04080003" w:tentative="1">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59" w15:restartNumberingAfterBreak="0">
    <w:nsid w:val="54FA4311"/>
    <w:multiLevelType w:val="hybridMultilevel"/>
    <w:tmpl w:val="5E320C00"/>
    <w:lvl w:ilvl="0" w:tplc="85801D00">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56A124FA"/>
    <w:multiLevelType w:val="hybridMultilevel"/>
    <w:tmpl w:val="DB0E6B1C"/>
    <w:lvl w:ilvl="0" w:tplc="2D684B12">
      <w:numFmt w:val="bullet"/>
      <w:lvlText w:val="-"/>
      <w:lvlJc w:val="left"/>
      <w:pPr>
        <w:ind w:left="720" w:hanging="360"/>
      </w:pPr>
      <w:rPr>
        <w:rFonts w:ascii="Batang" w:eastAsia="Batang" w:hAnsi="Batang" w:cs="Times New Roman" w:hint="default"/>
      </w:rPr>
    </w:lvl>
    <w:lvl w:ilvl="1" w:tplc="BC7ECAE8">
      <w:start w:val="1"/>
      <w:numFmt w:val="lowerRoman"/>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15:restartNumberingAfterBreak="0">
    <w:nsid w:val="59753327"/>
    <w:multiLevelType w:val="hybridMultilevel"/>
    <w:tmpl w:val="87ECF3E6"/>
    <w:lvl w:ilvl="0" w:tplc="04090001">
      <w:start w:val="1"/>
      <w:numFmt w:val="bullet"/>
      <w:lvlText w:val=""/>
      <w:lvlJc w:val="left"/>
      <w:pPr>
        <w:ind w:left="36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2" w15:restartNumberingAfterBreak="0">
    <w:nsid w:val="5AD9718F"/>
    <w:multiLevelType w:val="hybridMultilevel"/>
    <w:tmpl w:val="741CE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F603DD9"/>
    <w:multiLevelType w:val="hybridMultilevel"/>
    <w:tmpl w:val="F6A0EBE4"/>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4" w15:restartNumberingAfterBreak="0">
    <w:nsid w:val="61D446C3"/>
    <w:multiLevelType w:val="hybridMultilevel"/>
    <w:tmpl w:val="FA16C19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65" w15:restartNumberingAfterBreak="0">
    <w:nsid w:val="626D2F03"/>
    <w:multiLevelType w:val="hybridMultilevel"/>
    <w:tmpl w:val="9CB07E8A"/>
    <w:lvl w:ilvl="0" w:tplc="3F54F07A">
      <w:start w:val="1"/>
      <w:numFmt w:val="bullet"/>
      <w:lvlText w:val=""/>
      <w:lvlJc w:val="left"/>
      <w:pPr>
        <w:ind w:left="360" w:hanging="360"/>
      </w:pPr>
      <w:rPr>
        <w:rFonts w:ascii="Symbol" w:hAnsi="Symbol" w:hint="default"/>
        <w:b w:val="0"/>
        <w:i w:val="0"/>
        <w:color w:val="auto"/>
        <w:sz w:val="24"/>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66" w15:restartNumberingAfterBreak="0">
    <w:nsid w:val="631E3C06"/>
    <w:multiLevelType w:val="hybridMultilevel"/>
    <w:tmpl w:val="E7C2BF78"/>
    <w:lvl w:ilvl="0" w:tplc="3F54F07A">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67" w15:restartNumberingAfterBreak="0">
    <w:nsid w:val="653B48C0"/>
    <w:multiLevelType w:val="hybridMultilevel"/>
    <w:tmpl w:val="54247526"/>
    <w:lvl w:ilvl="0" w:tplc="85801D00">
      <w:start w:val="1"/>
      <w:numFmt w:val="bullet"/>
      <w:lvlText w:val=""/>
      <w:lvlJc w:val="left"/>
      <w:pPr>
        <w:ind w:left="36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8" w15:restartNumberingAfterBreak="0">
    <w:nsid w:val="68B002E4"/>
    <w:multiLevelType w:val="hybridMultilevel"/>
    <w:tmpl w:val="FA8A071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9" w15:restartNumberingAfterBreak="0">
    <w:nsid w:val="69B21B12"/>
    <w:multiLevelType w:val="hybridMultilevel"/>
    <w:tmpl w:val="107A9C7E"/>
    <w:lvl w:ilvl="0" w:tplc="55CCFBD2">
      <w:numFmt w:val="bullet"/>
      <w:lvlText w:val="-"/>
      <w:lvlJc w:val="left"/>
      <w:pPr>
        <w:tabs>
          <w:tab w:val="num" w:pos="360"/>
        </w:tabs>
        <w:ind w:left="360" w:hanging="360"/>
      </w:pPr>
      <w:rPr>
        <w:rFonts w:ascii="Verdana" w:eastAsia="Times New Roman" w:hAnsi="Verdana" w:cs="Times New Roman" w:hint="default"/>
      </w:rPr>
    </w:lvl>
    <w:lvl w:ilvl="1" w:tplc="04080005">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A9E04DD"/>
    <w:multiLevelType w:val="hybridMultilevel"/>
    <w:tmpl w:val="72C4287E"/>
    <w:lvl w:ilvl="0" w:tplc="3F54F07A">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15:restartNumberingAfterBreak="0">
    <w:nsid w:val="6C1F3ABE"/>
    <w:multiLevelType w:val="hybridMultilevel"/>
    <w:tmpl w:val="BA0ABD6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2" w15:restartNumberingAfterBreak="0">
    <w:nsid w:val="6C68127A"/>
    <w:multiLevelType w:val="hybridMultilevel"/>
    <w:tmpl w:val="F5CE8CAC"/>
    <w:lvl w:ilvl="0" w:tplc="E2F2F6EA">
      <w:start w:val="1"/>
      <w:numFmt w:val="ordinal"/>
      <w:lvlText w:val="%1ς."/>
      <w:lvlJc w:val="center"/>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3" w15:restartNumberingAfterBreak="0">
    <w:nsid w:val="6D0D5D8A"/>
    <w:multiLevelType w:val="hybridMultilevel"/>
    <w:tmpl w:val="946C6DA8"/>
    <w:lvl w:ilvl="0" w:tplc="44D88DC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5E3440D"/>
    <w:multiLevelType w:val="hybridMultilevel"/>
    <w:tmpl w:val="58E22C7E"/>
    <w:name w:val="WW8Num30222"/>
    <w:lvl w:ilvl="0" w:tplc="04080001">
      <w:start w:val="3"/>
      <w:numFmt w:val="bullet"/>
      <w:lvlText w:val="-"/>
      <w:lvlJc w:val="left"/>
      <w:pPr>
        <w:tabs>
          <w:tab w:val="num" w:pos="360"/>
        </w:tabs>
        <w:ind w:left="360" w:hanging="360"/>
      </w:pPr>
      <w:rPr>
        <w:rFonts w:ascii="Verdana" w:eastAsia="Times New Roman" w:hAnsi="Verdana" w:cs="Times New Roman"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786B71F6"/>
    <w:multiLevelType w:val="hybridMultilevel"/>
    <w:tmpl w:val="59FA5192"/>
    <w:lvl w:ilvl="0" w:tplc="04080003">
      <w:start w:val="1"/>
      <w:numFmt w:val="bullet"/>
      <w:lvlText w:val="o"/>
      <w:lvlJc w:val="left"/>
      <w:pPr>
        <w:ind w:left="360" w:hanging="360"/>
      </w:pPr>
      <w:rPr>
        <w:rFonts w:ascii="Courier New" w:hAnsi="Courier New" w:cs="Courier New"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6" w15:restartNumberingAfterBreak="0">
    <w:nsid w:val="7BD03740"/>
    <w:multiLevelType w:val="hybridMultilevel"/>
    <w:tmpl w:val="C79EB5A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7" w15:restartNumberingAfterBreak="0">
    <w:nsid w:val="7E6D7108"/>
    <w:multiLevelType w:val="hybridMultilevel"/>
    <w:tmpl w:val="0EBA3F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7EC81F1D"/>
    <w:multiLevelType w:val="hybridMultilevel"/>
    <w:tmpl w:val="B356674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9" w15:restartNumberingAfterBreak="0">
    <w:nsid w:val="7F1A59BC"/>
    <w:multiLevelType w:val="hybridMultilevel"/>
    <w:tmpl w:val="351E463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num w:numId="1">
    <w:abstractNumId w:val="27"/>
  </w:num>
  <w:num w:numId="2">
    <w:abstractNumId w:val="35"/>
  </w:num>
  <w:num w:numId="3">
    <w:abstractNumId w:val="58"/>
  </w:num>
  <w:num w:numId="4">
    <w:abstractNumId w:val="26"/>
  </w:num>
  <w:num w:numId="5">
    <w:abstractNumId w:val="73"/>
  </w:num>
  <w:num w:numId="6">
    <w:abstractNumId w:val="40"/>
  </w:num>
  <w:num w:numId="7">
    <w:abstractNumId w:val="7"/>
  </w:num>
  <w:num w:numId="8">
    <w:abstractNumId w:val="14"/>
  </w:num>
  <w:num w:numId="9">
    <w:abstractNumId w:val="69"/>
  </w:num>
  <w:num w:numId="10">
    <w:abstractNumId w:val="39"/>
  </w:num>
  <w:num w:numId="11">
    <w:abstractNumId w:val="57"/>
  </w:num>
  <w:num w:numId="12">
    <w:abstractNumId w:val="72"/>
  </w:num>
  <w:num w:numId="13">
    <w:abstractNumId w:val="60"/>
  </w:num>
  <w:num w:numId="14">
    <w:abstractNumId w:val="34"/>
  </w:num>
  <w:num w:numId="15">
    <w:abstractNumId w:val="55"/>
  </w:num>
  <w:num w:numId="16">
    <w:abstractNumId w:val="50"/>
  </w:num>
  <w:num w:numId="17">
    <w:abstractNumId w:val="30"/>
  </w:num>
  <w:num w:numId="18">
    <w:abstractNumId w:val="42"/>
  </w:num>
  <w:num w:numId="19">
    <w:abstractNumId w:val="70"/>
  </w:num>
  <w:num w:numId="20">
    <w:abstractNumId w:val="45"/>
  </w:num>
  <w:num w:numId="21">
    <w:abstractNumId w:val="77"/>
  </w:num>
  <w:num w:numId="22">
    <w:abstractNumId w:val="53"/>
  </w:num>
  <w:num w:numId="23">
    <w:abstractNumId w:val="75"/>
  </w:num>
  <w:num w:numId="24">
    <w:abstractNumId w:val="37"/>
  </w:num>
  <w:num w:numId="2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3"/>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56"/>
  </w:num>
  <w:num w:numId="34">
    <w:abstractNumId w:val="43"/>
  </w:num>
  <w:num w:numId="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num>
  <w:num w:numId="37">
    <w:abstractNumId w:val="79"/>
  </w:num>
  <w:num w:numId="38">
    <w:abstractNumId w:val="64"/>
  </w:num>
  <w:num w:numId="39">
    <w:abstractNumId w:val="29"/>
  </w:num>
  <w:num w:numId="40">
    <w:abstractNumId w:val="32"/>
  </w:num>
  <w:num w:numId="41">
    <w:abstractNumId w:val="46"/>
  </w:num>
  <w:num w:numId="42">
    <w:abstractNumId w:val="71"/>
  </w:num>
  <w:num w:numId="43">
    <w:abstractNumId w:val="76"/>
  </w:num>
  <w:num w:numId="44">
    <w:abstractNumId w:val="36"/>
  </w:num>
  <w:num w:numId="45">
    <w:abstractNumId w:val="62"/>
  </w:num>
  <w:num w:numId="46">
    <w:abstractNumId w:val="48"/>
  </w:num>
  <w:num w:numId="47">
    <w:abstractNumId w:val="78"/>
  </w:num>
  <w:num w:numId="48">
    <w:abstractNumId w:val="47"/>
  </w:num>
  <w:num w:numId="49">
    <w:abstractNumId w:val="61"/>
  </w:num>
  <w:num w:numId="50">
    <w:abstractNumId w:val="31"/>
  </w:num>
  <w:num w:numId="51">
    <w:abstractNumId w:val="67"/>
  </w:num>
  <w:num w:numId="52">
    <w:abstractNumId w:val="68"/>
  </w:num>
  <w:num w:numId="53">
    <w:abstractNumId w:val="25"/>
    <w:lvlOverride w:ilvl="0">
      <w:startOverride w:val="1"/>
    </w:lvlOverride>
    <w:lvlOverride w:ilvl="1"/>
    <w:lvlOverride w:ilvl="2"/>
    <w:lvlOverride w:ilvl="3"/>
    <w:lvlOverride w:ilvl="4"/>
    <w:lvlOverride w:ilvl="5"/>
    <w:lvlOverride w:ilvl="6"/>
    <w:lvlOverride w:ilvl="7"/>
    <w:lvlOverride w:ilvl="8"/>
  </w:num>
  <w:num w:numId="54">
    <w:abstractNumId w:val="49"/>
  </w:num>
  <w:num w:numId="55">
    <w:abstractNumId w:val="51"/>
  </w:num>
  <w:num w:numId="56">
    <w:abstractNumId w:val="41"/>
  </w:num>
  <w:num w:numId="57">
    <w:abstractNumId w:val="5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proofState w:spelling="clean" w:grammar="clean"/>
  <w:defaultTabStop w:val="720"/>
  <w:characterSpacingControl w:val="doNotCompress"/>
  <w:hdrShapeDefaults>
    <o:shapedefaults v:ext="edit" spidmax="2050">
      <o:colormru v:ext="edit" colors="#e4ebf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B9"/>
    <w:rsid w:val="00001A6C"/>
    <w:rsid w:val="00001D3B"/>
    <w:rsid w:val="00003E4E"/>
    <w:rsid w:val="0000413B"/>
    <w:rsid w:val="00004F3F"/>
    <w:rsid w:val="000057EB"/>
    <w:rsid w:val="0000617C"/>
    <w:rsid w:val="0000744E"/>
    <w:rsid w:val="000077DB"/>
    <w:rsid w:val="00007D35"/>
    <w:rsid w:val="000105E0"/>
    <w:rsid w:val="00010BC5"/>
    <w:rsid w:val="00011909"/>
    <w:rsid w:val="00011943"/>
    <w:rsid w:val="00011AE7"/>
    <w:rsid w:val="00011CE1"/>
    <w:rsid w:val="00011E94"/>
    <w:rsid w:val="00012E16"/>
    <w:rsid w:val="00013C5D"/>
    <w:rsid w:val="00014230"/>
    <w:rsid w:val="000161E2"/>
    <w:rsid w:val="00016392"/>
    <w:rsid w:val="00017538"/>
    <w:rsid w:val="0002027D"/>
    <w:rsid w:val="00020825"/>
    <w:rsid w:val="000212D7"/>
    <w:rsid w:val="00021EC9"/>
    <w:rsid w:val="000233BD"/>
    <w:rsid w:val="000235C8"/>
    <w:rsid w:val="00023EEC"/>
    <w:rsid w:val="00024DC2"/>
    <w:rsid w:val="00025992"/>
    <w:rsid w:val="00025D89"/>
    <w:rsid w:val="000260C2"/>
    <w:rsid w:val="0002631A"/>
    <w:rsid w:val="00026820"/>
    <w:rsid w:val="0002715F"/>
    <w:rsid w:val="00027F25"/>
    <w:rsid w:val="0003015B"/>
    <w:rsid w:val="00030394"/>
    <w:rsid w:val="00030460"/>
    <w:rsid w:val="000308F6"/>
    <w:rsid w:val="00032E6A"/>
    <w:rsid w:val="000339D9"/>
    <w:rsid w:val="00033C0B"/>
    <w:rsid w:val="00034A2B"/>
    <w:rsid w:val="000370CE"/>
    <w:rsid w:val="00037778"/>
    <w:rsid w:val="00037994"/>
    <w:rsid w:val="00040704"/>
    <w:rsid w:val="000422A3"/>
    <w:rsid w:val="00042606"/>
    <w:rsid w:val="0004371B"/>
    <w:rsid w:val="000438CC"/>
    <w:rsid w:val="00044BDC"/>
    <w:rsid w:val="000457E6"/>
    <w:rsid w:val="00047F8B"/>
    <w:rsid w:val="00050DD5"/>
    <w:rsid w:val="00050EF9"/>
    <w:rsid w:val="0005374A"/>
    <w:rsid w:val="00053771"/>
    <w:rsid w:val="000548DB"/>
    <w:rsid w:val="00055134"/>
    <w:rsid w:val="000566A1"/>
    <w:rsid w:val="0005778F"/>
    <w:rsid w:val="00061072"/>
    <w:rsid w:val="00061E10"/>
    <w:rsid w:val="0006248D"/>
    <w:rsid w:val="0006250E"/>
    <w:rsid w:val="0006260B"/>
    <w:rsid w:val="00063403"/>
    <w:rsid w:val="00063DB1"/>
    <w:rsid w:val="000641F9"/>
    <w:rsid w:val="00064CB1"/>
    <w:rsid w:val="000661B1"/>
    <w:rsid w:val="00066CAB"/>
    <w:rsid w:val="00066D26"/>
    <w:rsid w:val="00066EB9"/>
    <w:rsid w:val="00067163"/>
    <w:rsid w:val="0007078D"/>
    <w:rsid w:val="00070C84"/>
    <w:rsid w:val="00071147"/>
    <w:rsid w:val="00071C01"/>
    <w:rsid w:val="000724F9"/>
    <w:rsid w:val="000725A1"/>
    <w:rsid w:val="00072F48"/>
    <w:rsid w:val="000740AD"/>
    <w:rsid w:val="00074ACA"/>
    <w:rsid w:val="00074FC9"/>
    <w:rsid w:val="00075479"/>
    <w:rsid w:val="000758D1"/>
    <w:rsid w:val="000768E6"/>
    <w:rsid w:val="00076C47"/>
    <w:rsid w:val="000771A2"/>
    <w:rsid w:val="00077244"/>
    <w:rsid w:val="00080099"/>
    <w:rsid w:val="00080249"/>
    <w:rsid w:val="000824DD"/>
    <w:rsid w:val="00082999"/>
    <w:rsid w:val="00083C01"/>
    <w:rsid w:val="00083FA9"/>
    <w:rsid w:val="000848AC"/>
    <w:rsid w:val="0008522D"/>
    <w:rsid w:val="00085503"/>
    <w:rsid w:val="000856DD"/>
    <w:rsid w:val="0008640D"/>
    <w:rsid w:val="000909B5"/>
    <w:rsid w:val="000909E8"/>
    <w:rsid w:val="00091476"/>
    <w:rsid w:val="00092800"/>
    <w:rsid w:val="0009336C"/>
    <w:rsid w:val="00094537"/>
    <w:rsid w:val="000949CA"/>
    <w:rsid w:val="00095938"/>
    <w:rsid w:val="00095F59"/>
    <w:rsid w:val="000974D0"/>
    <w:rsid w:val="00097661"/>
    <w:rsid w:val="00097B12"/>
    <w:rsid w:val="000A179A"/>
    <w:rsid w:val="000A2EF9"/>
    <w:rsid w:val="000A33CB"/>
    <w:rsid w:val="000A40DA"/>
    <w:rsid w:val="000A4B18"/>
    <w:rsid w:val="000A5C28"/>
    <w:rsid w:val="000A5D09"/>
    <w:rsid w:val="000A62C8"/>
    <w:rsid w:val="000A6896"/>
    <w:rsid w:val="000A6BC5"/>
    <w:rsid w:val="000A7113"/>
    <w:rsid w:val="000A7E58"/>
    <w:rsid w:val="000B021A"/>
    <w:rsid w:val="000B13A1"/>
    <w:rsid w:val="000B1CC3"/>
    <w:rsid w:val="000B2DC9"/>
    <w:rsid w:val="000B3706"/>
    <w:rsid w:val="000B374F"/>
    <w:rsid w:val="000B4186"/>
    <w:rsid w:val="000B433D"/>
    <w:rsid w:val="000B4D10"/>
    <w:rsid w:val="000B4D33"/>
    <w:rsid w:val="000B540A"/>
    <w:rsid w:val="000B7072"/>
    <w:rsid w:val="000B7234"/>
    <w:rsid w:val="000B7828"/>
    <w:rsid w:val="000C0927"/>
    <w:rsid w:val="000C0D79"/>
    <w:rsid w:val="000C0F4C"/>
    <w:rsid w:val="000C0F5C"/>
    <w:rsid w:val="000C1736"/>
    <w:rsid w:val="000C173F"/>
    <w:rsid w:val="000C19A2"/>
    <w:rsid w:val="000C1ABE"/>
    <w:rsid w:val="000C208D"/>
    <w:rsid w:val="000C21DD"/>
    <w:rsid w:val="000C2601"/>
    <w:rsid w:val="000C2CA9"/>
    <w:rsid w:val="000C2F2C"/>
    <w:rsid w:val="000C3B6D"/>
    <w:rsid w:val="000C4C54"/>
    <w:rsid w:val="000C5083"/>
    <w:rsid w:val="000C5160"/>
    <w:rsid w:val="000C56BD"/>
    <w:rsid w:val="000C602B"/>
    <w:rsid w:val="000C7D8D"/>
    <w:rsid w:val="000C7E74"/>
    <w:rsid w:val="000D026A"/>
    <w:rsid w:val="000D08B0"/>
    <w:rsid w:val="000D1BC6"/>
    <w:rsid w:val="000D25B9"/>
    <w:rsid w:val="000D2E44"/>
    <w:rsid w:val="000D31DA"/>
    <w:rsid w:val="000D3D55"/>
    <w:rsid w:val="000D4CDE"/>
    <w:rsid w:val="000D59C2"/>
    <w:rsid w:val="000D6384"/>
    <w:rsid w:val="000D6715"/>
    <w:rsid w:val="000D6A56"/>
    <w:rsid w:val="000D6F35"/>
    <w:rsid w:val="000D75A5"/>
    <w:rsid w:val="000D7EBB"/>
    <w:rsid w:val="000E0179"/>
    <w:rsid w:val="000E0638"/>
    <w:rsid w:val="000E0A21"/>
    <w:rsid w:val="000E2202"/>
    <w:rsid w:val="000E2B16"/>
    <w:rsid w:val="000E2EEC"/>
    <w:rsid w:val="000E32F5"/>
    <w:rsid w:val="000E37D8"/>
    <w:rsid w:val="000E4043"/>
    <w:rsid w:val="000E488B"/>
    <w:rsid w:val="000E531A"/>
    <w:rsid w:val="000E61C6"/>
    <w:rsid w:val="000E6F86"/>
    <w:rsid w:val="000E7369"/>
    <w:rsid w:val="000F1A07"/>
    <w:rsid w:val="000F1FB2"/>
    <w:rsid w:val="000F20FC"/>
    <w:rsid w:val="000F21BC"/>
    <w:rsid w:val="000F24BD"/>
    <w:rsid w:val="000F39F3"/>
    <w:rsid w:val="000F3E86"/>
    <w:rsid w:val="000F62FC"/>
    <w:rsid w:val="001015C6"/>
    <w:rsid w:val="00101858"/>
    <w:rsid w:val="001028F5"/>
    <w:rsid w:val="00102955"/>
    <w:rsid w:val="00103481"/>
    <w:rsid w:val="00103811"/>
    <w:rsid w:val="001041FD"/>
    <w:rsid w:val="00104957"/>
    <w:rsid w:val="00104C1C"/>
    <w:rsid w:val="00106CB5"/>
    <w:rsid w:val="00106CF5"/>
    <w:rsid w:val="00107B3A"/>
    <w:rsid w:val="00107D6A"/>
    <w:rsid w:val="001106B2"/>
    <w:rsid w:val="00112C1B"/>
    <w:rsid w:val="00114B37"/>
    <w:rsid w:val="00115686"/>
    <w:rsid w:val="001163ED"/>
    <w:rsid w:val="0011679B"/>
    <w:rsid w:val="0011684B"/>
    <w:rsid w:val="00117A5F"/>
    <w:rsid w:val="001204FF"/>
    <w:rsid w:val="001219C9"/>
    <w:rsid w:val="00121FCD"/>
    <w:rsid w:val="001222D2"/>
    <w:rsid w:val="001229E6"/>
    <w:rsid w:val="001237E9"/>
    <w:rsid w:val="0012391B"/>
    <w:rsid w:val="001243FC"/>
    <w:rsid w:val="0012453D"/>
    <w:rsid w:val="001249E7"/>
    <w:rsid w:val="00125153"/>
    <w:rsid w:val="0012578A"/>
    <w:rsid w:val="00125826"/>
    <w:rsid w:val="00125C1F"/>
    <w:rsid w:val="00126425"/>
    <w:rsid w:val="00127C03"/>
    <w:rsid w:val="001309B9"/>
    <w:rsid w:val="00130B09"/>
    <w:rsid w:val="001323C9"/>
    <w:rsid w:val="001325A3"/>
    <w:rsid w:val="00132B32"/>
    <w:rsid w:val="00132BC4"/>
    <w:rsid w:val="00133FFE"/>
    <w:rsid w:val="001356DE"/>
    <w:rsid w:val="00137271"/>
    <w:rsid w:val="00137304"/>
    <w:rsid w:val="001404C9"/>
    <w:rsid w:val="001411D4"/>
    <w:rsid w:val="0014192F"/>
    <w:rsid w:val="001422E7"/>
    <w:rsid w:val="00142A54"/>
    <w:rsid w:val="00142C84"/>
    <w:rsid w:val="00143D9B"/>
    <w:rsid w:val="00144C0C"/>
    <w:rsid w:val="00145661"/>
    <w:rsid w:val="00146066"/>
    <w:rsid w:val="00147CE2"/>
    <w:rsid w:val="00147F50"/>
    <w:rsid w:val="001500BF"/>
    <w:rsid w:val="0015012A"/>
    <w:rsid w:val="001514EA"/>
    <w:rsid w:val="001516BF"/>
    <w:rsid w:val="0015180B"/>
    <w:rsid w:val="00151B24"/>
    <w:rsid w:val="00151F84"/>
    <w:rsid w:val="00152235"/>
    <w:rsid w:val="00152E3A"/>
    <w:rsid w:val="00152F19"/>
    <w:rsid w:val="00153903"/>
    <w:rsid w:val="00153CAE"/>
    <w:rsid w:val="0015411C"/>
    <w:rsid w:val="00155285"/>
    <w:rsid w:val="00156A47"/>
    <w:rsid w:val="001574E8"/>
    <w:rsid w:val="001578B6"/>
    <w:rsid w:val="00157FC2"/>
    <w:rsid w:val="00160074"/>
    <w:rsid w:val="00160E76"/>
    <w:rsid w:val="00161106"/>
    <w:rsid w:val="00161E25"/>
    <w:rsid w:val="0016247C"/>
    <w:rsid w:val="00163432"/>
    <w:rsid w:val="00163C60"/>
    <w:rsid w:val="001648AF"/>
    <w:rsid w:val="0016522C"/>
    <w:rsid w:val="00165255"/>
    <w:rsid w:val="00165C69"/>
    <w:rsid w:val="00165EB4"/>
    <w:rsid w:val="0016686A"/>
    <w:rsid w:val="00166952"/>
    <w:rsid w:val="001715FF"/>
    <w:rsid w:val="00171ADB"/>
    <w:rsid w:val="00172239"/>
    <w:rsid w:val="001725BF"/>
    <w:rsid w:val="00172664"/>
    <w:rsid w:val="00172795"/>
    <w:rsid w:val="00173794"/>
    <w:rsid w:val="00174F94"/>
    <w:rsid w:val="0017557E"/>
    <w:rsid w:val="001755C5"/>
    <w:rsid w:val="00175A04"/>
    <w:rsid w:val="00176809"/>
    <w:rsid w:val="001778AE"/>
    <w:rsid w:val="00177D7A"/>
    <w:rsid w:val="0018097E"/>
    <w:rsid w:val="00180E8D"/>
    <w:rsid w:val="00181E51"/>
    <w:rsid w:val="001823C1"/>
    <w:rsid w:val="00184B93"/>
    <w:rsid w:val="00185347"/>
    <w:rsid w:val="00185426"/>
    <w:rsid w:val="0018566B"/>
    <w:rsid w:val="0018655C"/>
    <w:rsid w:val="001876C0"/>
    <w:rsid w:val="001878A5"/>
    <w:rsid w:val="00187CA9"/>
    <w:rsid w:val="0019006B"/>
    <w:rsid w:val="001912C1"/>
    <w:rsid w:val="00191F65"/>
    <w:rsid w:val="0019253C"/>
    <w:rsid w:val="00192E0A"/>
    <w:rsid w:val="00193626"/>
    <w:rsid w:val="00194527"/>
    <w:rsid w:val="00195787"/>
    <w:rsid w:val="00197A78"/>
    <w:rsid w:val="001A03FD"/>
    <w:rsid w:val="001A1094"/>
    <w:rsid w:val="001A1544"/>
    <w:rsid w:val="001A18D7"/>
    <w:rsid w:val="001A213B"/>
    <w:rsid w:val="001A2EBF"/>
    <w:rsid w:val="001A3468"/>
    <w:rsid w:val="001A3AC4"/>
    <w:rsid w:val="001A3EEE"/>
    <w:rsid w:val="001A4154"/>
    <w:rsid w:val="001A41EB"/>
    <w:rsid w:val="001A6B38"/>
    <w:rsid w:val="001A700D"/>
    <w:rsid w:val="001A7777"/>
    <w:rsid w:val="001B0466"/>
    <w:rsid w:val="001B064D"/>
    <w:rsid w:val="001B06DE"/>
    <w:rsid w:val="001B0CAD"/>
    <w:rsid w:val="001B420A"/>
    <w:rsid w:val="001B43C8"/>
    <w:rsid w:val="001B4A55"/>
    <w:rsid w:val="001B59F4"/>
    <w:rsid w:val="001B5EF7"/>
    <w:rsid w:val="001B6BA2"/>
    <w:rsid w:val="001C355F"/>
    <w:rsid w:val="001C3EA7"/>
    <w:rsid w:val="001C3F62"/>
    <w:rsid w:val="001C4511"/>
    <w:rsid w:val="001C4B94"/>
    <w:rsid w:val="001C5D1B"/>
    <w:rsid w:val="001C6D29"/>
    <w:rsid w:val="001C713B"/>
    <w:rsid w:val="001D0C09"/>
    <w:rsid w:val="001D1D19"/>
    <w:rsid w:val="001D1EC3"/>
    <w:rsid w:val="001D2560"/>
    <w:rsid w:val="001D505A"/>
    <w:rsid w:val="001D534D"/>
    <w:rsid w:val="001D5D6D"/>
    <w:rsid w:val="001D7021"/>
    <w:rsid w:val="001D79AB"/>
    <w:rsid w:val="001E1E96"/>
    <w:rsid w:val="001E2049"/>
    <w:rsid w:val="001E2DFF"/>
    <w:rsid w:val="001E3961"/>
    <w:rsid w:val="001E403B"/>
    <w:rsid w:val="001E6576"/>
    <w:rsid w:val="001E7C22"/>
    <w:rsid w:val="001F0422"/>
    <w:rsid w:val="001F2601"/>
    <w:rsid w:val="001F30A4"/>
    <w:rsid w:val="001F413D"/>
    <w:rsid w:val="001F466B"/>
    <w:rsid w:val="001F4C6F"/>
    <w:rsid w:val="001F4F53"/>
    <w:rsid w:val="001F5391"/>
    <w:rsid w:val="001F55C9"/>
    <w:rsid w:val="001F591D"/>
    <w:rsid w:val="001F67BC"/>
    <w:rsid w:val="001F720C"/>
    <w:rsid w:val="001F780E"/>
    <w:rsid w:val="001F7D07"/>
    <w:rsid w:val="00200602"/>
    <w:rsid w:val="00200BC8"/>
    <w:rsid w:val="00200F7C"/>
    <w:rsid w:val="002019D8"/>
    <w:rsid w:val="00202367"/>
    <w:rsid w:val="00202E65"/>
    <w:rsid w:val="00202EAE"/>
    <w:rsid w:val="00203ABF"/>
    <w:rsid w:val="00204DCC"/>
    <w:rsid w:val="00206A77"/>
    <w:rsid w:val="0020764C"/>
    <w:rsid w:val="00210578"/>
    <w:rsid w:val="00211189"/>
    <w:rsid w:val="00211898"/>
    <w:rsid w:val="00211B92"/>
    <w:rsid w:val="00212200"/>
    <w:rsid w:val="00212A76"/>
    <w:rsid w:val="00213227"/>
    <w:rsid w:val="002136ED"/>
    <w:rsid w:val="00213FE5"/>
    <w:rsid w:val="00214277"/>
    <w:rsid w:val="00214FC2"/>
    <w:rsid w:val="002157A2"/>
    <w:rsid w:val="00215CBF"/>
    <w:rsid w:val="00216442"/>
    <w:rsid w:val="00217A02"/>
    <w:rsid w:val="00217C43"/>
    <w:rsid w:val="00220375"/>
    <w:rsid w:val="00220380"/>
    <w:rsid w:val="00220D15"/>
    <w:rsid w:val="0022143A"/>
    <w:rsid w:val="00221516"/>
    <w:rsid w:val="00221ED1"/>
    <w:rsid w:val="00222089"/>
    <w:rsid w:val="00222441"/>
    <w:rsid w:val="002256B5"/>
    <w:rsid w:val="00225EBA"/>
    <w:rsid w:val="00226006"/>
    <w:rsid w:val="00226140"/>
    <w:rsid w:val="00226D14"/>
    <w:rsid w:val="00227284"/>
    <w:rsid w:val="002306A4"/>
    <w:rsid w:val="0023178C"/>
    <w:rsid w:val="002319F7"/>
    <w:rsid w:val="00231D02"/>
    <w:rsid w:val="00232550"/>
    <w:rsid w:val="00232CC7"/>
    <w:rsid w:val="002347D3"/>
    <w:rsid w:val="00235F1F"/>
    <w:rsid w:val="00236EB3"/>
    <w:rsid w:val="00237021"/>
    <w:rsid w:val="002371D1"/>
    <w:rsid w:val="00237329"/>
    <w:rsid w:val="00241701"/>
    <w:rsid w:val="00241CB6"/>
    <w:rsid w:val="00242872"/>
    <w:rsid w:val="00242976"/>
    <w:rsid w:val="00243F96"/>
    <w:rsid w:val="002446C8"/>
    <w:rsid w:val="00244F48"/>
    <w:rsid w:val="0024529E"/>
    <w:rsid w:val="00245B78"/>
    <w:rsid w:val="0024773B"/>
    <w:rsid w:val="0025053C"/>
    <w:rsid w:val="002507E2"/>
    <w:rsid w:val="002517A2"/>
    <w:rsid w:val="00251FFE"/>
    <w:rsid w:val="00252114"/>
    <w:rsid w:val="0025227C"/>
    <w:rsid w:val="00252456"/>
    <w:rsid w:val="00252BC0"/>
    <w:rsid w:val="00252FA4"/>
    <w:rsid w:val="002534C2"/>
    <w:rsid w:val="00253DF1"/>
    <w:rsid w:val="00255B2A"/>
    <w:rsid w:val="00256995"/>
    <w:rsid w:val="0025729D"/>
    <w:rsid w:val="00261642"/>
    <w:rsid w:val="00261E98"/>
    <w:rsid w:val="002629A7"/>
    <w:rsid w:val="00262FBE"/>
    <w:rsid w:val="0026355D"/>
    <w:rsid w:val="00264E97"/>
    <w:rsid w:val="002657A3"/>
    <w:rsid w:val="002657B7"/>
    <w:rsid w:val="002667A3"/>
    <w:rsid w:val="00266B86"/>
    <w:rsid w:val="00267055"/>
    <w:rsid w:val="002672FB"/>
    <w:rsid w:val="00267A53"/>
    <w:rsid w:val="002706D6"/>
    <w:rsid w:val="002709AF"/>
    <w:rsid w:val="00270DB9"/>
    <w:rsid w:val="00271048"/>
    <w:rsid w:val="00272BDA"/>
    <w:rsid w:val="00272DEC"/>
    <w:rsid w:val="00272E80"/>
    <w:rsid w:val="0027436F"/>
    <w:rsid w:val="0027487A"/>
    <w:rsid w:val="002750A8"/>
    <w:rsid w:val="002751E0"/>
    <w:rsid w:val="002751FD"/>
    <w:rsid w:val="00275761"/>
    <w:rsid w:val="00275F64"/>
    <w:rsid w:val="00275FC1"/>
    <w:rsid w:val="002774AC"/>
    <w:rsid w:val="0028126B"/>
    <w:rsid w:val="00281FD7"/>
    <w:rsid w:val="00282254"/>
    <w:rsid w:val="0028271B"/>
    <w:rsid w:val="0028515E"/>
    <w:rsid w:val="002856D6"/>
    <w:rsid w:val="00286E2F"/>
    <w:rsid w:val="002871C5"/>
    <w:rsid w:val="00287CAA"/>
    <w:rsid w:val="00290F90"/>
    <w:rsid w:val="002920A6"/>
    <w:rsid w:val="002925AD"/>
    <w:rsid w:val="00292BC2"/>
    <w:rsid w:val="00292C3C"/>
    <w:rsid w:val="0029387A"/>
    <w:rsid w:val="0029461A"/>
    <w:rsid w:val="002954AD"/>
    <w:rsid w:val="00295560"/>
    <w:rsid w:val="00295C4A"/>
    <w:rsid w:val="00297401"/>
    <w:rsid w:val="00297553"/>
    <w:rsid w:val="002A010B"/>
    <w:rsid w:val="002A079C"/>
    <w:rsid w:val="002A0B11"/>
    <w:rsid w:val="002A0FBC"/>
    <w:rsid w:val="002A1BB2"/>
    <w:rsid w:val="002A24A9"/>
    <w:rsid w:val="002A2CB2"/>
    <w:rsid w:val="002A322F"/>
    <w:rsid w:val="002A3F26"/>
    <w:rsid w:val="002A4B76"/>
    <w:rsid w:val="002A5428"/>
    <w:rsid w:val="002A5593"/>
    <w:rsid w:val="002A6032"/>
    <w:rsid w:val="002A68DC"/>
    <w:rsid w:val="002A72C6"/>
    <w:rsid w:val="002A7EC0"/>
    <w:rsid w:val="002A7FE5"/>
    <w:rsid w:val="002B106B"/>
    <w:rsid w:val="002B1598"/>
    <w:rsid w:val="002B15B7"/>
    <w:rsid w:val="002B182C"/>
    <w:rsid w:val="002B1893"/>
    <w:rsid w:val="002B19F2"/>
    <w:rsid w:val="002B1B72"/>
    <w:rsid w:val="002B2B2E"/>
    <w:rsid w:val="002B3863"/>
    <w:rsid w:val="002B4A57"/>
    <w:rsid w:val="002B4DD7"/>
    <w:rsid w:val="002B5332"/>
    <w:rsid w:val="002B6B4E"/>
    <w:rsid w:val="002B6FF3"/>
    <w:rsid w:val="002B7430"/>
    <w:rsid w:val="002B74EC"/>
    <w:rsid w:val="002C0055"/>
    <w:rsid w:val="002C0600"/>
    <w:rsid w:val="002C0893"/>
    <w:rsid w:val="002C0AAB"/>
    <w:rsid w:val="002C2054"/>
    <w:rsid w:val="002C2CE1"/>
    <w:rsid w:val="002C55A8"/>
    <w:rsid w:val="002C6B92"/>
    <w:rsid w:val="002C70C7"/>
    <w:rsid w:val="002C797B"/>
    <w:rsid w:val="002C7A82"/>
    <w:rsid w:val="002D023F"/>
    <w:rsid w:val="002D06B7"/>
    <w:rsid w:val="002D0C7E"/>
    <w:rsid w:val="002D1F69"/>
    <w:rsid w:val="002D21D1"/>
    <w:rsid w:val="002D29D5"/>
    <w:rsid w:val="002D2EEC"/>
    <w:rsid w:val="002D4E3C"/>
    <w:rsid w:val="002D7E21"/>
    <w:rsid w:val="002D7F4F"/>
    <w:rsid w:val="002E0138"/>
    <w:rsid w:val="002E0D8D"/>
    <w:rsid w:val="002E100B"/>
    <w:rsid w:val="002E172D"/>
    <w:rsid w:val="002E179F"/>
    <w:rsid w:val="002E19EC"/>
    <w:rsid w:val="002E3B32"/>
    <w:rsid w:val="002E42FA"/>
    <w:rsid w:val="002E461C"/>
    <w:rsid w:val="002E4C2D"/>
    <w:rsid w:val="002E5FFD"/>
    <w:rsid w:val="002E60D3"/>
    <w:rsid w:val="002E7FCE"/>
    <w:rsid w:val="002F07A9"/>
    <w:rsid w:val="002F0CFD"/>
    <w:rsid w:val="002F0FB5"/>
    <w:rsid w:val="002F1277"/>
    <w:rsid w:val="002F1540"/>
    <w:rsid w:val="002F1762"/>
    <w:rsid w:val="002F274A"/>
    <w:rsid w:val="002F2B22"/>
    <w:rsid w:val="002F31F2"/>
    <w:rsid w:val="002F320E"/>
    <w:rsid w:val="002F5DB0"/>
    <w:rsid w:val="002F60C5"/>
    <w:rsid w:val="002F671E"/>
    <w:rsid w:val="002F6A74"/>
    <w:rsid w:val="002F764D"/>
    <w:rsid w:val="00300421"/>
    <w:rsid w:val="003014FD"/>
    <w:rsid w:val="00302094"/>
    <w:rsid w:val="00303580"/>
    <w:rsid w:val="00304761"/>
    <w:rsid w:val="003047C6"/>
    <w:rsid w:val="00304FC4"/>
    <w:rsid w:val="00305A93"/>
    <w:rsid w:val="00306673"/>
    <w:rsid w:val="003071DF"/>
    <w:rsid w:val="00307F36"/>
    <w:rsid w:val="00310DDE"/>
    <w:rsid w:val="00310E9C"/>
    <w:rsid w:val="0031209B"/>
    <w:rsid w:val="0031283C"/>
    <w:rsid w:val="0031291C"/>
    <w:rsid w:val="00312F04"/>
    <w:rsid w:val="00314901"/>
    <w:rsid w:val="0031630E"/>
    <w:rsid w:val="00316491"/>
    <w:rsid w:val="0031750E"/>
    <w:rsid w:val="0031758B"/>
    <w:rsid w:val="003177F6"/>
    <w:rsid w:val="00320DC9"/>
    <w:rsid w:val="00321432"/>
    <w:rsid w:val="00322E27"/>
    <w:rsid w:val="00322F6C"/>
    <w:rsid w:val="00323488"/>
    <w:rsid w:val="00324A2E"/>
    <w:rsid w:val="00324AC4"/>
    <w:rsid w:val="00326764"/>
    <w:rsid w:val="00326A42"/>
    <w:rsid w:val="003317CF"/>
    <w:rsid w:val="00331DF4"/>
    <w:rsid w:val="00332303"/>
    <w:rsid w:val="003325FE"/>
    <w:rsid w:val="003327A7"/>
    <w:rsid w:val="00333A75"/>
    <w:rsid w:val="00334054"/>
    <w:rsid w:val="00334F45"/>
    <w:rsid w:val="00336270"/>
    <w:rsid w:val="0033784F"/>
    <w:rsid w:val="0034012E"/>
    <w:rsid w:val="0034053E"/>
    <w:rsid w:val="00341D31"/>
    <w:rsid w:val="003420E4"/>
    <w:rsid w:val="00342866"/>
    <w:rsid w:val="00342A65"/>
    <w:rsid w:val="00342FF6"/>
    <w:rsid w:val="00343733"/>
    <w:rsid w:val="00343F8E"/>
    <w:rsid w:val="0034408A"/>
    <w:rsid w:val="00344385"/>
    <w:rsid w:val="0034486B"/>
    <w:rsid w:val="003453DA"/>
    <w:rsid w:val="00345962"/>
    <w:rsid w:val="00346364"/>
    <w:rsid w:val="00346877"/>
    <w:rsid w:val="00346DC0"/>
    <w:rsid w:val="00346F25"/>
    <w:rsid w:val="0034767F"/>
    <w:rsid w:val="00347DB2"/>
    <w:rsid w:val="00352026"/>
    <w:rsid w:val="00352732"/>
    <w:rsid w:val="00352882"/>
    <w:rsid w:val="00353056"/>
    <w:rsid w:val="00353916"/>
    <w:rsid w:val="0035403A"/>
    <w:rsid w:val="0035418A"/>
    <w:rsid w:val="003544EC"/>
    <w:rsid w:val="00354BF7"/>
    <w:rsid w:val="00354FAD"/>
    <w:rsid w:val="003554B7"/>
    <w:rsid w:val="003558C9"/>
    <w:rsid w:val="00355B2A"/>
    <w:rsid w:val="00355C35"/>
    <w:rsid w:val="0035653D"/>
    <w:rsid w:val="003565F0"/>
    <w:rsid w:val="00356B8E"/>
    <w:rsid w:val="00357AAE"/>
    <w:rsid w:val="0036004D"/>
    <w:rsid w:val="003600F5"/>
    <w:rsid w:val="00360203"/>
    <w:rsid w:val="00360D10"/>
    <w:rsid w:val="0036140B"/>
    <w:rsid w:val="003624A4"/>
    <w:rsid w:val="003649E0"/>
    <w:rsid w:val="00364A2F"/>
    <w:rsid w:val="00364DA0"/>
    <w:rsid w:val="0036568C"/>
    <w:rsid w:val="003667C0"/>
    <w:rsid w:val="00367062"/>
    <w:rsid w:val="00370411"/>
    <w:rsid w:val="003709D2"/>
    <w:rsid w:val="00371E8E"/>
    <w:rsid w:val="0037264A"/>
    <w:rsid w:val="00373453"/>
    <w:rsid w:val="00373DBC"/>
    <w:rsid w:val="00374865"/>
    <w:rsid w:val="0037506D"/>
    <w:rsid w:val="00375725"/>
    <w:rsid w:val="00375762"/>
    <w:rsid w:val="0037649E"/>
    <w:rsid w:val="00377218"/>
    <w:rsid w:val="00377DFD"/>
    <w:rsid w:val="00380431"/>
    <w:rsid w:val="00380B0F"/>
    <w:rsid w:val="00381F6E"/>
    <w:rsid w:val="0038287F"/>
    <w:rsid w:val="00382D0A"/>
    <w:rsid w:val="00382D46"/>
    <w:rsid w:val="00383A3F"/>
    <w:rsid w:val="00384615"/>
    <w:rsid w:val="00387593"/>
    <w:rsid w:val="003876E5"/>
    <w:rsid w:val="00390394"/>
    <w:rsid w:val="00390B3C"/>
    <w:rsid w:val="00390CBA"/>
    <w:rsid w:val="00390E9D"/>
    <w:rsid w:val="00391051"/>
    <w:rsid w:val="00391AC0"/>
    <w:rsid w:val="00391C95"/>
    <w:rsid w:val="00391FDA"/>
    <w:rsid w:val="0039251C"/>
    <w:rsid w:val="00392B9F"/>
    <w:rsid w:val="00392CAB"/>
    <w:rsid w:val="00393655"/>
    <w:rsid w:val="0039397E"/>
    <w:rsid w:val="00393FC1"/>
    <w:rsid w:val="00394456"/>
    <w:rsid w:val="00394A5F"/>
    <w:rsid w:val="003951AB"/>
    <w:rsid w:val="00395F5A"/>
    <w:rsid w:val="003A012A"/>
    <w:rsid w:val="003A0C3F"/>
    <w:rsid w:val="003A0EFD"/>
    <w:rsid w:val="003A181D"/>
    <w:rsid w:val="003A1E31"/>
    <w:rsid w:val="003A1EAB"/>
    <w:rsid w:val="003A585D"/>
    <w:rsid w:val="003A5C80"/>
    <w:rsid w:val="003A736B"/>
    <w:rsid w:val="003A7ABD"/>
    <w:rsid w:val="003B11B3"/>
    <w:rsid w:val="003B1F4A"/>
    <w:rsid w:val="003B367F"/>
    <w:rsid w:val="003B399E"/>
    <w:rsid w:val="003B3DC8"/>
    <w:rsid w:val="003B41D0"/>
    <w:rsid w:val="003B5408"/>
    <w:rsid w:val="003B5F63"/>
    <w:rsid w:val="003B67C3"/>
    <w:rsid w:val="003B78EC"/>
    <w:rsid w:val="003B7C7A"/>
    <w:rsid w:val="003C119A"/>
    <w:rsid w:val="003C14F6"/>
    <w:rsid w:val="003C1A61"/>
    <w:rsid w:val="003C1DA9"/>
    <w:rsid w:val="003C20EE"/>
    <w:rsid w:val="003C30A1"/>
    <w:rsid w:val="003C4A06"/>
    <w:rsid w:val="003C5655"/>
    <w:rsid w:val="003C5A81"/>
    <w:rsid w:val="003C5DBD"/>
    <w:rsid w:val="003C62D6"/>
    <w:rsid w:val="003C6579"/>
    <w:rsid w:val="003C6C5F"/>
    <w:rsid w:val="003C785B"/>
    <w:rsid w:val="003C7960"/>
    <w:rsid w:val="003C7CF6"/>
    <w:rsid w:val="003D03B6"/>
    <w:rsid w:val="003D10E2"/>
    <w:rsid w:val="003D18F0"/>
    <w:rsid w:val="003D1E50"/>
    <w:rsid w:val="003D2388"/>
    <w:rsid w:val="003D42FF"/>
    <w:rsid w:val="003D5C6C"/>
    <w:rsid w:val="003D656D"/>
    <w:rsid w:val="003D6870"/>
    <w:rsid w:val="003D6AE3"/>
    <w:rsid w:val="003D7391"/>
    <w:rsid w:val="003E167D"/>
    <w:rsid w:val="003E28F5"/>
    <w:rsid w:val="003E4154"/>
    <w:rsid w:val="003E4682"/>
    <w:rsid w:val="003E4A08"/>
    <w:rsid w:val="003E4FD9"/>
    <w:rsid w:val="003E5D9B"/>
    <w:rsid w:val="003E636E"/>
    <w:rsid w:val="003E7222"/>
    <w:rsid w:val="003F218F"/>
    <w:rsid w:val="003F235F"/>
    <w:rsid w:val="003F2B6A"/>
    <w:rsid w:val="003F2FD2"/>
    <w:rsid w:val="003F369E"/>
    <w:rsid w:val="003F45DF"/>
    <w:rsid w:val="003F4924"/>
    <w:rsid w:val="003F6F68"/>
    <w:rsid w:val="00402CD8"/>
    <w:rsid w:val="00402F07"/>
    <w:rsid w:val="004035AC"/>
    <w:rsid w:val="00405CBB"/>
    <w:rsid w:val="00405D61"/>
    <w:rsid w:val="00405E85"/>
    <w:rsid w:val="00406028"/>
    <w:rsid w:val="00406029"/>
    <w:rsid w:val="00406921"/>
    <w:rsid w:val="0040717D"/>
    <w:rsid w:val="0041174C"/>
    <w:rsid w:val="00413345"/>
    <w:rsid w:val="00415113"/>
    <w:rsid w:val="00415E61"/>
    <w:rsid w:val="0041658F"/>
    <w:rsid w:val="00417A33"/>
    <w:rsid w:val="0042120F"/>
    <w:rsid w:val="004214B2"/>
    <w:rsid w:val="00422573"/>
    <w:rsid w:val="00422640"/>
    <w:rsid w:val="00422E59"/>
    <w:rsid w:val="00423106"/>
    <w:rsid w:val="00423256"/>
    <w:rsid w:val="00424674"/>
    <w:rsid w:val="004246D3"/>
    <w:rsid w:val="004249AA"/>
    <w:rsid w:val="00425348"/>
    <w:rsid w:val="0042582B"/>
    <w:rsid w:val="00426D6B"/>
    <w:rsid w:val="00427ADF"/>
    <w:rsid w:val="00431340"/>
    <w:rsid w:val="0043138A"/>
    <w:rsid w:val="00431E79"/>
    <w:rsid w:val="00432319"/>
    <w:rsid w:val="004325CD"/>
    <w:rsid w:val="00433451"/>
    <w:rsid w:val="00433802"/>
    <w:rsid w:val="00433D3D"/>
    <w:rsid w:val="0043482B"/>
    <w:rsid w:val="00435B00"/>
    <w:rsid w:val="00435BE3"/>
    <w:rsid w:val="00440DE2"/>
    <w:rsid w:val="0044226E"/>
    <w:rsid w:val="00442821"/>
    <w:rsid w:val="00442CAE"/>
    <w:rsid w:val="00443033"/>
    <w:rsid w:val="004432F7"/>
    <w:rsid w:val="0044645F"/>
    <w:rsid w:val="004465B3"/>
    <w:rsid w:val="00446D12"/>
    <w:rsid w:val="004502B6"/>
    <w:rsid w:val="004514F5"/>
    <w:rsid w:val="004518B9"/>
    <w:rsid w:val="00451E05"/>
    <w:rsid w:val="00452D19"/>
    <w:rsid w:val="00453E5E"/>
    <w:rsid w:val="004540BC"/>
    <w:rsid w:val="00454503"/>
    <w:rsid w:val="00454918"/>
    <w:rsid w:val="00454D64"/>
    <w:rsid w:val="0045680E"/>
    <w:rsid w:val="004577B5"/>
    <w:rsid w:val="00457E23"/>
    <w:rsid w:val="00460127"/>
    <w:rsid w:val="00460676"/>
    <w:rsid w:val="00461011"/>
    <w:rsid w:val="00462030"/>
    <w:rsid w:val="004623C1"/>
    <w:rsid w:val="00462EDD"/>
    <w:rsid w:val="00464A96"/>
    <w:rsid w:val="00466B08"/>
    <w:rsid w:val="00467778"/>
    <w:rsid w:val="00467D26"/>
    <w:rsid w:val="00470D8F"/>
    <w:rsid w:val="00471821"/>
    <w:rsid w:val="00471A48"/>
    <w:rsid w:val="00472360"/>
    <w:rsid w:val="004733FC"/>
    <w:rsid w:val="00473D0A"/>
    <w:rsid w:val="004749D7"/>
    <w:rsid w:val="00474F3D"/>
    <w:rsid w:val="0047506C"/>
    <w:rsid w:val="004763F0"/>
    <w:rsid w:val="00477F79"/>
    <w:rsid w:val="00481846"/>
    <w:rsid w:val="004840B6"/>
    <w:rsid w:val="004845B1"/>
    <w:rsid w:val="00485825"/>
    <w:rsid w:val="00485934"/>
    <w:rsid w:val="00485A8F"/>
    <w:rsid w:val="00485B9E"/>
    <w:rsid w:val="00485F8E"/>
    <w:rsid w:val="00486622"/>
    <w:rsid w:val="004867C1"/>
    <w:rsid w:val="004901A2"/>
    <w:rsid w:val="00491053"/>
    <w:rsid w:val="0049161D"/>
    <w:rsid w:val="00491701"/>
    <w:rsid w:val="004931B2"/>
    <w:rsid w:val="004944F5"/>
    <w:rsid w:val="00494949"/>
    <w:rsid w:val="00494B08"/>
    <w:rsid w:val="00495103"/>
    <w:rsid w:val="0049511E"/>
    <w:rsid w:val="004954C1"/>
    <w:rsid w:val="004963B2"/>
    <w:rsid w:val="00497D94"/>
    <w:rsid w:val="004A020A"/>
    <w:rsid w:val="004A18E3"/>
    <w:rsid w:val="004A24C6"/>
    <w:rsid w:val="004A2541"/>
    <w:rsid w:val="004A2BED"/>
    <w:rsid w:val="004A2D08"/>
    <w:rsid w:val="004A2FD3"/>
    <w:rsid w:val="004A31CC"/>
    <w:rsid w:val="004A3B96"/>
    <w:rsid w:val="004A4423"/>
    <w:rsid w:val="004A4FD4"/>
    <w:rsid w:val="004A59D2"/>
    <w:rsid w:val="004A70DB"/>
    <w:rsid w:val="004A7CE5"/>
    <w:rsid w:val="004B0B4B"/>
    <w:rsid w:val="004B3E77"/>
    <w:rsid w:val="004B660D"/>
    <w:rsid w:val="004B67E3"/>
    <w:rsid w:val="004B7E74"/>
    <w:rsid w:val="004C221B"/>
    <w:rsid w:val="004C2837"/>
    <w:rsid w:val="004C292A"/>
    <w:rsid w:val="004C2EFB"/>
    <w:rsid w:val="004C51D5"/>
    <w:rsid w:val="004C6B69"/>
    <w:rsid w:val="004C7787"/>
    <w:rsid w:val="004C7E41"/>
    <w:rsid w:val="004D10D7"/>
    <w:rsid w:val="004D1B68"/>
    <w:rsid w:val="004D1C54"/>
    <w:rsid w:val="004D1F98"/>
    <w:rsid w:val="004D2F3F"/>
    <w:rsid w:val="004D3ADA"/>
    <w:rsid w:val="004D4721"/>
    <w:rsid w:val="004D4B95"/>
    <w:rsid w:val="004D545F"/>
    <w:rsid w:val="004D64E1"/>
    <w:rsid w:val="004D7A13"/>
    <w:rsid w:val="004E15A7"/>
    <w:rsid w:val="004E1A2A"/>
    <w:rsid w:val="004E2045"/>
    <w:rsid w:val="004E42D8"/>
    <w:rsid w:val="004E449E"/>
    <w:rsid w:val="004E56E7"/>
    <w:rsid w:val="004E59BB"/>
    <w:rsid w:val="004E6719"/>
    <w:rsid w:val="004E739E"/>
    <w:rsid w:val="004E7D30"/>
    <w:rsid w:val="004F0934"/>
    <w:rsid w:val="004F0B1E"/>
    <w:rsid w:val="004F198E"/>
    <w:rsid w:val="004F1A29"/>
    <w:rsid w:val="004F312D"/>
    <w:rsid w:val="004F3A99"/>
    <w:rsid w:val="004F4195"/>
    <w:rsid w:val="004F43DC"/>
    <w:rsid w:val="004F6A36"/>
    <w:rsid w:val="005003D0"/>
    <w:rsid w:val="00500F29"/>
    <w:rsid w:val="00501372"/>
    <w:rsid w:val="005015E5"/>
    <w:rsid w:val="005018A8"/>
    <w:rsid w:val="005022B4"/>
    <w:rsid w:val="00502976"/>
    <w:rsid w:val="00505422"/>
    <w:rsid w:val="005056F7"/>
    <w:rsid w:val="00506068"/>
    <w:rsid w:val="0050654E"/>
    <w:rsid w:val="00506874"/>
    <w:rsid w:val="00506AE5"/>
    <w:rsid w:val="00506AEF"/>
    <w:rsid w:val="005077ED"/>
    <w:rsid w:val="00507EB9"/>
    <w:rsid w:val="005108EB"/>
    <w:rsid w:val="005117EF"/>
    <w:rsid w:val="00511F5B"/>
    <w:rsid w:val="00511FD1"/>
    <w:rsid w:val="00513345"/>
    <w:rsid w:val="0051376E"/>
    <w:rsid w:val="00513DDB"/>
    <w:rsid w:val="0051402F"/>
    <w:rsid w:val="005143D9"/>
    <w:rsid w:val="00514D62"/>
    <w:rsid w:val="0051541C"/>
    <w:rsid w:val="00515E3E"/>
    <w:rsid w:val="00516678"/>
    <w:rsid w:val="005168F5"/>
    <w:rsid w:val="00517294"/>
    <w:rsid w:val="00517413"/>
    <w:rsid w:val="0052082A"/>
    <w:rsid w:val="005231D8"/>
    <w:rsid w:val="00524F7B"/>
    <w:rsid w:val="00525636"/>
    <w:rsid w:val="00525BEC"/>
    <w:rsid w:val="00525DBE"/>
    <w:rsid w:val="00527FCD"/>
    <w:rsid w:val="00530515"/>
    <w:rsid w:val="00530852"/>
    <w:rsid w:val="00532055"/>
    <w:rsid w:val="005322F7"/>
    <w:rsid w:val="005323E2"/>
    <w:rsid w:val="005325AB"/>
    <w:rsid w:val="005326E6"/>
    <w:rsid w:val="0053389C"/>
    <w:rsid w:val="00533DC5"/>
    <w:rsid w:val="005347C6"/>
    <w:rsid w:val="00534BE9"/>
    <w:rsid w:val="00535CE1"/>
    <w:rsid w:val="00537813"/>
    <w:rsid w:val="00537B16"/>
    <w:rsid w:val="00537E2F"/>
    <w:rsid w:val="0054033D"/>
    <w:rsid w:val="00541630"/>
    <w:rsid w:val="00542C9B"/>
    <w:rsid w:val="00542EB7"/>
    <w:rsid w:val="00543632"/>
    <w:rsid w:val="00543A8B"/>
    <w:rsid w:val="00544385"/>
    <w:rsid w:val="005446C7"/>
    <w:rsid w:val="00544F31"/>
    <w:rsid w:val="0054567F"/>
    <w:rsid w:val="00545ADE"/>
    <w:rsid w:val="00546263"/>
    <w:rsid w:val="00546547"/>
    <w:rsid w:val="005469EA"/>
    <w:rsid w:val="0054707A"/>
    <w:rsid w:val="00547FC5"/>
    <w:rsid w:val="005506E5"/>
    <w:rsid w:val="005516CB"/>
    <w:rsid w:val="00552D55"/>
    <w:rsid w:val="0055326C"/>
    <w:rsid w:val="005536D6"/>
    <w:rsid w:val="00554339"/>
    <w:rsid w:val="00554736"/>
    <w:rsid w:val="00554E21"/>
    <w:rsid w:val="00555559"/>
    <w:rsid w:val="00555B79"/>
    <w:rsid w:val="00557201"/>
    <w:rsid w:val="0055790F"/>
    <w:rsid w:val="00560D83"/>
    <w:rsid w:val="0056290E"/>
    <w:rsid w:val="00563854"/>
    <w:rsid w:val="00563F47"/>
    <w:rsid w:val="00563FED"/>
    <w:rsid w:val="00564865"/>
    <w:rsid w:val="00566B8C"/>
    <w:rsid w:val="005670E4"/>
    <w:rsid w:val="00567D24"/>
    <w:rsid w:val="00567FF4"/>
    <w:rsid w:val="0057033C"/>
    <w:rsid w:val="00572D7F"/>
    <w:rsid w:val="005736A9"/>
    <w:rsid w:val="005736AD"/>
    <w:rsid w:val="00573717"/>
    <w:rsid w:val="00573F15"/>
    <w:rsid w:val="005748C6"/>
    <w:rsid w:val="005750DD"/>
    <w:rsid w:val="0057751C"/>
    <w:rsid w:val="00577C1A"/>
    <w:rsid w:val="00580E6E"/>
    <w:rsid w:val="00581118"/>
    <w:rsid w:val="00582444"/>
    <w:rsid w:val="005832D6"/>
    <w:rsid w:val="005833E7"/>
    <w:rsid w:val="00583829"/>
    <w:rsid w:val="00583AC7"/>
    <w:rsid w:val="00583F48"/>
    <w:rsid w:val="00584168"/>
    <w:rsid w:val="00584D43"/>
    <w:rsid w:val="0058616F"/>
    <w:rsid w:val="00586AB2"/>
    <w:rsid w:val="005878A0"/>
    <w:rsid w:val="005908DA"/>
    <w:rsid w:val="00591D9B"/>
    <w:rsid w:val="00591E29"/>
    <w:rsid w:val="00592524"/>
    <w:rsid w:val="00592565"/>
    <w:rsid w:val="00592879"/>
    <w:rsid w:val="00592AFE"/>
    <w:rsid w:val="00592B68"/>
    <w:rsid w:val="00593140"/>
    <w:rsid w:val="005948FA"/>
    <w:rsid w:val="005954DA"/>
    <w:rsid w:val="00595641"/>
    <w:rsid w:val="0059674A"/>
    <w:rsid w:val="00596C62"/>
    <w:rsid w:val="005975EB"/>
    <w:rsid w:val="005978A6"/>
    <w:rsid w:val="00597BD2"/>
    <w:rsid w:val="005A0FFA"/>
    <w:rsid w:val="005A18CC"/>
    <w:rsid w:val="005A1F74"/>
    <w:rsid w:val="005A1FE6"/>
    <w:rsid w:val="005A274E"/>
    <w:rsid w:val="005A2C3B"/>
    <w:rsid w:val="005A347D"/>
    <w:rsid w:val="005A4198"/>
    <w:rsid w:val="005A5589"/>
    <w:rsid w:val="005A5A0E"/>
    <w:rsid w:val="005A6283"/>
    <w:rsid w:val="005A63CD"/>
    <w:rsid w:val="005A7290"/>
    <w:rsid w:val="005A754E"/>
    <w:rsid w:val="005B0B5D"/>
    <w:rsid w:val="005B2C16"/>
    <w:rsid w:val="005B2DBF"/>
    <w:rsid w:val="005B3F44"/>
    <w:rsid w:val="005B44C9"/>
    <w:rsid w:val="005B45A5"/>
    <w:rsid w:val="005B56B0"/>
    <w:rsid w:val="005B56CF"/>
    <w:rsid w:val="005B7A2A"/>
    <w:rsid w:val="005B7AF9"/>
    <w:rsid w:val="005C0744"/>
    <w:rsid w:val="005C0E8B"/>
    <w:rsid w:val="005C171B"/>
    <w:rsid w:val="005C198A"/>
    <w:rsid w:val="005C2AA5"/>
    <w:rsid w:val="005C3190"/>
    <w:rsid w:val="005C3A4C"/>
    <w:rsid w:val="005C4054"/>
    <w:rsid w:val="005C4134"/>
    <w:rsid w:val="005C4BC6"/>
    <w:rsid w:val="005C4E80"/>
    <w:rsid w:val="005C5807"/>
    <w:rsid w:val="005C65DB"/>
    <w:rsid w:val="005C6619"/>
    <w:rsid w:val="005C6AB0"/>
    <w:rsid w:val="005C78A0"/>
    <w:rsid w:val="005D0352"/>
    <w:rsid w:val="005D1527"/>
    <w:rsid w:val="005D1710"/>
    <w:rsid w:val="005D18FD"/>
    <w:rsid w:val="005D1A2E"/>
    <w:rsid w:val="005D1AEF"/>
    <w:rsid w:val="005D52A4"/>
    <w:rsid w:val="005D5908"/>
    <w:rsid w:val="005D657D"/>
    <w:rsid w:val="005D6D5D"/>
    <w:rsid w:val="005D7544"/>
    <w:rsid w:val="005D784B"/>
    <w:rsid w:val="005D78F0"/>
    <w:rsid w:val="005D7D7D"/>
    <w:rsid w:val="005D7EDA"/>
    <w:rsid w:val="005E1F9E"/>
    <w:rsid w:val="005E2137"/>
    <w:rsid w:val="005E2708"/>
    <w:rsid w:val="005E29EC"/>
    <w:rsid w:val="005E31AE"/>
    <w:rsid w:val="005E3EB3"/>
    <w:rsid w:val="005E469C"/>
    <w:rsid w:val="005E47D4"/>
    <w:rsid w:val="005E5879"/>
    <w:rsid w:val="005E732B"/>
    <w:rsid w:val="005F0764"/>
    <w:rsid w:val="005F0D99"/>
    <w:rsid w:val="005F1261"/>
    <w:rsid w:val="005F1921"/>
    <w:rsid w:val="005F245B"/>
    <w:rsid w:val="005F2F83"/>
    <w:rsid w:val="005F3D1F"/>
    <w:rsid w:val="005F3DAF"/>
    <w:rsid w:val="005F3E87"/>
    <w:rsid w:val="005F4312"/>
    <w:rsid w:val="005F4A99"/>
    <w:rsid w:val="005F4C69"/>
    <w:rsid w:val="005F51E0"/>
    <w:rsid w:val="005F5F26"/>
    <w:rsid w:val="005F6EC7"/>
    <w:rsid w:val="005F718B"/>
    <w:rsid w:val="005F7C0D"/>
    <w:rsid w:val="0060106F"/>
    <w:rsid w:val="00601344"/>
    <w:rsid w:val="006014B7"/>
    <w:rsid w:val="00602611"/>
    <w:rsid w:val="006027BD"/>
    <w:rsid w:val="0060347E"/>
    <w:rsid w:val="0060426C"/>
    <w:rsid w:val="006051BB"/>
    <w:rsid w:val="006062ED"/>
    <w:rsid w:val="00607D96"/>
    <w:rsid w:val="0061126A"/>
    <w:rsid w:val="00611302"/>
    <w:rsid w:val="006118F2"/>
    <w:rsid w:val="00612607"/>
    <w:rsid w:val="006127B8"/>
    <w:rsid w:val="0061313E"/>
    <w:rsid w:val="006132DE"/>
    <w:rsid w:val="00613542"/>
    <w:rsid w:val="00614156"/>
    <w:rsid w:val="0061470B"/>
    <w:rsid w:val="006148EC"/>
    <w:rsid w:val="00615BBA"/>
    <w:rsid w:val="006171ED"/>
    <w:rsid w:val="0062178F"/>
    <w:rsid w:val="00621EBA"/>
    <w:rsid w:val="00622540"/>
    <w:rsid w:val="00622A2B"/>
    <w:rsid w:val="00622BDE"/>
    <w:rsid w:val="006236C7"/>
    <w:rsid w:val="00623712"/>
    <w:rsid w:val="00623850"/>
    <w:rsid w:val="0062434D"/>
    <w:rsid w:val="006259D1"/>
    <w:rsid w:val="00626610"/>
    <w:rsid w:val="00626E30"/>
    <w:rsid w:val="006270BF"/>
    <w:rsid w:val="00627395"/>
    <w:rsid w:val="006273E4"/>
    <w:rsid w:val="006275AD"/>
    <w:rsid w:val="00627EA8"/>
    <w:rsid w:val="006302B1"/>
    <w:rsid w:val="00630E40"/>
    <w:rsid w:val="006328E0"/>
    <w:rsid w:val="00632DC3"/>
    <w:rsid w:val="0063355E"/>
    <w:rsid w:val="00633744"/>
    <w:rsid w:val="00634F3E"/>
    <w:rsid w:val="00635A29"/>
    <w:rsid w:val="00635C86"/>
    <w:rsid w:val="00636B98"/>
    <w:rsid w:val="006377B1"/>
    <w:rsid w:val="00640132"/>
    <w:rsid w:val="00640788"/>
    <w:rsid w:val="00642B5F"/>
    <w:rsid w:val="00643923"/>
    <w:rsid w:val="00643CCA"/>
    <w:rsid w:val="00644E29"/>
    <w:rsid w:val="00645121"/>
    <w:rsid w:val="00645CF6"/>
    <w:rsid w:val="00645EE9"/>
    <w:rsid w:val="006469EA"/>
    <w:rsid w:val="00647114"/>
    <w:rsid w:val="00647A7C"/>
    <w:rsid w:val="00650179"/>
    <w:rsid w:val="00650372"/>
    <w:rsid w:val="00652EA3"/>
    <w:rsid w:val="00653ED2"/>
    <w:rsid w:val="00653FF3"/>
    <w:rsid w:val="00654124"/>
    <w:rsid w:val="00655360"/>
    <w:rsid w:val="00656CC7"/>
    <w:rsid w:val="006577BF"/>
    <w:rsid w:val="00657AE3"/>
    <w:rsid w:val="00657C78"/>
    <w:rsid w:val="00661671"/>
    <w:rsid w:val="006623BD"/>
    <w:rsid w:val="00663640"/>
    <w:rsid w:val="00664521"/>
    <w:rsid w:val="00664E5A"/>
    <w:rsid w:val="006668BB"/>
    <w:rsid w:val="00666E98"/>
    <w:rsid w:val="00667B2D"/>
    <w:rsid w:val="00670A84"/>
    <w:rsid w:val="00670BD9"/>
    <w:rsid w:val="00670D5C"/>
    <w:rsid w:val="00670F79"/>
    <w:rsid w:val="006711ED"/>
    <w:rsid w:val="00671474"/>
    <w:rsid w:val="00672156"/>
    <w:rsid w:val="00672476"/>
    <w:rsid w:val="0067382E"/>
    <w:rsid w:val="00673B54"/>
    <w:rsid w:val="006741B8"/>
    <w:rsid w:val="00674618"/>
    <w:rsid w:val="00675069"/>
    <w:rsid w:val="00675D25"/>
    <w:rsid w:val="00677B71"/>
    <w:rsid w:val="00680686"/>
    <w:rsid w:val="006808F7"/>
    <w:rsid w:val="00681BDF"/>
    <w:rsid w:val="00682BFB"/>
    <w:rsid w:val="00682E39"/>
    <w:rsid w:val="00683274"/>
    <w:rsid w:val="0068357D"/>
    <w:rsid w:val="006863B8"/>
    <w:rsid w:val="0068701F"/>
    <w:rsid w:val="00687284"/>
    <w:rsid w:val="0069052B"/>
    <w:rsid w:val="00692198"/>
    <w:rsid w:val="0069252C"/>
    <w:rsid w:val="006929E4"/>
    <w:rsid w:val="006930EE"/>
    <w:rsid w:val="00693DA9"/>
    <w:rsid w:val="00693EDC"/>
    <w:rsid w:val="00693F22"/>
    <w:rsid w:val="0069599A"/>
    <w:rsid w:val="00695FE6"/>
    <w:rsid w:val="006960B8"/>
    <w:rsid w:val="006967D0"/>
    <w:rsid w:val="00697317"/>
    <w:rsid w:val="006A00B1"/>
    <w:rsid w:val="006A012D"/>
    <w:rsid w:val="006A0ACC"/>
    <w:rsid w:val="006A1805"/>
    <w:rsid w:val="006A33B1"/>
    <w:rsid w:val="006A3F0B"/>
    <w:rsid w:val="006A4E77"/>
    <w:rsid w:val="006A53F2"/>
    <w:rsid w:val="006A59C7"/>
    <w:rsid w:val="006A649B"/>
    <w:rsid w:val="006A7FF1"/>
    <w:rsid w:val="006B1DD6"/>
    <w:rsid w:val="006B26D7"/>
    <w:rsid w:val="006B276B"/>
    <w:rsid w:val="006B29BF"/>
    <w:rsid w:val="006B2F0F"/>
    <w:rsid w:val="006B395B"/>
    <w:rsid w:val="006B4780"/>
    <w:rsid w:val="006B6907"/>
    <w:rsid w:val="006B733D"/>
    <w:rsid w:val="006C0DA5"/>
    <w:rsid w:val="006C1249"/>
    <w:rsid w:val="006C15F0"/>
    <w:rsid w:val="006C3B1D"/>
    <w:rsid w:val="006C3CCE"/>
    <w:rsid w:val="006C4080"/>
    <w:rsid w:val="006C4EE2"/>
    <w:rsid w:val="006C5836"/>
    <w:rsid w:val="006C586C"/>
    <w:rsid w:val="006C5990"/>
    <w:rsid w:val="006C59B2"/>
    <w:rsid w:val="006C659E"/>
    <w:rsid w:val="006C7047"/>
    <w:rsid w:val="006C73D3"/>
    <w:rsid w:val="006C7880"/>
    <w:rsid w:val="006C7A60"/>
    <w:rsid w:val="006C7BCE"/>
    <w:rsid w:val="006D0BA4"/>
    <w:rsid w:val="006D0CB2"/>
    <w:rsid w:val="006D0FE2"/>
    <w:rsid w:val="006D1120"/>
    <w:rsid w:val="006D11FF"/>
    <w:rsid w:val="006D18D6"/>
    <w:rsid w:val="006D1B6F"/>
    <w:rsid w:val="006D203B"/>
    <w:rsid w:val="006D3CB5"/>
    <w:rsid w:val="006D428E"/>
    <w:rsid w:val="006D507E"/>
    <w:rsid w:val="006D6D56"/>
    <w:rsid w:val="006D7D9F"/>
    <w:rsid w:val="006E0836"/>
    <w:rsid w:val="006E0F63"/>
    <w:rsid w:val="006E20F1"/>
    <w:rsid w:val="006E5054"/>
    <w:rsid w:val="006E542C"/>
    <w:rsid w:val="006E5C05"/>
    <w:rsid w:val="006E6139"/>
    <w:rsid w:val="006E6340"/>
    <w:rsid w:val="006E63AD"/>
    <w:rsid w:val="006E63FD"/>
    <w:rsid w:val="006F015B"/>
    <w:rsid w:val="006F0D90"/>
    <w:rsid w:val="006F28A5"/>
    <w:rsid w:val="006F4B8D"/>
    <w:rsid w:val="006F4BFE"/>
    <w:rsid w:val="006F4F4A"/>
    <w:rsid w:val="006F5A27"/>
    <w:rsid w:val="006F5BCE"/>
    <w:rsid w:val="006F5FC0"/>
    <w:rsid w:val="006F7C52"/>
    <w:rsid w:val="00700A4E"/>
    <w:rsid w:val="007014D4"/>
    <w:rsid w:val="0070153F"/>
    <w:rsid w:val="00703EF7"/>
    <w:rsid w:val="00704D0A"/>
    <w:rsid w:val="007066EA"/>
    <w:rsid w:val="00706B53"/>
    <w:rsid w:val="007075F3"/>
    <w:rsid w:val="007105FE"/>
    <w:rsid w:val="007106A2"/>
    <w:rsid w:val="00710BFD"/>
    <w:rsid w:val="00712138"/>
    <w:rsid w:val="00712144"/>
    <w:rsid w:val="00715BFD"/>
    <w:rsid w:val="00716ABD"/>
    <w:rsid w:val="00716DFE"/>
    <w:rsid w:val="0071780D"/>
    <w:rsid w:val="00717B0B"/>
    <w:rsid w:val="0072007E"/>
    <w:rsid w:val="00720FA8"/>
    <w:rsid w:val="007246D4"/>
    <w:rsid w:val="0072555B"/>
    <w:rsid w:val="007300FC"/>
    <w:rsid w:val="007301BF"/>
    <w:rsid w:val="007305DC"/>
    <w:rsid w:val="00732591"/>
    <w:rsid w:val="00733720"/>
    <w:rsid w:val="00733F81"/>
    <w:rsid w:val="00734127"/>
    <w:rsid w:val="007345CC"/>
    <w:rsid w:val="00735537"/>
    <w:rsid w:val="00737B12"/>
    <w:rsid w:val="00740C1D"/>
    <w:rsid w:val="00740EE5"/>
    <w:rsid w:val="00741386"/>
    <w:rsid w:val="00741421"/>
    <w:rsid w:val="007414B8"/>
    <w:rsid w:val="00741DA2"/>
    <w:rsid w:val="00741FEE"/>
    <w:rsid w:val="00742954"/>
    <w:rsid w:val="007430A1"/>
    <w:rsid w:val="00744033"/>
    <w:rsid w:val="00744DBC"/>
    <w:rsid w:val="007459CB"/>
    <w:rsid w:val="00746654"/>
    <w:rsid w:val="0074742D"/>
    <w:rsid w:val="00747EAF"/>
    <w:rsid w:val="00747F64"/>
    <w:rsid w:val="007506F5"/>
    <w:rsid w:val="00750BB5"/>
    <w:rsid w:val="00751F2D"/>
    <w:rsid w:val="007526BB"/>
    <w:rsid w:val="00753B43"/>
    <w:rsid w:val="007544E3"/>
    <w:rsid w:val="007546AE"/>
    <w:rsid w:val="00754EFD"/>
    <w:rsid w:val="00755280"/>
    <w:rsid w:val="0075569E"/>
    <w:rsid w:val="0075585B"/>
    <w:rsid w:val="00757F97"/>
    <w:rsid w:val="007606D9"/>
    <w:rsid w:val="00761FC7"/>
    <w:rsid w:val="007635D8"/>
    <w:rsid w:val="0076371D"/>
    <w:rsid w:val="00763F64"/>
    <w:rsid w:val="00764AF2"/>
    <w:rsid w:val="007675C7"/>
    <w:rsid w:val="007714DD"/>
    <w:rsid w:val="00775729"/>
    <w:rsid w:val="00775B54"/>
    <w:rsid w:val="007768F2"/>
    <w:rsid w:val="00777B80"/>
    <w:rsid w:val="0078047E"/>
    <w:rsid w:val="00780980"/>
    <w:rsid w:val="00780D10"/>
    <w:rsid w:val="007819B6"/>
    <w:rsid w:val="00781AE8"/>
    <w:rsid w:val="00783D4F"/>
    <w:rsid w:val="007840D8"/>
    <w:rsid w:val="00784495"/>
    <w:rsid w:val="00784B37"/>
    <w:rsid w:val="00784D59"/>
    <w:rsid w:val="007865E5"/>
    <w:rsid w:val="007872B4"/>
    <w:rsid w:val="00787F6D"/>
    <w:rsid w:val="007904E3"/>
    <w:rsid w:val="00790C5F"/>
    <w:rsid w:val="00790CCC"/>
    <w:rsid w:val="00790E4E"/>
    <w:rsid w:val="007919C0"/>
    <w:rsid w:val="007925DB"/>
    <w:rsid w:val="00793BBC"/>
    <w:rsid w:val="007944A4"/>
    <w:rsid w:val="00794898"/>
    <w:rsid w:val="00794EAD"/>
    <w:rsid w:val="007950BF"/>
    <w:rsid w:val="0079523C"/>
    <w:rsid w:val="0079706E"/>
    <w:rsid w:val="007975CF"/>
    <w:rsid w:val="00797921"/>
    <w:rsid w:val="007979F5"/>
    <w:rsid w:val="007A0925"/>
    <w:rsid w:val="007A0E9C"/>
    <w:rsid w:val="007A26EF"/>
    <w:rsid w:val="007A30EB"/>
    <w:rsid w:val="007A39F3"/>
    <w:rsid w:val="007A49FE"/>
    <w:rsid w:val="007A512E"/>
    <w:rsid w:val="007A5F2F"/>
    <w:rsid w:val="007A61C6"/>
    <w:rsid w:val="007A6BA1"/>
    <w:rsid w:val="007B0D1B"/>
    <w:rsid w:val="007B0E16"/>
    <w:rsid w:val="007B1FB5"/>
    <w:rsid w:val="007B2149"/>
    <w:rsid w:val="007B2651"/>
    <w:rsid w:val="007B3C6A"/>
    <w:rsid w:val="007B45BE"/>
    <w:rsid w:val="007B6B5B"/>
    <w:rsid w:val="007B6C4D"/>
    <w:rsid w:val="007B715C"/>
    <w:rsid w:val="007C0948"/>
    <w:rsid w:val="007C0D2D"/>
    <w:rsid w:val="007C124F"/>
    <w:rsid w:val="007C1AF3"/>
    <w:rsid w:val="007C1D89"/>
    <w:rsid w:val="007C2674"/>
    <w:rsid w:val="007C2781"/>
    <w:rsid w:val="007C2FBF"/>
    <w:rsid w:val="007C31BA"/>
    <w:rsid w:val="007C393C"/>
    <w:rsid w:val="007C3D7F"/>
    <w:rsid w:val="007C3ECE"/>
    <w:rsid w:val="007C40DA"/>
    <w:rsid w:val="007C52CE"/>
    <w:rsid w:val="007C6B3E"/>
    <w:rsid w:val="007C6DA9"/>
    <w:rsid w:val="007D0847"/>
    <w:rsid w:val="007D08C0"/>
    <w:rsid w:val="007D10F9"/>
    <w:rsid w:val="007D12DE"/>
    <w:rsid w:val="007D19AA"/>
    <w:rsid w:val="007D1C40"/>
    <w:rsid w:val="007D32BC"/>
    <w:rsid w:val="007D3705"/>
    <w:rsid w:val="007D37E3"/>
    <w:rsid w:val="007D47C4"/>
    <w:rsid w:val="007D663D"/>
    <w:rsid w:val="007D67EB"/>
    <w:rsid w:val="007D6852"/>
    <w:rsid w:val="007D6D0A"/>
    <w:rsid w:val="007D709D"/>
    <w:rsid w:val="007E084E"/>
    <w:rsid w:val="007E144F"/>
    <w:rsid w:val="007E1503"/>
    <w:rsid w:val="007E16ED"/>
    <w:rsid w:val="007E225C"/>
    <w:rsid w:val="007E25C4"/>
    <w:rsid w:val="007E2B1B"/>
    <w:rsid w:val="007E3048"/>
    <w:rsid w:val="007E3CB3"/>
    <w:rsid w:val="007E58E3"/>
    <w:rsid w:val="007E5E69"/>
    <w:rsid w:val="007E5FB4"/>
    <w:rsid w:val="007E7E32"/>
    <w:rsid w:val="007E7F27"/>
    <w:rsid w:val="007F1197"/>
    <w:rsid w:val="007F1D4E"/>
    <w:rsid w:val="007F1E8C"/>
    <w:rsid w:val="007F1EA9"/>
    <w:rsid w:val="007F22FE"/>
    <w:rsid w:val="007F247E"/>
    <w:rsid w:val="007F290B"/>
    <w:rsid w:val="007F3558"/>
    <w:rsid w:val="007F3712"/>
    <w:rsid w:val="007F4555"/>
    <w:rsid w:val="007F4CB1"/>
    <w:rsid w:val="007F59AB"/>
    <w:rsid w:val="007F6079"/>
    <w:rsid w:val="007F70FA"/>
    <w:rsid w:val="007F7C0F"/>
    <w:rsid w:val="007F7D46"/>
    <w:rsid w:val="0080056E"/>
    <w:rsid w:val="00800FCC"/>
    <w:rsid w:val="008013E1"/>
    <w:rsid w:val="00801AF5"/>
    <w:rsid w:val="008020CD"/>
    <w:rsid w:val="00802D51"/>
    <w:rsid w:val="00803D16"/>
    <w:rsid w:val="00804032"/>
    <w:rsid w:val="00804436"/>
    <w:rsid w:val="00804A33"/>
    <w:rsid w:val="00804F69"/>
    <w:rsid w:val="008100B1"/>
    <w:rsid w:val="00811855"/>
    <w:rsid w:val="00811B41"/>
    <w:rsid w:val="00811C66"/>
    <w:rsid w:val="0081292A"/>
    <w:rsid w:val="00812E70"/>
    <w:rsid w:val="008135AE"/>
    <w:rsid w:val="00813FD9"/>
    <w:rsid w:val="00814266"/>
    <w:rsid w:val="00814CCE"/>
    <w:rsid w:val="00816468"/>
    <w:rsid w:val="008168AE"/>
    <w:rsid w:val="00817539"/>
    <w:rsid w:val="00817981"/>
    <w:rsid w:val="00820563"/>
    <w:rsid w:val="00820D92"/>
    <w:rsid w:val="00821445"/>
    <w:rsid w:val="00821C0D"/>
    <w:rsid w:val="00821F2F"/>
    <w:rsid w:val="00823460"/>
    <w:rsid w:val="00823765"/>
    <w:rsid w:val="00824872"/>
    <w:rsid w:val="00825861"/>
    <w:rsid w:val="00825933"/>
    <w:rsid w:val="00826024"/>
    <w:rsid w:val="00827D66"/>
    <w:rsid w:val="00830D7E"/>
    <w:rsid w:val="0083261F"/>
    <w:rsid w:val="008327A8"/>
    <w:rsid w:val="00832C0F"/>
    <w:rsid w:val="008335FB"/>
    <w:rsid w:val="0083372F"/>
    <w:rsid w:val="00833BB0"/>
    <w:rsid w:val="00833E0D"/>
    <w:rsid w:val="0083406E"/>
    <w:rsid w:val="00834AD4"/>
    <w:rsid w:val="00835AEF"/>
    <w:rsid w:val="00836731"/>
    <w:rsid w:val="008374C8"/>
    <w:rsid w:val="00837EC1"/>
    <w:rsid w:val="00841CED"/>
    <w:rsid w:val="008430AC"/>
    <w:rsid w:val="0084330B"/>
    <w:rsid w:val="00845B55"/>
    <w:rsid w:val="00845BE2"/>
    <w:rsid w:val="00847D2B"/>
    <w:rsid w:val="0085021A"/>
    <w:rsid w:val="00850251"/>
    <w:rsid w:val="0085050E"/>
    <w:rsid w:val="00851097"/>
    <w:rsid w:val="0085123E"/>
    <w:rsid w:val="008513E8"/>
    <w:rsid w:val="00852209"/>
    <w:rsid w:val="00852E83"/>
    <w:rsid w:val="008538B3"/>
    <w:rsid w:val="00854AB1"/>
    <w:rsid w:val="008559E0"/>
    <w:rsid w:val="00855C6C"/>
    <w:rsid w:val="0085638E"/>
    <w:rsid w:val="00857A2F"/>
    <w:rsid w:val="00857B1C"/>
    <w:rsid w:val="00860CF1"/>
    <w:rsid w:val="00860F1F"/>
    <w:rsid w:val="0086188C"/>
    <w:rsid w:val="00861DCB"/>
    <w:rsid w:val="00862433"/>
    <w:rsid w:val="00862CF1"/>
    <w:rsid w:val="008630A3"/>
    <w:rsid w:val="0086328F"/>
    <w:rsid w:val="00864B0B"/>
    <w:rsid w:val="0086604C"/>
    <w:rsid w:val="00866820"/>
    <w:rsid w:val="00866964"/>
    <w:rsid w:val="00866E0D"/>
    <w:rsid w:val="00867963"/>
    <w:rsid w:val="00867BBC"/>
    <w:rsid w:val="00867D86"/>
    <w:rsid w:val="00867DCA"/>
    <w:rsid w:val="00870443"/>
    <w:rsid w:val="0087142B"/>
    <w:rsid w:val="00872BE4"/>
    <w:rsid w:val="00872C18"/>
    <w:rsid w:val="00872C98"/>
    <w:rsid w:val="00873BC6"/>
    <w:rsid w:val="00873DCC"/>
    <w:rsid w:val="00873E55"/>
    <w:rsid w:val="00874E75"/>
    <w:rsid w:val="008750D2"/>
    <w:rsid w:val="008751E5"/>
    <w:rsid w:val="00875C57"/>
    <w:rsid w:val="00876391"/>
    <w:rsid w:val="00876E83"/>
    <w:rsid w:val="008774E5"/>
    <w:rsid w:val="00877D05"/>
    <w:rsid w:val="00880B08"/>
    <w:rsid w:val="008816E3"/>
    <w:rsid w:val="008819B2"/>
    <w:rsid w:val="00881C9F"/>
    <w:rsid w:val="008836B2"/>
    <w:rsid w:val="00883B47"/>
    <w:rsid w:val="008859CA"/>
    <w:rsid w:val="00885F19"/>
    <w:rsid w:val="008870F7"/>
    <w:rsid w:val="00887D3B"/>
    <w:rsid w:val="00887F0B"/>
    <w:rsid w:val="00887F6E"/>
    <w:rsid w:val="00890877"/>
    <w:rsid w:val="008909F4"/>
    <w:rsid w:val="00891B7E"/>
    <w:rsid w:val="00893C28"/>
    <w:rsid w:val="00894581"/>
    <w:rsid w:val="008958E1"/>
    <w:rsid w:val="008968E4"/>
    <w:rsid w:val="00897A19"/>
    <w:rsid w:val="008A0051"/>
    <w:rsid w:val="008A0B41"/>
    <w:rsid w:val="008A0EBC"/>
    <w:rsid w:val="008A2DF0"/>
    <w:rsid w:val="008A2E84"/>
    <w:rsid w:val="008A4833"/>
    <w:rsid w:val="008A4DAF"/>
    <w:rsid w:val="008A55E4"/>
    <w:rsid w:val="008A5EEE"/>
    <w:rsid w:val="008A6293"/>
    <w:rsid w:val="008A64AA"/>
    <w:rsid w:val="008A7905"/>
    <w:rsid w:val="008A7B91"/>
    <w:rsid w:val="008B2317"/>
    <w:rsid w:val="008B4B8E"/>
    <w:rsid w:val="008B4CB7"/>
    <w:rsid w:val="008B562B"/>
    <w:rsid w:val="008B5C81"/>
    <w:rsid w:val="008B6C48"/>
    <w:rsid w:val="008B75A2"/>
    <w:rsid w:val="008B75D6"/>
    <w:rsid w:val="008C0411"/>
    <w:rsid w:val="008C0515"/>
    <w:rsid w:val="008C1005"/>
    <w:rsid w:val="008C13AB"/>
    <w:rsid w:val="008C1B06"/>
    <w:rsid w:val="008C28A8"/>
    <w:rsid w:val="008C2A39"/>
    <w:rsid w:val="008C369D"/>
    <w:rsid w:val="008C4396"/>
    <w:rsid w:val="008C45FE"/>
    <w:rsid w:val="008C4F91"/>
    <w:rsid w:val="008C57CE"/>
    <w:rsid w:val="008C5D0D"/>
    <w:rsid w:val="008C5EC8"/>
    <w:rsid w:val="008C5F83"/>
    <w:rsid w:val="008C6DBF"/>
    <w:rsid w:val="008C7F15"/>
    <w:rsid w:val="008D0E46"/>
    <w:rsid w:val="008D1400"/>
    <w:rsid w:val="008D1F32"/>
    <w:rsid w:val="008D2618"/>
    <w:rsid w:val="008D27FE"/>
    <w:rsid w:val="008D36D0"/>
    <w:rsid w:val="008D425A"/>
    <w:rsid w:val="008D46A8"/>
    <w:rsid w:val="008D4DD7"/>
    <w:rsid w:val="008D5301"/>
    <w:rsid w:val="008D581F"/>
    <w:rsid w:val="008D61DE"/>
    <w:rsid w:val="008D644B"/>
    <w:rsid w:val="008D7438"/>
    <w:rsid w:val="008D761D"/>
    <w:rsid w:val="008E1144"/>
    <w:rsid w:val="008E2358"/>
    <w:rsid w:val="008E3054"/>
    <w:rsid w:val="008E4035"/>
    <w:rsid w:val="008E4FA6"/>
    <w:rsid w:val="008E5095"/>
    <w:rsid w:val="008E520B"/>
    <w:rsid w:val="008E65D6"/>
    <w:rsid w:val="008E6933"/>
    <w:rsid w:val="008E7368"/>
    <w:rsid w:val="008F1AF5"/>
    <w:rsid w:val="008F2183"/>
    <w:rsid w:val="008F2B91"/>
    <w:rsid w:val="008F3A03"/>
    <w:rsid w:val="008F4E14"/>
    <w:rsid w:val="008F5859"/>
    <w:rsid w:val="008F5D02"/>
    <w:rsid w:val="008F5E1B"/>
    <w:rsid w:val="008F7105"/>
    <w:rsid w:val="008F72D1"/>
    <w:rsid w:val="008F7A7B"/>
    <w:rsid w:val="00900054"/>
    <w:rsid w:val="00900383"/>
    <w:rsid w:val="00900FDA"/>
    <w:rsid w:val="009013C4"/>
    <w:rsid w:val="00902458"/>
    <w:rsid w:val="009030DC"/>
    <w:rsid w:val="00904219"/>
    <w:rsid w:val="009044E0"/>
    <w:rsid w:val="00905481"/>
    <w:rsid w:val="00905939"/>
    <w:rsid w:val="00905A1E"/>
    <w:rsid w:val="00905B3E"/>
    <w:rsid w:val="00905D62"/>
    <w:rsid w:val="00905FD1"/>
    <w:rsid w:val="00906301"/>
    <w:rsid w:val="00906615"/>
    <w:rsid w:val="00906EC7"/>
    <w:rsid w:val="0090771F"/>
    <w:rsid w:val="009102B2"/>
    <w:rsid w:val="00911128"/>
    <w:rsid w:val="00911DE8"/>
    <w:rsid w:val="00912100"/>
    <w:rsid w:val="009129DA"/>
    <w:rsid w:val="0091360A"/>
    <w:rsid w:val="00914020"/>
    <w:rsid w:val="00914049"/>
    <w:rsid w:val="0091418B"/>
    <w:rsid w:val="00914819"/>
    <w:rsid w:val="00914C69"/>
    <w:rsid w:val="00914D30"/>
    <w:rsid w:val="00915541"/>
    <w:rsid w:val="00915839"/>
    <w:rsid w:val="009160BC"/>
    <w:rsid w:val="009162F3"/>
    <w:rsid w:val="0091684C"/>
    <w:rsid w:val="00917036"/>
    <w:rsid w:val="0091780C"/>
    <w:rsid w:val="00917F11"/>
    <w:rsid w:val="0092234D"/>
    <w:rsid w:val="0092269C"/>
    <w:rsid w:val="00923736"/>
    <w:rsid w:val="00923AC3"/>
    <w:rsid w:val="00924141"/>
    <w:rsid w:val="009243D4"/>
    <w:rsid w:val="00924506"/>
    <w:rsid w:val="0092470A"/>
    <w:rsid w:val="00925559"/>
    <w:rsid w:val="009255CF"/>
    <w:rsid w:val="00926CE7"/>
    <w:rsid w:val="00927B58"/>
    <w:rsid w:val="00927DF5"/>
    <w:rsid w:val="00930D90"/>
    <w:rsid w:val="009310E0"/>
    <w:rsid w:val="00931B92"/>
    <w:rsid w:val="00932756"/>
    <w:rsid w:val="00932A73"/>
    <w:rsid w:val="00932BB2"/>
    <w:rsid w:val="009345DD"/>
    <w:rsid w:val="00935849"/>
    <w:rsid w:val="00936202"/>
    <w:rsid w:val="00936EB2"/>
    <w:rsid w:val="00940A9C"/>
    <w:rsid w:val="00941627"/>
    <w:rsid w:val="00941E1D"/>
    <w:rsid w:val="00942483"/>
    <w:rsid w:val="00943D6E"/>
    <w:rsid w:val="00944326"/>
    <w:rsid w:val="00944812"/>
    <w:rsid w:val="00944985"/>
    <w:rsid w:val="00944EFF"/>
    <w:rsid w:val="009452EA"/>
    <w:rsid w:val="00945499"/>
    <w:rsid w:val="00946C31"/>
    <w:rsid w:val="00950A51"/>
    <w:rsid w:val="00951753"/>
    <w:rsid w:val="0095190E"/>
    <w:rsid w:val="00951A13"/>
    <w:rsid w:val="00951A20"/>
    <w:rsid w:val="009549FC"/>
    <w:rsid w:val="0095558C"/>
    <w:rsid w:val="0095742C"/>
    <w:rsid w:val="00957928"/>
    <w:rsid w:val="00957EE0"/>
    <w:rsid w:val="00960317"/>
    <w:rsid w:val="00960E88"/>
    <w:rsid w:val="00961A43"/>
    <w:rsid w:val="00961BD5"/>
    <w:rsid w:val="00961FA7"/>
    <w:rsid w:val="00962070"/>
    <w:rsid w:val="009631E7"/>
    <w:rsid w:val="009636D8"/>
    <w:rsid w:val="00964B26"/>
    <w:rsid w:val="0096592A"/>
    <w:rsid w:val="0096786D"/>
    <w:rsid w:val="0097012F"/>
    <w:rsid w:val="00970B9E"/>
    <w:rsid w:val="00971327"/>
    <w:rsid w:val="009734EE"/>
    <w:rsid w:val="00974A8C"/>
    <w:rsid w:val="00974E27"/>
    <w:rsid w:val="00975399"/>
    <w:rsid w:val="0097678D"/>
    <w:rsid w:val="00976FB2"/>
    <w:rsid w:val="0097731D"/>
    <w:rsid w:val="00977C83"/>
    <w:rsid w:val="00980CD3"/>
    <w:rsid w:val="00980E63"/>
    <w:rsid w:val="00980FDD"/>
    <w:rsid w:val="009825F4"/>
    <w:rsid w:val="009829CB"/>
    <w:rsid w:val="0098316A"/>
    <w:rsid w:val="009832B0"/>
    <w:rsid w:val="00984173"/>
    <w:rsid w:val="009849BB"/>
    <w:rsid w:val="009917D5"/>
    <w:rsid w:val="00991A95"/>
    <w:rsid w:val="00992C7B"/>
    <w:rsid w:val="00993D41"/>
    <w:rsid w:val="0099480D"/>
    <w:rsid w:val="00994905"/>
    <w:rsid w:val="00994D7D"/>
    <w:rsid w:val="00995103"/>
    <w:rsid w:val="00996357"/>
    <w:rsid w:val="00996E09"/>
    <w:rsid w:val="00997519"/>
    <w:rsid w:val="00997906"/>
    <w:rsid w:val="00997B16"/>
    <w:rsid w:val="009A0089"/>
    <w:rsid w:val="009A0302"/>
    <w:rsid w:val="009A053E"/>
    <w:rsid w:val="009A0B78"/>
    <w:rsid w:val="009A1E72"/>
    <w:rsid w:val="009A2406"/>
    <w:rsid w:val="009A31ED"/>
    <w:rsid w:val="009A3325"/>
    <w:rsid w:val="009A58BE"/>
    <w:rsid w:val="009A5D4E"/>
    <w:rsid w:val="009A5F6E"/>
    <w:rsid w:val="009A7013"/>
    <w:rsid w:val="009A70F4"/>
    <w:rsid w:val="009A7F2A"/>
    <w:rsid w:val="009B0C97"/>
    <w:rsid w:val="009B0F10"/>
    <w:rsid w:val="009B14FC"/>
    <w:rsid w:val="009B1962"/>
    <w:rsid w:val="009B1D24"/>
    <w:rsid w:val="009B2D1A"/>
    <w:rsid w:val="009B47B0"/>
    <w:rsid w:val="009B4C2D"/>
    <w:rsid w:val="009B6219"/>
    <w:rsid w:val="009B683C"/>
    <w:rsid w:val="009B75C0"/>
    <w:rsid w:val="009C0340"/>
    <w:rsid w:val="009C093E"/>
    <w:rsid w:val="009C0BAE"/>
    <w:rsid w:val="009C0DCC"/>
    <w:rsid w:val="009C2024"/>
    <w:rsid w:val="009C2811"/>
    <w:rsid w:val="009C2A8F"/>
    <w:rsid w:val="009C2DBB"/>
    <w:rsid w:val="009C581D"/>
    <w:rsid w:val="009C62FD"/>
    <w:rsid w:val="009C7355"/>
    <w:rsid w:val="009C743B"/>
    <w:rsid w:val="009D07A7"/>
    <w:rsid w:val="009D12D3"/>
    <w:rsid w:val="009D1610"/>
    <w:rsid w:val="009D2232"/>
    <w:rsid w:val="009D2D1B"/>
    <w:rsid w:val="009D3200"/>
    <w:rsid w:val="009D39BF"/>
    <w:rsid w:val="009D3B76"/>
    <w:rsid w:val="009D3FCC"/>
    <w:rsid w:val="009D484F"/>
    <w:rsid w:val="009D4915"/>
    <w:rsid w:val="009D4A2F"/>
    <w:rsid w:val="009D58B4"/>
    <w:rsid w:val="009D5DE1"/>
    <w:rsid w:val="009D659D"/>
    <w:rsid w:val="009E041E"/>
    <w:rsid w:val="009E058A"/>
    <w:rsid w:val="009E156D"/>
    <w:rsid w:val="009E1F6C"/>
    <w:rsid w:val="009E2F4D"/>
    <w:rsid w:val="009E3590"/>
    <w:rsid w:val="009E3BAF"/>
    <w:rsid w:val="009E50A5"/>
    <w:rsid w:val="009E6337"/>
    <w:rsid w:val="009E6906"/>
    <w:rsid w:val="009E70AD"/>
    <w:rsid w:val="009E797E"/>
    <w:rsid w:val="009F02C4"/>
    <w:rsid w:val="009F05AF"/>
    <w:rsid w:val="009F221C"/>
    <w:rsid w:val="009F33C5"/>
    <w:rsid w:val="009F4150"/>
    <w:rsid w:val="009F41A0"/>
    <w:rsid w:val="009F420C"/>
    <w:rsid w:val="009F4B1E"/>
    <w:rsid w:val="009F4C47"/>
    <w:rsid w:val="009F5032"/>
    <w:rsid w:val="009F6F37"/>
    <w:rsid w:val="009F77B6"/>
    <w:rsid w:val="009F7A29"/>
    <w:rsid w:val="00A0105C"/>
    <w:rsid w:val="00A0108D"/>
    <w:rsid w:val="00A014E2"/>
    <w:rsid w:val="00A01525"/>
    <w:rsid w:val="00A017D4"/>
    <w:rsid w:val="00A0217C"/>
    <w:rsid w:val="00A035E2"/>
    <w:rsid w:val="00A03C8F"/>
    <w:rsid w:val="00A03D1D"/>
    <w:rsid w:val="00A04D0B"/>
    <w:rsid w:val="00A0558D"/>
    <w:rsid w:val="00A059E5"/>
    <w:rsid w:val="00A0620E"/>
    <w:rsid w:val="00A063CC"/>
    <w:rsid w:val="00A065E7"/>
    <w:rsid w:val="00A06C9B"/>
    <w:rsid w:val="00A10611"/>
    <w:rsid w:val="00A1169C"/>
    <w:rsid w:val="00A14246"/>
    <w:rsid w:val="00A14259"/>
    <w:rsid w:val="00A14C22"/>
    <w:rsid w:val="00A14E74"/>
    <w:rsid w:val="00A17664"/>
    <w:rsid w:val="00A203D9"/>
    <w:rsid w:val="00A20498"/>
    <w:rsid w:val="00A2132E"/>
    <w:rsid w:val="00A21E84"/>
    <w:rsid w:val="00A22077"/>
    <w:rsid w:val="00A22216"/>
    <w:rsid w:val="00A234BE"/>
    <w:rsid w:val="00A23EF9"/>
    <w:rsid w:val="00A2574A"/>
    <w:rsid w:val="00A2578A"/>
    <w:rsid w:val="00A258EB"/>
    <w:rsid w:val="00A26304"/>
    <w:rsid w:val="00A26611"/>
    <w:rsid w:val="00A275E0"/>
    <w:rsid w:val="00A27921"/>
    <w:rsid w:val="00A27C25"/>
    <w:rsid w:val="00A27F42"/>
    <w:rsid w:val="00A31736"/>
    <w:rsid w:val="00A3253C"/>
    <w:rsid w:val="00A3265D"/>
    <w:rsid w:val="00A33171"/>
    <w:rsid w:val="00A33FD7"/>
    <w:rsid w:val="00A362EA"/>
    <w:rsid w:val="00A40470"/>
    <w:rsid w:val="00A41006"/>
    <w:rsid w:val="00A425EF"/>
    <w:rsid w:val="00A42765"/>
    <w:rsid w:val="00A432D3"/>
    <w:rsid w:val="00A45652"/>
    <w:rsid w:val="00A45E3E"/>
    <w:rsid w:val="00A4620A"/>
    <w:rsid w:val="00A47250"/>
    <w:rsid w:val="00A51259"/>
    <w:rsid w:val="00A52708"/>
    <w:rsid w:val="00A542BF"/>
    <w:rsid w:val="00A551F4"/>
    <w:rsid w:val="00A55DDA"/>
    <w:rsid w:val="00A56443"/>
    <w:rsid w:val="00A56F9A"/>
    <w:rsid w:val="00A572D0"/>
    <w:rsid w:val="00A61178"/>
    <w:rsid w:val="00A612D4"/>
    <w:rsid w:val="00A613BD"/>
    <w:rsid w:val="00A6161F"/>
    <w:rsid w:val="00A63586"/>
    <w:rsid w:val="00A6384F"/>
    <w:rsid w:val="00A64523"/>
    <w:rsid w:val="00A64F06"/>
    <w:rsid w:val="00A64FC8"/>
    <w:rsid w:val="00A65CCE"/>
    <w:rsid w:val="00A66B05"/>
    <w:rsid w:val="00A66B40"/>
    <w:rsid w:val="00A66E7B"/>
    <w:rsid w:val="00A6741B"/>
    <w:rsid w:val="00A72324"/>
    <w:rsid w:val="00A73253"/>
    <w:rsid w:val="00A74877"/>
    <w:rsid w:val="00A761EF"/>
    <w:rsid w:val="00A77553"/>
    <w:rsid w:val="00A77BB3"/>
    <w:rsid w:val="00A8014D"/>
    <w:rsid w:val="00A82E71"/>
    <w:rsid w:val="00A86183"/>
    <w:rsid w:val="00A87065"/>
    <w:rsid w:val="00A87AD6"/>
    <w:rsid w:val="00A87BD5"/>
    <w:rsid w:val="00A90542"/>
    <w:rsid w:val="00A91F2E"/>
    <w:rsid w:val="00A92526"/>
    <w:rsid w:val="00A92894"/>
    <w:rsid w:val="00A94D3D"/>
    <w:rsid w:val="00A96048"/>
    <w:rsid w:val="00A975C5"/>
    <w:rsid w:val="00AA1786"/>
    <w:rsid w:val="00AA34B5"/>
    <w:rsid w:val="00AA38EE"/>
    <w:rsid w:val="00AA3E84"/>
    <w:rsid w:val="00AA3FB2"/>
    <w:rsid w:val="00AA4E83"/>
    <w:rsid w:val="00AA55B4"/>
    <w:rsid w:val="00AA7EF0"/>
    <w:rsid w:val="00AB18A3"/>
    <w:rsid w:val="00AB18E9"/>
    <w:rsid w:val="00AB1B3C"/>
    <w:rsid w:val="00AB2EDF"/>
    <w:rsid w:val="00AB357E"/>
    <w:rsid w:val="00AB3CED"/>
    <w:rsid w:val="00AB4576"/>
    <w:rsid w:val="00AB4FFD"/>
    <w:rsid w:val="00AB6409"/>
    <w:rsid w:val="00AB7FB7"/>
    <w:rsid w:val="00AC0089"/>
    <w:rsid w:val="00AC01A7"/>
    <w:rsid w:val="00AC2596"/>
    <w:rsid w:val="00AC3962"/>
    <w:rsid w:val="00AC3D39"/>
    <w:rsid w:val="00AC3DE1"/>
    <w:rsid w:val="00AC460A"/>
    <w:rsid w:val="00AC4F7B"/>
    <w:rsid w:val="00AD0120"/>
    <w:rsid w:val="00AD13EA"/>
    <w:rsid w:val="00AD200F"/>
    <w:rsid w:val="00AD2160"/>
    <w:rsid w:val="00AD377B"/>
    <w:rsid w:val="00AD3B01"/>
    <w:rsid w:val="00AD62A2"/>
    <w:rsid w:val="00AD6348"/>
    <w:rsid w:val="00AD742C"/>
    <w:rsid w:val="00AD76C7"/>
    <w:rsid w:val="00AD79E2"/>
    <w:rsid w:val="00AE003A"/>
    <w:rsid w:val="00AE04BA"/>
    <w:rsid w:val="00AE3275"/>
    <w:rsid w:val="00AE3470"/>
    <w:rsid w:val="00AE41E6"/>
    <w:rsid w:val="00AE4415"/>
    <w:rsid w:val="00AE45D3"/>
    <w:rsid w:val="00AE46E8"/>
    <w:rsid w:val="00AE47F5"/>
    <w:rsid w:val="00AE4CEE"/>
    <w:rsid w:val="00AE5E63"/>
    <w:rsid w:val="00AE6453"/>
    <w:rsid w:val="00AE6734"/>
    <w:rsid w:val="00AE74B8"/>
    <w:rsid w:val="00AE7C1F"/>
    <w:rsid w:val="00AF0C1F"/>
    <w:rsid w:val="00AF2B86"/>
    <w:rsid w:val="00AF2CD0"/>
    <w:rsid w:val="00AF4B6E"/>
    <w:rsid w:val="00AF5CA5"/>
    <w:rsid w:val="00B0271B"/>
    <w:rsid w:val="00B02E95"/>
    <w:rsid w:val="00B04A5E"/>
    <w:rsid w:val="00B054A8"/>
    <w:rsid w:val="00B0600B"/>
    <w:rsid w:val="00B068FB"/>
    <w:rsid w:val="00B06912"/>
    <w:rsid w:val="00B070D7"/>
    <w:rsid w:val="00B10E00"/>
    <w:rsid w:val="00B113F4"/>
    <w:rsid w:val="00B12CF9"/>
    <w:rsid w:val="00B1374B"/>
    <w:rsid w:val="00B15D71"/>
    <w:rsid w:val="00B16016"/>
    <w:rsid w:val="00B160F4"/>
    <w:rsid w:val="00B17877"/>
    <w:rsid w:val="00B17FA3"/>
    <w:rsid w:val="00B20019"/>
    <w:rsid w:val="00B22A39"/>
    <w:rsid w:val="00B22CBE"/>
    <w:rsid w:val="00B23AE5"/>
    <w:rsid w:val="00B23B1A"/>
    <w:rsid w:val="00B2485C"/>
    <w:rsid w:val="00B24BFA"/>
    <w:rsid w:val="00B24D77"/>
    <w:rsid w:val="00B251DB"/>
    <w:rsid w:val="00B25372"/>
    <w:rsid w:val="00B261FF"/>
    <w:rsid w:val="00B26398"/>
    <w:rsid w:val="00B2649C"/>
    <w:rsid w:val="00B265C4"/>
    <w:rsid w:val="00B26A8E"/>
    <w:rsid w:val="00B26FD9"/>
    <w:rsid w:val="00B2768F"/>
    <w:rsid w:val="00B27C8F"/>
    <w:rsid w:val="00B30A10"/>
    <w:rsid w:val="00B312B0"/>
    <w:rsid w:val="00B3149E"/>
    <w:rsid w:val="00B314C6"/>
    <w:rsid w:val="00B31F19"/>
    <w:rsid w:val="00B3222D"/>
    <w:rsid w:val="00B33179"/>
    <w:rsid w:val="00B34CD9"/>
    <w:rsid w:val="00B35351"/>
    <w:rsid w:val="00B363C6"/>
    <w:rsid w:val="00B363CD"/>
    <w:rsid w:val="00B36FE5"/>
    <w:rsid w:val="00B40533"/>
    <w:rsid w:val="00B40EA8"/>
    <w:rsid w:val="00B4103F"/>
    <w:rsid w:val="00B416BF"/>
    <w:rsid w:val="00B41E06"/>
    <w:rsid w:val="00B42FAC"/>
    <w:rsid w:val="00B43042"/>
    <w:rsid w:val="00B44E16"/>
    <w:rsid w:val="00B45D50"/>
    <w:rsid w:val="00B46420"/>
    <w:rsid w:val="00B46B99"/>
    <w:rsid w:val="00B47A08"/>
    <w:rsid w:val="00B47B7C"/>
    <w:rsid w:val="00B50682"/>
    <w:rsid w:val="00B50A3A"/>
    <w:rsid w:val="00B5194C"/>
    <w:rsid w:val="00B53044"/>
    <w:rsid w:val="00B53A2A"/>
    <w:rsid w:val="00B549A0"/>
    <w:rsid w:val="00B55E34"/>
    <w:rsid w:val="00B56335"/>
    <w:rsid w:val="00B56B4D"/>
    <w:rsid w:val="00B571CF"/>
    <w:rsid w:val="00B6046E"/>
    <w:rsid w:val="00B609E4"/>
    <w:rsid w:val="00B60E79"/>
    <w:rsid w:val="00B621E8"/>
    <w:rsid w:val="00B6254E"/>
    <w:rsid w:val="00B62931"/>
    <w:rsid w:val="00B62E2D"/>
    <w:rsid w:val="00B65D94"/>
    <w:rsid w:val="00B66113"/>
    <w:rsid w:val="00B674E7"/>
    <w:rsid w:val="00B67958"/>
    <w:rsid w:val="00B67B7A"/>
    <w:rsid w:val="00B67DBB"/>
    <w:rsid w:val="00B707EC"/>
    <w:rsid w:val="00B7129D"/>
    <w:rsid w:val="00B71F72"/>
    <w:rsid w:val="00B72919"/>
    <w:rsid w:val="00B72DAE"/>
    <w:rsid w:val="00B73F65"/>
    <w:rsid w:val="00B7478C"/>
    <w:rsid w:val="00B74DBD"/>
    <w:rsid w:val="00B7561A"/>
    <w:rsid w:val="00B75BA5"/>
    <w:rsid w:val="00B76560"/>
    <w:rsid w:val="00B76830"/>
    <w:rsid w:val="00B8042C"/>
    <w:rsid w:val="00B81A46"/>
    <w:rsid w:val="00B8259E"/>
    <w:rsid w:val="00B8332D"/>
    <w:rsid w:val="00B83F68"/>
    <w:rsid w:val="00B84AB8"/>
    <w:rsid w:val="00B84E2E"/>
    <w:rsid w:val="00B864FA"/>
    <w:rsid w:val="00B8759A"/>
    <w:rsid w:val="00B90376"/>
    <w:rsid w:val="00B913D0"/>
    <w:rsid w:val="00B9208B"/>
    <w:rsid w:val="00B92455"/>
    <w:rsid w:val="00B934D7"/>
    <w:rsid w:val="00B94CA8"/>
    <w:rsid w:val="00B9613D"/>
    <w:rsid w:val="00B964EA"/>
    <w:rsid w:val="00B9730B"/>
    <w:rsid w:val="00B9770B"/>
    <w:rsid w:val="00BA07C4"/>
    <w:rsid w:val="00BA1973"/>
    <w:rsid w:val="00BA38B5"/>
    <w:rsid w:val="00BA3CB9"/>
    <w:rsid w:val="00BA518D"/>
    <w:rsid w:val="00BA5358"/>
    <w:rsid w:val="00BA5D72"/>
    <w:rsid w:val="00BA5E0A"/>
    <w:rsid w:val="00BA65FB"/>
    <w:rsid w:val="00BA6E49"/>
    <w:rsid w:val="00BA7FCE"/>
    <w:rsid w:val="00BB13D4"/>
    <w:rsid w:val="00BB207E"/>
    <w:rsid w:val="00BB3472"/>
    <w:rsid w:val="00BB3E62"/>
    <w:rsid w:val="00BB4399"/>
    <w:rsid w:val="00BB5316"/>
    <w:rsid w:val="00BB544B"/>
    <w:rsid w:val="00BB5880"/>
    <w:rsid w:val="00BB6AF0"/>
    <w:rsid w:val="00BB7D14"/>
    <w:rsid w:val="00BB7E17"/>
    <w:rsid w:val="00BC0807"/>
    <w:rsid w:val="00BC1FC5"/>
    <w:rsid w:val="00BC3B0C"/>
    <w:rsid w:val="00BC5DBA"/>
    <w:rsid w:val="00BC5F41"/>
    <w:rsid w:val="00BC65DF"/>
    <w:rsid w:val="00BC66BC"/>
    <w:rsid w:val="00BC6A95"/>
    <w:rsid w:val="00BC72A2"/>
    <w:rsid w:val="00BC7B6B"/>
    <w:rsid w:val="00BC7D60"/>
    <w:rsid w:val="00BC7ED5"/>
    <w:rsid w:val="00BD0065"/>
    <w:rsid w:val="00BD059A"/>
    <w:rsid w:val="00BD1238"/>
    <w:rsid w:val="00BD14B0"/>
    <w:rsid w:val="00BD25B6"/>
    <w:rsid w:val="00BD33AB"/>
    <w:rsid w:val="00BD36A2"/>
    <w:rsid w:val="00BD5027"/>
    <w:rsid w:val="00BD5150"/>
    <w:rsid w:val="00BD5C6C"/>
    <w:rsid w:val="00BD6A64"/>
    <w:rsid w:val="00BD6EC4"/>
    <w:rsid w:val="00BD7EF3"/>
    <w:rsid w:val="00BE048E"/>
    <w:rsid w:val="00BE0CE4"/>
    <w:rsid w:val="00BE1045"/>
    <w:rsid w:val="00BE1127"/>
    <w:rsid w:val="00BE1EB5"/>
    <w:rsid w:val="00BE21FC"/>
    <w:rsid w:val="00BE2B54"/>
    <w:rsid w:val="00BE30FD"/>
    <w:rsid w:val="00BE31DF"/>
    <w:rsid w:val="00BE3BC9"/>
    <w:rsid w:val="00BE4568"/>
    <w:rsid w:val="00BE46C2"/>
    <w:rsid w:val="00BE4B08"/>
    <w:rsid w:val="00BE5657"/>
    <w:rsid w:val="00BE5718"/>
    <w:rsid w:val="00BE5A54"/>
    <w:rsid w:val="00BE5B0A"/>
    <w:rsid w:val="00BE65C3"/>
    <w:rsid w:val="00BE681F"/>
    <w:rsid w:val="00BE6A30"/>
    <w:rsid w:val="00BE7DD2"/>
    <w:rsid w:val="00BE7E9B"/>
    <w:rsid w:val="00BF244E"/>
    <w:rsid w:val="00BF2537"/>
    <w:rsid w:val="00BF2858"/>
    <w:rsid w:val="00BF2917"/>
    <w:rsid w:val="00BF463F"/>
    <w:rsid w:val="00BF49D9"/>
    <w:rsid w:val="00C0033E"/>
    <w:rsid w:val="00C00E90"/>
    <w:rsid w:val="00C04183"/>
    <w:rsid w:val="00C05B63"/>
    <w:rsid w:val="00C05D4A"/>
    <w:rsid w:val="00C05F77"/>
    <w:rsid w:val="00C10409"/>
    <w:rsid w:val="00C1043E"/>
    <w:rsid w:val="00C1159F"/>
    <w:rsid w:val="00C116CD"/>
    <w:rsid w:val="00C11D17"/>
    <w:rsid w:val="00C12A9E"/>
    <w:rsid w:val="00C135FB"/>
    <w:rsid w:val="00C1403B"/>
    <w:rsid w:val="00C14A3F"/>
    <w:rsid w:val="00C14F40"/>
    <w:rsid w:val="00C156CE"/>
    <w:rsid w:val="00C16B8B"/>
    <w:rsid w:val="00C17FD8"/>
    <w:rsid w:val="00C20045"/>
    <w:rsid w:val="00C20349"/>
    <w:rsid w:val="00C204D0"/>
    <w:rsid w:val="00C208D9"/>
    <w:rsid w:val="00C20A3B"/>
    <w:rsid w:val="00C2204A"/>
    <w:rsid w:val="00C22098"/>
    <w:rsid w:val="00C222BD"/>
    <w:rsid w:val="00C2254C"/>
    <w:rsid w:val="00C234B9"/>
    <w:rsid w:val="00C24007"/>
    <w:rsid w:val="00C25F54"/>
    <w:rsid w:val="00C26039"/>
    <w:rsid w:val="00C26AE1"/>
    <w:rsid w:val="00C26DAA"/>
    <w:rsid w:val="00C27046"/>
    <w:rsid w:val="00C31398"/>
    <w:rsid w:val="00C32E6D"/>
    <w:rsid w:val="00C345F1"/>
    <w:rsid w:val="00C351FA"/>
    <w:rsid w:val="00C35448"/>
    <w:rsid w:val="00C362C0"/>
    <w:rsid w:val="00C3630F"/>
    <w:rsid w:val="00C36545"/>
    <w:rsid w:val="00C367ED"/>
    <w:rsid w:val="00C36901"/>
    <w:rsid w:val="00C3786E"/>
    <w:rsid w:val="00C40E22"/>
    <w:rsid w:val="00C4205E"/>
    <w:rsid w:val="00C42862"/>
    <w:rsid w:val="00C42F77"/>
    <w:rsid w:val="00C4300E"/>
    <w:rsid w:val="00C441F6"/>
    <w:rsid w:val="00C44304"/>
    <w:rsid w:val="00C4494A"/>
    <w:rsid w:val="00C464D7"/>
    <w:rsid w:val="00C468DD"/>
    <w:rsid w:val="00C46FE7"/>
    <w:rsid w:val="00C47A3C"/>
    <w:rsid w:val="00C47ADE"/>
    <w:rsid w:val="00C47E4B"/>
    <w:rsid w:val="00C5249D"/>
    <w:rsid w:val="00C52A26"/>
    <w:rsid w:val="00C52D5E"/>
    <w:rsid w:val="00C52EBF"/>
    <w:rsid w:val="00C53929"/>
    <w:rsid w:val="00C53B9A"/>
    <w:rsid w:val="00C53FAA"/>
    <w:rsid w:val="00C54355"/>
    <w:rsid w:val="00C56442"/>
    <w:rsid w:val="00C5798E"/>
    <w:rsid w:val="00C57A61"/>
    <w:rsid w:val="00C57C36"/>
    <w:rsid w:val="00C57D8F"/>
    <w:rsid w:val="00C60131"/>
    <w:rsid w:val="00C61094"/>
    <w:rsid w:val="00C6184B"/>
    <w:rsid w:val="00C620AE"/>
    <w:rsid w:val="00C625EC"/>
    <w:rsid w:val="00C62ED6"/>
    <w:rsid w:val="00C64D0F"/>
    <w:rsid w:val="00C66545"/>
    <w:rsid w:val="00C6756A"/>
    <w:rsid w:val="00C677B6"/>
    <w:rsid w:val="00C67D98"/>
    <w:rsid w:val="00C705CB"/>
    <w:rsid w:val="00C7152D"/>
    <w:rsid w:val="00C72576"/>
    <w:rsid w:val="00C72FC5"/>
    <w:rsid w:val="00C72FCE"/>
    <w:rsid w:val="00C75E36"/>
    <w:rsid w:val="00C76D28"/>
    <w:rsid w:val="00C76DE0"/>
    <w:rsid w:val="00C77621"/>
    <w:rsid w:val="00C80796"/>
    <w:rsid w:val="00C815B6"/>
    <w:rsid w:val="00C8174C"/>
    <w:rsid w:val="00C81A80"/>
    <w:rsid w:val="00C83336"/>
    <w:rsid w:val="00C83727"/>
    <w:rsid w:val="00C838F2"/>
    <w:rsid w:val="00C83A5E"/>
    <w:rsid w:val="00C843AE"/>
    <w:rsid w:val="00C844B2"/>
    <w:rsid w:val="00C84683"/>
    <w:rsid w:val="00C8581F"/>
    <w:rsid w:val="00C85AD5"/>
    <w:rsid w:val="00C85FD4"/>
    <w:rsid w:val="00C86750"/>
    <w:rsid w:val="00C86DEF"/>
    <w:rsid w:val="00C86FC4"/>
    <w:rsid w:val="00C87728"/>
    <w:rsid w:val="00C90270"/>
    <w:rsid w:val="00C90FE0"/>
    <w:rsid w:val="00C915A4"/>
    <w:rsid w:val="00C91B78"/>
    <w:rsid w:val="00C9259D"/>
    <w:rsid w:val="00C92706"/>
    <w:rsid w:val="00C93953"/>
    <w:rsid w:val="00C93E64"/>
    <w:rsid w:val="00C952BE"/>
    <w:rsid w:val="00C97804"/>
    <w:rsid w:val="00CA0C0C"/>
    <w:rsid w:val="00CA1251"/>
    <w:rsid w:val="00CA2763"/>
    <w:rsid w:val="00CA28B4"/>
    <w:rsid w:val="00CA2C21"/>
    <w:rsid w:val="00CA38E0"/>
    <w:rsid w:val="00CA4B5E"/>
    <w:rsid w:val="00CA50E2"/>
    <w:rsid w:val="00CA6EB6"/>
    <w:rsid w:val="00CA7769"/>
    <w:rsid w:val="00CA78DC"/>
    <w:rsid w:val="00CA7A4D"/>
    <w:rsid w:val="00CB0472"/>
    <w:rsid w:val="00CB0EFC"/>
    <w:rsid w:val="00CB1362"/>
    <w:rsid w:val="00CB17AA"/>
    <w:rsid w:val="00CB1EC3"/>
    <w:rsid w:val="00CB23C7"/>
    <w:rsid w:val="00CB2B67"/>
    <w:rsid w:val="00CB2D54"/>
    <w:rsid w:val="00CB3AD6"/>
    <w:rsid w:val="00CB3CED"/>
    <w:rsid w:val="00CB47FD"/>
    <w:rsid w:val="00CB54AE"/>
    <w:rsid w:val="00CB5B52"/>
    <w:rsid w:val="00CB5D9E"/>
    <w:rsid w:val="00CB6659"/>
    <w:rsid w:val="00CB70A9"/>
    <w:rsid w:val="00CB74F1"/>
    <w:rsid w:val="00CB7B84"/>
    <w:rsid w:val="00CB7B89"/>
    <w:rsid w:val="00CC02C3"/>
    <w:rsid w:val="00CC0419"/>
    <w:rsid w:val="00CC07BB"/>
    <w:rsid w:val="00CC1401"/>
    <w:rsid w:val="00CC36B4"/>
    <w:rsid w:val="00CC3798"/>
    <w:rsid w:val="00CC4167"/>
    <w:rsid w:val="00CC46BB"/>
    <w:rsid w:val="00CC4D1F"/>
    <w:rsid w:val="00CC565D"/>
    <w:rsid w:val="00CC5BFE"/>
    <w:rsid w:val="00CC641E"/>
    <w:rsid w:val="00CC750B"/>
    <w:rsid w:val="00CC7C26"/>
    <w:rsid w:val="00CD016F"/>
    <w:rsid w:val="00CD0339"/>
    <w:rsid w:val="00CD16E9"/>
    <w:rsid w:val="00CD3E73"/>
    <w:rsid w:val="00CD477E"/>
    <w:rsid w:val="00CD4C6B"/>
    <w:rsid w:val="00CD6123"/>
    <w:rsid w:val="00CE025F"/>
    <w:rsid w:val="00CE030D"/>
    <w:rsid w:val="00CE0888"/>
    <w:rsid w:val="00CE0A9D"/>
    <w:rsid w:val="00CE1974"/>
    <w:rsid w:val="00CE304B"/>
    <w:rsid w:val="00CE337A"/>
    <w:rsid w:val="00CE3E91"/>
    <w:rsid w:val="00CE4D4C"/>
    <w:rsid w:val="00CE51AF"/>
    <w:rsid w:val="00CE7378"/>
    <w:rsid w:val="00CF1D5E"/>
    <w:rsid w:val="00CF21EA"/>
    <w:rsid w:val="00CF2D3F"/>
    <w:rsid w:val="00D0074C"/>
    <w:rsid w:val="00D00DD2"/>
    <w:rsid w:val="00D01272"/>
    <w:rsid w:val="00D032D4"/>
    <w:rsid w:val="00D03523"/>
    <w:rsid w:val="00D036C2"/>
    <w:rsid w:val="00D04511"/>
    <w:rsid w:val="00D04E55"/>
    <w:rsid w:val="00D05B59"/>
    <w:rsid w:val="00D06008"/>
    <w:rsid w:val="00D06B85"/>
    <w:rsid w:val="00D06C42"/>
    <w:rsid w:val="00D07BA3"/>
    <w:rsid w:val="00D10A5E"/>
    <w:rsid w:val="00D11812"/>
    <w:rsid w:val="00D11AA4"/>
    <w:rsid w:val="00D12651"/>
    <w:rsid w:val="00D12928"/>
    <w:rsid w:val="00D13227"/>
    <w:rsid w:val="00D13530"/>
    <w:rsid w:val="00D141E6"/>
    <w:rsid w:val="00D15164"/>
    <w:rsid w:val="00D15F0E"/>
    <w:rsid w:val="00D16C20"/>
    <w:rsid w:val="00D170BA"/>
    <w:rsid w:val="00D17937"/>
    <w:rsid w:val="00D20CA6"/>
    <w:rsid w:val="00D21462"/>
    <w:rsid w:val="00D21BEE"/>
    <w:rsid w:val="00D2237B"/>
    <w:rsid w:val="00D2269D"/>
    <w:rsid w:val="00D23570"/>
    <w:rsid w:val="00D24236"/>
    <w:rsid w:val="00D243A1"/>
    <w:rsid w:val="00D2667B"/>
    <w:rsid w:val="00D27527"/>
    <w:rsid w:val="00D30204"/>
    <w:rsid w:val="00D304B7"/>
    <w:rsid w:val="00D31B71"/>
    <w:rsid w:val="00D31CC9"/>
    <w:rsid w:val="00D31D75"/>
    <w:rsid w:val="00D328D3"/>
    <w:rsid w:val="00D32A59"/>
    <w:rsid w:val="00D32F5C"/>
    <w:rsid w:val="00D32F64"/>
    <w:rsid w:val="00D32F9B"/>
    <w:rsid w:val="00D33CA6"/>
    <w:rsid w:val="00D3430A"/>
    <w:rsid w:val="00D3523D"/>
    <w:rsid w:val="00D404EA"/>
    <w:rsid w:val="00D42492"/>
    <w:rsid w:val="00D42DEC"/>
    <w:rsid w:val="00D441FF"/>
    <w:rsid w:val="00D4566F"/>
    <w:rsid w:val="00D475B2"/>
    <w:rsid w:val="00D476C2"/>
    <w:rsid w:val="00D51AD3"/>
    <w:rsid w:val="00D5224E"/>
    <w:rsid w:val="00D52BC3"/>
    <w:rsid w:val="00D538AA"/>
    <w:rsid w:val="00D54EBA"/>
    <w:rsid w:val="00D554D8"/>
    <w:rsid w:val="00D5566C"/>
    <w:rsid w:val="00D55992"/>
    <w:rsid w:val="00D55FA8"/>
    <w:rsid w:val="00D57A88"/>
    <w:rsid w:val="00D57BCB"/>
    <w:rsid w:val="00D57E63"/>
    <w:rsid w:val="00D60F3C"/>
    <w:rsid w:val="00D612BC"/>
    <w:rsid w:val="00D61CB5"/>
    <w:rsid w:val="00D63FEB"/>
    <w:rsid w:val="00D65C7B"/>
    <w:rsid w:val="00D661BF"/>
    <w:rsid w:val="00D66AF5"/>
    <w:rsid w:val="00D66D26"/>
    <w:rsid w:val="00D67CBE"/>
    <w:rsid w:val="00D70E20"/>
    <w:rsid w:val="00D71BE5"/>
    <w:rsid w:val="00D730D4"/>
    <w:rsid w:val="00D734A7"/>
    <w:rsid w:val="00D74FE9"/>
    <w:rsid w:val="00D7512C"/>
    <w:rsid w:val="00D755B9"/>
    <w:rsid w:val="00D76A1C"/>
    <w:rsid w:val="00D76CE5"/>
    <w:rsid w:val="00D77198"/>
    <w:rsid w:val="00D77D11"/>
    <w:rsid w:val="00D80D8A"/>
    <w:rsid w:val="00D84090"/>
    <w:rsid w:val="00D84676"/>
    <w:rsid w:val="00D859C2"/>
    <w:rsid w:val="00D85EA3"/>
    <w:rsid w:val="00D86368"/>
    <w:rsid w:val="00D86F01"/>
    <w:rsid w:val="00D86F94"/>
    <w:rsid w:val="00D87480"/>
    <w:rsid w:val="00D8758E"/>
    <w:rsid w:val="00D91533"/>
    <w:rsid w:val="00D91ADD"/>
    <w:rsid w:val="00D91B5B"/>
    <w:rsid w:val="00D92421"/>
    <w:rsid w:val="00D92925"/>
    <w:rsid w:val="00D92AC3"/>
    <w:rsid w:val="00D92F17"/>
    <w:rsid w:val="00D938DE"/>
    <w:rsid w:val="00D95A06"/>
    <w:rsid w:val="00D95F38"/>
    <w:rsid w:val="00D95FF2"/>
    <w:rsid w:val="00D961C7"/>
    <w:rsid w:val="00D96FCE"/>
    <w:rsid w:val="00DA030A"/>
    <w:rsid w:val="00DA0817"/>
    <w:rsid w:val="00DA1093"/>
    <w:rsid w:val="00DA119E"/>
    <w:rsid w:val="00DA1B70"/>
    <w:rsid w:val="00DA2BC8"/>
    <w:rsid w:val="00DA2C79"/>
    <w:rsid w:val="00DA324C"/>
    <w:rsid w:val="00DA3441"/>
    <w:rsid w:val="00DA3894"/>
    <w:rsid w:val="00DA3CFA"/>
    <w:rsid w:val="00DA5103"/>
    <w:rsid w:val="00DA5C39"/>
    <w:rsid w:val="00DA6180"/>
    <w:rsid w:val="00DB06BB"/>
    <w:rsid w:val="00DB1B37"/>
    <w:rsid w:val="00DB2999"/>
    <w:rsid w:val="00DB4485"/>
    <w:rsid w:val="00DB4DDC"/>
    <w:rsid w:val="00DB67B0"/>
    <w:rsid w:val="00DB6E35"/>
    <w:rsid w:val="00DB6F2E"/>
    <w:rsid w:val="00DB75C5"/>
    <w:rsid w:val="00DB7D3E"/>
    <w:rsid w:val="00DB7EDD"/>
    <w:rsid w:val="00DC0657"/>
    <w:rsid w:val="00DC1026"/>
    <w:rsid w:val="00DC1056"/>
    <w:rsid w:val="00DC2964"/>
    <w:rsid w:val="00DC457F"/>
    <w:rsid w:val="00DC46F1"/>
    <w:rsid w:val="00DC5116"/>
    <w:rsid w:val="00DC5509"/>
    <w:rsid w:val="00DC5C36"/>
    <w:rsid w:val="00DC63C2"/>
    <w:rsid w:val="00DC7798"/>
    <w:rsid w:val="00DC7F04"/>
    <w:rsid w:val="00DD0940"/>
    <w:rsid w:val="00DD0CFF"/>
    <w:rsid w:val="00DD1851"/>
    <w:rsid w:val="00DD1DE2"/>
    <w:rsid w:val="00DD1E19"/>
    <w:rsid w:val="00DD2A6E"/>
    <w:rsid w:val="00DD2C79"/>
    <w:rsid w:val="00DD3C97"/>
    <w:rsid w:val="00DD4247"/>
    <w:rsid w:val="00DD592D"/>
    <w:rsid w:val="00DD5C43"/>
    <w:rsid w:val="00DD5DB4"/>
    <w:rsid w:val="00DD61B2"/>
    <w:rsid w:val="00DD655F"/>
    <w:rsid w:val="00DD6B06"/>
    <w:rsid w:val="00DD75ED"/>
    <w:rsid w:val="00DD7B21"/>
    <w:rsid w:val="00DD7D41"/>
    <w:rsid w:val="00DE0661"/>
    <w:rsid w:val="00DE1D2A"/>
    <w:rsid w:val="00DE225F"/>
    <w:rsid w:val="00DE2373"/>
    <w:rsid w:val="00DE3203"/>
    <w:rsid w:val="00DE34E9"/>
    <w:rsid w:val="00DE3685"/>
    <w:rsid w:val="00DE3E85"/>
    <w:rsid w:val="00DE405C"/>
    <w:rsid w:val="00DE415B"/>
    <w:rsid w:val="00DE4C54"/>
    <w:rsid w:val="00DE64C5"/>
    <w:rsid w:val="00DE6853"/>
    <w:rsid w:val="00DE6E50"/>
    <w:rsid w:val="00DF1BA8"/>
    <w:rsid w:val="00DF22A9"/>
    <w:rsid w:val="00DF267F"/>
    <w:rsid w:val="00DF3723"/>
    <w:rsid w:val="00DF40C1"/>
    <w:rsid w:val="00DF46C1"/>
    <w:rsid w:val="00DF516C"/>
    <w:rsid w:val="00DF5892"/>
    <w:rsid w:val="00DF790D"/>
    <w:rsid w:val="00E00AF8"/>
    <w:rsid w:val="00E01061"/>
    <w:rsid w:val="00E011CB"/>
    <w:rsid w:val="00E01D84"/>
    <w:rsid w:val="00E01DBB"/>
    <w:rsid w:val="00E024EA"/>
    <w:rsid w:val="00E033B6"/>
    <w:rsid w:val="00E03F99"/>
    <w:rsid w:val="00E04EC5"/>
    <w:rsid w:val="00E07594"/>
    <w:rsid w:val="00E10E6B"/>
    <w:rsid w:val="00E11BB3"/>
    <w:rsid w:val="00E131F4"/>
    <w:rsid w:val="00E13D7B"/>
    <w:rsid w:val="00E17DBE"/>
    <w:rsid w:val="00E17FBB"/>
    <w:rsid w:val="00E216F8"/>
    <w:rsid w:val="00E21CF3"/>
    <w:rsid w:val="00E2232E"/>
    <w:rsid w:val="00E22A33"/>
    <w:rsid w:val="00E2373F"/>
    <w:rsid w:val="00E237CD"/>
    <w:rsid w:val="00E23AEE"/>
    <w:rsid w:val="00E23C67"/>
    <w:rsid w:val="00E245C8"/>
    <w:rsid w:val="00E24B7C"/>
    <w:rsid w:val="00E25211"/>
    <w:rsid w:val="00E265B1"/>
    <w:rsid w:val="00E303FD"/>
    <w:rsid w:val="00E308BA"/>
    <w:rsid w:val="00E3098A"/>
    <w:rsid w:val="00E31075"/>
    <w:rsid w:val="00E31B11"/>
    <w:rsid w:val="00E31CC3"/>
    <w:rsid w:val="00E32740"/>
    <w:rsid w:val="00E32A91"/>
    <w:rsid w:val="00E32ABB"/>
    <w:rsid w:val="00E342A5"/>
    <w:rsid w:val="00E3569F"/>
    <w:rsid w:val="00E35819"/>
    <w:rsid w:val="00E37C9E"/>
    <w:rsid w:val="00E40177"/>
    <w:rsid w:val="00E40E0B"/>
    <w:rsid w:val="00E41651"/>
    <w:rsid w:val="00E41F0C"/>
    <w:rsid w:val="00E424E0"/>
    <w:rsid w:val="00E42A7B"/>
    <w:rsid w:val="00E43208"/>
    <w:rsid w:val="00E443CC"/>
    <w:rsid w:val="00E4562D"/>
    <w:rsid w:val="00E4589B"/>
    <w:rsid w:val="00E45D53"/>
    <w:rsid w:val="00E4698C"/>
    <w:rsid w:val="00E46E27"/>
    <w:rsid w:val="00E50968"/>
    <w:rsid w:val="00E50BC8"/>
    <w:rsid w:val="00E50FBC"/>
    <w:rsid w:val="00E51EC3"/>
    <w:rsid w:val="00E52E08"/>
    <w:rsid w:val="00E53954"/>
    <w:rsid w:val="00E53E42"/>
    <w:rsid w:val="00E550AF"/>
    <w:rsid w:val="00E557AA"/>
    <w:rsid w:val="00E56295"/>
    <w:rsid w:val="00E5662B"/>
    <w:rsid w:val="00E56908"/>
    <w:rsid w:val="00E56AB2"/>
    <w:rsid w:val="00E56DF9"/>
    <w:rsid w:val="00E57342"/>
    <w:rsid w:val="00E5764B"/>
    <w:rsid w:val="00E57A5F"/>
    <w:rsid w:val="00E6078E"/>
    <w:rsid w:val="00E61E5D"/>
    <w:rsid w:val="00E62253"/>
    <w:rsid w:val="00E6286B"/>
    <w:rsid w:val="00E62F40"/>
    <w:rsid w:val="00E63DCD"/>
    <w:rsid w:val="00E64746"/>
    <w:rsid w:val="00E66CAD"/>
    <w:rsid w:val="00E67E49"/>
    <w:rsid w:val="00E70533"/>
    <w:rsid w:val="00E707D2"/>
    <w:rsid w:val="00E708A7"/>
    <w:rsid w:val="00E713D8"/>
    <w:rsid w:val="00E71C12"/>
    <w:rsid w:val="00E7215B"/>
    <w:rsid w:val="00E723F3"/>
    <w:rsid w:val="00E7273B"/>
    <w:rsid w:val="00E74297"/>
    <w:rsid w:val="00E74732"/>
    <w:rsid w:val="00E75065"/>
    <w:rsid w:val="00E75111"/>
    <w:rsid w:val="00E7682B"/>
    <w:rsid w:val="00E80C37"/>
    <w:rsid w:val="00E81063"/>
    <w:rsid w:val="00E81B84"/>
    <w:rsid w:val="00E82446"/>
    <w:rsid w:val="00E829B1"/>
    <w:rsid w:val="00E840F3"/>
    <w:rsid w:val="00E85968"/>
    <w:rsid w:val="00E862D8"/>
    <w:rsid w:val="00E8646E"/>
    <w:rsid w:val="00E86B48"/>
    <w:rsid w:val="00E874E0"/>
    <w:rsid w:val="00E92AD1"/>
    <w:rsid w:val="00E92B8C"/>
    <w:rsid w:val="00E92EF4"/>
    <w:rsid w:val="00E93731"/>
    <w:rsid w:val="00E93A50"/>
    <w:rsid w:val="00E93ABB"/>
    <w:rsid w:val="00E9422A"/>
    <w:rsid w:val="00E9455D"/>
    <w:rsid w:val="00E94AF8"/>
    <w:rsid w:val="00E9506F"/>
    <w:rsid w:val="00E955C4"/>
    <w:rsid w:val="00E956FD"/>
    <w:rsid w:val="00E96DF7"/>
    <w:rsid w:val="00E97601"/>
    <w:rsid w:val="00E97BB0"/>
    <w:rsid w:val="00EA0897"/>
    <w:rsid w:val="00EA1425"/>
    <w:rsid w:val="00EA1620"/>
    <w:rsid w:val="00EA20B5"/>
    <w:rsid w:val="00EA26E5"/>
    <w:rsid w:val="00EA2E61"/>
    <w:rsid w:val="00EA3296"/>
    <w:rsid w:val="00EA409A"/>
    <w:rsid w:val="00EA4202"/>
    <w:rsid w:val="00EA563C"/>
    <w:rsid w:val="00EA7264"/>
    <w:rsid w:val="00EA7421"/>
    <w:rsid w:val="00EA75EF"/>
    <w:rsid w:val="00EB05C1"/>
    <w:rsid w:val="00EB08BB"/>
    <w:rsid w:val="00EB0D64"/>
    <w:rsid w:val="00EB227F"/>
    <w:rsid w:val="00EB269A"/>
    <w:rsid w:val="00EB3BF5"/>
    <w:rsid w:val="00EB48D4"/>
    <w:rsid w:val="00EB4B13"/>
    <w:rsid w:val="00EB5012"/>
    <w:rsid w:val="00EB5653"/>
    <w:rsid w:val="00EB57E7"/>
    <w:rsid w:val="00EB7E3B"/>
    <w:rsid w:val="00EB7EAD"/>
    <w:rsid w:val="00EC020D"/>
    <w:rsid w:val="00EC02C7"/>
    <w:rsid w:val="00EC0741"/>
    <w:rsid w:val="00EC11A7"/>
    <w:rsid w:val="00EC197B"/>
    <w:rsid w:val="00EC28C9"/>
    <w:rsid w:val="00EC2C23"/>
    <w:rsid w:val="00EC3AD3"/>
    <w:rsid w:val="00EC3F71"/>
    <w:rsid w:val="00EC419A"/>
    <w:rsid w:val="00EC4911"/>
    <w:rsid w:val="00EC4BA8"/>
    <w:rsid w:val="00EC5445"/>
    <w:rsid w:val="00EC5523"/>
    <w:rsid w:val="00EC5A3F"/>
    <w:rsid w:val="00EC5B8E"/>
    <w:rsid w:val="00EC606D"/>
    <w:rsid w:val="00ED1043"/>
    <w:rsid w:val="00ED1E7F"/>
    <w:rsid w:val="00ED2657"/>
    <w:rsid w:val="00ED2809"/>
    <w:rsid w:val="00ED2963"/>
    <w:rsid w:val="00ED5983"/>
    <w:rsid w:val="00ED6A13"/>
    <w:rsid w:val="00ED75F6"/>
    <w:rsid w:val="00ED7711"/>
    <w:rsid w:val="00EE0B7B"/>
    <w:rsid w:val="00EE1536"/>
    <w:rsid w:val="00EE1802"/>
    <w:rsid w:val="00EE4A3E"/>
    <w:rsid w:val="00EE50FF"/>
    <w:rsid w:val="00EE54AC"/>
    <w:rsid w:val="00EE5F45"/>
    <w:rsid w:val="00EE5FAB"/>
    <w:rsid w:val="00EE6391"/>
    <w:rsid w:val="00EE6536"/>
    <w:rsid w:val="00EE6759"/>
    <w:rsid w:val="00EE7A21"/>
    <w:rsid w:val="00EE7D6F"/>
    <w:rsid w:val="00EF0B7A"/>
    <w:rsid w:val="00EF12D1"/>
    <w:rsid w:val="00EF2029"/>
    <w:rsid w:val="00EF2A5A"/>
    <w:rsid w:val="00EF2BE0"/>
    <w:rsid w:val="00EF3356"/>
    <w:rsid w:val="00EF3D39"/>
    <w:rsid w:val="00EF5338"/>
    <w:rsid w:val="00EF55E5"/>
    <w:rsid w:val="00EF55FB"/>
    <w:rsid w:val="00EF5D73"/>
    <w:rsid w:val="00EF76C5"/>
    <w:rsid w:val="00EF7CBE"/>
    <w:rsid w:val="00F0180F"/>
    <w:rsid w:val="00F022D2"/>
    <w:rsid w:val="00F02A9A"/>
    <w:rsid w:val="00F02B41"/>
    <w:rsid w:val="00F02DB8"/>
    <w:rsid w:val="00F02F87"/>
    <w:rsid w:val="00F03A73"/>
    <w:rsid w:val="00F04850"/>
    <w:rsid w:val="00F05593"/>
    <w:rsid w:val="00F07E84"/>
    <w:rsid w:val="00F11D03"/>
    <w:rsid w:val="00F124DB"/>
    <w:rsid w:val="00F12B71"/>
    <w:rsid w:val="00F14C6D"/>
    <w:rsid w:val="00F14D4E"/>
    <w:rsid w:val="00F164E3"/>
    <w:rsid w:val="00F16C38"/>
    <w:rsid w:val="00F174D8"/>
    <w:rsid w:val="00F17F70"/>
    <w:rsid w:val="00F201B8"/>
    <w:rsid w:val="00F212DD"/>
    <w:rsid w:val="00F2213D"/>
    <w:rsid w:val="00F22673"/>
    <w:rsid w:val="00F22864"/>
    <w:rsid w:val="00F23362"/>
    <w:rsid w:val="00F2397B"/>
    <w:rsid w:val="00F244EA"/>
    <w:rsid w:val="00F2504C"/>
    <w:rsid w:val="00F2762D"/>
    <w:rsid w:val="00F307E0"/>
    <w:rsid w:val="00F311B8"/>
    <w:rsid w:val="00F312F6"/>
    <w:rsid w:val="00F313A2"/>
    <w:rsid w:val="00F31803"/>
    <w:rsid w:val="00F31B4B"/>
    <w:rsid w:val="00F32735"/>
    <w:rsid w:val="00F32AB1"/>
    <w:rsid w:val="00F33462"/>
    <w:rsid w:val="00F3366B"/>
    <w:rsid w:val="00F33C06"/>
    <w:rsid w:val="00F33C93"/>
    <w:rsid w:val="00F34145"/>
    <w:rsid w:val="00F34159"/>
    <w:rsid w:val="00F34833"/>
    <w:rsid w:val="00F34EDD"/>
    <w:rsid w:val="00F366FB"/>
    <w:rsid w:val="00F369B4"/>
    <w:rsid w:val="00F369B7"/>
    <w:rsid w:val="00F36C4D"/>
    <w:rsid w:val="00F376D9"/>
    <w:rsid w:val="00F37F28"/>
    <w:rsid w:val="00F4012E"/>
    <w:rsid w:val="00F401FE"/>
    <w:rsid w:val="00F41B72"/>
    <w:rsid w:val="00F42222"/>
    <w:rsid w:val="00F42290"/>
    <w:rsid w:val="00F42657"/>
    <w:rsid w:val="00F42B13"/>
    <w:rsid w:val="00F42BFC"/>
    <w:rsid w:val="00F44EDF"/>
    <w:rsid w:val="00F44F09"/>
    <w:rsid w:val="00F451D4"/>
    <w:rsid w:val="00F4619B"/>
    <w:rsid w:val="00F50D3D"/>
    <w:rsid w:val="00F50D4D"/>
    <w:rsid w:val="00F513F5"/>
    <w:rsid w:val="00F53314"/>
    <w:rsid w:val="00F54E66"/>
    <w:rsid w:val="00F562B6"/>
    <w:rsid w:val="00F5656C"/>
    <w:rsid w:val="00F56C19"/>
    <w:rsid w:val="00F574ED"/>
    <w:rsid w:val="00F575D3"/>
    <w:rsid w:val="00F57943"/>
    <w:rsid w:val="00F60221"/>
    <w:rsid w:val="00F60405"/>
    <w:rsid w:val="00F604AE"/>
    <w:rsid w:val="00F60649"/>
    <w:rsid w:val="00F61F49"/>
    <w:rsid w:val="00F62386"/>
    <w:rsid w:val="00F63487"/>
    <w:rsid w:val="00F66FE7"/>
    <w:rsid w:val="00F70D90"/>
    <w:rsid w:val="00F725E4"/>
    <w:rsid w:val="00F72C1D"/>
    <w:rsid w:val="00F72C6D"/>
    <w:rsid w:val="00F72C87"/>
    <w:rsid w:val="00F72E68"/>
    <w:rsid w:val="00F73367"/>
    <w:rsid w:val="00F73A38"/>
    <w:rsid w:val="00F74179"/>
    <w:rsid w:val="00F742B7"/>
    <w:rsid w:val="00F74340"/>
    <w:rsid w:val="00F744A2"/>
    <w:rsid w:val="00F75A3E"/>
    <w:rsid w:val="00F75A4D"/>
    <w:rsid w:val="00F76139"/>
    <w:rsid w:val="00F766E2"/>
    <w:rsid w:val="00F77502"/>
    <w:rsid w:val="00F80A8D"/>
    <w:rsid w:val="00F811C7"/>
    <w:rsid w:val="00F81403"/>
    <w:rsid w:val="00F8181E"/>
    <w:rsid w:val="00F820AA"/>
    <w:rsid w:val="00F8216B"/>
    <w:rsid w:val="00F82225"/>
    <w:rsid w:val="00F8239B"/>
    <w:rsid w:val="00F82CF6"/>
    <w:rsid w:val="00F831E6"/>
    <w:rsid w:val="00F844F4"/>
    <w:rsid w:val="00F84680"/>
    <w:rsid w:val="00F85511"/>
    <w:rsid w:val="00F85898"/>
    <w:rsid w:val="00F85BEA"/>
    <w:rsid w:val="00F86817"/>
    <w:rsid w:val="00F874F0"/>
    <w:rsid w:val="00F900F6"/>
    <w:rsid w:val="00F914C3"/>
    <w:rsid w:val="00F91C2B"/>
    <w:rsid w:val="00F91E8B"/>
    <w:rsid w:val="00F938BB"/>
    <w:rsid w:val="00F94027"/>
    <w:rsid w:val="00F95263"/>
    <w:rsid w:val="00F9663F"/>
    <w:rsid w:val="00F96716"/>
    <w:rsid w:val="00F9694E"/>
    <w:rsid w:val="00F96B05"/>
    <w:rsid w:val="00F96EFF"/>
    <w:rsid w:val="00F9751E"/>
    <w:rsid w:val="00FA04C2"/>
    <w:rsid w:val="00FA0C23"/>
    <w:rsid w:val="00FA2124"/>
    <w:rsid w:val="00FA231E"/>
    <w:rsid w:val="00FA2364"/>
    <w:rsid w:val="00FA2C30"/>
    <w:rsid w:val="00FA32F4"/>
    <w:rsid w:val="00FA48C8"/>
    <w:rsid w:val="00FA4945"/>
    <w:rsid w:val="00FA6DF2"/>
    <w:rsid w:val="00FA707B"/>
    <w:rsid w:val="00FA76F4"/>
    <w:rsid w:val="00FA7B4E"/>
    <w:rsid w:val="00FA7FD5"/>
    <w:rsid w:val="00FB0345"/>
    <w:rsid w:val="00FB1109"/>
    <w:rsid w:val="00FB3853"/>
    <w:rsid w:val="00FB410A"/>
    <w:rsid w:val="00FB49B2"/>
    <w:rsid w:val="00FB55FC"/>
    <w:rsid w:val="00FB5983"/>
    <w:rsid w:val="00FB6DC9"/>
    <w:rsid w:val="00FC0485"/>
    <w:rsid w:val="00FC04E9"/>
    <w:rsid w:val="00FC0888"/>
    <w:rsid w:val="00FC103C"/>
    <w:rsid w:val="00FC1C4D"/>
    <w:rsid w:val="00FC1C9F"/>
    <w:rsid w:val="00FC1D33"/>
    <w:rsid w:val="00FC42B2"/>
    <w:rsid w:val="00FC7391"/>
    <w:rsid w:val="00FD15E8"/>
    <w:rsid w:val="00FD1FBE"/>
    <w:rsid w:val="00FD2346"/>
    <w:rsid w:val="00FD3F50"/>
    <w:rsid w:val="00FD5BB8"/>
    <w:rsid w:val="00FD7180"/>
    <w:rsid w:val="00FD75FF"/>
    <w:rsid w:val="00FD7BA3"/>
    <w:rsid w:val="00FE068D"/>
    <w:rsid w:val="00FE12F0"/>
    <w:rsid w:val="00FE3161"/>
    <w:rsid w:val="00FE34AF"/>
    <w:rsid w:val="00FE39B6"/>
    <w:rsid w:val="00FE46BD"/>
    <w:rsid w:val="00FE5130"/>
    <w:rsid w:val="00FE5B2C"/>
    <w:rsid w:val="00FE5F9E"/>
    <w:rsid w:val="00FE69F0"/>
    <w:rsid w:val="00FE6AEA"/>
    <w:rsid w:val="00FE6AFF"/>
    <w:rsid w:val="00FE6E40"/>
    <w:rsid w:val="00FE7B6B"/>
    <w:rsid w:val="00FF1300"/>
    <w:rsid w:val="00FF1686"/>
    <w:rsid w:val="00FF1C6F"/>
    <w:rsid w:val="00FF22AD"/>
    <w:rsid w:val="00FF2599"/>
    <w:rsid w:val="00FF495A"/>
    <w:rsid w:val="00FF5B28"/>
    <w:rsid w:val="00FF68BD"/>
    <w:rsid w:val="00FF6C61"/>
  </w:rsids>
  <m:mathPr>
    <m:mathFont m:val="Cambria Math"/>
    <m:brkBin m:val="before"/>
    <m:brkBinSub m:val="--"/>
    <m:smallFrac/>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4ebf4"/>
    </o:shapedefaults>
    <o:shapelayout v:ext="edit">
      <o:idmap v:ext="edit" data="2"/>
    </o:shapelayout>
  </w:shapeDefaults>
  <w:decimalSymbol w:val=","/>
  <w:listSeparator w:val=","/>
  <w14:docId w14:val="1CF05A1E"/>
  <w15:docId w15:val="{92664CF7-3ABE-4FAA-98F6-AA918B74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heme="minorBidi"/>
        <w:sz w:val="22"/>
        <w:szCs w:val="22"/>
        <w:lang w:val="el-GR"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E3A"/>
  </w:style>
  <w:style w:type="paragraph" w:styleId="1">
    <w:name w:val="heading 1"/>
    <w:basedOn w:val="a"/>
    <w:next w:val="a"/>
    <w:link w:val="1Char"/>
    <w:uiPriority w:val="9"/>
    <w:qFormat/>
    <w:rsid w:val="00152E3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aliases w:val="Heading 2 Char1,Heading 2 Char Char Char"/>
    <w:basedOn w:val="a"/>
    <w:next w:val="a"/>
    <w:link w:val="2Char"/>
    <w:uiPriority w:val="9"/>
    <w:unhideWhenUsed/>
    <w:qFormat/>
    <w:rsid w:val="00152E3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Char"/>
    <w:uiPriority w:val="9"/>
    <w:unhideWhenUsed/>
    <w:qFormat/>
    <w:rsid w:val="00152E3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Char"/>
    <w:uiPriority w:val="9"/>
    <w:unhideWhenUsed/>
    <w:qFormat/>
    <w:rsid w:val="00152E3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Char"/>
    <w:uiPriority w:val="9"/>
    <w:unhideWhenUsed/>
    <w:qFormat/>
    <w:rsid w:val="00152E3A"/>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Char"/>
    <w:uiPriority w:val="9"/>
    <w:semiHidden/>
    <w:unhideWhenUsed/>
    <w:qFormat/>
    <w:rsid w:val="00152E3A"/>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Char"/>
    <w:uiPriority w:val="9"/>
    <w:semiHidden/>
    <w:unhideWhenUsed/>
    <w:qFormat/>
    <w:rsid w:val="00152E3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Char"/>
    <w:uiPriority w:val="9"/>
    <w:semiHidden/>
    <w:unhideWhenUsed/>
    <w:qFormat/>
    <w:rsid w:val="00152E3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Char"/>
    <w:uiPriority w:val="9"/>
    <w:semiHidden/>
    <w:unhideWhenUsed/>
    <w:qFormat/>
    <w:rsid w:val="00152E3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52E3A"/>
    <w:rPr>
      <w:rFonts w:asciiTheme="majorHAnsi" w:eastAsiaTheme="majorEastAsia" w:hAnsiTheme="majorHAnsi" w:cstheme="majorBidi"/>
      <w:b/>
      <w:bCs/>
      <w:color w:val="365F91" w:themeColor="accent1" w:themeShade="BF"/>
      <w:sz w:val="24"/>
      <w:szCs w:val="24"/>
    </w:rPr>
  </w:style>
  <w:style w:type="character" w:customStyle="1" w:styleId="2Char">
    <w:name w:val="Επικεφαλίδα 2 Char"/>
    <w:aliases w:val="Heading 2 Char1 Char1,Heading 2 Char Char Char Char"/>
    <w:basedOn w:val="a0"/>
    <w:link w:val="2"/>
    <w:uiPriority w:val="9"/>
    <w:rsid w:val="00152E3A"/>
    <w:rPr>
      <w:rFonts w:asciiTheme="majorHAnsi" w:eastAsiaTheme="majorEastAsia" w:hAnsiTheme="majorHAnsi" w:cstheme="majorBidi"/>
      <w:color w:val="365F91" w:themeColor="accent1" w:themeShade="BF"/>
      <w:sz w:val="24"/>
      <w:szCs w:val="24"/>
    </w:rPr>
  </w:style>
  <w:style w:type="character" w:customStyle="1" w:styleId="3Char">
    <w:name w:val="Επικεφαλίδα 3 Char"/>
    <w:basedOn w:val="a0"/>
    <w:link w:val="3"/>
    <w:uiPriority w:val="9"/>
    <w:rsid w:val="00152E3A"/>
    <w:rPr>
      <w:rFonts w:asciiTheme="majorHAnsi" w:eastAsiaTheme="majorEastAsia" w:hAnsiTheme="majorHAnsi" w:cstheme="majorBidi"/>
      <w:color w:val="4F81BD" w:themeColor="accent1"/>
      <w:sz w:val="24"/>
      <w:szCs w:val="24"/>
    </w:rPr>
  </w:style>
  <w:style w:type="character" w:customStyle="1" w:styleId="4Char">
    <w:name w:val="Επικεφαλίδα 4 Char"/>
    <w:basedOn w:val="a0"/>
    <w:link w:val="4"/>
    <w:uiPriority w:val="9"/>
    <w:rsid w:val="00152E3A"/>
    <w:rPr>
      <w:rFonts w:asciiTheme="majorHAnsi" w:eastAsiaTheme="majorEastAsia" w:hAnsiTheme="majorHAnsi" w:cstheme="majorBidi"/>
      <w:i/>
      <w:iCs/>
      <w:color w:val="4F81BD" w:themeColor="accent1"/>
      <w:sz w:val="24"/>
      <w:szCs w:val="24"/>
    </w:rPr>
  </w:style>
  <w:style w:type="character" w:customStyle="1" w:styleId="5Char">
    <w:name w:val="Επικεφαλίδα 5 Char"/>
    <w:basedOn w:val="a0"/>
    <w:link w:val="5"/>
    <w:uiPriority w:val="9"/>
    <w:rsid w:val="00152E3A"/>
    <w:rPr>
      <w:rFonts w:asciiTheme="majorHAnsi" w:eastAsiaTheme="majorEastAsia" w:hAnsiTheme="majorHAnsi" w:cstheme="majorBidi"/>
      <w:color w:val="4F81BD" w:themeColor="accent1"/>
    </w:rPr>
  </w:style>
  <w:style w:type="paragraph" w:styleId="a3">
    <w:name w:val="List Paragraph"/>
    <w:aliases w:val="Γράφημα,Bullet21,Bullet22,Bullet23,Bullet211,Bullet24,Bullet25,Bullet26,Bullet27,bl11,Bullet212,Bullet28,bl12,Bullet213,Bullet29,bl13,Bullet214,Bullet210,Bullet215,Επικεφαλίδα_Cv,bl1,Bulleted List 1,FooterText,列出段落,列出段落1,numbered,List1"/>
    <w:basedOn w:val="a"/>
    <w:link w:val="Char"/>
    <w:uiPriority w:val="1"/>
    <w:qFormat/>
    <w:rsid w:val="00152E3A"/>
    <w:pPr>
      <w:ind w:left="720"/>
      <w:contextualSpacing/>
    </w:pPr>
  </w:style>
  <w:style w:type="table" w:styleId="a4">
    <w:name w:val="Table Grid"/>
    <w:basedOn w:val="a1"/>
    <w:uiPriority w:val="39"/>
    <w:rsid w:val="005B0B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0"/>
    <w:uiPriority w:val="99"/>
    <w:unhideWhenUsed/>
    <w:rsid w:val="00542C9B"/>
    <w:pPr>
      <w:tabs>
        <w:tab w:val="center" w:pos="4680"/>
        <w:tab w:val="right" w:pos="9360"/>
      </w:tabs>
    </w:pPr>
  </w:style>
  <w:style w:type="character" w:customStyle="1" w:styleId="Char0">
    <w:name w:val="Κεφαλίδα Char"/>
    <w:basedOn w:val="a0"/>
    <w:link w:val="a5"/>
    <w:uiPriority w:val="99"/>
    <w:rsid w:val="00542C9B"/>
  </w:style>
  <w:style w:type="paragraph" w:styleId="a6">
    <w:name w:val="footer"/>
    <w:basedOn w:val="a"/>
    <w:link w:val="Char1"/>
    <w:uiPriority w:val="99"/>
    <w:unhideWhenUsed/>
    <w:rsid w:val="00542C9B"/>
    <w:pPr>
      <w:tabs>
        <w:tab w:val="center" w:pos="4680"/>
        <w:tab w:val="right" w:pos="9360"/>
      </w:tabs>
    </w:pPr>
  </w:style>
  <w:style w:type="character" w:customStyle="1" w:styleId="Char1">
    <w:name w:val="Υποσέλιδο Char"/>
    <w:basedOn w:val="a0"/>
    <w:link w:val="a6"/>
    <w:uiPriority w:val="99"/>
    <w:rsid w:val="00542C9B"/>
  </w:style>
  <w:style w:type="paragraph" w:styleId="a7">
    <w:name w:val="Title"/>
    <w:basedOn w:val="a"/>
    <w:next w:val="a"/>
    <w:link w:val="Char2"/>
    <w:uiPriority w:val="10"/>
    <w:qFormat/>
    <w:rsid w:val="00152E3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Char2">
    <w:name w:val="Τίτλος Char"/>
    <w:basedOn w:val="a0"/>
    <w:link w:val="a7"/>
    <w:uiPriority w:val="10"/>
    <w:rsid w:val="00152E3A"/>
    <w:rPr>
      <w:rFonts w:asciiTheme="majorHAnsi" w:eastAsiaTheme="majorEastAsia" w:hAnsiTheme="majorHAnsi" w:cstheme="majorBidi"/>
      <w:i/>
      <w:iCs/>
      <w:color w:val="243F60" w:themeColor="accent1" w:themeShade="7F"/>
      <w:sz w:val="60"/>
      <w:szCs w:val="60"/>
    </w:rPr>
  </w:style>
  <w:style w:type="paragraph" w:styleId="a8">
    <w:name w:val="Subtitle"/>
    <w:basedOn w:val="a"/>
    <w:next w:val="a"/>
    <w:link w:val="Char3"/>
    <w:uiPriority w:val="11"/>
    <w:qFormat/>
    <w:rsid w:val="00152E3A"/>
    <w:pPr>
      <w:spacing w:before="200" w:after="900"/>
      <w:ind w:firstLine="0"/>
      <w:jc w:val="right"/>
    </w:pPr>
    <w:rPr>
      <w:i/>
      <w:iCs/>
      <w:sz w:val="24"/>
      <w:szCs w:val="24"/>
    </w:rPr>
  </w:style>
  <w:style w:type="character" w:customStyle="1" w:styleId="Char3">
    <w:name w:val="Υπότιτλος Char"/>
    <w:basedOn w:val="a0"/>
    <w:link w:val="a8"/>
    <w:uiPriority w:val="11"/>
    <w:rsid w:val="00152E3A"/>
    <w:rPr>
      <w:i/>
      <w:iCs/>
      <w:sz w:val="24"/>
      <w:szCs w:val="24"/>
    </w:rPr>
  </w:style>
  <w:style w:type="paragraph" w:styleId="a9">
    <w:name w:val="footnote text"/>
    <w:aliases w:val=" Char,Char"/>
    <w:basedOn w:val="a"/>
    <w:link w:val="Char4"/>
    <w:uiPriority w:val="99"/>
    <w:unhideWhenUsed/>
    <w:rsid w:val="00D86368"/>
    <w:rPr>
      <w:sz w:val="20"/>
      <w:szCs w:val="20"/>
    </w:rPr>
  </w:style>
  <w:style w:type="character" w:customStyle="1" w:styleId="Char4">
    <w:name w:val="Κείμενο υποσημείωσης Char"/>
    <w:aliases w:val=" Char Char,Char Char3"/>
    <w:basedOn w:val="a0"/>
    <w:link w:val="a9"/>
    <w:uiPriority w:val="99"/>
    <w:rsid w:val="00D86368"/>
    <w:rPr>
      <w:sz w:val="20"/>
      <w:szCs w:val="20"/>
    </w:rPr>
  </w:style>
  <w:style w:type="character" w:styleId="aa">
    <w:name w:val="footnote reference"/>
    <w:basedOn w:val="a0"/>
    <w:uiPriority w:val="99"/>
    <w:unhideWhenUsed/>
    <w:rsid w:val="00D86368"/>
    <w:rPr>
      <w:vertAlign w:val="superscript"/>
    </w:rPr>
  </w:style>
  <w:style w:type="paragraph" w:styleId="ab">
    <w:name w:val="Balloon Text"/>
    <w:basedOn w:val="a"/>
    <w:link w:val="Char5"/>
    <w:uiPriority w:val="99"/>
    <w:semiHidden/>
    <w:unhideWhenUsed/>
    <w:rsid w:val="00451E05"/>
    <w:rPr>
      <w:rFonts w:ascii="Segoe UI" w:hAnsi="Segoe UI" w:cs="Segoe UI"/>
      <w:sz w:val="18"/>
      <w:szCs w:val="18"/>
    </w:rPr>
  </w:style>
  <w:style w:type="character" w:customStyle="1" w:styleId="Char5">
    <w:name w:val="Κείμενο πλαισίου Char"/>
    <w:basedOn w:val="a0"/>
    <w:link w:val="ab"/>
    <w:uiPriority w:val="99"/>
    <w:semiHidden/>
    <w:rsid w:val="00451E05"/>
    <w:rPr>
      <w:rFonts w:ascii="Segoe UI" w:hAnsi="Segoe UI" w:cs="Segoe UI"/>
      <w:sz w:val="18"/>
      <w:szCs w:val="18"/>
    </w:rPr>
  </w:style>
  <w:style w:type="character" w:styleId="ac">
    <w:name w:val="annotation reference"/>
    <w:basedOn w:val="a0"/>
    <w:uiPriority w:val="99"/>
    <w:semiHidden/>
    <w:unhideWhenUsed/>
    <w:rsid w:val="00CB17AA"/>
    <w:rPr>
      <w:sz w:val="16"/>
      <w:szCs w:val="16"/>
    </w:rPr>
  </w:style>
  <w:style w:type="paragraph" w:styleId="ad">
    <w:name w:val="annotation text"/>
    <w:basedOn w:val="a"/>
    <w:link w:val="Char6"/>
    <w:uiPriority w:val="99"/>
    <w:unhideWhenUsed/>
    <w:rsid w:val="00CB17AA"/>
    <w:rPr>
      <w:sz w:val="20"/>
      <w:szCs w:val="20"/>
    </w:rPr>
  </w:style>
  <w:style w:type="character" w:customStyle="1" w:styleId="Char6">
    <w:name w:val="Κείμενο σχολίου Char"/>
    <w:basedOn w:val="a0"/>
    <w:link w:val="ad"/>
    <w:uiPriority w:val="99"/>
    <w:rsid w:val="00CB17AA"/>
    <w:rPr>
      <w:sz w:val="20"/>
      <w:szCs w:val="20"/>
    </w:rPr>
  </w:style>
  <w:style w:type="paragraph" w:styleId="ae">
    <w:name w:val="annotation subject"/>
    <w:basedOn w:val="ad"/>
    <w:next w:val="ad"/>
    <w:link w:val="Char7"/>
    <w:uiPriority w:val="99"/>
    <w:semiHidden/>
    <w:unhideWhenUsed/>
    <w:rsid w:val="00CB17AA"/>
    <w:rPr>
      <w:b/>
      <w:bCs/>
    </w:rPr>
  </w:style>
  <w:style w:type="character" w:customStyle="1" w:styleId="Char7">
    <w:name w:val="Θέμα σχολίου Char"/>
    <w:basedOn w:val="Char6"/>
    <w:link w:val="ae"/>
    <w:uiPriority w:val="99"/>
    <w:semiHidden/>
    <w:rsid w:val="00CB17AA"/>
    <w:rPr>
      <w:b/>
      <w:bCs/>
      <w:sz w:val="20"/>
      <w:szCs w:val="20"/>
    </w:rPr>
  </w:style>
  <w:style w:type="paragraph" w:styleId="af">
    <w:name w:val="Revision"/>
    <w:hidden/>
    <w:uiPriority w:val="99"/>
    <w:semiHidden/>
    <w:rsid w:val="00693DA9"/>
  </w:style>
  <w:style w:type="paragraph" w:customStyle="1" w:styleId="Para">
    <w:name w:val="Para"/>
    <w:link w:val="ParaChar"/>
    <w:uiPriority w:val="4"/>
    <w:rsid w:val="00202E65"/>
    <w:pPr>
      <w:spacing w:before="120" w:after="120" w:line="260" w:lineRule="atLeast"/>
      <w:jc w:val="both"/>
    </w:pPr>
    <w:rPr>
      <w:rFonts w:eastAsiaTheme="minorHAnsi"/>
      <w:color w:val="000000" w:themeColor="text1"/>
      <w:sz w:val="20"/>
      <w:lang w:val="en-GB"/>
    </w:rPr>
  </w:style>
  <w:style w:type="character" w:customStyle="1" w:styleId="ParaChar">
    <w:name w:val="Para Char"/>
    <w:basedOn w:val="a0"/>
    <w:link w:val="Para"/>
    <w:uiPriority w:val="4"/>
    <w:rsid w:val="00202E65"/>
    <w:rPr>
      <w:rFonts w:eastAsiaTheme="minorHAnsi"/>
      <w:color w:val="000000" w:themeColor="text1"/>
      <w:sz w:val="20"/>
      <w:lang w:val="en-GB" w:eastAsia="en-US"/>
    </w:rPr>
  </w:style>
  <w:style w:type="paragraph" w:customStyle="1" w:styleId="MainText">
    <w:name w:val="Main Text"/>
    <w:next w:val="a"/>
    <w:uiPriority w:val="99"/>
    <w:qFormat/>
    <w:rsid w:val="00BC7ED5"/>
    <w:pPr>
      <w:keepNext/>
      <w:jc w:val="both"/>
    </w:pPr>
    <w:rPr>
      <w:rFonts w:eastAsiaTheme="minorHAnsi"/>
      <w:color w:val="000000" w:themeColor="text1"/>
      <w:sz w:val="24"/>
      <w:lang w:val="en-GB"/>
    </w:rPr>
  </w:style>
  <w:style w:type="paragraph" w:customStyle="1" w:styleId="Default">
    <w:name w:val="Default"/>
    <w:rsid w:val="00BC7ED5"/>
    <w:pPr>
      <w:autoSpaceDE w:val="0"/>
      <w:autoSpaceDN w:val="0"/>
      <w:adjustRightInd w:val="0"/>
    </w:pPr>
    <w:rPr>
      <w:rFonts w:eastAsia="MS ??" w:cs="Calibri"/>
      <w:color w:val="000000"/>
      <w:sz w:val="24"/>
      <w:szCs w:val="24"/>
      <w:lang w:val="en-US"/>
    </w:rPr>
  </w:style>
  <w:style w:type="character" w:styleId="-">
    <w:name w:val="Hyperlink"/>
    <w:basedOn w:val="a0"/>
    <w:uiPriority w:val="99"/>
    <w:unhideWhenUsed/>
    <w:rsid w:val="002657B7"/>
    <w:rPr>
      <w:color w:val="0000FF" w:themeColor="hyperlink"/>
      <w:u w:val="single"/>
    </w:rPr>
  </w:style>
  <w:style w:type="paragraph" w:customStyle="1" w:styleId="Tables">
    <w:name w:val="Tables"/>
    <w:basedOn w:val="a"/>
    <w:uiPriority w:val="99"/>
    <w:rsid w:val="00A22077"/>
    <w:pPr>
      <w:keepNext/>
      <w:suppressAutoHyphens/>
      <w:spacing w:after="120"/>
      <w:jc w:val="center"/>
      <w:outlineLvl w:val="3"/>
    </w:pPr>
    <w:rPr>
      <w:rFonts w:ascii="Verdana" w:eastAsia="Times New Roman" w:hAnsi="Verdana" w:cs="Times New Roman"/>
      <w:sz w:val="24"/>
      <w:szCs w:val="28"/>
      <w:lang w:val="en-GB" w:eastAsia="ar-SA"/>
    </w:rPr>
  </w:style>
  <w:style w:type="paragraph" w:customStyle="1" w:styleId="StyleJustified">
    <w:name w:val="Style Justified"/>
    <w:basedOn w:val="a"/>
    <w:uiPriority w:val="99"/>
    <w:rsid w:val="00A22077"/>
    <w:pPr>
      <w:suppressAutoHyphens/>
      <w:jc w:val="both"/>
    </w:pPr>
    <w:rPr>
      <w:rFonts w:ascii="Verdana" w:eastAsia="Times New Roman" w:hAnsi="Verdana" w:cs="Times New Roman"/>
      <w:sz w:val="18"/>
      <w:szCs w:val="20"/>
      <w:lang w:val="en-GB" w:eastAsia="ar-SA"/>
    </w:rPr>
  </w:style>
  <w:style w:type="character" w:customStyle="1" w:styleId="WW8Num1z0">
    <w:name w:val="WW8Num1z0"/>
    <w:rsid w:val="00213FE5"/>
    <w:rPr>
      <w:rFonts w:ascii="Verdana" w:eastAsia="Times New Roman" w:hAnsi="Verdana" w:cs="Times New Roman"/>
    </w:rPr>
  </w:style>
  <w:style w:type="character" w:customStyle="1" w:styleId="WW8Num1z3">
    <w:name w:val="WW8Num1z3"/>
    <w:rsid w:val="00213FE5"/>
    <w:rPr>
      <w:rFonts w:ascii="Symbol" w:hAnsi="Symbol"/>
    </w:rPr>
  </w:style>
  <w:style w:type="character" w:customStyle="1" w:styleId="WW8Num1z4">
    <w:name w:val="WW8Num1z4"/>
    <w:rsid w:val="00213FE5"/>
    <w:rPr>
      <w:rFonts w:ascii="Courier New" w:hAnsi="Courier New" w:cs="Courier New"/>
    </w:rPr>
  </w:style>
  <w:style w:type="character" w:customStyle="1" w:styleId="WW8Num1z5">
    <w:name w:val="WW8Num1z5"/>
    <w:rsid w:val="00213FE5"/>
    <w:rPr>
      <w:rFonts w:ascii="Wingdings" w:hAnsi="Wingdings"/>
    </w:rPr>
  </w:style>
  <w:style w:type="character" w:customStyle="1" w:styleId="WW8Num3z0">
    <w:name w:val="WW8Num3z0"/>
    <w:rsid w:val="00213FE5"/>
    <w:rPr>
      <w:rFonts w:ascii="Verdana" w:eastAsia="Times New Roman" w:hAnsi="Verdana" w:cs="Times New Roman"/>
    </w:rPr>
  </w:style>
  <w:style w:type="character" w:customStyle="1" w:styleId="WW8Num3z1">
    <w:name w:val="WW8Num3z1"/>
    <w:rsid w:val="00213FE5"/>
    <w:rPr>
      <w:rFonts w:ascii="Courier New" w:hAnsi="Courier New" w:cs="Courier New"/>
    </w:rPr>
  </w:style>
  <w:style w:type="character" w:customStyle="1" w:styleId="WW8Num3z2">
    <w:name w:val="WW8Num3z2"/>
    <w:rsid w:val="00213FE5"/>
    <w:rPr>
      <w:rFonts w:ascii="Wingdings" w:hAnsi="Wingdings"/>
    </w:rPr>
  </w:style>
  <w:style w:type="character" w:customStyle="1" w:styleId="WW8Num3z3">
    <w:name w:val="WW8Num3z3"/>
    <w:rsid w:val="00213FE5"/>
    <w:rPr>
      <w:rFonts w:ascii="Symbol" w:hAnsi="Symbol"/>
    </w:rPr>
  </w:style>
  <w:style w:type="character" w:customStyle="1" w:styleId="WW8Num4z0">
    <w:name w:val="WW8Num4z0"/>
    <w:rsid w:val="00213FE5"/>
    <w:rPr>
      <w:rFonts w:ascii="Wingdings" w:hAnsi="Wingdings"/>
    </w:rPr>
  </w:style>
  <w:style w:type="character" w:customStyle="1" w:styleId="WW8Num4z1">
    <w:name w:val="WW8Num4z1"/>
    <w:rsid w:val="00213FE5"/>
    <w:rPr>
      <w:rFonts w:ascii="Courier New" w:hAnsi="Courier New" w:cs="Courier New"/>
    </w:rPr>
  </w:style>
  <w:style w:type="character" w:customStyle="1" w:styleId="WW8Num4z3">
    <w:name w:val="WW8Num4z3"/>
    <w:rsid w:val="00213FE5"/>
    <w:rPr>
      <w:rFonts w:ascii="Symbol" w:hAnsi="Symbol"/>
    </w:rPr>
  </w:style>
  <w:style w:type="character" w:customStyle="1" w:styleId="WW8Num5z0">
    <w:name w:val="WW8Num5z0"/>
    <w:rsid w:val="00213FE5"/>
    <w:rPr>
      <w:rFonts w:ascii="Verdana" w:eastAsia="Times New Roman" w:hAnsi="Verdana" w:cs="Times New Roman"/>
    </w:rPr>
  </w:style>
  <w:style w:type="character" w:customStyle="1" w:styleId="WW8Num5z1">
    <w:name w:val="WW8Num5z1"/>
    <w:rsid w:val="00213FE5"/>
    <w:rPr>
      <w:rFonts w:ascii="Courier New" w:hAnsi="Courier New" w:cs="Courier New"/>
    </w:rPr>
  </w:style>
  <w:style w:type="character" w:customStyle="1" w:styleId="WW8Num5z2">
    <w:name w:val="WW8Num5z2"/>
    <w:rsid w:val="00213FE5"/>
    <w:rPr>
      <w:rFonts w:ascii="Wingdings" w:hAnsi="Wingdings"/>
    </w:rPr>
  </w:style>
  <w:style w:type="character" w:customStyle="1" w:styleId="WW8Num5z3">
    <w:name w:val="WW8Num5z3"/>
    <w:rsid w:val="00213FE5"/>
    <w:rPr>
      <w:rFonts w:ascii="Symbol" w:hAnsi="Symbol"/>
    </w:rPr>
  </w:style>
  <w:style w:type="character" w:customStyle="1" w:styleId="WW8Num6z0">
    <w:name w:val="WW8Num6z0"/>
    <w:rsid w:val="00213FE5"/>
    <w:rPr>
      <w:rFonts w:ascii="Symbol" w:hAnsi="Symbol"/>
    </w:rPr>
  </w:style>
  <w:style w:type="character" w:customStyle="1" w:styleId="WW8Num6z1">
    <w:name w:val="WW8Num6z1"/>
    <w:rsid w:val="00213FE5"/>
    <w:rPr>
      <w:rFonts w:ascii="Verdana" w:eastAsia="Times New Roman" w:hAnsi="Verdana" w:cs="Times New Roman"/>
    </w:rPr>
  </w:style>
  <w:style w:type="character" w:customStyle="1" w:styleId="WW8Num6z2">
    <w:name w:val="WW8Num6z2"/>
    <w:rsid w:val="00213FE5"/>
    <w:rPr>
      <w:rFonts w:ascii="Wingdings" w:hAnsi="Wingdings"/>
    </w:rPr>
  </w:style>
  <w:style w:type="character" w:customStyle="1" w:styleId="WW8Num6z4">
    <w:name w:val="WW8Num6z4"/>
    <w:rsid w:val="00213FE5"/>
    <w:rPr>
      <w:rFonts w:ascii="Courier New" w:hAnsi="Courier New" w:cs="Courier New"/>
    </w:rPr>
  </w:style>
  <w:style w:type="character" w:customStyle="1" w:styleId="WW8Num8z0">
    <w:name w:val="WW8Num8z0"/>
    <w:rsid w:val="00213FE5"/>
    <w:rPr>
      <w:rFonts w:ascii="Symbol" w:hAnsi="Symbol"/>
    </w:rPr>
  </w:style>
  <w:style w:type="character" w:customStyle="1" w:styleId="WW8Num8z1">
    <w:name w:val="WW8Num8z1"/>
    <w:rsid w:val="00213FE5"/>
    <w:rPr>
      <w:rFonts w:ascii="Courier New" w:hAnsi="Courier New" w:cs="Courier New"/>
    </w:rPr>
  </w:style>
  <w:style w:type="character" w:customStyle="1" w:styleId="WW8Num8z2">
    <w:name w:val="WW8Num8z2"/>
    <w:rsid w:val="00213FE5"/>
    <w:rPr>
      <w:rFonts w:ascii="Wingdings" w:hAnsi="Wingdings"/>
    </w:rPr>
  </w:style>
  <w:style w:type="character" w:customStyle="1" w:styleId="WW8Num9z1">
    <w:name w:val="WW8Num9z1"/>
    <w:rsid w:val="00213FE5"/>
    <w:rPr>
      <w:rFonts w:ascii="Symbol" w:hAnsi="Symbol"/>
    </w:rPr>
  </w:style>
  <w:style w:type="character" w:customStyle="1" w:styleId="WW8Num10z0">
    <w:name w:val="WW8Num10z0"/>
    <w:rsid w:val="00213FE5"/>
    <w:rPr>
      <w:rFonts w:ascii="Symbol" w:hAnsi="Symbol"/>
      <w:b/>
    </w:rPr>
  </w:style>
  <w:style w:type="character" w:customStyle="1" w:styleId="WW8Num10z1">
    <w:name w:val="WW8Num10z1"/>
    <w:rsid w:val="00213FE5"/>
    <w:rPr>
      <w:rFonts w:ascii="Courier New" w:hAnsi="Courier New" w:cs="Courier New"/>
    </w:rPr>
  </w:style>
  <w:style w:type="character" w:customStyle="1" w:styleId="WW8Num10z2">
    <w:name w:val="WW8Num10z2"/>
    <w:rsid w:val="00213FE5"/>
    <w:rPr>
      <w:rFonts w:ascii="Wingdings" w:hAnsi="Wingdings"/>
    </w:rPr>
  </w:style>
  <w:style w:type="character" w:customStyle="1" w:styleId="WW8Num10z3">
    <w:name w:val="WW8Num10z3"/>
    <w:rsid w:val="00213FE5"/>
    <w:rPr>
      <w:rFonts w:ascii="Symbol" w:hAnsi="Symbol"/>
    </w:rPr>
  </w:style>
  <w:style w:type="character" w:customStyle="1" w:styleId="WW8Num12z0">
    <w:name w:val="WW8Num12z0"/>
    <w:rsid w:val="00213FE5"/>
    <w:rPr>
      <w:rFonts w:ascii="Symbol" w:hAnsi="Symbol"/>
    </w:rPr>
  </w:style>
  <w:style w:type="character" w:customStyle="1" w:styleId="WW8Num12z1">
    <w:name w:val="WW8Num12z1"/>
    <w:rsid w:val="00213FE5"/>
    <w:rPr>
      <w:rFonts w:ascii="Times New Roman" w:eastAsia="Times New Roman" w:hAnsi="Times New Roman" w:cs="Times New Roman"/>
    </w:rPr>
  </w:style>
  <w:style w:type="character" w:customStyle="1" w:styleId="WW8Num12z2">
    <w:name w:val="WW8Num12z2"/>
    <w:rsid w:val="00213FE5"/>
    <w:rPr>
      <w:rFonts w:ascii="Wingdings" w:hAnsi="Wingdings"/>
    </w:rPr>
  </w:style>
  <w:style w:type="character" w:customStyle="1" w:styleId="WW8Num12z4">
    <w:name w:val="WW8Num12z4"/>
    <w:rsid w:val="00213FE5"/>
    <w:rPr>
      <w:rFonts w:ascii="Courier New" w:hAnsi="Courier New" w:cs="Courier New"/>
    </w:rPr>
  </w:style>
  <w:style w:type="character" w:customStyle="1" w:styleId="WW8Num13z0">
    <w:name w:val="WW8Num13z0"/>
    <w:rsid w:val="00213FE5"/>
    <w:rPr>
      <w:rFonts w:ascii="Symbol" w:hAnsi="Symbol"/>
    </w:rPr>
  </w:style>
  <w:style w:type="character" w:customStyle="1" w:styleId="WW8Num13z1">
    <w:name w:val="WW8Num13z1"/>
    <w:rsid w:val="00213FE5"/>
    <w:rPr>
      <w:rFonts w:ascii="Courier New" w:hAnsi="Courier New" w:cs="Courier New"/>
    </w:rPr>
  </w:style>
  <w:style w:type="character" w:customStyle="1" w:styleId="WW8Num13z2">
    <w:name w:val="WW8Num13z2"/>
    <w:rsid w:val="00213FE5"/>
    <w:rPr>
      <w:rFonts w:ascii="Wingdings" w:hAnsi="Wingdings"/>
    </w:rPr>
  </w:style>
  <w:style w:type="character" w:customStyle="1" w:styleId="WW8Num15z0">
    <w:name w:val="WW8Num15z0"/>
    <w:rsid w:val="00213FE5"/>
    <w:rPr>
      <w:rFonts w:ascii="Verdana" w:eastAsia="Times New Roman" w:hAnsi="Verdana" w:cs="Times New Roman"/>
    </w:rPr>
  </w:style>
  <w:style w:type="character" w:customStyle="1" w:styleId="WW8Num15z1">
    <w:name w:val="WW8Num15z1"/>
    <w:rsid w:val="00213FE5"/>
    <w:rPr>
      <w:rFonts w:ascii="Courier New" w:hAnsi="Courier New" w:cs="Courier New"/>
    </w:rPr>
  </w:style>
  <w:style w:type="character" w:customStyle="1" w:styleId="WW8Num15z2">
    <w:name w:val="WW8Num15z2"/>
    <w:rsid w:val="00213FE5"/>
    <w:rPr>
      <w:rFonts w:ascii="Wingdings" w:hAnsi="Wingdings"/>
    </w:rPr>
  </w:style>
  <w:style w:type="character" w:customStyle="1" w:styleId="WW8Num15z3">
    <w:name w:val="WW8Num15z3"/>
    <w:rsid w:val="00213FE5"/>
    <w:rPr>
      <w:rFonts w:ascii="Symbol" w:hAnsi="Symbol"/>
    </w:rPr>
  </w:style>
  <w:style w:type="character" w:customStyle="1" w:styleId="WW8Num16z0">
    <w:name w:val="WW8Num16z0"/>
    <w:rsid w:val="00213FE5"/>
    <w:rPr>
      <w:rFonts w:ascii="Verdana" w:eastAsia="Times New Roman" w:hAnsi="Verdana" w:cs="Times New Roman"/>
    </w:rPr>
  </w:style>
  <w:style w:type="character" w:customStyle="1" w:styleId="WW8Num16z1">
    <w:name w:val="WW8Num16z1"/>
    <w:rsid w:val="00213FE5"/>
    <w:rPr>
      <w:rFonts w:ascii="Courier New" w:hAnsi="Courier New" w:cs="Courier New"/>
    </w:rPr>
  </w:style>
  <w:style w:type="character" w:customStyle="1" w:styleId="WW8Num16z2">
    <w:name w:val="WW8Num16z2"/>
    <w:rsid w:val="00213FE5"/>
    <w:rPr>
      <w:rFonts w:ascii="Wingdings" w:hAnsi="Wingdings"/>
    </w:rPr>
  </w:style>
  <w:style w:type="character" w:customStyle="1" w:styleId="WW8Num16z3">
    <w:name w:val="WW8Num16z3"/>
    <w:rsid w:val="00213FE5"/>
    <w:rPr>
      <w:rFonts w:ascii="Symbol" w:hAnsi="Symbol"/>
    </w:rPr>
  </w:style>
  <w:style w:type="character" w:customStyle="1" w:styleId="WW8Num17z0">
    <w:name w:val="WW8Num17z0"/>
    <w:rsid w:val="00213FE5"/>
    <w:rPr>
      <w:rFonts w:ascii="Wingdings" w:hAnsi="Wingdings"/>
    </w:rPr>
  </w:style>
  <w:style w:type="character" w:customStyle="1" w:styleId="WW8Num17z1">
    <w:name w:val="WW8Num17z1"/>
    <w:rsid w:val="00213FE5"/>
    <w:rPr>
      <w:rFonts w:ascii="Garamond" w:eastAsia="Times New Roman" w:hAnsi="Garamond" w:cs="Times New Roman"/>
    </w:rPr>
  </w:style>
  <w:style w:type="character" w:customStyle="1" w:styleId="WW8Num18z0">
    <w:name w:val="WW8Num18z0"/>
    <w:rsid w:val="00213FE5"/>
    <w:rPr>
      <w:rFonts w:ascii="Times New Roman" w:hAnsi="Times New Roman" w:cs="Times New Roman"/>
      <w:u w:val="none"/>
    </w:rPr>
  </w:style>
  <w:style w:type="character" w:customStyle="1" w:styleId="WW8Num18z1">
    <w:name w:val="WW8Num18z1"/>
    <w:rsid w:val="00213FE5"/>
    <w:rPr>
      <w:rFonts w:ascii="Courier New" w:hAnsi="Courier New" w:cs="Courier New"/>
    </w:rPr>
  </w:style>
  <w:style w:type="character" w:customStyle="1" w:styleId="WW8Num18z2">
    <w:name w:val="WW8Num18z2"/>
    <w:rsid w:val="00213FE5"/>
    <w:rPr>
      <w:rFonts w:ascii="Wingdings" w:hAnsi="Wingdings"/>
    </w:rPr>
  </w:style>
  <w:style w:type="character" w:customStyle="1" w:styleId="WW8Num18z3">
    <w:name w:val="WW8Num18z3"/>
    <w:rsid w:val="00213FE5"/>
    <w:rPr>
      <w:rFonts w:ascii="Symbol" w:hAnsi="Symbol"/>
    </w:rPr>
  </w:style>
  <w:style w:type="character" w:customStyle="1" w:styleId="WW8Num19z0">
    <w:name w:val="WW8Num19z0"/>
    <w:rsid w:val="00213FE5"/>
    <w:rPr>
      <w:rFonts w:ascii="Verdana" w:eastAsia="Times New Roman" w:hAnsi="Verdana" w:cs="Times New Roman"/>
    </w:rPr>
  </w:style>
  <w:style w:type="character" w:customStyle="1" w:styleId="WW8Num19z1">
    <w:name w:val="WW8Num19z1"/>
    <w:rsid w:val="00213FE5"/>
    <w:rPr>
      <w:rFonts w:ascii="Courier New" w:hAnsi="Courier New" w:cs="Courier New"/>
    </w:rPr>
  </w:style>
  <w:style w:type="character" w:customStyle="1" w:styleId="WW8Num19z2">
    <w:name w:val="WW8Num19z2"/>
    <w:rsid w:val="00213FE5"/>
    <w:rPr>
      <w:rFonts w:ascii="Wingdings" w:hAnsi="Wingdings"/>
    </w:rPr>
  </w:style>
  <w:style w:type="character" w:customStyle="1" w:styleId="WW8Num19z3">
    <w:name w:val="WW8Num19z3"/>
    <w:rsid w:val="00213FE5"/>
    <w:rPr>
      <w:rFonts w:ascii="Symbol" w:hAnsi="Symbol"/>
    </w:rPr>
  </w:style>
  <w:style w:type="character" w:customStyle="1" w:styleId="WW8Num23z0">
    <w:name w:val="WW8Num23z0"/>
    <w:rsid w:val="00213FE5"/>
    <w:rPr>
      <w:rFonts w:ascii="Verdana" w:eastAsia="Times New Roman" w:hAnsi="Verdana" w:cs="Times New Roman"/>
    </w:rPr>
  </w:style>
  <w:style w:type="character" w:customStyle="1" w:styleId="WW8Num23z1">
    <w:name w:val="WW8Num23z1"/>
    <w:rsid w:val="00213FE5"/>
    <w:rPr>
      <w:rFonts w:ascii="Courier New" w:hAnsi="Courier New" w:cs="Courier New"/>
    </w:rPr>
  </w:style>
  <w:style w:type="character" w:customStyle="1" w:styleId="WW8Num23z2">
    <w:name w:val="WW8Num23z2"/>
    <w:rsid w:val="00213FE5"/>
    <w:rPr>
      <w:rFonts w:ascii="Wingdings" w:hAnsi="Wingdings"/>
    </w:rPr>
  </w:style>
  <w:style w:type="character" w:customStyle="1" w:styleId="WW8Num23z3">
    <w:name w:val="WW8Num23z3"/>
    <w:rsid w:val="00213FE5"/>
    <w:rPr>
      <w:rFonts w:ascii="Symbol" w:hAnsi="Symbol"/>
    </w:rPr>
  </w:style>
  <w:style w:type="character" w:customStyle="1" w:styleId="WW8Num25z0">
    <w:name w:val="WW8Num25z0"/>
    <w:rsid w:val="00213FE5"/>
    <w:rPr>
      <w:rFonts w:ascii="Symbol" w:hAnsi="Symbol"/>
    </w:rPr>
  </w:style>
  <w:style w:type="character" w:customStyle="1" w:styleId="WW8Num25z1">
    <w:name w:val="WW8Num25z1"/>
    <w:rsid w:val="00213FE5"/>
    <w:rPr>
      <w:rFonts w:ascii="Courier New" w:hAnsi="Courier New" w:cs="Courier New"/>
    </w:rPr>
  </w:style>
  <w:style w:type="character" w:customStyle="1" w:styleId="WW8Num25z2">
    <w:name w:val="WW8Num25z2"/>
    <w:rsid w:val="00213FE5"/>
    <w:rPr>
      <w:rFonts w:ascii="Wingdings" w:hAnsi="Wingdings"/>
    </w:rPr>
  </w:style>
  <w:style w:type="character" w:customStyle="1" w:styleId="WW8Num26z0">
    <w:name w:val="WW8Num26z0"/>
    <w:rsid w:val="00213FE5"/>
    <w:rPr>
      <w:rFonts w:ascii="Verdana" w:eastAsia="Times New Roman" w:hAnsi="Verdana" w:cs="Times New Roman"/>
    </w:rPr>
  </w:style>
  <w:style w:type="character" w:customStyle="1" w:styleId="WW8Num26z1">
    <w:name w:val="WW8Num26z1"/>
    <w:rsid w:val="00213FE5"/>
    <w:rPr>
      <w:rFonts w:ascii="Courier New" w:hAnsi="Courier New" w:cs="Courier New"/>
    </w:rPr>
  </w:style>
  <w:style w:type="character" w:customStyle="1" w:styleId="WW8Num26z2">
    <w:name w:val="WW8Num26z2"/>
    <w:rsid w:val="00213FE5"/>
    <w:rPr>
      <w:rFonts w:ascii="Wingdings" w:hAnsi="Wingdings"/>
    </w:rPr>
  </w:style>
  <w:style w:type="character" w:customStyle="1" w:styleId="WW8Num26z3">
    <w:name w:val="WW8Num26z3"/>
    <w:rsid w:val="00213FE5"/>
    <w:rPr>
      <w:rFonts w:ascii="Symbol" w:hAnsi="Symbol"/>
    </w:rPr>
  </w:style>
  <w:style w:type="character" w:customStyle="1" w:styleId="WW8Num30z0">
    <w:name w:val="WW8Num30z0"/>
    <w:rsid w:val="00213FE5"/>
    <w:rPr>
      <w:rFonts w:ascii="Verdana" w:eastAsia="Times New Roman" w:hAnsi="Verdana" w:cs="Times New Roman"/>
    </w:rPr>
  </w:style>
  <w:style w:type="character" w:customStyle="1" w:styleId="WW8Num30z1">
    <w:name w:val="WW8Num30z1"/>
    <w:rsid w:val="00213FE5"/>
    <w:rPr>
      <w:rFonts w:ascii="Courier New" w:hAnsi="Courier New" w:cs="Courier New"/>
    </w:rPr>
  </w:style>
  <w:style w:type="character" w:customStyle="1" w:styleId="WW8Num30z2">
    <w:name w:val="WW8Num30z2"/>
    <w:rsid w:val="00213FE5"/>
    <w:rPr>
      <w:rFonts w:ascii="Wingdings" w:hAnsi="Wingdings"/>
    </w:rPr>
  </w:style>
  <w:style w:type="character" w:customStyle="1" w:styleId="WW8Num30z3">
    <w:name w:val="WW8Num30z3"/>
    <w:rsid w:val="00213FE5"/>
    <w:rPr>
      <w:rFonts w:ascii="Symbol" w:hAnsi="Symbol"/>
    </w:rPr>
  </w:style>
  <w:style w:type="character" w:customStyle="1" w:styleId="WW8Num32z0">
    <w:name w:val="WW8Num32z0"/>
    <w:rsid w:val="00213FE5"/>
    <w:rPr>
      <w:rFonts w:ascii="Wingdings" w:hAnsi="Wingdings"/>
    </w:rPr>
  </w:style>
  <w:style w:type="character" w:customStyle="1" w:styleId="WW8Num32z1">
    <w:name w:val="WW8Num32z1"/>
    <w:rsid w:val="00213FE5"/>
    <w:rPr>
      <w:rFonts w:ascii="Garamond" w:eastAsia="Times New Roman" w:hAnsi="Garamond" w:cs="Times New Roman"/>
    </w:rPr>
  </w:style>
  <w:style w:type="character" w:customStyle="1" w:styleId="WW8Num32z3">
    <w:name w:val="WW8Num32z3"/>
    <w:rsid w:val="00213FE5"/>
    <w:rPr>
      <w:rFonts w:ascii="Symbol" w:hAnsi="Symbol"/>
    </w:rPr>
  </w:style>
  <w:style w:type="character" w:customStyle="1" w:styleId="WW8Num32z4">
    <w:name w:val="WW8Num32z4"/>
    <w:rsid w:val="00213FE5"/>
    <w:rPr>
      <w:rFonts w:ascii="Courier New" w:hAnsi="Courier New"/>
    </w:rPr>
  </w:style>
  <w:style w:type="character" w:customStyle="1" w:styleId="WW8Num37z0">
    <w:name w:val="WW8Num37z0"/>
    <w:rsid w:val="00213FE5"/>
    <w:rPr>
      <w:rFonts w:ascii="Verdana" w:eastAsia="Times New Roman" w:hAnsi="Verdana" w:cs="Times New Roman"/>
    </w:rPr>
  </w:style>
  <w:style w:type="character" w:customStyle="1" w:styleId="WW8Num37z1">
    <w:name w:val="WW8Num37z1"/>
    <w:rsid w:val="00213FE5"/>
    <w:rPr>
      <w:rFonts w:ascii="Courier New" w:hAnsi="Courier New" w:cs="Courier New"/>
    </w:rPr>
  </w:style>
  <w:style w:type="character" w:customStyle="1" w:styleId="WW8Num37z2">
    <w:name w:val="WW8Num37z2"/>
    <w:rsid w:val="00213FE5"/>
    <w:rPr>
      <w:rFonts w:ascii="Wingdings" w:hAnsi="Wingdings"/>
    </w:rPr>
  </w:style>
  <w:style w:type="character" w:customStyle="1" w:styleId="WW8Num37z3">
    <w:name w:val="WW8Num37z3"/>
    <w:rsid w:val="00213FE5"/>
    <w:rPr>
      <w:rFonts w:ascii="Symbol" w:hAnsi="Symbol"/>
    </w:rPr>
  </w:style>
  <w:style w:type="character" w:customStyle="1" w:styleId="WW8Num38z0">
    <w:name w:val="WW8Num38z0"/>
    <w:rsid w:val="00213FE5"/>
    <w:rPr>
      <w:rFonts w:ascii="Wingdings" w:hAnsi="Wingdings"/>
    </w:rPr>
  </w:style>
  <w:style w:type="character" w:customStyle="1" w:styleId="WW8Num38z1">
    <w:name w:val="WW8Num38z1"/>
    <w:rsid w:val="00213FE5"/>
    <w:rPr>
      <w:rFonts w:ascii="Garamond" w:eastAsia="Times New Roman" w:hAnsi="Garamond" w:cs="Times New Roman"/>
    </w:rPr>
  </w:style>
  <w:style w:type="character" w:customStyle="1" w:styleId="WW8Num38z3">
    <w:name w:val="WW8Num38z3"/>
    <w:rsid w:val="00213FE5"/>
    <w:rPr>
      <w:rFonts w:ascii="Symbol" w:hAnsi="Symbol"/>
    </w:rPr>
  </w:style>
  <w:style w:type="character" w:customStyle="1" w:styleId="WW8Num38z4">
    <w:name w:val="WW8Num38z4"/>
    <w:rsid w:val="00213FE5"/>
    <w:rPr>
      <w:rFonts w:ascii="Courier New" w:hAnsi="Courier New"/>
    </w:rPr>
  </w:style>
  <w:style w:type="character" w:customStyle="1" w:styleId="WW8Num39z0">
    <w:name w:val="WW8Num39z0"/>
    <w:rsid w:val="00213FE5"/>
    <w:rPr>
      <w:rFonts w:ascii="Verdana" w:eastAsia="Times New Roman" w:hAnsi="Verdana" w:cs="Times New Roman"/>
    </w:rPr>
  </w:style>
  <w:style w:type="character" w:customStyle="1" w:styleId="WW8Num39z1">
    <w:name w:val="WW8Num39z1"/>
    <w:rsid w:val="00213FE5"/>
    <w:rPr>
      <w:rFonts w:ascii="Courier New" w:hAnsi="Courier New" w:cs="Courier New"/>
    </w:rPr>
  </w:style>
  <w:style w:type="character" w:customStyle="1" w:styleId="WW8Num39z2">
    <w:name w:val="WW8Num39z2"/>
    <w:rsid w:val="00213FE5"/>
    <w:rPr>
      <w:rFonts w:ascii="Wingdings" w:hAnsi="Wingdings"/>
    </w:rPr>
  </w:style>
  <w:style w:type="character" w:customStyle="1" w:styleId="WW8Num39z3">
    <w:name w:val="WW8Num39z3"/>
    <w:rsid w:val="00213FE5"/>
    <w:rPr>
      <w:rFonts w:ascii="Symbol" w:hAnsi="Symbol"/>
    </w:rPr>
  </w:style>
  <w:style w:type="character" w:customStyle="1" w:styleId="WW8Num40z0">
    <w:name w:val="WW8Num40z0"/>
    <w:rsid w:val="00213FE5"/>
    <w:rPr>
      <w:rFonts w:ascii="Verdana" w:eastAsia="Times New Roman" w:hAnsi="Verdana" w:cs="Times New Roman"/>
    </w:rPr>
  </w:style>
  <w:style w:type="character" w:customStyle="1" w:styleId="WW8Num40z1">
    <w:name w:val="WW8Num40z1"/>
    <w:rsid w:val="00213FE5"/>
    <w:rPr>
      <w:rFonts w:ascii="Symbol" w:hAnsi="Symbol"/>
    </w:rPr>
  </w:style>
  <w:style w:type="character" w:customStyle="1" w:styleId="WW8Num40z2">
    <w:name w:val="WW8Num40z2"/>
    <w:rsid w:val="00213FE5"/>
    <w:rPr>
      <w:rFonts w:ascii="Wingdings" w:hAnsi="Wingdings"/>
    </w:rPr>
  </w:style>
  <w:style w:type="character" w:customStyle="1" w:styleId="WW8Num40z4">
    <w:name w:val="WW8Num40z4"/>
    <w:rsid w:val="00213FE5"/>
    <w:rPr>
      <w:rFonts w:ascii="Courier New" w:hAnsi="Courier New" w:cs="Courier New"/>
    </w:rPr>
  </w:style>
  <w:style w:type="character" w:customStyle="1" w:styleId="WW8Num43z0">
    <w:name w:val="WW8Num43z0"/>
    <w:rsid w:val="00213FE5"/>
    <w:rPr>
      <w:rFonts w:ascii="Symbol" w:eastAsia="Symbol" w:hAnsi="Symbol" w:cs="Symbol"/>
    </w:rPr>
  </w:style>
  <w:style w:type="character" w:customStyle="1" w:styleId="WW8Num43z1">
    <w:name w:val="WW8Num43z1"/>
    <w:rsid w:val="00213FE5"/>
    <w:rPr>
      <w:rFonts w:ascii="Courier New" w:hAnsi="Courier New" w:cs="Courier New"/>
    </w:rPr>
  </w:style>
  <w:style w:type="character" w:customStyle="1" w:styleId="WW8Num43z2">
    <w:name w:val="WW8Num43z2"/>
    <w:rsid w:val="00213FE5"/>
    <w:rPr>
      <w:rFonts w:ascii="Wingdings" w:hAnsi="Wingdings"/>
    </w:rPr>
  </w:style>
  <w:style w:type="character" w:customStyle="1" w:styleId="WW8Num43z3">
    <w:name w:val="WW8Num43z3"/>
    <w:rsid w:val="00213FE5"/>
    <w:rPr>
      <w:rFonts w:ascii="Symbol" w:hAnsi="Symbol"/>
    </w:rPr>
  </w:style>
  <w:style w:type="character" w:customStyle="1" w:styleId="10">
    <w:name w:val="Προεπιλεγμένη γραμματοσειρά1"/>
    <w:rsid w:val="00213FE5"/>
  </w:style>
  <w:style w:type="character" w:customStyle="1" w:styleId="CharChar10">
    <w:name w:val="Char Char10"/>
    <w:basedOn w:val="10"/>
    <w:rsid w:val="00213FE5"/>
    <w:rPr>
      <w:rFonts w:ascii="Verdana" w:hAnsi="Verdana" w:cs="Arial"/>
      <w:b/>
      <w:bCs/>
      <w:kern w:val="1"/>
      <w:sz w:val="32"/>
      <w:szCs w:val="32"/>
      <w:lang w:val="en-GB" w:eastAsia="ar-SA" w:bidi="ar-SA"/>
    </w:rPr>
  </w:style>
  <w:style w:type="character" w:customStyle="1" w:styleId="Heading2Char1Char">
    <w:name w:val="Heading 2 Char1 Char"/>
    <w:aliases w:val="Heading 2 Char Char Char Char Char"/>
    <w:basedOn w:val="10"/>
    <w:rsid w:val="00213FE5"/>
    <w:rPr>
      <w:rFonts w:ascii="Verdana" w:hAnsi="Verdana" w:cs="Arial"/>
      <w:b/>
      <w:bCs/>
      <w:i/>
      <w:iCs/>
      <w:sz w:val="28"/>
      <w:szCs w:val="28"/>
      <w:lang w:val="en-US" w:eastAsia="ar-SA" w:bidi="ar-SA"/>
    </w:rPr>
  </w:style>
  <w:style w:type="character" w:customStyle="1" w:styleId="CharChar8">
    <w:name w:val="Char Char8"/>
    <w:basedOn w:val="10"/>
    <w:rsid w:val="00213FE5"/>
    <w:rPr>
      <w:rFonts w:ascii="Verdana" w:hAnsi="Verdana" w:cs="Arial"/>
      <w:bCs/>
      <w:i/>
      <w:sz w:val="26"/>
      <w:szCs w:val="26"/>
      <w:lang w:val="en-GB" w:eastAsia="ar-SA" w:bidi="ar-SA"/>
    </w:rPr>
  </w:style>
  <w:style w:type="character" w:customStyle="1" w:styleId="CharChar7">
    <w:name w:val="Char Char7"/>
    <w:basedOn w:val="10"/>
    <w:rsid w:val="00213FE5"/>
    <w:rPr>
      <w:b/>
      <w:bCs/>
      <w:sz w:val="28"/>
      <w:szCs w:val="28"/>
      <w:lang w:val="en-GB" w:eastAsia="ar-SA" w:bidi="ar-SA"/>
    </w:rPr>
  </w:style>
  <w:style w:type="character" w:styleId="af0">
    <w:name w:val="page number"/>
    <w:aliases w:val="ESPON Page No"/>
    <w:basedOn w:val="10"/>
    <w:rsid w:val="00213FE5"/>
  </w:style>
  <w:style w:type="character" w:customStyle="1" w:styleId="CharChar6">
    <w:name w:val="Char Char6"/>
    <w:basedOn w:val="10"/>
    <w:rsid w:val="00213FE5"/>
    <w:rPr>
      <w:rFonts w:ascii="Verdana" w:hAnsi="Verdana"/>
      <w:sz w:val="24"/>
      <w:szCs w:val="24"/>
      <w:lang w:val="en-GB" w:eastAsia="ar-SA" w:bidi="ar-SA"/>
    </w:rPr>
  </w:style>
  <w:style w:type="character" w:customStyle="1" w:styleId="CharChar5">
    <w:name w:val="Char Char5"/>
    <w:basedOn w:val="10"/>
    <w:rsid w:val="00213FE5"/>
    <w:rPr>
      <w:rFonts w:ascii="Verdana" w:hAnsi="Verdana"/>
      <w:sz w:val="24"/>
      <w:szCs w:val="24"/>
      <w:lang w:val="en-GB" w:eastAsia="ar-SA" w:bidi="ar-SA"/>
    </w:rPr>
  </w:style>
  <w:style w:type="character" w:customStyle="1" w:styleId="CharChar">
    <w:name w:val="Char Char"/>
    <w:basedOn w:val="10"/>
    <w:rsid w:val="00213FE5"/>
    <w:rPr>
      <w:rFonts w:ascii="Verdana" w:hAnsi="Verdana"/>
      <w:lang w:val="en-GB" w:eastAsia="ar-SA" w:bidi="ar-SA"/>
    </w:rPr>
  </w:style>
  <w:style w:type="character" w:customStyle="1" w:styleId="FootnoteCharacters">
    <w:name w:val="Footnote Characters"/>
    <w:basedOn w:val="10"/>
    <w:rsid w:val="00213FE5"/>
    <w:rPr>
      <w:vertAlign w:val="superscript"/>
    </w:rPr>
  </w:style>
  <w:style w:type="character" w:customStyle="1" w:styleId="CharChar1">
    <w:name w:val="Char Char1"/>
    <w:aliases w:val="Κείμενο υποσημείωσης Char1"/>
    <w:basedOn w:val="10"/>
    <w:uiPriority w:val="99"/>
    <w:rsid w:val="00213FE5"/>
    <w:rPr>
      <w:rFonts w:ascii="Arial" w:hAnsi="Arial"/>
      <w:sz w:val="18"/>
      <w:szCs w:val="24"/>
      <w:lang w:val="en-GB" w:eastAsia="ar-SA" w:bidi="ar-SA"/>
    </w:rPr>
  </w:style>
  <w:style w:type="character" w:customStyle="1" w:styleId="2CharChar">
    <w:name w:val="Επικεφαλίδα 2 Char Char"/>
    <w:basedOn w:val="10"/>
    <w:rsid w:val="00213FE5"/>
    <w:rPr>
      <w:rFonts w:ascii="Verdana" w:hAnsi="Verdana" w:cs="Arial"/>
      <w:b/>
      <w:bCs/>
      <w:iCs/>
      <w:sz w:val="24"/>
      <w:szCs w:val="28"/>
      <w:lang w:val="en-US" w:eastAsia="ar-SA" w:bidi="ar-SA"/>
    </w:rPr>
  </w:style>
  <w:style w:type="character" w:customStyle="1" w:styleId="CharChar2">
    <w:name w:val="Char Char2"/>
    <w:basedOn w:val="Char6"/>
    <w:rsid w:val="00213FE5"/>
    <w:rPr>
      <w:rFonts w:ascii="Verdana" w:hAnsi="Verdana"/>
      <w:b/>
      <w:bCs/>
      <w:sz w:val="20"/>
      <w:szCs w:val="20"/>
      <w:lang w:val="en-GB" w:eastAsia="ar-SA" w:bidi="ar-SA"/>
    </w:rPr>
  </w:style>
  <w:style w:type="character" w:customStyle="1" w:styleId="CharChar9">
    <w:name w:val="Char Char9"/>
    <w:basedOn w:val="10"/>
    <w:rsid w:val="00213FE5"/>
    <w:rPr>
      <w:rFonts w:ascii="Verdana" w:hAnsi="Verdana" w:cs="Arial"/>
      <w:b/>
      <w:bCs/>
      <w:iCs/>
      <w:sz w:val="24"/>
      <w:szCs w:val="28"/>
      <w:lang w:val="en-US" w:eastAsia="ar-SA" w:bidi="ar-SA"/>
    </w:rPr>
  </w:style>
  <w:style w:type="character" w:customStyle="1" w:styleId="CharChar4">
    <w:name w:val="Char Char4"/>
    <w:basedOn w:val="10"/>
    <w:rsid w:val="00213FE5"/>
    <w:rPr>
      <w:rFonts w:ascii="Verdana" w:hAnsi="Verdana" w:cs="Verdana"/>
      <w:lang w:val="en-GB" w:eastAsia="ar-SA" w:bidi="ar-SA"/>
    </w:rPr>
  </w:style>
  <w:style w:type="character" w:customStyle="1" w:styleId="spelle">
    <w:name w:val="spelle"/>
    <w:basedOn w:val="10"/>
    <w:rsid w:val="00213FE5"/>
    <w:rPr>
      <w:rFonts w:ascii="Verdana" w:hAnsi="Verdana" w:cs="Verdana"/>
      <w:lang w:val="en-US" w:eastAsia="ar-SA" w:bidi="ar-SA"/>
    </w:rPr>
  </w:style>
  <w:style w:type="character" w:customStyle="1" w:styleId="CharChar11">
    <w:name w:val="Char Char11"/>
    <w:basedOn w:val="10"/>
    <w:rsid w:val="00213FE5"/>
    <w:rPr>
      <w:rFonts w:ascii="Verdana" w:hAnsi="Verdana" w:cs="Arial"/>
      <w:b/>
      <w:bCs/>
      <w:iCs/>
      <w:sz w:val="24"/>
      <w:szCs w:val="28"/>
      <w:lang w:val="en-US" w:eastAsia="ar-SA" w:bidi="ar-SA"/>
    </w:rPr>
  </w:style>
  <w:style w:type="character" w:styleId="af1">
    <w:name w:val="endnote reference"/>
    <w:rsid w:val="00213FE5"/>
    <w:rPr>
      <w:vertAlign w:val="superscript"/>
    </w:rPr>
  </w:style>
  <w:style w:type="character" w:customStyle="1" w:styleId="EndnoteCharacters">
    <w:name w:val="Endnote Characters"/>
    <w:rsid w:val="00213FE5"/>
  </w:style>
  <w:style w:type="paragraph" w:customStyle="1" w:styleId="Heading">
    <w:name w:val="Heading"/>
    <w:basedOn w:val="a"/>
    <w:next w:val="af2"/>
    <w:rsid w:val="00213FE5"/>
    <w:pPr>
      <w:keepNext/>
      <w:suppressAutoHyphens/>
      <w:spacing w:before="240" w:after="120"/>
    </w:pPr>
    <w:rPr>
      <w:rFonts w:ascii="Arial" w:eastAsia="Lucida Sans Unicode" w:hAnsi="Arial" w:cs="Tahoma"/>
      <w:sz w:val="28"/>
      <w:szCs w:val="28"/>
      <w:lang w:val="en-GB" w:eastAsia="ar-SA"/>
    </w:rPr>
  </w:style>
  <w:style w:type="paragraph" w:styleId="af2">
    <w:name w:val="Body Text"/>
    <w:basedOn w:val="a"/>
    <w:link w:val="Char8"/>
    <w:uiPriority w:val="1"/>
    <w:qFormat/>
    <w:rsid w:val="00213FE5"/>
    <w:pPr>
      <w:suppressAutoHyphens/>
      <w:spacing w:after="120"/>
    </w:pPr>
    <w:rPr>
      <w:rFonts w:ascii="Verdana" w:eastAsia="Times New Roman" w:hAnsi="Verdana" w:cs="Times New Roman"/>
      <w:sz w:val="24"/>
      <w:szCs w:val="24"/>
      <w:lang w:val="en-GB" w:eastAsia="ar-SA"/>
    </w:rPr>
  </w:style>
  <w:style w:type="character" w:customStyle="1" w:styleId="Char8">
    <w:name w:val="Σώμα κειμένου Char"/>
    <w:basedOn w:val="a0"/>
    <w:link w:val="af2"/>
    <w:uiPriority w:val="1"/>
    <w:rsid w:val="00213FE5"/>
    <w:rPr>
      <w:rFonts w:ascii="Verdana" w:eastAsia="Times New Roman" w:hAnsi="Verdana" w:cs="Times New Roman"/>
      <w:sz w:val="24"/>
      <w:szCs w:val="24"/>
      <w:lang w:val="en-GB" w:eastAsia="ar-SA"/>
    </w:rPr>
  </w:style>
  <w:style w:type="paragraph" w:styleId="af3">
    <w:name w:val="List"/>
    <w:basedOn w:val="af2"/>
    <w:rsid w:val="00213FE5"/>
    <w:rPr>
      <w:rFonts w:cs="Tahoma"/>
    </w:rPr>
  </w:style>
  <w:style w:type="paragraph" w:styleId="af4">
    <w:name w:val="caption"/>
    <w:basedOn w:val="a"/>
    <w:next w:val="a"/>
    <w:uiPriority w:val="35"/>
    <w:unhideWhenUsed/>
    <w:qFormat/>
    <w:rsid w:val="00152E3A"/>
    <w:rPr>
      <w:b/>
      <w:bCs/>
      <w:sz w:val="18"/>
      <w:szCs w:val="18"/>
    </w:rPr>
  </w:style>
  <w:style w:type="paragraph" w:customStyle="1" w:styleId="Index">
    <w:name w:val="Index"/>
    <w:basedOn w:val="a"/>
    <w:rsid w:val="00213FE5"/>
    <w:pPr>
      <w:suppressLineNumbers/>
      <w:suppressAutoHyphens/>
    </w:pPr>
    <w:rPr>
      <w:rFonts w:ascii="Verdana" w:eastAsia="Times New Roman" w:hAnsi="Verdana" w:cs="Tahoma"/>
      <w:sz w:val="24"/>
      <w:szCs w:val="24"/>
      <w:lang w:val="en-GB" w:eastAsia="ar-SA"/>
    </w:rPr>
  </w:style>
  <w:style w:type="paragraph" w:customStyle="1" w:styleId="ESPONText">
    <w:name w:val="ESPON Text"/>
    <w:basedOn w:val="a"/>
    <w:rsid w:val="00213FE5"/>
    <w:pPr>
      <w:suppressAutoHyphens/>
      <w:spacing w:after="120" w:line="320" w:lineRule="atLeast"/>
      <w:jc w:val="both"/>
    </w:pPr>
    <w:rPr>
      <w:rFonts w:ascii="Verdana" w:eastAsia="Times New Roman" w:hAnsi="Verdana" w:cs="Times New Roman"/>
      <w:szCs w:val="20"/>
      <w:lang w:val="en-GB" w:eastAsia="ar-SA"/>
    </w:rPr>
  </w:style>
  <w:style w:type="paragraph" w:customStyle="1" w:styleId="ESPONColophon">
    <w:name w:val="ESPON Colophon"/>
    <w:basedOn w:val="a"/>
    <w:rsid w:val="00213FE5"/>
    <w:pPr>
      <w:suppressAutoHyphens/>
      <w:spacing w:line="240" w:lineRule="atLeast"/>
      <w:ind w:right="5103"/>
    </w:pPr>
    <w:rPr>
      <w:rFonts w:ascii="Verdana" w:eastAsia="Times New Roman" w:hAnsi="Verdana" w:cs="Times New Roman"/>
      <w:sz w:val="16"/>
      <w:szCs w:val="20"/>
      <w:lang w:val="en-GB" w:eastAsia="ar-SA"/>
    </w:rPr>
  </w:style>
  <w:style w:type="paragraph" w:customStyle="1" w:styleId="ESPONSubtitle">
    <w:name w:val="ESPON Subtitle"/>
    <w:basedOn w:val="a"/>
    <w:next w:val="ESPONText"/>
    <w:rsid w:val="00213FE5"/>
    <w:pPr>
      <w:suppressAutoHyphens/>
      <w:autoSpaceDE w:val="0"/>
      <w:spacing w:before="120" w:after="240" w:line="320" w:lineRule="atLeast"/>
    </w:pPr>
    <w:rPr>
      <w:rFonts w:ascii="Verdana" w:eastAsia="Times New Roman" w:hAnsi="Verdana" w:cs="Times New Roman"/>
      <w:b/>
      <w:color w:val="000000"/>
      <w:sz w:val="32"/>
      <w:szCs w:val="20"/>
      <w:lang w:val="en-GB" w:eastAsia="ar-SA"/>
    </w:rPr>
  </w:style>
  <w:style w:type="paragraph" w:customStyle="1" w:styleId="11">
    <w:name w:val="Χάρτης εγγράφου1"/>
    <w:basedOn w:val="a"/>
    <w:rsid w:val="00213FE5"/>
    <w:pPr>
      <w:shd w:val="clear" w:color="auto" w:fill="000080"/>
      <w:suppressAutoHyphens/>
    </w:pPr>
    <w:rPr>
      <w:rFonts w:ascii="Tahoma" w:eastAsia="Times New Roman" w:hAnsi="Tahoma" w:cs="Tahoma"/>
      <w:sz w:val="20"/>
      <w:szCs w:val="20"/>
      <w:lang w:val="en-GB" w:eastAsia="ar-SA"/>
    </w:rPr>
  </w:style>
  <w:style w:type="paragraph" w:customStyle="1" w:styleId="42">
    <w:name w:val="Επικεφαλίδα 4_2"/>
    <w:basedOn w:val="4"/>
    <w:next w:val="a"/>
    <w:rsid w:val="00213FE5"/>
    <w:pPr>
      <w:suppressAutoHyphens/>
      <w:spacing w:before="240" w:after="60"/>
      <w:ind w:left="720"/>
      <w:jc w:val="center"/>
    </w:pPr>
    <w:rPr>
      <w:rFonts w:ascii="Verdana" w:eastAsia="Times New Roman" w:hAnsi="Verdana" w:cs="Times New Roman"/>
      <w:bCs/>
      <w:i w:val="0"/>
      <w:iCs w:val="0"/>
      <w:color w:val="auto"/>
      <w:szCs w:val="28"/>
      <w:lang w:eastAsia="ar-SA"/>
    </w:rPr>
  </w:style>
  <w:style w:type="paragraph" w:customStyle="1" w:styleId="314pt">
    <w:name w:val="Στυλ Επικεφαλίδα 3 + 14 pt"/>
    <w:basedOn w:val="3"/>
    <w:rsid w:val="00213FE5"/>
    <w:pPr>
      <w:suppressAutoHyphens/>
      <w:spacing w:before="240" w:after="60"/>
      <w:jc w:val="both"/>
    </w:pPr>
    <w:rPr>
      <w:rFonts w:ascii="Verdana" w:eastAsia="Times New Roman" w:hAnsi="Verdana" w:cs="Arial"/>
      <w:b/>
      <w:bCs/>
      <w:color w:val="auto"/>
      <w:szCs w:val="26"/>
      <w:lang w:val="en-GB" w:eastAsia="ar-SA"/>
    </w:rPr>
  </w:style>
  <w:style w:type="paragraph" w:customStyle="1" w:styleId="12">
    <w:name w:val="Κείμενο πλαισίου1"/>
    <w:basedOn w:val="a"/>
    <w:rsid w:val="00213FE5"/>
    <w:pPr>
      <w:suppressAutoHyphens/>
    </w:pPr>
    <w:rPr>
      <w:rFonts w:ascii="Arial" w:eastAsia="Times New Roman" w:hAnsi="Arial" w:cs="Times New Roman"/>
      <w:sz w:val="18"/>
      <w:szCs w:val="24"/>
      <w:lang w:val="en-GB" w:eastAsia="ar-SA"/>
    </w:rPr>
  </w:style>
  <w:style w:type="paragraph" w:customStyle="1" w:styleId="Web1">
    <w:name w:val="Κανονικό (Web)1"/>
    <w:basedOn w:val="a"/>
    <w:rsid w:val="00213FE5"/>
    <w:pPr>
      <w:suppressAutoHyphens/>
      <w:spacing w:before="280" w:after="280"/>
    </w:pPr>
    <w:rPr>
      <w:rFonts w:ascii="Times New Roman" w:eastAsia="Times New Roman" w:hAnsi="Times New Roman" w:cs="Times New Roman"/>
      <w:sz w:val="24"/>
      <w:szCs w:val="24"/>
      <w:lang w:eastAsia="ar-SA"/>
    </w:rPr>
  </w:style>
  <w:style w:type="paragraph" w:customStyle="1" w:styleId="documentdescription">
    <w:name w:val="documentdescription"/>
    <w:basedOn w:val="a"/>
    <w:rsid w:val="00213FE5"/>
    <w:pPr>
      <w:suppressAutoHyphens/>
      <w:spacing w:before="280" w:after="280"/>
    </w:pPr>
    <w:rPr>
      <w:rFonts w:ascii="Times New Roman" w:eastAsia="Times New Roman" w:hAnsi="Times New Roman" w:cs="Times New Roman"/>
      <w:sz w:val="24"/>
      <w:szCs w:val="24"/>
      <w:lang w:eastAsia="ar-SA"/>
    </w:rPr>
  </w:style>
  <w:style w:type="paragraph" w:customStyle="1" w:styleId="Listeafsnit">
    <w:name w:val="Listeafsnit"/>
    <w:basedOn w:val="a"/>
    <w:rsid w:val="00213FE5"/>
    <w:pPr>
      <w:suppressAutoHyphens/>
      <w:ind w:left="720"/>
    </w:pPr>
    <w:rPr>
      <w:rFonts w:eastAsia="Times New Roman" w:cs="Times New Roman"/>
      <w:lang w:val="en-US" w:bidi="en-US"/>
    </w:rPr>
  </w:style>
  <w:style w:type="paragraph" w:customStyle="1" w:styleId="Table">
    <w:name w:val="Table"/>
    <w:basedOn w:val="a"/>
    <w:link w:val="TableTegn"/>
    <w:rsid w:val="00213FE5"/>
    <w:pPr>
      <w:suppressAutoHyphens/>
      <w:spacing w:line="220" w:lineRule="exact"/>
    </w:pPr>
    <w:rPr>
      <w:rFonts w:ascii="Times New Roman" w:eastAsia="Times New Roman" w:hAnsi="Times New Roman" w:cs="Times New Roman"/>
      <w:sz w:val="18"/>
      <w:szCs w:val="20"/>
      <w:lang w:val="en-US" w:eastAsia="ar-SA"/>
    </w:rPr>
  </w:style>
  <w:style w:type="character" w:customStyle="1" w:styleId="TableTegn">
    <w:name w:val="Table Tegn"/>
    <w:basedOn w:val="a0"/>
    <w:link w:val="Table"/>
    <w:rsid w:val="00213FE5"/>
    <w:rPr>
      <w:rFonts w:ascii="Times New Roman" w:eastAsia="Times New Roman" w:hAnsi="Times New Roman" w:cs="Times New Roman"/>
      <w:sz w:val="18"/>
      <w:szCs w:val="20"/>
      <w:lang w:val="en-US" w:eastAsia="ar-SA"/>
    </w:rPr>
  </w:style>
  <w:style w:type="paragraph" w:customStyle="1" w:styleId="Equation">
    <w:name w:val="Equation"/>
    <w:basedOn w:val="a"/>
    <w:rsid w:val="00213FE5"/>
    <w:pPr>
      <w:tabs>
        <w:tab w:val="right" w:pos="6700"/>
      </w:tabs>
      <w:suppressAutoHyphens/>
      <w:spacing w:before="260" w:after="260"/>
      <w:ind w:left="360"/>
      <w:jc w:val="both"/>
    </w:pPr>
    <w:rPr>
      <w:rFonts w:ascii="Times New Roman" w:eastAsia="Times New Roman" w:hAnsi="Times New Roman" w:cs="Times New Roman"/>
      <w:szCs w:val="20"/>
      <w:lang w:val="en-US" w:eastAsia="ar-SA"/>
    </w:rPr>
  </w:style>
  <w:style w:type="paragraph" w:customStyle="1" w:styleId="WW-Default">
    <w:name w:val="WW-Default"/>
    <w:rsid w:val="00213FE5"/>
    <w:pPr>
      <w:suppressAutoHyphens/>
      <w:autoSpaceDE w:val="0"/>
    </w:pPr>
    <w:rPr>
      <w:rFonts w:ascii="Arial" w:eastAsia="Arial" w:hAnsi="Arial" w:cs="Arial"/>
      <w:color w:val="000000"/>
      <w:sz w:val="24"/>
      <w:szCs w:val="24"/>
      <w:lang w:val="fr-FR" w:eastAsia="ar-SA"/>
    </w:rPr>
  </w:style>
  <w:style w:type="paragraph" w:customStyle="1" w:styleId="Pa1">
    <w:name w:val="Pa1"/>
    <w:basedOn w:val="WW-Default"/>
    <w:next w:val="WW-Default"/>
    <w:rsid w:val="00213FE5"/>
    <w:pPr>
      <w:spacing w:line="211" w:lineRule="atLeast"/>
    </w:pPr>
    <w:rPr>
      <w:rFonts w:ascii="Frutiger 55 Roman" w:hAnsi="Frutiger 55 Roman" w:cs="Times New Roman"/>
      <w:color w:val="auto"/>
      <w:lang w:val="el-GR"/>
    </w:rPr>
  </w:style>
  <w:style w:type="paragraph" w:customStyle="1" w:styleId="Pa8">
    <w:name w:val="Pa8"/>
    <w:basedOn w:val="WW-Default"/>
    <w:next w:val="WW-Default"/>
    <w:rsid w:val="00213FE5"/>
    <w:pPr>
      <w:spacing w:line="151" w:lineRule="atLeast"/>
    </w:pPr>
    <w:rPr>
      <w:rFonts w:ascii="Frutiger 55 Roman" w:hAnsi="Frutiger 55 Roman" w:cs="Times New Roman"/>
      <w:color w:val="auto"/>
      <w:lang w:val="el-GR"/>
    </w:rPr>
  </w:style>
  <w:style w:type="paragraph" w:customStyle="1" w:styleId="ESPONFigureHeading">
    <w:name w:val="ESPON Figure Heading"/>
    <w:basedOn w:val="ESPONText"/>
    <w:next w:val="ESPONText"/>
    <w:rsid w:val="00213FE5"/>
    <w:pPr>
      <w:spacing w:before="120" w:line="240" w:lineRule="atLeast"/>
      <w:ind w:left="1134" w:hanging="1134"/>
    </w:pPr>
    <w:rPr>
      <w:b/>
      <w:sz w:val="20"/>
    </w:rPr>
  </w:style>
  <w:style w:type="paragraph" w:customStyle="1" w:styleId="ESPONMapHeading">
    <w:name w:val="ESPON Map Heading"/>
    <w:basedOn w:val="ESPONText"/>
    <w:next w:val="ESPONText"/>
    <w:rsid w:val="00213FE5"/>
    <w:pPr>
      <w:tabs>
        <w:tab w:val="num" w:pos="1077"/>
      </w:tabs>
      <w:spacing w:before="120" w:line="240" w:lineRule="atLeast"/>
      <w:ind w:left="1077" w:hanging="1077"/>
      <w:jc w:val="left"/>
      <w:outlineLvl w:val="6"/>
    </w:pPr>
    <w:rPr>
      <w:b/>
      <w:sz w:val="20"/>
    </w:rPr>
  </w:style>
  <w:style w:type="paragraph" w:customStyle="1" w:styleId="ESPONTableHeading">
    <w:name w:val="ESPON Table Heading"/>
    <w:basedOn w:val="ESPONText"/>
    <w:next w:val="ESPONText"/>
    <w:rsid w:val="00213FE5"/>
    <w:pPr>
      <w:tabs>
        <w:tab w:val="num" w:pos="1440"/>
      </w:tabs>
      <w:spacing w:before="120" w:line="240" w:lineRule="atLeast"/>
      <w:ind w:left="1077" w:hanging="1077"/>
      <w:jc w:val="left"/>
    </w:pPr>
    <w:rPr>
      <w:b/>
      <w:sz w:val="20"/>
    </w:rPr>
  </w:style>
  <w:style w:type="paragraph" w:customStyle="1" w:styleId="13">
    <w:name w:val="Κείμενο σχολίου1"/>
    <w:basedOn w:val="a"/>
    <w:rsid w:val="00213FE5"/>
    <w:pPr>
      <w:suppressAutoHyphens/>
    </w:pPr>
    <w:rPr>
      <w:rFonts w:ascii="Verdana" w:eastAsia="Times New Roman" w:hAnsi="Verdana" w:cs="Times New Roman"/>
      <w:sz w:val="20"/>
      <w:szCs w:val="20"/>
      <w:lang w:val="en-GB" w:eastAsia="ar-SA"/>
    </w:rPr>
  </w:style>
  <w:style w:type="paragraph" w:customStyle="1" w:styleId="14">
    <w:name w:val="Θέμα σχολίου1"/>
    <w:basedOn w:val="13"/>
    <w:next w:val="13"/>
    <w:rsid w:val="00213FE5"/>
    <w:rPr>
      <w:b/>
      <w:bCs/>
    </w:rPr>
  </w:style>
  <w:style w:type="paragraph" w:customStyle="1" w:styleId="312pt">
    <w:name w:val="Στυλ Επικεφαλίδα 3 + 12 pt Όχι Έντονα Πλάγια"/>
    <w:basedOn w:val="3"/>
    <w:rsid w:val="00213FE5"/>
    <w:pPr>
      <w:suppressAutoHyphens/>
      <w:spacing w:before="240" w:after="60"/>
    </w:pPr>
    <w:rPr>
      <w:rFonts w:ascii="Verdana" w:eastAsia="Times New Roman" w:hAnsi="Verdana" w:cs="Arial"/>
      <w:b/>
      <w:iCs/>
      <w:color w:val="auto"/>
      <w:szCs w:val="26"/>
      <w:lang w:val="en-GB" w:eastAsia="ar-SA"/>
    </w:rPr>
  </w:style>
  <w:style w:type="paragraph" w:customStyle="1" w:styleId="312pt1">
    <w:name w:val="Στυλ Επικεφαλίδα 3 + 12 pt Όχι Έντονα Πλάγια1"/>
    <w:basedOn w:val="3"/>
    <w:rsid w:val="00213FE5"/>
    <w:pPr>
      <w:suppressAutoHyphens/>
      <w:spacing w:before="240" w:after="60"/>
    </w:pPr>
    <w:rPr>
      <w:rFonts w:ascii="Verdana" w:eastAsia="Times New Roman" w:hAnsi="Verdana" w:cs="Arial"/>
      <w:b/>
      <w:iCs/>
      <w:color w:val="auto"/>
      <w:szCs w:val="26"/>
      <w:lang w:val="en-GB" w:eastAsia="ar-SA"/>
    </w:rPr>
  </w:style>
  <w:style w:type="paragraph" w:customStyle="1" w:styleId="412pt">
    <w:name w:val="Στυλ Επικεφαλίδα 4 + 12 pt Πλάγια Υπογράμμιση"/>
    <w:basedOn w:val="4"/>
    <w:rsid w:val="00213FE5"/>
    <w:pPr>
      <w:suppressAutoHyphens/>
      <w:spacing w:before="240" w:after="60"/>
      <w:ind w:left="720"/>
      <w:jc w:val="both"/>
    </w:pPr>
    <w:rPr>
      <w:rFonts w:ascii="Verdana" w:eastAsia="Times New Roman" w:hAnsi="Verdana" w:cs="Times New Roman"/>
      <w:b/>
      <w:bCs/>
      <w:i w:val="0"/>
      <w:color w:val="auto"/>
      <w:sz w:val="20"/>
      <w:szCs w:val="28"/>
      <w:lang w:val="en-GB" w:eastAsia="ar-SA"/>
    </w:rPr>
  </w:style>
  <w:style w:type="paragraph" w:styleId="15">
    <w:name w:val="toc 1"/>
    <w:basedOn w:val="a"/>
    <w:next w:val="a"/>
    <w:uiPriority w:val="39"/>
    <w:qFormat/>
    <w:rsid w:val="00213FE5"/>
    <w:pPr>
      <w:suppressAutoHyphens/>
      <w:spacing w:before="120"/>
    </w:pPr>
    <w:rPr>
      <w:rFonts w:ascii="Times New Roman" w:eastAsia="Times New Roman" w:hAnsi="Times New Roman" w:cs="Times New Roman"/>
      <w:b/>
      <w:bCs/>
      <w:i/>
      <w:iCs/>
      <w:sz w:val="24"/>
      <w:szCs w:val="24"/>
      <w:lang w:val="en-GB" w:eastAsia="ar-SA"/>
    </w:rPr>
  </w:style>
  <w:style w:type="paragraph" w:styleId="20">
    <w:name w:val="toc 2"/>
    <w:basedOn w:val="a"/>
    <w:next w:val="a"/>
    <w:uiPriority w:val="39"/>
    <w:qFormat/>
    <w:rsid w:val="00213FE5"/>
    <w:pPr>
      <w:suppressAutoHyphens/>
      <w:spacing w:before="120"/>
      <w:ind w:left="240"/>
    </w:pPr>
    <w:rPr>
      <w:rFonts w:ascii="Times New Roman" w:eastAsia="Times New Roman" w:hAnsi="Times New Roman" w:cs="Times New Roman"/>
      <w:b/>
      <w:bCs/>
      <w:lang w:val="en-GB" w:eastAsia="ar-SA"/>
    </w:rPr>
  </w:style>
  <w:style w:type="paragraph" w:styleId="30">
    <w:name w:val="toc 3"/>
    <w:basedOn w:val="a"/>
    <w:next w:val="a"/>
    <w:uiPriority w:val="39"/>
    <w:qFormat/>
    <w:rsid w:val="00213FE5"/>
    <w:pPr>
      <w:suppressAutoHyphens/>
      <w:ind w:left="480"/>
    </w:pPr>
    <w:rPr>
      <w:rFonts w:ascii="Times New Roman" w:eastAsia="Times New Roman" w:hAnsi="Times New Roman" w:cs="Times New Roman"/>
      <w:sz w:val="20"/>
      <w:szCs w:val="20"/>
      <w:lang w:val="en-GB" w:eastAsia="ar-SA"/>
    </w:rPr>
  </w:style>
  <w:style w:type="paragraph" w:customStyle="1" w:styleId="Revision1">
    <w:name w:val="Revision1"/>
    <w:rsid w:val="00213FE5"/>
    <w:pPr>
      <w:suppressAutoHyphens/>
    </w:pPr>
    <w:rPr>
      <w:rFonts w:ascii="Verdana" w:eastAsia="Arial" w:hAnsi="Verdana" w:cs="Times New Roman"/>
      <w:sz w:val="24"/>
      <w:szCs w:val="24"/>
      <w:lang w:val="en-GB" w:eastAsia="ar-SA"/>
    </w:rPr>
  </w:style>
  <w:style w:type="paragraph" w:customStyle="1" w:styleId="CharChar1CharCharCharCharCharChar">
    <w:name w:val="Char Char1 Char Char Char Char Char Char"/>
    <w:basedOn w:val="a"/>
    <w:rsid w:val="00213FE5"/>
    <w:pPr>
      <w:tabs>
        <w:tab w:val="num" w:pos="720"/>
      </w:tabs>
      <w:suppressAutoHyphens/>
      <w:spacing w:after="160" w:line="240" w:lineRule="exact"/>
      <w:ind w:left="720" w:hanging="360"/>
    </w:pPr>
    <w:rPr>
      <w:rFonts w:ascii="Verdana" w:eastAsia="Times New Roman" w:hAnsi="Verdana" w:cs="Verdana"/>
      <w:sz w:val="20"/>
      <w:szCs w:val="20"/>
      <w:lang w:val="en-US" w:eastAsia="ar-SA"/>
    </w:rPr>
  </w:style>
  <w:style w:type="paragraph" w:customStyle="1" w:styleId="TableContents">
    <w:name w:val="Table Contents"/>
    <w:basedOn w:val="a"/>
    <w:rsid w:val="00213FE5"/>
    <w:pPr>
      <w:suppressLineNumbers/>
      <w:suppressAutoHyphens/>
    </w:pPr>
    <w:rPr>
      <w:rFonts w:ascii="Verdana" w:eastAsia="Times New Roman" w:hAnsi="Verdana" w:cs="Times New Roman"/>
      <w:sz w:val="24"/>
      <w:szCs w:val="24"/>
      <w:lang w:val="en-GB" w:eastAsia="ar-SA"/>
    </w:rPr>
  </w:style>
  <w:style w:type="paragraph" w:customStyle="1" w:styleId="TableHeading">
    <w:name w:val="Table Heading"/>
    <w:basedOn w:val="TableContents"/>
    <w:rsid w:val="00213FE5"/>
    <w:pPr>
      <w:jc w:val="center"/>
    </w:pPr>
    <w:rPr>
      <w:b/>
      <w:bCs/>
    </w:rPr>
  </w:style>
  <w:style w:type="paragraph" w:customStyle="1" w:styleId="Framecontents">
    <w:name w:val="Frame contents"/>
    <w:basedOn w:val="af2"/>
    <w:rsid w:val="00213FE5"/>
  </w:style>
  <w:style w:type="paragraph" w:styleId="af5">
    <w:name w:val="Document Map"/>
    <w:basedOn w:val="a"/>
    <w:link w:val="Char9"/>
    <w:semiHidden/>
    <w:rsid w:val="00213FE5"/>
    <w:pPr>
      <w:shd w:val="clear" w:color="auto" w:fill="000080"/>
      <w:suppressAutoHyphens/>
    </w:pPr>
    <w:rPr>
      <w:rFonts w:ascii="Tahoma" w:eastAsia="Times New Roman" w:hAnsi="Tahoma" w:cs="Tahoma"/>
      <w:sz w:val="24"/>
      <w:szCs w:val="24"/>
      <w:lang w:val="en-GB" w:eastAsia="ar-SA"/>
    </w:rPr>
  </w:style>
  <w:style w:type="character" w:customStyle="1" w:styleId="Char9">
    <w:name w:val="Χάρτης εγγράφου Char"/>
    <w:basedOn w:val="a0"/>
    <w:link w:val="af5"/>
    <w:semiHidden/>
    <w:rsid w:val="00213FE5"/>
    <w:rPr>
      <w:rFonts w:ascii="Tahoma" w:eastAsia="Times New Roman" w:hAnsi="Tahoma" w:cs="Tahoma"/>
      <w:sz w:val="24"/>
      <w:szCs w:val="24"/>
      <w:shd w:val="clear" w:color="auto" w:fill="000080"/>
      <w:lang w:val="en-GB" w:eastAsia="ar-SA"/>
    </w:rPr>
  </w:style>
  <w:style w:type="paragraph" w:styleId="af6">
    <w:name w:val="table of figures"/>
    <w:basedOn w:val="a"/>
    <w:next w:val="a"/>
    <w:uiPriority w:val="99"/>
    <w:rsid w:val="00213FE5"/>
    <w:pPr>
      <w:suppressAutoHyphens/>
    </w:pPr>
    <w:rPr>
      <w:rFonts w:ascii="Times New Roman" w:eastAsia="Times New Roman" w:hAnsi="Times New Roman" w:cs="Times New Roman"/>
      <w:i/>
      <w:iCs/>
      <w:sz w:val="20"/>
      <w:szCs w:val="20"/>
      <w:lang w:val="en-GB" w:eastAsia="ar-SA"/>
    </w:rPr>
  </w:style>
  <w:style w:type="paragraph" w:customStyle="1" w:styleId="Figures">
    <w:name w:val="Figures"/>
    <w:basedOn w:val="42"/>
    <w:rsid w:val="00213FE5"/>
    <w:pPr>
      <w:spacing w:before="0" w:after="120"/>
      <w:ind w:left="0"/>
    </w:pPr>
    <w:rPr>
      <w:bCs w:val="0"/>
      <w:lang w:val="en-US"/>
    </w:rPr>
  </w:style>
  <w:style w:type="paragraph" w:customStyle="1" w:styleId="ListParagraph1">
    <w:name w:val="List Paragraph1"/>
    <w:basedOn w:val="a"/>
    <w:rsid w:val="00213FE5"/>
    <w:pPr>
      <w:ind w:left="720"/>
    </w:pPr>
    <w:rPr>
      <w:rFonts w:eastAsia="Times New Roman" w:cs="Calibri"/>
      <w:lang w:val="en-US"/>
    </w:rPr>
  </w:style>
  <w:style w:type="paragraph" w:customStyle="1" w:styleId="xmsonormal">
    <w:name w:val="x_msonormal"/>
    <w:basedOn w:val="a"/>
    <w:rsid w:val="00213FE5"/>
    <w:pPr>
      <w:spacing w:before="100" w:beforeAutospacing="1" w:after="100" w:afterAutospacing="1"/>
    </w:pPr>
    <w:rPr>
      <w:rFonts w:ascii="Times New Roman" w:eastAsia="Times New Roman" w:hAnsi="Times New Roman" w:cs="Times New Roman"/>
      <w:sz w:val="24"/>
      <w:szCs w:val="24"/>
    </w:rPr>
  </w:style>
  <w:style w:type="paragraph" w:customStyle="1" w:styleId="xl24">
    <w:name w:val="xl24"/>
    <w:basedOn w:val="a"/>
    <w:rsid w:val="00213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rsid w:val="00213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Maps">
    <w:name w:val="Maps"/>
    <w:basedOn w:val="42"/>
    <w:rsid w:val="00213FE5"/>
    <w:pPr>
      <w:ind w:left="0"/>
    </w:pPr>
  </w:style>
  <w:style w:type="paragraph" w:customStyle="1" w:styleId="Graphs">
    <w:name w:val="Graphs"/>
    <w:basedOn w:val="42"/>
    <w:rsid w:val="00213FE5"/>
    <w:pPr>
      <w:ind w:left="0"/>
    </w:pPr>
  </w:style>
  <w:style w:type="paragraph" w:styleId="Web">
    <w:name w:val="Normal (Web)"/>
    <w:basedOn w:val="a"/>
    <w:uiPriority w:val="99"/>
    <w:rsid w:val="00213FE5"/>
    <w:pPr>
      <w:spacing w:before="100" w:beforeAutospacing="1" w:after="100" w:afterAutospacing="1"/>
    </w:pPr>
    <w:rPr>
      <w:rFonts w:ascii="Times New Roman" w:eastAsia="Times New Roman" w:hAnsi="Times New Roman" w:cs="Times New Roman"/>
      <w:sz w:val="24"/>
      <w:szCs w:val="24"/>
    </w:rPr>
  </w:style>
  <w:style w:type="paragraph" w:customStyle="1" w:styleId="NoSpacing1">
    <w:name w:val="No Spacing1"/>
    <w:rsid w:val="00213FE5"/>
    <w:rPr>
      <w:rFonts w:eastAsia="Calibri" w:cs="Times New Roman"/>
      <w:lang w:val="en-CA"/>
    </w:rPr>
  </w:style>
  <w:style w:type="character" w:customStyle="1" w:styleId="textarea">
    <w:name w:val="textarea"/>
    <w:basedOn w:val="a0"/>
    <w:rsid w:val="00213FE5"/>
  </w:style>
  <w:style w:type="character" w:customStyle="1" w:styleId="style391">
    <w:name w:val="style391"/>
    <w:basedOn w:val="a0"/>
    <w:rsid w:val="00213FE5"/>
    <w:rPr>
      <w:sz w:val="18"/>
      <w:szCs w:val="18"/>
    </w:rPr>
  </w:style>
  <w:style w:type="character" w:customStyle="1" w:styleId="style401">
    <w:name w:val="style401"/>
    <w:basedOn w:val="a0"/>
    <w:rsid w:val="00213FE5"/>
    <w:rPr>
      <w:rFonts w:ascii="Verdana" w:hAnsi="Verdana" w:hint="default"/>
    </w:rPr>
  </w:style>
  <w:style w:type="character" w:styleId="af7">
    <w:name w:val="Strong"/>
    <w:basedOn w:val="a0"/>
    <w:uiPriority w:val="22"/>
    <w:qFormat/>
    <w:rsid w:val="00152E3A"/>
    <w:rPr>
      <w:b/>
      <w:bCs/>
      <w:spacing w:val="0"/>
    </w:rPr>
  </w:style>
  <w:style w:type="paragraph" w:styleId="-HTML">
    <w:name w:val="HTML Preformatted"/>
    <w:basedOn w:val="a"/>
    <w:link w:val="-HTMLChar"/>
    <w:unhideWhenUsed/>
    <w:rsid w:val="0021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eastAsia="en-CA"/>
    </w:rPr>
  </w:style>
  <w:style w:type="character" w:customStyle="1" w:styleId="-HTMLChar">
    <w:name w:val="Προ-διαμορφωμένο HTML Char"/>
    <w:basedOn w:val="a0"/>
    <w:link w:val="-HTML"/>
    <w:rsid w:val="00213FE5"/>
    <w:rPr>
      <w:rFonts w:ascii="Courier New" w:eastAsia="Times New Roman" w:hAnsi="Courier New" w:cs="Courier New"/>
      <w:sz w:val="20"/>
      <w:szCs w:val="20"/>
      <w:lang w:val="en-CA" w:eastAsia="en-CA"/>
    </w:rPr>
  </w:style>
  <w:style w:type="character" w:customStyle="1" w:styleId="moz-txt-citetags">
    <w:name w:val="moz-txt-citetags"/>
    <w:basedOn w:val="a0"/>
    <w:rsid w:val="00213FE5"/>
  </w:style>
  <w:style w:type="character" w:customStyle="1" w:styleId="xmsofootnotereference">
    <w:name w:val="x_msofootnotereference"/>
    <w:basedOn w:val="a0"/>
    <w:rsid w:val="00213FE5"/>
  </w:style>
  <w:style w:type="character" w:customStyle="1" w:styleId="clear-2">
    <w:name w:val="clear-2"/>
    <w:basedOn w:val="a0"/>
    <w:rsid w:val="00213FE5"/>
    <w:rPr>
      <w:vanish w:val="0"/>
      <w:webHidden w:val="0"/>
      <w:color w:val="253748"/>
      <w:bdr w:val="single" w:sz="8" w:space="0" w:color="253748" w:frame="1"/>
      <w:specVanish w:val="0"/>
    </w:rPr>
  </w:style>
  <w:style w:type="paragraph" w:customStyle="1" w:styleId="figure-title1">
    <w:name w:val="figure-title1"/>
    <w:basedOn w:val="a"/>
    <w:rsid w:val="00213FE5"/>
    <w:pPr>
      <w:spacing w:before="100" w:beforeAutospacing="1" w:after="100" w:afterAutospacing="1"/>
    </w:pPr>
    <w:rPr>
      <w:rFonts w:ascii="Times New Roman" w:eastAsia="Times New Roman" w:hAnsi="Times New Roman" w:cs="Times New Roman"/>
      <w:sz w:val="29"/>
      <w:szCs w:val="29"/>
    </w:rPr>
  </w:style>
  <w:style w:type="paragraph" w:customStyle="1" w:styleId="figure-note">
    <w:name w:val="figure-note"/>
    <w:basedOn w:val="a"/>
    <w:rsid w:val="00213FE5"/>
    <w:pPr>
      <w:spacing w:before="100" w:beforeAutospacing="1" w:after="100" w:afterAutospacing="1"/>
    </w:pPr>
    <w:rPr>
      <w:rFonts w:ascii="Times New Roman" w:eastAsia="Times New Roman" w:hAnsi="Times New Roman" w:cs="Times New Roman"/>
      <w:sz w:val="24"/>
      <w:szCs w:val="24"/>
    </w:rPr>
  </w:style>
  <w:style w:type="paragraph" w:customStyle="1" w:styleId="Ingenafstand">
    <w:name w:val="Ingen afstand"/>
    <w:link w:val="IngenafstandTegn"/>
    <w:rsid w:val="00213FE5"/>
    <w:rPr>
      <w:rFonts w:eastAsia="Times New Roman" w:cs="Times New Roman"/>
      <w:lang w:val="en-US"/>
    </w:rPr>
  </w:style>
  <w:style w:type="character" w:customStyle="1" w:styleId="IngenafstandTegn">
    <w:name w:val="Ingen afstand Tegn"/>
    <w:basedOn w:val="a0"/>
    <w:link w:val="Ingenafstand"/>
    <w:rsid w:val="00213FE5"/>
    <w:rPr>
      <w:rFonts w:ascii="Calibri" w:eastAsia="Times New Roman" w:hAnsi="Calibri" w:cs="Times New Roman"/>
      <w:lang w:val="en-US" w:eastAsia="en-US"/>
    </w:rPr>
  </w:style>
  <w:style w:type="paragraph" w:styleId="af8">
    <w:name w:val="endnote text"/>
    <w:basedOn w:val="a"/>
    <w:link w:val="Chara"/>
    <w:rsid w:val="00213FE5"/>
    <w:rPr>
      <w:rFonts w:ascii="Times New Roman" w:eastAsia="Times New Roman" w:hAnsi="Times New Roman" w:cs="Times New Roman"/>
      <w:sz w:val="20"/>
      <w:szCs w:val="20"/>
      <w:lang w:val="sv-SE" w:eastAsia="sv-SE"/>
    </w:rPr>
  </w:style>
  <w:style w:type="character" w:customStyle="1" w:styleId="Chara">
    <w:name w:val="Κείμενο σημείωσης τέλους Char"/>
    <w:basedOn w:val="a0"/>
    <w:link w:val="af8"/>
    <w:rsid w:val="00213FE5"/>
    <w:rPr>
      <w:rFonts w:ascii="Times New Roman" w:eastAsia="Times New Roman" w:hAnsi="Times New Roman" w:cs="Times New Roman"/>
      <w:sz w:val="20"/>
      <w:szCs w:val="20"/>
      <w:lang w:val="sv-SE" w:eastAsia="sv-SE"/>
    </w:rPr>
  </w:style>
  <w:style w:type="paragraph" w:customStyle="1" w:styleId="Source">
    <w:name w:val="Source"/>
    <w:basedOn w:val="a"/>
    <w:link w:val="SourceTegn"/>
    <w:rsid w:val="00213FE5"/>
    <w:pPr>
      <w:spacing w:before="60" w:after="240" w:line="360" w:lineRule="auto"/>
      <w:jc w:val="both"/>
    </w:pPr>
    <w:rPr>
      <w:rFonts w:ascii="Verdana" w:eastAsia="Times New Roman" w:hAnsi="Verdana" w:cs="Times New Roman"/>
      <w:sz w:val="18"/>
      <w:szCs w:val="24"/>
      <w:lang w:val="en-GB" w:eastAsia="sv-SE"/>
    </w:rPr>
  </w:style>
  <w:style w:type="character" w:customStyle="1" w:styleId="SourceTegn">
    <w:name w:val="Source Tegn"/>
    <w:basedOn w:val="a0"/>
    <w:link w:val="Source"/>
    <w:rsid w:val="00213FE5"/>
    <w:rPr>
      <w:rFonts w:ascii="Verdana" w:eastAsia="Times New Roman" w:hAnsi="Verdana" w:cs="Times New Roman"/>
      <w:sz w:val="18"/>
      <w:szCs w:val="24"/>
      <w:lang w:val="en-GB" w:eastAsia="sv-SE"/>
    </w:rPr>
  </w:style>
  <w:style w:type="paragraph" w:customStyle="1" w:styleId="References">
    <w:name w:val="References"/>
    <w:basedOn w:val="a"/>
    <w:rsid w:val="00213FE5"/>
    <w:pPr>
      <w:tabs>
        <w:tab w:val="left" w:pos="0"/>
        <w:tab w:val="left" w:pos="397"/>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overflowPunct w:val="0"/>
      <w:autoSpaceDE w:val="0"/>
      <w:autoSpaceDN w:val="0"/>
      <w:adjustRightInd w:val="0"/>
      <w:spacing w:line="300" w:lineRule="exact"/>
      <w:ind w:left="454" w:hanging="454"/>
      <w:jc w:val="both"/>
      <w:textAlignment w:val="baseline"/>
    </w:pPr>
    <w:rPr>
      <w:rFonts w:ascii="Times New Roman" w:eastAsia="Times New Roman" w:hAnsi="Times New Roman" w:cs="Times New Roman"/>
      <w:sz w:val="24"/>
      <w:szCs w:val="20"/>
      <w:lang w:val="en-GB"/>
    </w:rPr>
  </w:style>
  <w:style w:type="character" w:styleId="-0">
    <w:name w:val="FollowedHyperlink"/>
    <w:basedOn w:val="a0"/>
    <w:uiPriority w:val="99"/>
    <w:rsid w:val="00213FE5"/>
    <w:rPr>
      <w:color w:val="800080"/>
      <w:u w:val="single"/>
    </w:rPr>
  </w:style>
  <w:style w:type="character" w:customStyle="1" w:styleId="shorttext">
    <w:name w:val="short_text"/>
    <w:basedOn w:val="a0"/>
    <w:rsid w:val="00213FE5"/>
  </w:style>
  <w:style w:type="paragraph" w:styleId="40">
    <w:name w:val="toc 4"/>
    <w:basedOn w:val="a"/>
    <w:next w:val="a"/>
    <w:autoRedefine/>
    <w:semiHidden/>
    <w:rsid w:val="00213FE5"/>
    <w:pPr>
      <w:suppressAutoHyphens/>
      <w:ind w:left="720"/>
    </w:pPr>
    <w:rPr>
      <w:rFonts w:ascii="Times New Roman" w:eastAsia="Times New Roman" w:hAnsi="Times New Roman" w:cs="Times New Roman"/>
      <w:sz w:val="20"/>
      <w:szCs w:val="20"/>
      <w:lang w:val="en-GB" w:eastAsia="ar-SA"/>
    </w:rPr>
  </w:style>
  <w:style w:type="paragraph" w:styleId="50">
    <w:name w:val="toc 5"/>
    <w:basedOn w:val="a"/>
    <w:next w:val="a"/>
    <w:autoRedefine/>
    <w:semiHidden/>
    <w:rsid w:val="00213FE5"/>
    <w:pPr>
      <w:suppressAutoHyphens/>
      <w:ind w:left="960"/>
    </w:pPr>
    <w:rPr>
      <w:rFonts w:ascii="Times New Roman" w:eastAsia="Times New Roman" w:hAnsi="Times New Roman" w:cs="Times New Roman"/>
      <w:sz w:val="20"/>
      <w:szCs w:val="20"/>
      <w:lang w:val="en-GB" w:eastAsia="ar-SA"/>
    </w:rPr>
  </w:style>
  <w:style w:type="paragraph" w:styleId="60">
    <w:name w:val="toc 6"/>
    <w:basedOn w:val="a"/>
    <w:next w:val="a"/>
    <w:autoRedefine/>
    <w:semiHidden/>
    <w:rsid w:val="00213FE5"/>
    <w:pPr>
      <w:suppressAutoHyphens/>
      <w:ind w:left="1200"/>
    </w:pPr>
    <w:rPr>
      <w:rFonts w:ascii="Times New Roman" w:eastAsia="Times New Roman" w:hAnsi="Times New Roman" w:cs="Times New Roman"/>
      <w:sz w:val="20"/>
      <w:szCs w:val="20"/>
      <w:lang w:val="en-GB" w:eastAsia="ar-SA"/>
    </w:rPr>
  </w:style>
  <w:style w:type="paragraph" w:styleId="70">
    <w:name w:val="toc 7"/>
    <w:basedOn w:val="a"/>
    <w:next w:val="a"/>
    <w:autoRedefine/>
    <w:semiHidden/>
    <w:rsid w:val="00213FE5"/>
    <w:pPr>
      <w:suppressAutoHyphens/>
      <w:ind w:left="1440"/>
    </w:pPr>
    <w:rPr>
      <w:rFonts w:ascii="Times New Roman" w:eastAsia="Times New Roman" w:hAnsi="Times New Roman" w:cs="Times New Roman"/>
      <w:sz w:val="20"/>
      <w:szCs w:val="20"/>
      <w:lang w:val="en-GB" w:eastAsia="ar-SA"/>
    </w:rPr>
  </w:style>
  <w:style w:type="paragraph" w:styleId="80">
    <w:name w:val="toc 8"/>
    <w:basedOn w:val="a"/>
    <w:next w:val="a"/>
    <w:autoRedefine/>
    <w:semiHidden/>
    <w:rsid w:val="00213FE5"/>
    <w:pPr>
      <w:suppressAutoHyphens/>
      <w:ind w:left="1680"/>
    </w:pPr>
    <w:rPr>
      <w:rFonts w:ascii="Times New Roman" w:eastAsia="Times New Roman" w:hAnsi="Times New Roman" w:cs="Times New Roman"/>
      <w:sz w:val="20"/>
      <w:szCs w:val="20"/>
      <w:lang w:val="en-GB" w:eastAsia="ar-SA"/>
    </w:rPr>
  </w:style>
  <w:style w:type="paragraph" w:styleId="90">
    <w:name w:val="toc 9"/>
    <w:basedOn w:val="a"/>
    <w:next w:val="a"/>
    <w:autoRedefine/>
    <w:semiHidden/>
    <w:rsid w:val="00213FE5"/>
    <w:pPr>
      <w:suppressAutoHyphens/>
      <w:ind w:left="1920"/>
    </w:pPr>
    <w:rPr>
      <w:rFonts w:ascii="Times New Roman" w:eastAsia="Times New Roman" w:hAnsi="Times New Roman" w:cs="Times New Roman"/>
      <w:sz w:val="20"/>
      <w:szCs w:val="20"/>
      <w:lang w:val="en-GB" w:eastAsia="ar-SA"/>
    </w:rPr>
  </w:style>
  <w:style w:type="character" w:customStyle="1" w:styleId="hps">
    <w:name w:val="hps"/>
    <w:basedOn w:val="a0"/>
    <w:rsid w:val="00213FE5"/>
  </w:style>
  <w:style w:type="character" w:customStyle="1" w:styleId="hpsatn">
    <w:name w:val="hps atn"/>
    <w:basedOn w:val="a0"/>
    <w:rsid w:val="00213FE5"/>
  </w:style>
  <w:style w:type="table" w:styleId="31">
    <w:name w:val="Table List 3"/>
    <w:basedOn w:val="a1"/>
    <w:rsid w:val="00213FE5"/>
    <w:pPr>
      <w:suppressAutoHyphens/>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ESPONTable">
    <w:name w:val="ESPON Table"/>
    <w:basedOn w:val="a1"/>
    <w:rsid w:val="00213FE5"/>
    <w:pPr>
      <w:jc w:val="center"/>
    </w:pPr>
    <w:rPr>
      <w:rFonts w:ascii="Verdana" w:eastAsia="Times New Roman" w:hAnsi="Verdana" w:cs="Times New Roman"/>
      <w:sz w:val="16"/>
      <w:szCs w:val="20"/>
      <w:lang w:val="en-US"/>
    </w:rPr>
    <w:tblPr>
      <w:tblStyleRowBandSize w:val="1"/>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jc w:val="center"/>
      </w:pPr>
      <w:rPr>
        <w:b/>
      </w:rPr>
      <w:tblPr/>
      <w:tcPr>
        <w:shd w:val="clear" w:color="auto" w:fill="0000FF"/>
      </w:tcPr>
    </w:tblStylePr>
    <w:tblStylePr w:type="firstCol">
      <w:rPr>
        <w:b/>
      </w:rPr>
    </w:tblStylePr>
    <w:tblStylePr w:type="band1Horz">
      <w:tblPr/>
      <w:tcPr>
        <w:shd w:val="clear" w:color="auto" w:fill="99CCFF"/>
      </w:tcPr>
    </w:tblStylePr>
  </w:style>
  <w:style w:type="paragraph" w:customStyle="1" w:styleId="StyleESPONText12ptAfter0ptLinespacingsingle">
    <w:name w:val="Style ESPON Text + 12 pt After:  0 pt Line spacing:  single"/>
    <w:basedOn w:val="ESPONText"/>
    <w:rsid w:val="00213FE5"/>
    <w:pPr>
      <w:spacing w:after="0" w:line="240" w:lineRule="auto"/>
    </w:pPr>
    <w:rPr>
      <w:sz w:val="18"/>
    </w:rPr>
  </w:style>
  <w:style w:type="paragraph" w:customStyle="1" w:styleId="Style3">
    <w:name w:val="Style Στυλ Επικεφαλίδα 3"/>
    <w:basedOn w:val="312pt"/>
    <w:rsid w:val="00213FE5"/>
    <w:rPr>
      <w:b w:val="0"/>
      <w:i/>
      <w:sz w:val="20"/>
    </w:rPr>
  </w:style>
  <w:style w:type="paragraph" w:customStyle="1" w:styleId="Style312pt1NotBoldIta">
    <w:name w:val="Style Στυλ Επικεφαλίδα 3 + 12 pt Όχι Έντονα Πλάγια1 + Not Bold Ita..."/>
    <w:basedOn w:val="312pt1"/>
    <w:rsid w:val="00213FE5"/>
    <w:rPr>
      <w:b w:val="0"/>
      <w:i/>
      <w:sz w:val="20"/>
    </w:rPr>
  </w:style>
  <w:style w:type="paragraph" w:styleId="af9">
    <w:name w:val="Body Text Indent"/>
    <w:basedOn w:val="a"/>
    <w:link w:val="Charb"/>
    <w:rsid w:val="00213FE5"/>
    <w:pPr>
      <w:suppressAutoHyphens/>
      <w:spacing w:after="120"/>
      <w:ind w:left="283"/>
      <w:jc w:val="both"/>
    </w:pPr>
    <w:rPr>
      <w:rFonts w:ascii="Verdana" w:eastAsia="Times New Roman" w:hAnsi="Verdana" w:cs="Times New Roman"/>
      <w:sz w:val="18"/>
      <w:szCs w:val="24"/>
      <w:lang w:val="en-GB" w:eastAsia="ar-SA"/>
    </w:rPr>
  </w:style>
  <w:style w:type="character" w:customStyle="1" w:styleId="Charb">
    <w:name w:val="Σώμα κείμενου με εσοχή Char"/>
    <w:basedOn w:val="a0"/>
    <w:link w:val="af9"/>
    <w:rsid w:val="00213FE5"/>
    <w:rPr>
      <w:rFonts w:ascii="Verdana" w:eastAsia="Times New Roman" w:hAnsi="Verdana" w:cs="Times New Roman"/>
      <w:sz w:val="18"/>
      <w:szCs w:val="24"/>
      <w:lang w:val="en-GB" w:eastAsia="ar-SA"/>
    </w:rPr>
  </w:style>
  <w:style w:type="paragraph" w:styleId="21">
    <w:name w:val="Body Text Indent 2"/>
    <w:basedOn w:val="a"/>
    <w:link w:val="2Char0"/>
    <w:rsid w:val="00213FE5"/>
    <w:pPr>
      <w:suppressAutoHyphens/>
      <w:spacing w:after="120" w:line="480" w:lineRule="auto"/>
      <w:ind w:left="283"/>
      <w:jc w:val="both"/>
    </w:pPr>
    <w:rPr>
      <w:rFonts w:ascii="Verdana" w:eastAsia="Times New Roman" w:hAnsi="Verdana" w:cs="Times New Roman"/>
      <w:sz w:val="18"/>
      <w:szCs w:val="24"/>
      <w:lang w:val="en-GB" w:eastAsia="ar-SA"/>
    </w:rPr>
  </w:style>
  <w:style w:type="character" w:customStyle="1" w:styleId="2Char0">
    <w:name w:val="Σώμα κείμενου με εσοχή 2 Char"/>
    <w:basedOn w:val="a0"/>
    <w:link w:val="21"/>
    <w:rsid w:val="00213FE5"/>
    <w:rPr>
      <w:rFonts w:ascii="Verdana" w:eastAsia="Times New Roman" w:hAnsi="Verdana" w:cs="Times New Roman"/>
      <w:sz w:val="18"/>
      <w:szCs w:val="24"/>
      <w:lang w:val="en-GB" w:eastAsia="ar-SA"/>
    </w:rPr>
  </w:style>
  <w:style w:type="paragraph" w:customStyle="1" w:styleId="-fr">
    <w:name w:val="βασικο - fr"/>
    <w:basedOn w:val="a"/>
    <w:rsid w:val="00213FE5"/>
    <w:pPr>
      <w:jc w:val="both"/>
    </w:pPr>
    <w:rPr>
      <w:rFonts w:ascii="Times New Roman" w:eastAsia="Times New Roman" w:hAnsi="Times New Roman" w:cs="Times New Roman"/>
      <w:sz w:val="24"/>
      <w:szCs w:val="20"/>
      <w:lang w:val="fr-FR"/>
    </w:rPr>
  </w:style>
  <w:style w:type="paragraph" w:customStyle="1" w:styleId="BodyText21">
    <w:name w:val="Body Text 21"/>
    <w:basedOn w:val="a"/>
    <w:rsid w:val="00213FE5"/>
    <w:pPr>
      <w:jc w:val="both"/>
    </w:pPr>
    <w:rPr>
      <w:rFonts w:ascii="Times New Roman" w:eastAsia="Times New Roman" w:hAnsi="Times New Roman" w:cs="Times New Roman"/>
      <w:b/>
      <w:snapToGrid w:val="0"/>
      <w:sz w:val="24"/>
      <w:szCs w:val="20"/>
    </w:rPr>
  </w:style>
  <w:style w:type="character" w:customStyle="1" w:styleId="16">
    <w:name w:val="Ανεπίλυτη αναφορά1"/>
    <w:basedOn w:val="a0"/>
    <w:uiPriority w:val="99"/>
    <w:semiHidden/>
    <w:unhideWhenUsed/>
    <w:rsid w:val="002667A3"/>
    <w:rPr>
      <w:color w:val="605E5C"/>
      <w:shd w:val="clear" w:color="auto" w:fill="E1DFDD"/>
    </w:rPr>
  </w:style>
  <w:style w:type="paragraph" w:styleId="afa">
    <w:name w:val="TOC Heading"/>
    <w:basedOn w:val="1"/>
    <w:next w:val="a"/>
    <w:uiPriority w:val="39"/>
    <w:unhideWhenUsed/>
    <w:qFormat/>
    <w:rsid w:val="00152E3A"/>
    <w:pPr>
      <w:outlineLvl w:val="9"/>
    </w:pPr>
    <w:rPr>
      <w:lang w:bidi="en-US"/>
    </w:rPr>
  </w:style>
  <w:style w:type="paragraph" w:customStyle="1" w:styleId="pf0">
    <w:name w:val="pf0"/>
    <w:basedOn w:val="a"/>
    <w:rsid w:val="009E50A5"/>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a0"/>
    <w:rsid w:val="009E50A5"/>
    <w:rPr>
      <w:rFonts w:ascii="Segoe UI" w:hAnsi="Segoe UI" w:cs="Segoe UI" w:hint="default"/>
      <w:sz w:val="18"/>
      <w:szCs w:val="18"/>
    </w:rPr>
  </w:style>
  <w:style w:type="character" w:customStyle="1" w:styleId="elementor-button-text">
    <w:name w:val="elementor-button-text"/>
    <w:basedOn w:val="a0"/>
    <w:rsid w:val="00FD1FBE"/>
  </w:style>
  <w:style w:type="table" w:customStyle="1" w:styleId="GridTable4-Accent11">
    <w:name w:val="Grid Table 4 - Accent 11"/>
    <w:basedOn w:val="a1"/>
    <w:uiPriority w:val="49"/>
    <w:rsid w:val="002B18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6Char">
    <w:name w:val="Επικεφαλίδα 6 Char"/>
    <w:basedOn w:val="a0"/>
    <w:link w:val="6"/>
    <w:uiPriority w:val="9"/>
    <w:semiHidden/>
    <w:rsid w:val="00152E3A"/>
    <w:rPr>
      <w:rFonts w:asciiTheme="majorHAnsi" w:eastAsiaTheme="majorEastAsia" w:hAnsiTheme="majorHAnsi" w:cstheme="majorBidi"/>
      <w:i/>
      <w:iCs/>
      <w:color w:val="4F81BD" w:themeColor="accent1"/>
    </w:rPr>
  </w:style>
  <w:style w:type="character" w:customStyle="1" w:styleId="7Char">
    <w:name w:val="Επικεφαλίδα 7 Char"/>
    <w:basedOn w:val="a0"/>
    <w:link w:val="7"/>
    <w:uiPriority w:val="9"/>
    <w:semiHidden/>
    <w:rsid w:val="00152E3A"/>
    <w:rPr>
      <w:rFonts w:asciiTheme="majorHAnsi" w:eastAsiaTheme="majorEastAsia" w:hAnsiTheme="majorHAnsi" w:cstheme="majorBidi"/>
      <w:b/>
      <w:bCs/>
      <w:color w:val="9BBB59" w:themeColor="accent3"/>
      <w:sz w:val="20"/>
      <w:szCs w:val="20"/>
    </w:rPr>
  </w:style>
  <w:style w:type="character" w:customStyle="1" w:styleId="8Char">
    <w:name w:val="Επικεφαλίδα 8 Char"/>
    <w:basedOn w:val="a0"/>
    <w:link w:val="8"/>
    <w:uiPriority w:val="9"/>
    <w:semiHidden/>
    <w:rsid w:val="00152E3A"/>
    <w:rPr>
      <w:rFonts w:asciiTheme="majorHAnsi" w:eastAsiaTheme="majorEastAsia" w:hAnsiTheme="majorHAnsi" w:cstheme="majorBidi"/>
      <w:b/>
      <w:bCs/>
      <w:i/>
      <w:iCs/>
      <w:color w:val="9BBB59" w:themeColor="accent3"/>
      <w:sz w:val="20"/>
      <w:szCs w:val="20"/>
    </w:rPr>
  </w:style>
  <w:style w:type="character" w:customStyle="1" w:styleId="9Char">
    <w:name w:val="Επικεφαλίδα 9 Char"/>
    <w:basedOn w:val="a0"/>
    <w:link w:val="9"/>
    <w:uiPriority w:val="9"/>
    <w:semiHidden/>
    <w:rsid w:val="00152E3A"/>
    <w:rPr>
      <w:rFonts w:asciiTheme="majorHAnsi" w:eastAsiaTheme="majorEastAsia" w:hAnsiTheme="majorHAnsi" w:cstheme="majorBidi"/>
      <w:i/>
      <w:iCs/>
      <w:color w:val="9BBB59" w:themeColor="accent3"/>
      <w:sz w:val="20"/>
      <w:szCs w:val="20"/>
    </w:rPr>
  </w:style>
  <w:style w:type="character" w:styleId="afb">
    <w:name w:val="Emphasis"/>
    <w:uiPriority w:val="20"/>
    <w:qFormat/>
    <w:rsid w:val="00152E3A"/>
    <w:rPr>
      <w:b/>
      <w:bCs/>
      <w:i/>
      <w:iCs/>
      <w:color w:val="5A5A5A" w:themeColor="text1" w:themeTint="A5"/>
    </w:rPr>
  </w:style>
  <w:style w:type="paragraph" w:styleId="afc">
    <w:name w:val="No Spacing"/>
    <w:basedOn w:val="a"/>
    <w:link w:val="Charc"/>
    <w:uiPriority w:val="1"/>
    <w:qFormat/>
    <w:rsid w:val="00152E3A"/>
    <w:pPr>
      <w:ind w:firstLine="0"/>
    </w:pPr>
  </w:style>
  <w:style w:type="character" w:customStyle="1" w:styleId="Charc">
    <w:name w:val="Χωρίς διάστιχο Char"/>
    <w:basedOn w:val="a0"/>
    <w:link w:val="afc"/>
    <w:uiPriority w:val="1"/>
    <w:rsid w:val="00152E3A"/>
  </w:style>
  <w:style w:type="paragraph" w:styleId="afd">
    <w:name w:val="Quote"/>
    <w:basedOn w:val="a"/>
    <w:next w:val="a"/>
    <w:link w:val="Chard"/>
    <w:uiPriority w:val="29"/>
    <w:qFormat/>
    <w:rsid w:val="00152E3A"/>
    <w:rPr>
      <w:rFonts w:asciiTheme="majorHAnsi" w:eastAsiaTheme="majorEastAsia" w:hAnsiTheme="majorHAnsi" w:cstheme="majorBidi"/>
      <w:i/>
      <w:iCs/>
      <w:color w:val="5A5A5A" w:themeColor="text1" w:themeTint="A5"/>
    </w:rPr>
  </w:style>
  <w:style w:type="character" w:customStyle="1" w:styleId="Chard">
    <w:name w:val="Απόσπασμα Char"/>
    <w:basedOn w:val="a0"/>
    <w:link w:val="afd"/>
    <w:uiPriority w:val="29"/>
    <w:rsid w:val="00152E3A"/>
    <w:rPr>
      <w:rFonts w:asciiTheme="majorHAnsi" w:eastAsiaTheme="majorEastAsia" w:hAnsiTheme="majorHAnsi" w:cstheme="majorBidi"/>
      <w:i/>
      <w:iCs/>
      <w:color w:val="5A5A5A" w:themeColor="text1" w:themeTint="A5"/>
    </w:rPr>
  </w:style>
  <w:style w:type="paragraph" w:styleId="afe">
    <w:name w:val="Intense Quote"/>
    <w:basedOn w:val="a"/>
    <w:next w:val="a"/>
    <w:link w:val="Chare"/>
    <w:uiPriority w:val="30"/>
    <w:qFormat/>
    <w:rsid w:val="00152E3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hare">
    <w:name w:val="Έντονο απόσπ. Char"/>
    <w:basedOn w:val="a0"/>
    <w:link w:val="afe"/>
    <w:uiPriority w:val="30"/>
    <w:rsid w:val="00152E3A"/>
    <w:rPr>
      <w:rFonts w:asciiTheme="majorHAnsi" w:eastAsiaTheme="majorEastAsia" w:hAnsiTheme="majorHAnsi" w:cstheme="majorBidi"/>
      <w:i/>
      <w:iCs/>
      <w:color w:val="FFFFFF" w:themeColor="background1"/>
      <w:sz w:val="24"/>
      <w:szCs w:val="24"/>
      <w:shd w:val="clear" w:color="auto" w:fill="4F81BD" w:themeFill="accent1"/>
    </w:rPr>
  </w:style>
  <w:style w:type="character" w:styleId="aff">
    <w:name w:val="Subtle Emphasis"/>
    <w:uiPriority w:val="19"/>
    <w:qFormat/>
    <w:rsid w:val="00152E3A"/>
    <w:rPr>
      <w:i/>
      <w:iCs/>
      <w:color w:val="5A5A5A" w:themeColor="text1" w:themeTint="A5"/>
    </w:rPr>
  </w:style>
  <w:style w:type="character" w:styleId="aff0">
    <w:name w:val="Intense Emphasis"/>
    <w:uiPriority w:val="21"/>
    <w:qFormat/>
    <w:rsid w:val="00152E3A"/>
    <w:rPr>
      <w:b/>
      <w:bCs/>
      <w:i/>
      <w:iCs/>
      <w:color w:val="4F81BD" w:themeColor="accent1"/>
      <w:sz w:val="22"/>
      <w:szCs w:val="22"/>
    </w:rPr>
  </w:style>
  <w:style w:type="character" w:styleId="aff1">
    <w:name w:val="Subtle Reference"/>
    <w:uiPriority w:val="31"/>
    <w:qFormat/>
    <w:rsid w:val="00152E3A"/>
    <w:rPr>
      <w:color w:val="auto"/>
      <w:u w:val="single" w:color="9BBB59" w:themeColor="accent3"/>
    </w:rPr>
  </w:style>
  <w:style w:type="character" w:styleId="aff2">
    <w:name w:val="Intense Reference"/>
    <w:basedOn w:val="a0"/>
    <w:uiPriority w:val="32"/>
    <w:qFormat/>
    <w:rsid w:val="00152E3A"/>
    <w:rPr>
      <w:b/>
      <w:bCs/>
      <w:color w:val="76923C" w:themeColor="accent3" w:themeShade="BF"/>
      <w:u w:val="single" w:color="9BBB59" w:themeColor="accent3"/>
    </w:rPr>
  </w:style>
  <w:style w:type="character" w:styleId="aff3">
    <w:name w:val="Book Title"/>
    <w:basedOn w:val="a0"/>
    <w:uiPriority w:val="33"/>
    <w:qFormat/>
    <w:rsid w:val="00152E3A"/>
    <w:rPr>
      <w:rFonts w:asciiTheme="majorHAnsi" w:eastAsiaTheme="majorEastAsia" w:hAnsiTheme="majorHAnsi" w:cstheme="majorBidi"/>
      <w:b/>
      <w:bCs/>
      <w:i/>
      <w:iCs/>
      <w:color w:val="auto"/>
    </w:rPr>
  </w:style>
  <w:style w:type="table" w:styleId="-5">
    <w:name w:val="Light List Accent 5"/>
    <w:basedOn w:val="a1"/>
    <w:uiPriority w:val="61"/>
    <w:rsid w:val="00FE06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
    <w:name w:val="Light Shading Accent 1"/>
    <w:basedOn w:val="a1"/>
    <w:uiPriority w:val="60"/>
    <w:rsid w:val="004944F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a"/>
    <w:uiPriority w:val="99"/>
    <w:semiHidden/>
    <w:rsid w:val="004B67E3"/>
    <w:pPr>
      <w:spacing w:before="100" w:beforeAutospacing="1" w:after="100" w:afterAutospacing="1"/>
      <w:ind w:firstLine="0"/>
    </w:pPr>
    <w:rPr>
      <w:rFonts w:ascii="Times New Roman" w:eastAsia="Times New Roman" w:hAnsi="Times New Roman" w:cs="Times New Roman"/>
      <w:sz w:val="24"/>
      <w:szCs w:val="24"/>
      <w:lang w:eastAsia="el-GR"/>
    </w:rPr>
  </w:style>
  <w:style w:type="character" w:customStyle="1" w:styleId="Char">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3"/>
    <w:uiPriority w:val="1"/>
    <w:qFormat/>
    <w:locked/>
    <w:rsid w:val="004B67E3"/>
  </w:style>
  <w:style w:type="paragraph" w:customStyle="1" w:styleId="elementor-heading-title">
    <w:name w:val="elementor-heading-title"/>
    <w:basedOn w:val="a"/>
    <w:uiPriority w:val="99"/>
    <w:semiHidden/>
    <w:rsid w:val="004B67E3"/>
    <w:pPr>
      <w:spacing w:before="100" w:beforeAutospacing="1" w:after="100" w:afterAutospacing="1"/>
      <w:ind w:firstLine="0"/>
    </w:pPr>
    <w:rPr>
      <w:rFonts w:ascii="Times New Roman" w:eastAsia="Times New Roman" w:hAnsi="Times New Roman" w:cs="Times New Roman"/>
      <w:sz w:val="24"/>
      <w:szCs w:val="24"/>
      <w:lang w:val="en-US"/>
    </w:rPr>
  </w:style>
  <w:style w:type="paragraph" w:customStyle="1" w:styleId="TableParagraph">
    <w:name w:val="Table Paragraph"/>
    <w:basedOn w:val="a"/>
    <w:uiPriority w:val="1"/>
    <w:semiHidden/>
    <w:qFormat/>
    <w:rsid w:val="004B67E3"/>
    <w:pPr>
      <w:widowControl w:val="0"/>
      <w:autoSpaceDE w:val="0"/>
      <w:autoSpaceDN w:val="0"/>
      <w:spacing w:before="100"/>
      <w:ind w:firstLine="0"/>
    </w:pPr>
    <w:rPr>
      <w:rFonts w:ascii="Times New Roman" w:eastAsia="Times New Roman" w:hAnsi="Times New Roman" w:cs="Times New Roman"/>
    </w:rPr>
  </w:style>
  <w:style w:type="paragraph" w:customStyle="1" w:styleId="xl65">
    <w:name w:val="xl65"/>
    <w:basedOn w:val="a"/>
    <w:uiPriority w:val="99"/>
    <w:semiHidden/>
    <w:rsid w:val="004B67E3"/>
    <w:pPr>
      <w:spacing w:before="100" w:beforeAutospacing="1" w:after="100" w:afterAutospacing="1"/>
      <w:ind w:firstLine="0"/>
      <w:jc w:val="center"/>
    </w:pPr>
    <w:rPr>
      <w:rFonts w:ascii="Times New Roman" w:eastAsia="Times New Roman" w:hAnsi="Times New Roman" w:cs="Times New Roman"/>
      <w:sz w:val="24"/>
      <w:szCs w:val="24"/>
      <w:lang w:val="en-US"/>
    </w:rPr>
  </w:style>
  <w:style w:type="paragraph" w:customStyle="1" w:styleId="xl66">
    <w:name w:val="xl66"/>
    <w:basedOn w:val="a"/>
    <w:uiPriority w:val="99"/>
    <w:semiHidden/>
    <w:rsid w:val="004B67E3"/>
    <w:pPr>
      <w:spacing w:before="100" w:beforeAutospacing="1" w:after="100" w:afterAutospacing="1"/>
      <w:ind w:firstLine="0"/>
      <w:jc w:val="center"/>
    </w:pPr>
    <w:rPr>
      <w:rFonts w:ascii="Times New Roman" w:eastAsia="Times New Roman" w:hAnsi="Times New Roman" w:cs="Times New Roman"/>
      <w:sz w:val="24"/>
      <w:szCs w:val="24"/>
      <w:lang w:val="en-US"/>
    </w:rPr>
  </w:style>
  <w:style w:type="paragraph" w:customStyle="1" w:styleId="xl67">
    <w:name w:val="xl67"/>
    <w:basedOn w:val="a"/>
    <w:uiPriority w:val="99"/>
    <w:semiHidden/>
    <w:rsid w:val="004B67E3"/>
    <w:pPr>
      <w:spacing w:before="100" w:beforeAutospacing="1" w:after="100" w:afterAutospacing="1"/>
      <w:ind w:firstLine="0"/>
    </w:pPr>
    <w:rPr>
      <w:rFonts w:ascii="Times New Roman" w:eastAsia="Times New Roman" w:hAnsi="Times New Roman" w:cs="Times New Roman"/>
      <w:sz w:val="24"/>
      <w:szCs w:val="24"/>
      <w:lang w:val="en-US"/>
    </w:rPr>
  </w:style>
  <w:style w:type="paragraph" w:customStyle="1" w:styleId="xl68">
    <w:name w:val="xl68"/>
    <w:basedOn w:val="a"/>
    <w:uiPriority w:val="99"/>
    <w:semiHidden/>
    <w:rsid w:val="004B67E3"/>
    <w:pPr>
      <w:spacing w:before="100" w:beforeAutospacing="1" w:after="100" w:afterAutospacing="1"/>
      <w:ind w:firstLine="0"/>
      <w:jc w:val="center"/>
    </w:pPr>
    <w:rPr>
      <w:rFonts w:ascii="Times New Roman" w:eastAsia="Times New Roman" w:hAnsi="Times New Roman" w:cs="Times New Roman"/>
      <w:b/>
      <w:bCs/>
      <w:sz w:val="24"/>
      <w:szCs w:val="24"/>
      <w:lang w:val="en-US"/>
    </w:rPr>
  </w:style>
  <w:style w:type="paragraph" w:customStyle="1" w:styleId="xl69">
    <w:name w:val="xl69"/>
    <w:basedOn w:val="a"/>
    <w:uiPriority w:val="99"/>
    <w:semiHidden/>
    <w:rsid w:val="004B67E3"/>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ind w:firstLine="0"/>
      <w:jc w:val="center"/>
    </w:pPr>
    <w:rPr>
      <w:rFonts w:ascii="Times New Roman" w:eastAsia="Times New Roman" w:hAnsi="Times New Roman" w:cs="Times New Roman"/>
      <w:b/>
      <w:bCs/>
      <w:sz w:val="20"/>
      <w:szCs w:val="20"/>
      <w:lang w:val="en-US"/>
    </w:rPr>
  </w:style>
  <w:style w:type="paragraph" w:customStyle="1" w:styleId="xl70">
    <w:name w:val="xl70"/>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0"/>
      <w:szCs w:val="20"/>
      <w:lang w:val="en-US"/>
    </w:rPr>
  </w:style>
  <w:style w:type="paragraph" w:customStyle="1" w:styleId="xl71">
    <w:name w:val="xl71"/>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b/>
      <w:bCs/>
      <w:sz w:val="20"/>
      <w:szCs w:val="20"/>
      <w:lang w:val="en-US"/>
    </w:rPr>
  </w:style>
  <w:style w:type="paragraph" w:customStyle="1" w:styleId="xl72">
    <w:name w:val="xl72"/>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0"/>
      <w:szCs w:val="20"/>
      <w:lang w:val="en-US"/>
    </w:rPr>
  </w:style>
  <w:style w:type="paragraph" w:customStyle="1" w:styleId="xl73">
    <w:name w:val="xl73"/>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0"/>
      <w:szCs w:val="20"/>
      <w:lang w:val="en-US"/>
    </w:rPr>
  </w:style>
  <w:style w:type="paragraph" w:customStyle="1" w:styleId="xl74">
    <w:name w:val="xl74"/>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0"/>
      <w:szCs w:val="20"/>
      <w:lang w:val="en-US"/>
    </w:rPr>
  </w:style>
  <w:style w:type="paragraph" w:customStyle="1" w:styleId="xl75">
    <w:name w:val="xl75"/>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sz w:val="20"/>
      <w:szCs w:val="20"/>
      <w:lang w:val="en-US"/>
    </w:rPr>
  </w:style>
  <w:style w:type="paragraph" w:customStyle="1" w:styleId="xl76">
    <w:name w:val="xl76"/>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b/>
      <w:bCs/>
      <w:sz w:val="20"/>
      <w:szCs w:val="20"/>
      <w:lang w:val="en-US"/>
    </w:rPr>
  </w:style>
  <w:style w:type="paragraph" w:customStyle="1" w:styleId="xl77">
    <w:name w:val="xl77"/>
    <w:basedOn w:val="a"/>
    <w:uiPriority w:val="99"/>
    <w:semiHidden/>
    <w:rsid w:val="004B67E3"/>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ascii="Times New Roman" w:eastAsia="Times New Roman" w:hAnsi="Times New Roman" w:cs="Times New Roman"/>
      <w:b/>
      <w:bCs/>
      <w:sz w:val="20"/>
      <w:szCs w:val="20"/>
      <w:lang w:val="en-US"/>
    </w:rPr>
  </w:style>
  <w:style w:type="character" w:customStyle="1" w:styleId="22">
    <w:name w:val="Ανεπίλυτη αναφορά2"/>
    <w:basedOn w:val="a0"/>
    <w:uiPriority w:val="99"/>
    <w:semiHidden/>
    <w:rsid w:val="004B67E3"/>
    <w:rPr>
      <w:color w:val="605E5C"/>
      <w:shd w:val="clear" w:color="auto" w:fill="E1DFDD"/>
    </w:rPr>
  </w:style>
  <w:style w:type="character" w:customStyle="1" w:styleId="32">
    <w:name w:val="Ανεπίλυτη αναφορά3"/>
    <w:basedOn w:val="a0"/>
    <w:uiPriority w:val="99"/>
    <w:semiHidden/>
    <w:rsid w:val="004B67E3"/>
    <w:rPr>
      <w:color w:val="605E5C"/>
      <w:shd w:val="clear" w:color="auto" w:fill="E1DFDD"/>
    </w:rPr>
  </w:style>
  <w:style w:type="character" w:customStyle="1" w:styleId="41">
    <w:name w:val="Ανεπίλυτη αναφορά4"/>
    <w:basedOn w:val="a0"/>
    <w:uiPriority w:val="99"/>
    <w:semiHidden/>
    <w:rsid w:val="004B67E3"/>
    <w:rPr>
      <w:color w:val="605E5C"/>
      <w:shd w:val="clear" w:color="auto" w:fill="E1DFDD"/>
    </w:rPr>
  </w:style>
  <w:style w:type="table" w:styleId="-10">
    <w:name w:val="Colorful List Accent 1"/>
    <w:basedOn w:val="a1"/>
    <w:uiPriority w:val="72"/>
    <w:semiHidden/>
    <w:unhideWhenUsed/>
    <w:rsid w:val="004B67E3"/>
    <w:pPr>
      <w:ind w:firstLine="0"/>
    </w:pPr>
    <w:rPr>
      <w:rFonts w:asciiTheme="minorHAnsi" w:eastAsiaTheme="minorHAnsi" w:hAnsiTheme="minorHAns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4">
    <w:name w:val="Light List Accent 4"/>
    <w:basedOn w:val="a1"/>
    <w:uiPriority w:val="61"/>
    <w:semiHidden/>
    <w:unhideWhenUsed/>
    <w:rsid w:val="004B67E3"/>
    <w:pPr>
      <w:ind w:firstLine="0"/>
    </w:pPr>
    <w:rPr>
      <w:rFonts w:asciiTheme="minorHAnsi" w:eastAsiaTheme="minorHAnsi" w:hAnsi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0">
    <w:name w:val="Colorful List Accent 4"/>
    <w:basedOn w:val="a1"/>
    <w:uiPriority w:val="72"/>
    <w:semiHidden/>
    <w:unhideWhenUsed/>
    <w:rsid w:val="004B67E3"/>
    <w:pPr>
      <w:ind w:firstLine="0"/>
    </w:pPr>
    <w:rPr>
      <w:rFonts w:asciiTheme="minorHAnsi" w:eastAsiaTheme="minorHAnsi" w:hAnsiTheme="minorHAns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0">
    <w:name w:val="Light Shading Accent 5"/>
    <w:basedOn w:val="a1"/>
    <w:uiPriority w:val="60"/>
    <w:semiHidden/>
    <w:unhideWhenUsed/>
    <w:rsid w:val="004B67E3"/>
    <w:pPr>
      <w:ind w:firstLine="0"/>
    </w:pPr>
    <w:rPr>
      <w:rFonts w:asciiTheme="minorHAnsi" w:eastAsiaTheme="minorHAnsi" w:hAnsiTheme="minorHAns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Medium Grid 3 Accent 5"/>
    <w:basedOn w:val="a1"/>
    <w:uiPriority w:val="69"/>
    <w:semiHidden/>
    <w:unhideWhenUsed/>
    <w:rsid w:val="004B67E3"/>
    <w:pPr>
      <w:ind w:firstLine="0"/>
    </w:pPr>
    <w:rPr>
      <w:rFonts w:asciiTheme="minorHAnsi" w:eastAsiaTheme="minorHAnsi" w:hAnsi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1">
    <w:name w:val="Colorful List Accent 5"/>
    <w:basedOn w:val="a1"/>
    <w:uiPriority w:val="72"/>
    <w:semiHidden/>
    <w:unhideWhenUsed/>
    <w:rsid w:val="004B67E3"/>
    <w:pPr>
      <w:ind w:firstLine="0"/>
    </w:pPr>
    <w:rPr>
      <w:rFonts w:asciiTheme="minorHAnsi" w:eastAsiaTheme="minorHAnsi" w:hAnsiTheme="minorHAnsi"/>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Colorful List Accent 6"/>
    <w:basedOn w:val="a1"/>
    <w:uiPriority w:val="72"/>
    <w:semiHidden/>
    <w:unhideWhenUsed/>
    <w:rsid w:val="004B67E3"/>
    <w:pPr>
      <w:ind w:firstLine="0"/>
    </w:pPr>
    <w:rPr>
      <w:rFonts w:asciiTheme="minorHAnsi" w:eastAsiaTheme="minorHAnsi" w:hAnsiTheme="minorHAns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6368">
      <w:bodyDiv w:val="1"/>
      <w:marLeft w:val="0"/>
      <w:marRight w:val="0"/>
      <w:marTop w:val="0"/>
      <w:marBottom w:val="0"/>
      <w:divBdr>
        <w:top w:val="none" w:sz="0" w:space="0" w:color="auto"/>
        <w:left w:val="none" w:sz="0" w:space="0" w:color="auto"/>
        <w:bottom w:val="none" w:sz="0" w:space="0" w:color="auto"/>
        <w:right w:val="none" w:sz="0" w:space="0" w:color="auto"/>
      </w:divBdr>
    </w:div>
    <w:div w:id="82848541">
      <w:bodyDiv w:val="1"/>
      <w:marLeft w:val="0"/>
      <w:marRight w:val="0"/>
      <w:marTop w:val="0"/>
      <w:marBottom w:val="0"/>
      <w:divBdr>
        <w:top w:val="none" w:sz="0" w:space="0" w:color="auto"/>
        <w:left w:val="none" w:sz="0" w:space="0" w:color="auto"/>
        <w:bottom w:val="none" w:sz="0" w:space="0" w:color="auto"/>
        <w:right w:val="none" w:sz="0" w:space="0" w:color="auto"/>
      </w:divBdr>
    </w:div>
    <w:div w:id="149834297">
      <w:bodyDiv w:val="1"/>
      <w:marLeft w:val="0"/>
      <w:marRight w:val="0"/>
      <w:marTop w:val="0"/>
      <w:marBottom w:val="0"/>
      <w:divBdr>
        <w:top w:val="none" w:sz="0" w:space="0" w:color="auto"/>
        <w:left w:val="none" w:sz="0" w:space="0" w:color="auto"/>
        <w:bottom w:val="none" w:sz="0" w:space="0" w:color="auto"/>
        <w:right w:val="none" w:sz="0" w:space="0" w:color="auto"/>
      </w:divBdr>
    </w:div>
    <w:div w:id="179197642">
      <w:bodyDiv w:val="1"/>
      <w:marLeft w:val="0"/>
      <w:marRight w:val="0"/>
      <w:marTop w:val="0"/>
      <w:marBottom w:val="0"/>
      <w:divBdr>
        <w:top w:val="none" w:sz="0" w:space="0" w:color="auto"/>
        <w:left w:val="none" w:sz="0" w:space="0" w:color="auto"/>
        <w:bottom w:val="none" w:sz="0" w:space="0" w:color="auto"/>
        <w:right w:val="none" w:sz="0" w:space="0" w:color="auto"/>
      </w:divBdr>
    </w:div>
    <w:div w:id="304429677">
      <w:bodyDiv w:val="1"/>
      <w:marLeft w:val="0"/>
      <w:marRight w:val="0"/>
      <w:marTop w:val="0"/>
      <w:marBottom w:val="0"/>
      <w:divBdr>
        <w:top w:val="none" w:sz="0" w:space="0" w:color="auto"/>
        <w:left w:val="none" w:sz="0" w:space="0" w:color="auto"/>
        <w:bottom w:val="none" w:sz="0" w:space="0" w:color="auto"/>
        <w:right w:val="none" w:sz="0" w:space="0" w:color="auto"/>
      </w:divBdr>
    </w:div>
    <w:div w:id="471599444">
      <w:bodyDiv w:val="1"/>
      <w:marLeft w:val="0"/>
      <w:marRight w:val="0"/>
      <w:marTop w:val="0"/>
      <w:marBottom w:val="0"/>
      <w:divBdr>
        <w:top w:val="none" w:sz="0" w:space="0" w:color="auto"/>
        <w:left w:val="none" w:sz="0" w:space="0" w:color="auto"/>
        <w:bottom w:val="none" w:sz="0" w:space="0" w:color="auto"/>
        <w:right w:val="none" w:sz="0" w:space="0" w:color="auto"/>
      </w:divBdr>
    </w:div>
    <w:div w:id="475030651">
      <w:bodyDiv w:val="1"/>
      <w:marLeft w:val="0"/>
      <w:marRight w:val="0"/>
      <w:marTop w:val="0"/>
      <w:marBottom w:val="0"/>
      <w:divBdr>
        <w:top w:val="none" w:sz="0" w:space="0" w:color="auto"/>
        <w:left w:val="none" w:sz="0" w:space="0" w:color="auto"/>
        <w:bottom w:val="none" w:sz="0" w:space="0" w:color="auto"/>
        <w:right w:val="none" w:sz="0" w:space="0" w:color="auto"/>
      </w:divBdr>
    </w:div>
    <w:div w:id="524639311">
      <w:bodyDiv w:val="1"/>
      <w:marLeft w:val="0"/>
      <w:marRight w:val="0"/>
      <w:marTop w:val="0"/>
      <w:marBottom w:val="0"/>
      <w:divBdr>
        <w:top w:val="none" w:sz="0" w:space="0" w:color="auto"/>
        <w:left w:val="none" w:sz="0" w:space="0" w:color="auto"/>
        <w:bottom w:val="none" w:sz="0" w:space="0" w:color="auto"/>
        <w:right w:val="none" w:sz="0" w:space="0" w:color="auto"/>
      </w:divBdr>
    </w:div>
    <w:div w:id="603071877">
      <w:bodyDiv w:val="1"/>
      <w:marLeft w:val="0"/>
      <w:marRight w:val="0"/>
      <w:marTop w:val="0"/>
      <w:marBottom w:val="0"/>
      <w:divBdr>
        <w:top w:val="none" w:sz="0" w:space="0" w:color="auto"/>
        <w:left w:val="none" w:sz="0" w:space="0" w:color="auto"/>
        <w:bottom w:val="none" w:sz="0" w:space="0" w:color="auto"/>
        <w:right w:val="none" w:sz="0" w:space="0" w:color="auto"/>
      </w:divBdr>
    </w:div>
    <w:div w:id="643195831">
      <w:bodyDiv w:val="1"/>
      <w:marLeft w:val="0"/>
      <w:marRight w:val="0"/>
      <w:marTop w:val="0"/>
      <w:marBottom w:val="0"/>
      <w:divBdr>
        <w:top w:val="none" w:sz="0" w:space="0" w:color="auto"/>
        <w:left w:val="none" w:sz="0" w:space="0" w:color="auto"/>
        <w:bottom w:val="none" w:sz="0" w:space="0" w:color="auto"/>
        <w:right w:val="none" w:sz="0" w:space="0" w:color="auto"/>
      </w:divBdr>
    </w:div>
    <w:div w:id="743141196">
      <w:bodyDiv w:val="1"/>
      <w:marLeft w:val="0"/>
      <w:marRight w:val="0"/>
      <w:marTop w:val="0"/>
      <w:marBottom w:val="0"/>
      <w:divBdr>
        <w:top w:val="none" w:sz="0" w:space="0" w:color="auto"/>
        <w:left w:val="none" w:sz="0" w:space="0" w:color="auto"/>
        <w:bottom w:val="none" w:sz="0" w:space="0" w:color="auto"/>
        <w:right w:val="none" w:sz="0" w:space="0" w:color="auto"/>
      </w:divBdr>
      <w:divsChild>
        <w:div w:id="1068385250">
          <w:marLeft w:val="0"/>
          <w:marRight w:val="0"/>
          <w:marTop w:val="0"/>
          <w:marBottom w:val="225"/>
          <w:divBdr>
            <w:top w:val="none" w:sz="0" w:space="0" w:color="auto"/>
            <w:left w:val="none" w:sz="0" w:space="0" w:color="auto"/>
            <w:bottom w:val="none" w:sz="0" w:space="0" w:color="auto"/>
            <w:right w:val="none" w:sz="0" w:space="0" w:color="auto"/>
          </w:divBdr>
          <w:divsChild>
            <w:div w:id="1233853627">
              <w:marLeft w:val="0"/>
              <w:marRight w:val="0"/>
              <w:marTop w:val="0"/>
              <w:marBottom w:val="0"/>
              <w:divBdr>
                <w:top w:val="none" w:sz="0" w:space="0" w:color="auto"/>
                <w:left w:val="none" w:sz="0" w:space="0" w:color="auto"/>
                <w:bottom w:val="none" w:sz="0" w:space="0" w:color="auto"/>
                <w:right w:val="none" w:sz="0" w:space="0" w:color="auto"/>
              </w:divBdr>
            </w:div>
            <w:div w:id="77294164">
              <w:marLeft w:val="0"/>
              <w:marRight w:val="0"/>
              <w:marTop w:val="0"/>
              <w:marBottom w:val="0"/>
              <w:divBdr>
                <w:top w:val="none" w:sz="0" w:space="0" w:color="auto"/>
                <w:left w:val="none" w:sz="0" w:space="0" w:color="auto"/>
                <w:bottom w:val="none" w:sz="0" w:space="0" w:color="auto"/>
                <w:right w:val="none" w:sz="0" w:space="0" w:color="auto"/>
              </w:divBdr>
              <w:divsChild>
                <w:div w:id="15083516">
                  <w:marLeft w:val="0"/>
                  <w:marRight w:val="0"/>
                  <w:marTop w:val="0"/>
                  <w:marBottom w:val="0"/>
                  <w:divBdr>
                    <w:top w:val="none" w:sz="0" w:space="0" w:color="auto"/>
                    <w:left w:val="none" w:sz="0" w:space="0" w:color="auto"/>
                    <w:bottom w:val="none" w:sz="0" w:space="0" w:color="auto"/>
                    <w:right w:val="none" w:sz="0" w:space="0" w:color="auto"/>
                  </w:divBdr>
                  <w:divsChild>
                    <w:div w:id="892891157">
                      <w:marLeft w:val="0"/>
                      <w:marRight w:val="0"/>
                      <w:marTop w:val="0"/>
                      <w:marBottom w:val="0"/>
                      <w:divBdr>
                        <w:top w:val="none" w:sz="0" w:space="0" w:color="auto"/>
                        <w:left w:val="none" w:sz="0" w:space="0" w:color="auto"/>
                        <w:bottom w:val="none" w:sz="0" w:space="0" w:color="auto"/>
                        <w:right w:val="none" w:sz="0" w:space="0" w:color="auto"/>
                      </w:divBdr>
                    </w:div>
                  </w:divsChild>
                </w:div>
                <w:div w:id="2052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056">
          <w:marLeft w:val="0"/>
          <w:marRight w:val="0"/>
          <w:marTop w:val="0"/>
          <w:marBottom w:val="225"/>
          <w:divBdr>
            <w:top w:val="none" w:sz="0" w:space="0" w:color="auto"/>
            <w:left w:val="none" w:sz="0" w:space="0" w:color="auto"/>
            <w:bottom w:val="none" w:sz="0" w:space="0" w:color="auto"/>
            <w:right w:val="none" w:sz="0" w:space="0" w:color="auto"/>
          </w:divBdr>
          <w:divsChild>
            <w:div w:id="16064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230">
      <w:bodyDiv w:val="1"/>
      <w:marLeft w:val="0"/>
      <w:marRight w:val="0"/>
      <w:marTop w:val="0"/>
      <w:marBottom w:val="0"/>
      <w:divBdr>
        <w:top w:val="none" w:sz="0" w:space="0" w:color="auto"/>
        <w:left w:val="none" w:sz="0" w:space="0" w:color="auto"/>
        <w:bottom w:val="none" w:sz="0" w:space="0" w:color="auto"/>
        <w:right w:val="none" w:sz="0" w:space="0" w:color="auto"/>
      </w:divBdr>
      <w:divsChild>
        <w:div w:id="827020479">
          <w:marLeft w:val="0"/>
          <w:marRight w:val="0"/>
          <w:marTop w:val="0"/>
          <w:marBottom w:val="0"/>
          <w:divBdr>
            <w:top w:val="none" w:sz="0" w:space="0" w:color="auto"/>
            <w:left w:val="none" w:sz="0" w:space="0" w:color="auto"/>
            <w:bottom w:val="none" w:sz="0" w:space="0" w:color="auto"/>
            <w:right w:val="none" w:sz="0" w:space="0" w:color="auto"/>
          </w:divBdr>
          <w:divsChild>
            <w:div w:id="1676956839">
              <w:marLeft w:val="0"/>
              <w:marRight w:val="0"/>
              <w:marTop w:val="2880"/>
              <w:marBottom w:val="0"/>
              <w:divBdr>
                <w:top w:val="none" w:sz="0" w:space="0" w:color="auto"/>
                <w:left w:val="none" w:sz="0" w:space="0" w:color="auto"/>
                <w:bottom w:val="none" w:sz="0" w:space="0" w:color="auto"/>
                <w:right w:val="none" w:sz="0" w:space="0" w:color="auto"/>
              </w:divBdr>
              <w:divsChild>
                <w:div w:id="2146655675">
                  <w:marLeft w:val="0"/>
                  <w:marRight w:val="0"/>
                  <w:marTop w:val="0"/>
                  <w:marBottom w:val="0"/>
                  <w:divBdr>
                    <w:top w:val="none" w:sz="0" w:space="0" w:color="auto"/>
                    <w:left w:val="none" w:sz="0" w:space="0" w:color="auto"/>
                    <w:bottom w:val="none" w:sz="0" w:space="0" w:color="auto"/>
                    <w:right w:val="none" w:sz="0" w:space="0" w:color="auto"/>
                  </w:divBdr>
                  <w:divsChild>
                    <w:div w:id="1900051628">
                      <w:marLeft w:val="0"/>
                      <w:marRight w:val="0"/>
                      <w:marTop w:val="0"/>
                      <w:marBottom w:val="300"/>
                      <w:divBdr>
                        <w:top w:val="none" w:sz="0" w:space="0" w:color="auto"/>
                        <w:left w:val="none" w:sz="0" w:space="0" w:color="auto"/>
                        <w:bottom w:val="none" w:sz="0" w:space="0" w:color="auto"/>
                        <w:right w:val="none" w:sz="0" w:space="0" w:color="auto"/>
                      </w:divBdr>
                      <w:divsChild>
                        <w:div w:id="1271858106">
                          <w:marLeft w:val="0"/>
                          <w:marRight w:val="0"/>
                          <w:marTop w:val="0"/>
                          <w:marBottom w:val="0"/>
                          <w:divBdr>
                            <w:top w:val="none" w:sz="0" w:space="0" w:color="auto"/>
                            <w:left w:val="none" w:sz="0" w:space="0" w:color="auto"/>
                            <w:bottom w:val="none" w:sz="0" w:space="0" w:color="auto"/>
                            <w:right w:val="none" w:sz="0" w:space="0" w:color="auto"/>
                          </w:divBdr>
                          <w:divsChild>
                            <w:div w:id="5435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2413">
                      <w:marLeft w:val="0"/>
                      <w:marRight w:val="0"/>
                      <w:marTop w:val="0"/>
                      <w:marBottom w:val="300"/>
                      <w:divBdr>
                        <w:top w:val="none" w:sz="0" w:space="0" w:color="auto"/>
                        <w:left w:val="none" w:sz="0" w:space="0" w:color="auto"/>
                        <w:bottom w:val="none" w:sz="0" w:space="0" w:color="auto"/>
                        <w:right w:val="none" w:sz="0" w:space="0" w:color="auto"/>
                      </w:divBdr>
                      <w:divsChild>
                        <w:div w:id="1574700948">
                          <w:marLeft w:val="0"/>
                          <w:marRight w:val="0"/>
                          <w:marTop w:val="0"/>
                          <w:marBottom w:val="0"/>
                          <w:divBdr>
                            <w:top w:val="none" w:sz="0" w:space="0" w:color="auto"/>
                            <w:left w:val="none" w:sz="0" w:space="0" w:color="auto"/>
                            <w:bottom w:val="none" w:sz="0" w:space="0" w:color="auto"/>
                            <w:right w:val="none" w:sz="0" w:space="0" w:color="auto"/>
                          </w:divBdr>
                          <w:divsChild>
                            <w:div w:id="19501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75237">
                      <w:marLeft w:val="0"/>
                      <w:marRight w:val="0"/>
                      <w:marTop w:val="0"/>
                      <w:marBottom w:val="300"/>
                      <w:divBdr>
                        <w:top w:val="none" w:sz="0" w:space="0" w:color="auto"/>
                        <w:left w:val="none" w:sz="0" w:space="0" w:color="auto"/>
                        <w:bottom w:val="none" w:sz="0" w:space="0" w:color="auto"/>
                        <w:right w:val="none" w:sz="0" w:space="0" w:color="auto"/>
                      </w:divBdr>
                      <w:divsChild>
                        <w:div w:id="785779722">
                          <w:marLeft w:val="0"/>
                          <w:marRight w:val="0"/>
                          <w:marTop w:val="0"/>
                          <w:marBottom w:val="0"/>
                          <w:divBdr>
                            <w:top w:val="none" w:sz="0" w:space="0" w:color="auto"/>
                            <w:left w:val="none" w:sz="0" w:space="0" w:color="auto"/>
                            <w:bottom w:val="none" w:sz="0" w:space="0" w:color="auto"/>
                            <w:right w:val="none" w:sz="0" w:space="0" w:color="auto"/>
                          </w:divBdr>
                          <w:divsChild>
                            <w:div w:id="8322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4672">
                      <w:marLeft w:val="0"/>
                      <w:marRight w:val="0"/>
                      <w:marTop w:val="0"/>
                      <w:marBottom w:val="300"/>
                      <w:divBdr>
                        <w:top w:val="none" w:sz="0" w:space="0" w:color="auto"/>
                        <w:left w:val="none" w:sz="0" w:space="0" w:color="auto"/>
                        <w:bottom w:val="none" w:sz="0" w:space="0" w:color="auto"/>
                        <w:right w:val="none" w:sz="0" w:space="0" w:color="auto"/>
                      </w:divBdr>
                      <w:divsChild>
                        <w:div w:id="1444962283">
                          <w:marLeft w:val="0"/>
                          <w:marRight w:val="0"/>
                          <w:marTop w:val="0"/>
                          <w:marBottom w:val="0"/>
                          <w:divBdr>
                            <w:top w:val="none" w:sz="0" w:space="0" w:color="auto"/>
                            <w:left w:val="none" w:sz="0" w:space="0" w:color="auto"/>
                            <w:bottom w:val="none" w:sz="0" w:space="0" w:color="auto"/>
                            <w:right w:val="none" w:sz="0" w:space="0" w:color="auto"/>
                          </w:divBdr>
                          <w:divsChild>
                            <w:div w:id="1846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5750">
                      <w:marLeft w:val="0"/>
                      <w:marRight w:val="0"/>
                      <w:marTop w:val="0"/>
                      <w:marBottom w:val="300"/>
                      <w:divBdr>
                        <w:top w:val="none" w:sz="0" w:space="0" w:color="auto"/>
                        <w:left w:val="none" w:sz="0" w:space="0" w:color="auto"/>
                        <w:bottom w:val="none" w:sz="0" w:space="0" w:color="auto"/>
                        <w:right w:val="none" w:sz="0" w:space="0" w:color="auto"/>
                      </w:divBdr>
                      <w:divsChild>
                        <w:div w:id="392774818">
                          <w:marLeft w:val="0"/>
                          <w:marRight w:val="0"/>
                          <w:marTop w:val="0"/>
                          <w:marBottom w:val="0"/>
                          <w:divBdr>
                            <w:top w:val="none" w:sz="0" w:space="0" w:color="auto"/>
                            <w:left w:val="none" w:sz="0" w:space="0" w:color="auto"/>
                            <w:bottom w:val="none" w:sz="0" w:space="0" w:color="auto"/>
                            <w:right w:val="none" w:sz="0" w:space="0" w:color="auto"/>
                          </w:divBdr>
                          <w:divsChild>
                            <w:div w:id="12801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29407">
                      <w:marLeft w:val="0"/>
                      <w:marRight w:val="0"/>
                      <w:marTop w:val="0"/>
                      <w:marBottom w:val="300"/>
                      <w:divBdr>
                        <w:top w:val="none" w:sz="0" w:space="0" w:color="auto"/>
                        <w:left w:val="none" w:sz="0" w:space="0" w:color="auto"/>
                        <w:bottom w:val="none" w:sz="0" w:space="0" w:color="auto"/>
                        <w:right w:val="none" w:sz="0" w:space="0" w:color="auto"/>
                      </w:divBdr>
                      <w:divsChild>
                        <w:div w:id="1188642016">
                          <w:marLeft w:val="0"/>
                          <w:marRight w:val="0"/>
                          <w:marTop w:val="0"/>
                          <w:marBottom w:val="0"/>
                          <w:divBdr>
                            <w:top w:val="none" w:sz="0" w:space="0" w:color="auto"/>
                            <w:left w:val="none" w:sz="0" w:space="0" w:color="auto"/>
                            <w:bottom w:val="none" w:sz="0" w:space="0" w:color="auto"/>
                            <w:right w:val="none" w:sz="0" w:space="0" w:color="auto"/>
                          </w:divBdr>
                          <w:divsChild>
                            <w:div w:id="18632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2563">
                      <w:marLeft w:val="0"/>
                      <w:marRight w:val="0"/>
                      <w:marTop w:val="0"/>
                      <w:marBottom w:val="0"/>
                      <w:divBdr>
                        <w:top w:val="none" w:sz="0" w:space="0" w:color="auto"/>
                        <w:left w:val="none" w:sz="0" w:space="0" w:color="auto"/>
                        <w:bottom w:val="none" w:sz="0" w:space="0" w:color="auto"/>
                        <w:right w:val="none" w:sz="0" w:space="0" w:color="auto"/>
                      </w:divBdr>
                      <w:divsChild>
                        <w:div w:id="14764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64963942">
      <w:bodyDiv w:val="1"/>
      <w:marLeft w:val="0"/>
      <w:marRight w:val="0"/>
      <w:marTop w:val="0"/>
      <w:marBottom w:val="0"/>
      <w:divBdr>
        <w:top w:val="none" w:sz="0" w:space="0" w:color="auto"/>
        <w:left w:val="none" w:sz="0" w:space="0" w:color="auto"/>
        <w:bottom w:val="none" w:sz="0" w:space="0" w:color="auto"/>
        <w:right w:val="none" w:sz="0" w:space="0" w:color="auto"/>
      </w:divBdr>
    </w:div>
    <w:div w:id="1170365261">
      <w:bodyDiv w:val="1"/>
      <w:marLeft w:val="0"/>
      <w:marRight w:val="0"/>
      <w:marTop w:val="0"/>
      <w:marBottom w:val="0"/>
      <w:divBdr>
        <w:top w:val="none" w:sz="0" w:space="0" w:color="auto"/>
        <w:left w:val="none" w:sz="0" w:space="0" w:color="auto"/>
        <w:bottom w:val="none" w:sz="0" w:space="0" w:color="auto"/>
        <w:right w:val="none" w:sz="0" w:space="0" w:color="auto"/>
      </w:divBdr>
    </w:div>
    <w:div w:id="1278103022">
      <w:bodyDiv w:val="1"/>
      <w:marLeft w:val="0"/>
      <w:marRight w:val="0"/>
      <w:marTop w:val="0"/>
      <w:marBottom w:val="0"/>
      <w:divBdr>
        <w:top w:val="none" w:sz="0" w:space="0" w:color="auto"/>
        <w:left w:val="none" w:sz="0" w:space="0" w:color="auto"/>
        <w:bottom w:val="none" w:sz="0" w:space="0" w:color="auto"/>
        <w:right w:val="none" w:sz="0" w:space="0" w:color="auto"/>
      </w:divBdr>
    </w:div>
    <w:div w:id="1395547274">
      <w:bodyDiv w:val="1"/>
      <w:marLeft w:val="0"/>
      <w:marRight w:val="0"/>
      <w:marTop w:val="0"/>
      <w:marBottom w:val="0"/>
      <w:divBdr>
        <w:top w:val="none" w:sz="0" w:space="0" w:color="auto"/>
        <w:left w:val="none" w:sz="0" w:space="0" w:color="auto"/>
        <w:bottom w:val="none" w:sz="0" w:space="0" w:color="auto"/>
        <w:right w:val="none" w:sz="0" w:space="0" w:color="auto"/>
      </w:divBdr>
    </w:div>
    <w:div w:id="1403605279">
      <w:bodyDiv w:val="1"/>
      <w:marLeft w:val="0"/>
      <w:marRight w:val="0"/>
      <w:marTop w:val="0"/>
      <w:marBottom w:val="0"/>
      <w:divBdr>
        <w:top w:val="none" w:sz="0" w:space="0" w:color="auto"/>
        <w:left w:val="none" w:sz="0" w:space="0" w:color="auto"/>
        <w:bottom w:val="none" w:sz="0" w:space="0" w:color="auto"/>
        <w:right w:val="none" w:sz="0" w:space="0" w:color="auto"/>
      </w:divBdr>
    </w:div>
    <w:div w:id="1504395272">
      <w:bodyDiv w:val="1"/>
      <w:marLeft w:val="0"/>
      <w:marRight w:val="0"/>
      <w:marTop w:val="0"/>
      <w:marBottom w:val="0"/>
      <w:divBdr>
        <w:top w:val="none" w:sz="0" w:space="0" w:color="auto"/>
        <w:left w:val="none" w:sz="0" w:space="0" w:color="auto"/>
        <w:bottom w:val="none" w:sz="0" w:space="0" w:color="auto"/>
        <w:right w:val="none" w:sz="0" w:space="0" w:color="auto"/>
      </w:divBdr>
    </w:div>
    <w:div w:id="1568954719">
      <w:bodyDiv w:val="1"/>
      <w:marLeft w:val="0"/>
      <w:marRight w:val="0"/>
      <w:marTop w:val="0"/>
      <w:marBottom w:val="0"/>
      <w:divBdr>
        <w:top w:val="none" w:sz="0" w:space="0" w:color="auto"/>
        <w:left w:val="none" w:sz="0" w:space="0" w:color="auto"/>
        <w:bottom w:val="none" w:sz="0" w:space="0" w:color="auto"/>
        <w:right w:val="none" w:sz="0" w:space="0" w:color="auto"/>
      </w:divBdr>
    </w:div>
    <w:div w:id="1702822872">
      <w:bodyDiv w:val="1"/>
      <w:marLeft w:val="0"/>
      <w:marRight w:val="0"/>
      <w:marTop w:val="0"/>
      <w:marBottom w:val="0"/>
      <w:divBdr>
        <w:top w:val="none" w:sz="0" w:space="0" w:color="auto"/>
        <w:left w:val="none" w:sz="0" w:space="0" w:color="auto"/>
        <w:bottom w:val="none" w:sz="0" w:space="0" w:color="auto"/>
        <w:right w:val="none" w:sz="0" w:space="0" w:color="auto"/>
      </w:divBdr>
    </w:div>
    <w:div w:id="1742604198">
      <w:bodyDiv w:val="1"/>
      <w:marLeft w:val="0"/>
      <w:marRight w:val="0"/>
      <w:marTop w:val="0"/>
      <w:marBottom w:val="0"/>
      <w:divBdr>
        <w:top w:val="none" w:sz="0" w:space="0" w:color="auto"/>
        <w:left w:val="none" w:sz="0" w:space="0" w:color="auto"/>
        <w:bottom w:val="none" w:sz="0" w:space="0" w:color="auto"/>
        <w:right w:val="none" w:sz="0" w:space="0" w:color="auto"/>
      </w:divBdr>
    </w:div>
    <w:div w:id="1842349068">
      <w:bodyDiv w:val="1"/>
      <w:marLeft w:val="0"/>
      <w:marRight w:val="0"/>
      <w:marTop w:val="0"/>
      <w:marBottom w:val="0"/>
      <w:divBdr>
        <w:top w:val="none" w:sz="0" w:space="0" w:color="auto"/>
        <w:left w:val="none" w:sz="0" w:space="0" w:color="auto"/>
        <w:bottom w:val="none" w:sz="0" w:space="0" w:color="auto"/>
        <w:right w:val="none" w:sz="0" w:space="0" w:color="auto"/>
      </w:divBdr>
    </w:div>
    <w:div w:id="1968269409">
      <w:bodyDiv w:val="1"/>
      <w:marLeft w:val="0"/>
      <w:marRight w:val="0"/>
      <w:marTop w:val="0"/>
      <w:marBottom w:val="0"/>
      <w:divBdr>
        <w:top w:val="none" w:sz="0" w:space="0" w:color="auto"/>
        <w:left w:val="none" w:sz="0" w:space="0" w:color="auto"/>
        <w:bottom w:val="none" w:sz="0" w:space="0" w:color="auto"/>
        <w:right w:val="none" w:sz="0" w:space="0" w:color="auto"/>
      </w:divBdr>
    </w:div>
    <w:div w:id="2021466551">
      <w:bodyDiv w:val="1"/>
      <w:marLeft w:val="0"/>
      <w:marRight w:val="0"/>
      <w:marTop w:val="0"/>
      <w:marBottom w:val="0"/>
      <w:divBdr>
        <w:top w:val="none" w:sz="0" w:space="0" w:color="auto"/>
        <w:left w:val="none" w:sz="0" w:space="0" w:color="auto"/>
        <w:bottom w:val="none" w:sz="0" w:space="0" w:color="auto"/>
        <w:right w:val="none" w:sz="0" w:space="0" w:color="auto"/>
      </w:divBdr>
    </w:div>
    <w:div w:id="2106072781">
      <w:bodyDiv w:val="1"/>
      <w:marLeft w:val="0"/>
      <w:marRight w:val="0"/>
      <w:marTop w:val="0"/>
      <w:marBottom w:val="0"/>
      <w:divBdr>
        <w:top w:val="none" w:sz="0" w:space="0" w:color="auto"/>
        <w:left w:val="none" w:sz="0" w:space="0" w:color="auto"/>
        <w:bottom w:val="none" w:sz="0" w:space="0" w:color="auto"/>
        <w:right w:val="none" w:sz="0" w:space="0" w:color="auto"/>
      </w:divBdr>
    </w:div>
    <w:div w:id="214573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ntusky.com/?p=38.64;25.68;8&amp;l=pm25" TargetMode="External"/><Relationship Id="rId21" Type="http://schemas.openxmlformats.org/officeDocument/2006/relationships/image" Target="media/image6.emf"/><Relationship Id="rId42" Type="http://schemas.openxmlformats.org/officeDocument/2006/relationships/hyperlink" Target="https://www.unwto.org/sustainable-development/unwto-international-network-of-sustainable-tourism-observatories" TargetMode="External"/><Relationship Id="rId47" Type="http://schemas.openxmlformats.org/officeDocument/2006/relationships/hyperlink" Target="https://www.wedolocal.gr/" TargetMode="External"/><Relationship Id="rId63" Type="http://schemas.openxmlformats.org/officeDocument/2006/relationships/header" Target="header1.xml"/><Relationship Id="rId68"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0.png"/><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image" Target="media/image13.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crete.gov.gr/kritiko-sumfwno-poiothtas/" TargetMode="External"/><Relationship Id="rId53" Type="http://schemas.openxmlformats.org/officeDocument/2006/relationships/hyperlink" Target="https://dafninetwork.gr/" TargetMode="External"/><Relationship Id="rId58" Type="http://schemas.openxmlformats.org/officeDocument/2006/relationships/hyperlink" Target="https://koinitasi.greenpeace.gr/" TargetMode="External"/><Relationship Id="rId66"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hyperlink" Target="https://smilo-program.org/" TargetMode="External"/><Relationship Id="rId19" Type="http://schemas.openxmlformats.org/officeDocument/2006/relationships/image" Target="media/image4.emf"/><Relationship Id="rId14" Type="http://schemas.openxmlformats.org/officeDocument/2006/relationships/chart" Target="charts/chart4.xml"/><Relationship Id="rId22" Type="http://schemas.openxmlformats.org/officeDocument/2006/relationships/hyperlink" Target="https://ypen.gov.gr/kostas-skrekas-tilos-to-elliniko-nisi-me-to-megalytero-pososto-anakyklosis-ston-kosmo/)"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gstcouncil.org/wp-content/uploads/GSTC-Destination-Criteria-v2.0.pdf" TargetMode="External"/><Relationship Id="rId48" Type="http://schemas.openxmlformats.org/officeDocument/2006/relationships/hyperlink" Target="https://amorgorama.com/el/" TargetMode="External"/><Relationship Id="rId56" Type="http://schemas.openxmlformats.org/officeDocument/2006/relationships/hyperlink" Target="https://euislands.eu/" TargetMode="External"/><Relationship Id="rId64" Type="http://schemas.openxmlformats.org/officeDocument/2006/relationships/footer" Target="footer2.xml"/><Relationship Id="rId69"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http://www.trekking.gr"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tiff"/><Relationship Id="rId33" Type="http://schemas.openxmlformats.org/officeDocument/2006/relationships/hyperlink" Target="https://prasinotameio.gr/%ce%b1%cf%80%ce%bf%ce%bb%ce%bf%ce%b3%ce%b9%cf%83%ce%bc%cf%8c%cf%82-%cf%80%ce%bb%ce%b7%cf%81%cf%89%ce%bc%cf%8e%ce%bd-%cf%80%cf%81%ce%ac%cf%83%ce%b9%ce%bd%ce%bf%cf%85-%cf%84%ce%b1%ce%bc%ce%b5%ce%af/" TargetMode="External"/><Relationship Id="rId38" Type="http://schemas.openxmlformats.org/officeDocument/2006/relationships/diagramQuickStyle" Target="diagrams/quickStyle1.xml"/><Relationship Id="rId46" Type="http://schemas.openxmlformats.org/officeDocument/2006/relationships/hyperlink" Target="http://www.aegeancuisine.gr/" TargetMode="External"/><Relationship Id="rId59" Type="http://schemas.openxmlformats.org/officeDocument/2006/relationships/hyperlink" Target="https://dafninetwork.gr/portfolio/yenesis/" TargetMode="External"/><Relationship Id="rId67" Type="http://schemas.openxmlformats.org/officeDocument/2006/relationships/image" Target="media/image18.jpeg"/><Relationship Id="rId20" Type="http://schemas.openxmlformats.org/officeDocument/2006/relationships/image" Target="media/image5.png"/><Relationship Id="rId41" Type="http://schemas.openxmlformats.org/officeDocument/2006/relationships/footer" Target="footer1.xml"/><Relationship Id="rId54" Type="http://schemas.openxmlformats.org/officeDocument/2006/relationships/hyperlink" Target="https://dafninetwork.gr/portfolio/isle-pact/" TargetMode="External"/><Relationship Id="rId62" Type="http://schemas.openxmlformats.org/officeDocument/2006/relationships/hyperlink" Target="https://anemosananeosis.gr/el/smilo-med-sifnos22/" TargetMode="External"/><Relationship Id="rId70"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yperlink" Target="https://wrm.ypeka.gr/ota-statistics-search-form" TargetMode="External"/><Relationship Id="rId28" Type="http://schemas.openxmlformats.org/officeDocument/2006/relationships/image" Target="media/image9.png"/><Relationship Id="rId36" Type="http://schemas.openxmlformats.org/officeDocument/2006/relationships/diagramData" Target="diagrams/data1.xml"/><Relationship Id="rId49" Type="http://schemas.openxmlformats.org/officeDocument/2006/relationships/hyperlink" Target="https://www.fishingtrips.gr/" TargetMode="External"/><Relationship Id="rId57" Type="http://schemas.openxmlformats.org/officeDocument/2006/relationships/hyperlink" Target="https://dafninetwork.gr/prwtovoulies/" TargetMode="External"/><Relationship Id="rId10" Type="http://schemas.openxmlformats.org/officeDocument/2006/relationships/image" Target="media/image20.emf"/><Relationship Id="rId31" Type="http://schemas.openxmlformats.org/officeDocument/2006/relationships/image" Target="media/image12.png"/><Relationship Id="rId44" Type="http://schemas.openxmlformats.org/officeDocument/2006/relationships/hyperlink" Target="https://www.epirussa.gr/index.php/home/k2-item/politiki-poiotitas" TargetMode="External"/><Relationship Id="rId52" Type="http://schemas.openxmlformats.org/officeDocument/2006/relationships/hyperlink" Target="https://www.linariaport.gr/el/" TargetMode="External"/><Relationship Id="rId60" Type="http://schemas.openxmlformats.org/officeDocument/2006/relationships/hyperlink" Target="https://visitbornholm.com/en/blog/bornholm-bright-green-island" TargetMode="External"/><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image" Target="media/image3.png"/><Relationship Id="rId39" Type="http://schemas.openxmlformats.org/officeDocument/2006/relationships/diagramColors" Target="diagrams/colors1.xml"/><Relationship Id="rId34" Type="http://schemas.openxmlformats.org/officeDocument/2006/relationships/image" Target="media/image14.png"/><Relationship Id="rId50" Type="http://schemas.openxmlformats.org/officeDocument/2006/relationships/hyperlink" Target="http://www.exploremessinia.com" TargetMode="External"/><Relationship Id="rId55" Type="http://schemas.openxmlformats.org/officeDocument/2006/relationships/hyperlink" Target="https://ec.europa.eu/energy/sites/ener/files/documents/170505_political_declaration_on_clean_energy_for_eu_islands-_final_version_16_05_2017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ric.org/el/17-&#963;&#964;&#959;&#967;&#959;&#953;-&#946;&#953;&#969;&#963;&#953;&#956;&#951;&#963;-&#945;&#957;&#945;&#960;&#964;&#965;&#958;&#951;&#963;/" TargetMode="External"/><Relationship Id="rId13" Type="http://schemas.openxmlformats.org/officeDocument/2006/relationships/hyperlink" Target="https://www.madeirastorycentre.com/en/museum-madeira-story-centre" TargetMode="External"/><Relationship Id="rId18" Type="http://schemas.openxmlformats.org/officeDocument/2006/relationships/hyperlink" Target="https://circulargreece.gr/el/" TargetMode="External"/><Relationship Id="rId3" Type="http://schemas.openxmlformats.org/officeDocument/2006/relationships/hyperlink" Target="https://llid.aegean.gr/wp-content/uploads/2021/07/B.30-%CE%95%CF%85%CF%81%CF%89%CF%80%CE%B1%CE%B9%CE%BA%CE%B1-%CE%9D%CE%B7%CF%83%CE%B9%CE%B1-%CE%BA%CE%B1%CE%B9-%CE%A0%CE%BF%CE%BB%CE%B9%CF%84%CE%B9%CE%BA%CE%AE-%CE%A3%CF%85%CE%BD%CE%BF%CF%87%CE%AE%CF%82.pdf" TargetMode="External"/><Relationship Id="rId7" Type="http://schemas.openxmlformats.org/officeDocument/2006/relationships/hyperlink" Target="https://www.eetaa.gr/eetaa/tourismos/ergaleia_sxediasmou_toyristikhs_anaptyxhs.pdf" TargetMode="External"/><Relationship Id="rId12" Type="http://schemas.openxmlformats.org/officeDocument/2006/relationships/hyperlink" Target="https://www.greekbreakfast.gr/" TargetMode="External"/><Relationship Id="rId17" Type="http://schemas.openxmlformats.org/officeDocument/2006/relationships/hyperlink" Target="https://www.koinignomi.gr/news/politiki/politiki-kyklades/2022/09/21/i-kykliki-oikonomia-stis-kyklades.html" TargetMode="External"/><Relationship Id="rId2" Type="http://schemas.openxmlformats.org/officeDocument/2006/relationships/hyperlink" Target="https://www.espon.eu/programme/projects/espon-2013/targeted-analyses/euroislands-development-islands-%E2%80%93-european-islands" TargetMode="External"/><Relationship Id="rId16" Type="http://schemas.openxmlformats.org/officeDocument/2006/relationships/hyperlink" Target="https://unfccc.int/climate-action/un-global-climate-action-awards/climate-leaders/samso" TargetMode="External"/><Relationship Id="rId20" Type="http://schemas.openxmlformats.org/officeDocument/2006/relationships/hyperlink" Target="https://bioeconomy.aegean.gr/" TargetMode="External"/><Relationship Id="rId1" Type="http://schemas.openxmlformats.org/officeDocument/2006/relationships/hyperlink" Target="https://dafninetwork.gr/portfolio/typologhsh-ellhnikwn-nhsiwn-anaptuksh-kainotomia/" TargetMode="External"/><Relationship Id="rId6" Type="http://schemas.openxmlformats.org/officeDocument/2006/relationships/hyperlink" Target="https://www.eetaa.gr/eetaa/tourismos/odhgos_sxediasmou_toyristikhs_anaptyxhs-links.pdf" TargetMode="External"/><Relationship Id="rId11" Type="http://schemas.openxmlformats.org/officeDocument/2006/relationships/hyperlink" Target="http://tourismobservatory.ba.aegean.gr/" TargetMode="External"/><Relationship Id="rId5" Type="http://schemas.openxmlformats.org/officeDocument/2006/relationships/hyperlink" Target="https://www.eetaa.gr/eetaa/tourismos/20220405_egxeiridio_touristikou_sxediasmou_kai_provolhs.pdf" TargetMode="External"/><Relationship Id="rId15" Type="http://schemas.openxmlformats.org/officeDocument/2006/relationships/hyperlink" Target="https://www.lesvosnews.net/articles/news-categories/moyseio-sigri-geoparko/i-elia-sti-lesbo-anaparastasi-diahronikon-0" TargetMode="External"/><Relationship Id="rId10" Type="http://schemas.openxmlformats.org/officeDocument/2006/relationships/hyperlink" Target="https://www.eetaa.gr/ekdoseis/pdf/173.pdf" TargetMode="External"/><Relationship Id="rId19" Type="http://schemas.openxmlformats.org/officeDocument/2006/relationships/hyperlink" Target="https://wml.env.aegean.gr/agrowaste/" TargetMode="External"/><Relationship Id="rId4" Type="http://schemas.openxmlformats.org/officeDocument/2006/relationships/hyperlink" Target="https://www.eetaa.gr/eetaa/fundings/index.php?tag=view_xrimatodotiseis" TargetMode="External"/><Relationship Id="rId9" Type="http://schemas.openxmlformats.org/officeDocument/2006/relationships/hyperlink" Target="https://iczmplatform.org/" TargetMode="External"/><Relationship Id="rId14" Type="http://schemas.openxmlformats.org/officeDocument/2006/relationships/hyperlink" Target="https://www.lesvosmuseum.gr/exhibitions/aigaion-i-gennisi-enos-arhipelagoy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spil\AppData\Local\Microsoft\Windows\INetCache\Content.Outlook\BF3T4TDK\EETAA_Data%20report%202020_v1_090522%20(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aegeangr-my.sharepoint.com/personal/sttd14005_aegean_gr/Documents/&#917;&#929;&#915;&#913;&#931;&#932;&#919;&#929;&#921;&#927;%20&#932;&#927;&#928;&#921;&#922;&#919;&#931;%20&#922;&#913;&#921;%20&#925;&#919;&#931;&#921;&#937;&#932;&#921;&#922;&#919;&#931;%20&#913;&#925;&#913;&#928;&#932;&#933;&#926;&#919;&#931;/GR%20DATA%20BASE%20ATLAS/02Economy&amp;Business/0201%20Economy/&#916;&#949;&#943;&#954;&#964;&#949;&#962;%20&#917;&#958;&#941;&#955;&#953;&#958;&#951;&#962;&#916;&#951;&#956;&#953;&#959;&#965;&#961;&#947;&#953;&#945;&#962;&#928;&#945;&#947;&#943;&#959;&#965;%20&#922;&#949;&#966;&#945;&#955;&#945;&#953;&#959;&#96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aegeangr-my.sharepoint.com/personal/sttd14005_aegean_gr/Documents/&#917;&#929;&#915;&#913;&#931;&#932;&#919;&#929;&#921;&#927;%20&#932;&#927;&#928;&#921;&#922;&#919;&#931;%20&#922;&#913;&#921;%20&#925;&#919;&#931;&#921;&#937;&#932;&#921;&#922;&#919;&#931;%20&#913;&#925;&#913;&#928;&#932;&#933;&#926;&#919;&#931;/GR%20DATA%20BASE%20ATLAS/02Economy&amp;Business/0202%20Business/Data/&#933;&#960;&#959;&#955;&#959;&#947;&#953;&#963;&#956;&#959;&#943;%20&#924;&#951;&#964;&#961;&#974;&#959;&#965;%20&#947;&#953;&#945;%20&#928;&#917;%20&#957;&#951;&#963;&#953;&#974;&#957;%202011-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aegeangr-my.sharepoint.com/personal/sttd14005_aegean_gr/Documents/&#917;&#929;&#915;&#913;&#931;&#932;&#919;&#929;&#921;&#927;%20&#932;&#927;&#928;&#921;&#922;&#919;&#931;%20&#922;&#913;&#921;%20&#925;&#919;&#931;&#921;&#937;&#932;&#921;&#922;&#919;&#931;%20&#913;&#925;&#913;&#928;&#932;&#933;&#926;&#919;&#931;/GR%20DATA%20BASE%20ATLAS/02Economy&amp;Business/0202%20Business/Data/&#933;&#960;&#959;&#955;&#959;&#947;&#953;&#963;&#956;&#959;&#943;%20&#924;&#951;&#964;&#961;&#974;&#959;&#965;%20&#947;&#953;&#945;%20&#928;&#917;%20&#957;&#951;&#963;&#953;&#974;&#957;%202011-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spil\OneDrive%20-%20aegean.gr\&#917;&#929;&#915;&#913;&#931;&#932;&#919;&#929;&#921;&#927;%20&#932;&#927;&#928;&#921;&#922;&#919;&#931;%20&#922;&#913;&#921;%20&#925;&#919;&#931;&#921;&#937;&#932;&#921;&#922;&#919;&#931;%20&#913;&#925;&#913;&#928;&#932;&#933;&#926;&#919;&#931;\&#925;&#951;&#963;&#953;&#969;&#964;&#953;&#954;&#972;&#964;&#951;&#964;&#945;\&#917;&#917;&#932;&#913;&#913;\&#928;&#945;&#961;&#945;&#948;&#959;&#964;&#941;&#945;\EETAA_Data%20report%202020__2105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aegeangr-my.sharepoint.com/personal/sttd14005_aegean_gr/Documents/&#917;&#929;&#915;&#913;&#931;&#932;&#919;&#929;&#921;&#927;%20&#932;&#927;&#928;&#921;&#922;&#919;&#931;%20&#922;&#913;&#921;%20&#925;&#919;&#931;&#921;&#937;&#932;&#921;&#922;&#919;&#931;%20&#913;&#925;&#913;&#928;&#932;&#933;&#926;&#919;&#931;/&#925;&#951;&#963;&#953;&#969;&#964;&#953;&#954;&#972;&#964;&#951;&#964;&#945;/&#917;&#917;&#932;&#913;&#913;/&#928;&#945;&#961;&#945;&#948;&#959;&#964;&#941;&#945;/EETAA_Data%20report%202020__1205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spil\OneDrive%20-%20aegean.gr\&#917;&#929;&#915;&#913;&#931;&#932;&#919;&#929;&#921;&#927;%20&#932;&#927;&#928;&#921;&#922;&#919;&#931;%20&#922;&#913;&#921;%20&#925;&#919;&#931;&#921;&#937;&#932;&#921;&#922;&#919;&#931;%20&#913;&#925;&#913;&#928;&#932;&#933;&#926;&#919;&#931;\&#925;&#951;&#963;&#953;&#969;&#964;&#953;&#954;&#972;&#964;&#951;&#964;&#945;\&#917;&#917;&#932;&#913;&#913;\&#928;&#945;&#961;&#945;&#948;&#959;&#964;&#941;&#945;\EETAA_Data%20report%202020__1905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spil\OneDrive%20-%20aegean.gr\&#917;&#929;&#915;&#913;&#931;&#932;&#919;&#929;&#921;&#927;%20&#932;&#927;&#928;&#921;&#922;&#919;&#931;%20&#922;&#913;&#921;%20&#925;&#919;&#931;&#921;&#937;&#932;&#921;&#922;&#919;&#931;%20&#913;&#925;&#913;&#928;&#932;&#933;&#926;&#919;&#931;\&#925;&#951;&#963;&#953;&#969;&#964;&#953;&#954;&#972;&#964;&#951;&#964;&#945;\&#917;&#917;&#932;&#913;&#913;\&#928;&#945;&#961;&#945;&#948;&#959;&#964;&#941;&#945;\EETAA_Data%20report%202020__2105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Εξέλιξη κκ ΑΕΠ 2000-2019</a:t>
            </a:r>
            <a:endParaRPr lang="en-US"/>
          </a:p>
        </c:rich>
      </c:tx>
      <c:layout/>
      <c:overlay val="0"/>
      <c:spPr>
        <a:noFill/>
        <a:ln>
          <a:noFill/>
        </a:ln>
        <a:effectLst/>
      </c:spPr>
    </c:title>
    <c:autoTitleDeleted val="0"/>
    <c:plotArea>
      <c:layout/>
      <c:barChart>
        <c:barDir val="col"/>
        <c:grouping val="clustered"/>
        <c:varyColors val="0"/>
        <c:ser>
          <c:idx val="0"/>
          <c:order val="0"/>
          <c:tx>
            <c:strRef>
              <c:f>'GDP Index 2000-19'!$Q$4</c:f>
              <c:strCache>
                <c:ptCount val="1"/>
                <c:pt idx="0">
                  <c:v>2000</c:v>
                </c:pt>
              </c:strCache>
            </c:strRef>
          </c:tx>
          <c:spPr>
            <a:solidFill>
              <a:schemeClr val="accent1"/>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2000-19'!$Q$5:$Q$14</c:f>
              <c:numCache>
                <c:formatCode>#.000</c:formatCode>
                <c:ptCount val="10"/>
                <c:pt idx="0" formatCode="General">
                  <c:v>1</c:v>
                </c:pt>
                <c:pt idx="1">
                  <c:v>0.72997128437129166</c:v>
                </c:pt>
                <c:pt idx="2">
                  <c:v>0.73813105034479276</c:v>
                </c:pt>
                <c:pt idx="3">
                  <c:v>0.75058781616017356</c:v>
                </c:pt>
                <c:pt idx="4">
                  <c:v>1.1225382538670798</c:v>
                </c:pt>
                <c:pt idx="5">
                  <c:v>1.301828380544116</c:v>
                </c:pt>
                <c:pt idx="6">
                  <c:v>1.2164462584193536</c:v>
                </c:pt>
                <c:pt idx="7">
                  <c:v>0.99207831824799686</c:v>
                </c:pt>
                <c:pt idx="8">
                  <c:v>1.0360571839179928</c:v>
                </c:pt>
                <c:pt idx="9">
                  <c:v>0.65847669877790849</c:v>
                </c:pt>
              </c:numCache>
            </c:numRef>
          </c:val>
          <c:extLst>
            <c:ext xmlns:c16="http://schemas.microsoft.com/office/drawing/2014/chart" uri="{C3380CC4-5D6E-409C-BE32-E72D297353CC}">
              <c16:uniqueId val="{00000000-22F5-44E7-B35B-0B0A9D653492}"/>
            </c:ext>
          </c:extLst>
        </c:ser>
        <c:ser>
          <c:idx val="1"/>
          <c:order val="1"/>
          <c:tx>
            <c:strRef>
              <c:f>'GDP Index 2000-19'!$R$4</c:f>
              <c:strCache>
                <c:ptCount val="1"/>
                <c:pt idx="0">
                  <c:v>2004</c:v>
                </c:pt>
              </c:strCache>
            </c:strRef>
          </c:tx>
          <c:spPr>
            <a:solidFill>
              <a:schemeClr val="accent2"/>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2000-19'!$R$5:$R$14</c:f>
              <c:numCache>
                <c:formatCode>#.000</c:formatCode>
                <c:ptCount val="10"/>
                <c:pt idx="0" formatCode="General">
                  <c:v>1</c:v>
                </c:pt>
                <c:pt idx="1">
                  <c:v>0.73412563949768761</c:v>
                </c:pt>
                <c:pt idx="2">
                  <c:v>0.75979187311305874</c:v>
                </c:pt>
                <c:pt idx="3">
                  <c:v>0.76962941652460226</c:v>
                </c:pt>
                <c:pt idx="4">
                  <c:v>0.99306620799109047</c:v>
                </c:pt>
                <c:pt idx="5">
                  <c:v>1.3080047392178069</c:v>
                </c:pt>
                <c:pt idx="6">
                  <c:v>1.1490339529117151</c:v>
                </c:pt>
                <c:pt idx="7">
                  <c:v>0.96909403221303325</c:v>
                </c:pt>
                <c:pt idx="8">
                  <c:v>1.059032379633829</c:v>
                </c:pt>
                <c:pt idx="9">
                  <c:v>0.67505028987698013</c:v>
                </c:pt>
              </c:numCache>
            </c:numRef>
          </c:val>
          <c:extLst>
            <c:ext xmlns:c16="http://schemas.microsoft.com/office/drawing/2014/chart" uri="{C3380CC4-5D6E-409C-BE32-E72D297353CC}">
              <c16:uniqueId val="{00000001-22F5-44E7-B35B-0B0A9D653492}"/>
            </c:ext>
          </c:extLst>
        </c:ser>
        <c:ser>
          <c:idx val="2"/>
          <c:order val="2"/>
          <c:tx>
            <c:strRef>
              <c:f>'GDP Index 2000-19'!$S$4</c:f>
              <c:strCache>
                <c:ptCount val="1"/>
                <c:pt idx="0">
                  <c:v>2008</c:v>
                </c:pt>
              </c:strCache>
            </c:strRef>
          </c:tx>
          <c:spPr>
            <a:solidFill>
              <a:schemeClr val="accent3"/>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2000-19'!$S$5:$S$14</c:f>
              <c:numCache>
                <c:formatCode>#.000</c:formatCode>
                <c:ptCount val="10"/>
                <c:pt idx="0" formatCode="General">
                  <c:v>1</c:v>
                </c:pt>
                <c:pt idx="1">
                  <c:v>1.1094763628041278</c:v>
                </c:pt>
                <c:pt idx="2">
                  <c:v>1.0470651255183394</c:v>
                </c:pt>
                <c:pt idx="3">
                  <c:v>0.58514140657421043</c:v>
                </c:pt>
                <c:pt idx="4">
                  <c:v>1.0044942989903554</c:v>
                </c:pt>
                <c:pt idx="5">
                  <c:v>1.3453274727886679</c:v>
                </c:pt>
                <c:pt idx="6">
                  <c:v>1.1565568369102721</c:v>
                </c:pt>
                <c:pt idx="7">
                  <c:v>0.97694818539148964</c:v>
                </c:pt>
                <c:pt idx="8">
                  <c:v>1.0721007305421486</c:v>
                </c:pt>
                <c:pt idx="9">
                  <c:v>0.67834355319370798</c:v>
                </c:pt>
              </c:numCache>
            </c:numRef>
          </c:val>
          <c:extLst>
            <c:ext xmlns:c16="http://schemas.microsoft.com/office/drawing/2014/chart" uri="{C3380CC4-5D6E-409C-BE32-E72D297353CC}">
              <c16:uniqueId val="{00000002-22F5-44E7-B35B-0B0A9D653492}"/>
            </c:ext>
          </c:extLst>
        </c:ser>
        <c:ser>
          <c:idx val="3"/>
          <c:order val="3"/>
          <c:tx>
            <c:strRef>
              <c:f>'GDP Index 2000-19'!$T$4</c:f>
              <c:strCache>
                <c:ptCount val="1"/>
                <c:pt idx="0">
                  <c:v>2012</c:v>
                </c:pt>
              </c:strCache>
            </c:strRef>
          </c:tx>
          <c:spPr>
            <a:solidFill>
              <a:schemeClr val="accent4"/>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2000-19'!$T$5:$T$14</c:f>
              <c:numCache>
                <c:formatCode>#.000</c:formatCode>
                <c:ptCount val="10"/>
                <c:pt idx="0" formatCode="General">
                  <c:v>1</c:v>
                </c:pt>
                <c:pt idx="1">
                  <c:v>0.69831582715145502</c:v>
                </c:pt>
                <c:pt idx="2">
                  <c:v>0.7207971743809547</c:v>
                </c:pt>
                <c:pt idx="3">
                  <c:v>0.72703813847512611</c:v>
                </c:pt>
                <c:pt idx="4">
                  <c:v>0.88702438055896626</c:v>
                </c:pt>
                <c:pt idx="5">
                  <c:v>1.0763104284037575</c:v>
                </c:pt>
                <c:pt idx="6">
                  <c:v>0.95061948269418073</c:v>
                </c:pt>
                <c:pt idx="7">
                  <c:v>0.77464655433621021</c:v>
                </c:pt>
                <c:pt idx="8">
                  <c:v>0.83851127740018883</c:v>
                </c:pt>
                <c:pt idx="9">
                  <c:v>0.69534308523750299</c:v>
                </c:pt>
              </c:numCache>
            </c:numRef>
          </c:val>
          <c:extLst>
            <c:ext xmlns:c16="http://schemas.microsoft.com/office/drawing/2014/chart" uri="{C3380CC4-5D6E-409C-BE32-E72D297353CC}">
              <c16:uniqueId val="{00000003-22F5-44E7-B35B-0B0A9D653492}"/>
            </c:ext>
          </c:extLst>
        </c:ser>
        <c:ser>
          <c:idx val="4"/>
          <c:order val="4"/>
          <c:tx>
            <c:strRef>
              <c:f>'GDP Index 2000-19'!$U$4</c:f>
              <c:strCache>
                <c:ptCount val="1"/>
                <c:pt idx="0">
                  <c:v>2016</c:v>
                </c:pt>
              </c:strCache>
            </c:strRef>
          </c:tx>
          <c:spPr>
            <a:solidFill>
              <a:schemeClr val="accent5"/>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2000-19'!$U$5:$U$14</c:f>
              <c:numCache>
                <c:formatCode>#.000</c:formatCode>
                <c:ptCount val="10"/>
                <c:pt idx="0" formatCode="General">
                  <c:v>1</c:v>
                </c:pt>
                <c:pt idx="1">
                  <c:v>0.75589406656573466</c:v>
                </c:pt>
                <c:pt idx="2">
                  <c:v>0.75868724882475991</c:v>
                </c:pt>
                <c:pt idx="3">
                  <c:v>0.73390335222621161</c:v>
                </c:pt>
                <c:pt idx="4">
                  <c:v>0.95099346521505468</c:v>
                </c:pt>
                <c:pt idx="5">
                  <c:v>1.2775818559052197</c:v>
                </c:pt>
                <c:pt idx="6">
                  <c:v>1.061200461169117</c:v>
                </c:pt>
                <c:pt idx="7">
                  <c:v>0.89860016017732836</c:v>
                </c:pt>
                <c:pt idx="8">
                  <c:v>0.89133796951380662</c:v>
                </c:pt>
                <c:pt idx="9">
                  <c:v>0.74098758068514825</c:v>
                </c:pt>
              </c:numCache>
            </c:numRef>
          </c:val>
          <c:extLst>
            <c:ext xmlns:c16="http://schemas.microsoft.com/office/drawing/2014/chart" uri="{C3380CC4-5D6E-409C-BE32-E72D297353CC}">
              <c16:uniqueId val="{00000004-22F5-44E7-B35B-0B0A9D653492}"/>
            </c:ext>
          </c:extLst>
        </c:ser>
        <c:ser>
          <c:idx val="5"/>
          <c:order val="5"/>
          <c:tx>
            <c:strRef>
              <c:f>'GDP Index 2000-19'!$V$4</c:f>
              <c:strCache>
                <c:ptCount val="1"/>
                <c:pt idx="0">
                  <c:v> 2019*</c:v>
                </c:pt>
              </c:strCache>
            </c:strRef>
          </c:tx>
          <c:spPr>
            <a:solidFill>
              <a:schemeClr val="accent6"/>
            </a:solidFill>
            <a:ln>
              <a:noFill/>
            </a:ln>
            <a:effectLst/>
          </c:spPr>
          <c:invertIfNegative val="0"/>
          <c:cat>
            <c:strRef>
              <c:f>'GDP Index 2000-19'!$P$5:$P$14</c:f>
              <c:strCache>
                <c:ptCount val="10"/>
                <c:pt idx="0">
                  <c:v>Σύνολο  Ελλάδος</c:v>
                </c:pt>
                <c:pt idx="1">
                  <c:v>Λέσβος, Λήμνος (Ν. Λέσβου)</c:v>
                </c:pt>
                <c:pt idx="2">
                  <c:v>Ικαρία, Σάμος (Ν. Σάμου)</c:v>
                </c:pt>
                <c:pt idx="3">
                  <c:v>Χίος</c:v>
                </c:pt>
                <c:pt idx="4">
                  <c:v>Κάλυμνος, Κάρπαθος, Κως, Ρόδος (Ν. Δωδεκανήσων)</c:v>
                </c:pt>
                <c:pt idx="5">
                  <c:v>Άνδρος, Θήρα, Κέα, Μήλος, Μύκονος, Νάξος, Πάρος, Σύρος, Τήνος ( Ν. Κυκλάδων)</c:v>
                </c:pt>
                <c:pt idx="6">
                  <c:v>Ζάκυνθος</c:v>
                </c:pt>
                <c:pt idx="7">
                  <c:v>Κέρκυρα</c:v>
                </c:pt>
                <c:pt idx="8">
                  <c:v>Ιθάκη, Κεφαλληνία (Ν. Κεφαλληνίας)</c:v>
                </c:pt>
                <c:pt idx="9">
                  <c:v>Λευκάδα</c:v>
                </c:pt>
              </c:strCache>
            </c:strRef>
          </c:cat>
          <c:val>
            <c:numRef>
              <c:f>'GDP Index 2000-19'!$V$5:$V$14</c:f>
              <c:numCache>
                <c:formatCode>#.000</c:formatCode>
                <c:ptCount val="10"/>
                <c:pt idx="0" formatCode="General">
                  <c:v>1</c:v>
                </c:pt>
                <c:pt idx="1">
                  <c:v>0.66583795649257738</c:v>
                </c:pt>
                <c:pt idx="2">
                  <c:v>0.66712941159303296</c:v>
                </c:pt>
                <c:pt idx="3">
                  <c:v>0.6402584868075194</c:v>
                </c:pt>
                <c:pt idx="4">
                  <c:v>0.95172311880137739</c:v>
                </c:pt>
                <c:pt idx="5">
                  <c:v>1.3327325009498354</c:v>
                </c:pt>
                <c:pt idx="6">
                  <c:v>1.1262931442862449</c:v>
                </c:pt>
                <c:pt idx="7">
                  <c:v>0.92787722406621709</c:v>
                </c:pt>
                <c:pt idx="8">
                  <c:v>0.91049913617696487</c:v>
                </c:pt>
                <c:pt idx="9">
                  <c:v>0.76967056496723407</c:v>
                </c:pt>
              </c:numCache>
            </c:numRef>
          </c:val>
          <c:extLst>
            <c:ext xmlns:c16="http://schemas.microsoft.com/office/drawing/2014/chart" uri="{C3380CC4-5D6E-409C-BE32-E72D297353CC}">
              <c16:uniqueId val="{00000005-22F5-44E7-B35B-0B0A9D653492}"/>
            </c:ext>
          </c:extLst>
        </c:ser>
        <c:dLbls>
          <c:showLegendKey val="0"/>
          <c:showVal val="0"/>
          <c:showCatName val="0"/>
          <c:showSerName val="0"/>
          <c:showPercent val="0"/>
          <c:showBubbleSize val="0"/>
        </c:dLbls>
        <c:gapWidth val="219"/>
        <c:overlap val="-27"/>
        <c:axId val="334518912"/>
        <c:axId val="334532992"/>
      </c:barChart>
      <c:catAx>
        <c:axId val="3345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32992"/>
        <c:crosses val="autoZero"/>
        <c:auto val="1"/>
        <c:lblAlgn val="ctr"/>
        <c:lblOffset val="100"/>
        <c:noMultiLvlLbl val="0"/>
      </c:catAx>
      <c:valAx>
        <c:axId val="33453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18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Σύγκριση</a:t>
            </a:r>
            <a:r>
              <a:rPr lang="el-GR" baseline="0"/>
              <a:t> κκ ΔΠΚ 2008 &amp; 2019</a:t>
            </a:r>
            <a:r>
              <a:rPr lang="el-GR" sz="1400" b="0" i="0" u="none" strike="noStrike" baseline="0">
                <a:effectLst/>
              </a:rPr>
              <a:t> </a:t>
            </a:r>
            <a:endParaRPr lang="el-GR"/>
          </a:p>
        </c:rich>
      </c:tx>
      <c:layout/>
      <c:overlay val="0"/>
      <c:spPr>
        <a:noFill/>
        <a:ln>
          <a:noFill/>
        </a:ln>
        <a:effectLst/>
      </c:spPr>
    </c:title>
    <c:autoTitleDeleted val="0"/>
    <c:plotArea>
      <c:layout/>
      <c:barChart>
        <c:barDir val="col"/>
        <c:grouping val="clustered"/>
        <c:varyColors val="0"/>
        <c:ser>
          <c:idx val="0"/>
          <c:order val="0"/>
          <c:tx>
            <c:strRef>
              <c:f>'ΔΠΚ εξέλιξη συγκρίσεις'!$X$2</c:f>
              <c:strCache>
                <c:ptCount val="1"/>
                <c:pt idx="0">
                  <c:v>2008</c:v>
                </c:pt>
              </c:strCache>
            </c:strRef>
          </c:tx>
          <c:spPr>
            <a:solidFill>
              <a:schemeClr val="accent1"/>
            </a:solidFill>
            <a:ln>
              <a:noFill/>
            </a:ln>
            <a:effectLst/>
          </c:spPr>
          <c:invertIfNegative val="0"/>
          <c:cat>
            <c:strRef>
              <c:f>'ΔΠΚ εξέλιξη συγκρίσεις'!$W$3:$W$16</c:f>
              <c:strCache>
                <c:ptCount val="14"/>
                <c:pt idx="0">
                  <c:v>Αττική</c:v>
                </c:pt>
                <c:pt idx="1">
                  <c:v>Βόρειο Αιγαίο</c:v>
                </c:pt>
                <c:pt idx="2">
                  <c:v>Νότιο Αιγαίο</c:v>
                </c:pt>
                <c:pt idx="3">
                  <c:v>Κρήτη</c:v>
                </c:pt>
                <c:pt idx="4">
                  <c:v>Ανατολική Μακεδονία, Θράκη</c:v>
                </c:pt>
                <c:pt idx="5">
                  <c:v>Κεντρική Μακεδονία</c:v>
                </c:pt>
                <c:pt idx="6">
                  <c:v>Δυτική Μακεδονία</c:v>
                </c:pt>
                <c:pt idx="7">
                  <c:v>Ήπειρος</c:v>
                </c:pt>
                <c:pt idx="8">
                  <c:v>Θεσσαλία</c:v>
                </c:pt>
                <c:pt idx="9">
                  <c:v>Ιόνια Νησιά</c:v>
                </c:pt>
                <c:pt idx="10">
                  <c:v>Δυτική Ελλάδα</c:v>
                </c:pt>
                <c:pt idx="11">
                  <c:v>Στερεά Ελλάδα</c:v>
                </c:pt>
                <c:pt idx="12">
                  <c:v>Πελοπόννησος</c:v>
                </c:pt>
                <c:pt idx="13">
                  <c:v>ΕΛΛΑΔΑ</c:v>
                </c:pt>
              </c:strCache>
            </c:strRef>
          </c:cat>
          <c:val>
            <c:numRef>
              <c:f>'ΔΠΚ εξέλιξη συγκρίσεις'!$X$3:$X$16</c:f>
              <c:numCache>
                <c:formatCode>#.000</c:formatCode>
                <c:ptCount val="14"/>
                <c:pt idx="0">
                  <c:v>563.9386237267837</c:v>
                </c:pt>
                <c:pt idx="1">
                  <c:v>470.38100017673338</c:v>
                </c:pt>
                <c:pt idx="2">
                  <c:v>646.50497775945155</c:v>
                </c:pt>
                <c:pt idx="3">
                  <c:v>602.68973805572045</c:v>
                </c:pt>
                <c:pt idx="4">
                  <c:v>453.49622984963918</c:v>
                </c:pt>
                <c:pt idx="5">
                  <c:v>423.09997965917046</c:v>
                </c:pt>
                <c:pt idx="6">
                  <c:v>783.99533885165533</c:v>
                </c:pt>
                <c:pt idx="7">
                  <c:v>500.96290148679299</c:v>
                </c:pt>
                <c:pt idx="8">
                  <c:v>430.06277924219819</c:v>
                </c:pt>
                <c:pt idx="9">
                  <c:v>515.28051451963063</c:v>
                </c:pt>
                <c:pt idx="10">
                  <c:v>433.93718794137624</c:v>
                </c:pt>
                <c:pt idx="11">
                  <c:v>602.11721134316872</c:v>
                </c:pt>
                <c:pt idx="12">
                  <c:v>504.47741442209815</c:v>
                </c:pt>
                <c:pt idx="13">
                  <c:v>520.99513719433742</c:v>
                </c:pt>
              </c:numCache>
            </c:numRef>
          </c:val>
          <c:extLst>
            <c:ext xmlns:c16="http://schemas.microsoft.com/office/drawing/2014/chart" uri="{C3380CC4-5D6E-409C-BE32-E72D297353CC}">
              <c16:uniqueId val="{00000000-C7C6-40FB-9FA1-2F050B985E62}"/>
            </c:ext>
          </c:extLst>
        </c:ser>
        <c:ser>
          <c:idx val="1"/>
          <c:order val="1"/>
          <c:tx>
            <c:strRef>
              <c:f>'ΔΠΚ εξέλιξη συγκρίσεις'!$Y$2</c:f>
              <c:strCache>
                <c:ptCount val="1"/>
                <c:pt idx="0">
                  <c:v>2019</c:v>
                </c:pt>
              </c:strCache>
            </c:strRef>
          </c:tx>
          <c:spPr>
            <a:solidFill>
              <a:schemeClr val="accent2"/>
            </a:solidFill>
            <a:ln>
              <a:noFill/>
            </a:ln>
            <a:effectLst/>
          </c:spPr>
          <c:invertIfNegative val="0"/>
          <c:cat>
            <c:strRef>
              <c:f>'ΔΠΚ εξέλιξη συγκρίσεις'!$W$3:$W$16</c:f>
              <c:strCache>
                <c:ptCount val="14"/>
                <c:pt idx="0">
                  <c:v>Αττική</c:v>
                </c:pt>
                <c:pt idx="1">
                  <c:v>Βόρειο Αιγαίο</c:v>
                </c:pt>
                <c:pt idx="2">
                  <c:v>Νότιο Αιγαίο</c:v>
                </c:pt>
                <c:pt idx="3">
                  <c:v>Κρήτη</c:v>
                </c:pt>
                <c:pt idx="4">
                  <c:v>Ανατολική Μακεδονία, Θράκη</c:v>
                </c:pt>
                <c:pt idx="5">
                  <c:v>Κεντρική Μακεδονία</c:v>
                </c:pt>
                <c:pt idx="6">
                  <c:v>Δυτική Μακεδονία</c:v>
                </c:pt>
                <c:pt idx="7">
                  <c:v>Ήπειρος</c:v>
                </c:pt>
                <c:pt idx="8">
                  <c:v>Θεσσαλία</c:v>
                </c:pt>
                <c:pt idx="9">
                  <c:v>Ιόνια Νησιά</c:v>
                </c:pt>
                <c:pt idx="10">
                  <c:v>Δυτική Ελλάδα</c:v>
                </c:pt>
                <c:pt idx="11">
                  <c:v>Στερεά Ελλάδα</c:v>
                </c:pt>
                <c:pt idx="12">
                  <c:v>Πελοπόννησος</c:v>
                </c:pt>
                <c:pt idx="13">
                  <c:v>ΕΛΛΑΔΑ</c:v>
                </c:pt>
              </c:strCache>
            </c:strRef>
          </c:cat>
          <c:val>
            <c:numRef>
              <c:f>'ΔΠΚ εξέλιξη συγκρίσεις'!$Y$3:$Y$16</c:f>
              <c:numCache>
                <c:formatCode>#.000</c:formatCode>
                <c:ptCount val="14"/>
                <c:pt idx="0">
                  <c:v>186.68990118480397</c:v>
                </c:pt>
                <c:pt idx="1">
                  <c:v>175.97145698001668</c:v>
                </c:pt>
                <c:pt idx="2">
                  <c:v>263.25672686803455</c:v>
                </c:pt>
                <c:pt idx="3">
                  <c:v>210.99594413933642</c:v>
                </c:pt>
                <c:pt idx="4">
                  <c:v>159.82629037632793</c:v>
                </c:pt>
                <c:pt idx="5">
                  <c:v>141.13593774353103</c:v>
                </c:pt>
                <c:pt idx="6">
                  <c:v>254.20454025092903</c:v>
                </c:pt>
                <c:pt idx="7">
                  <c:v>169.86934934553352</c:v>
                </c:pt>
                <c:pt idx="8">
                  <c:v>165.96329301699581</c:v>
                </c:pt>
                <c:pt idx="9">
                  <c:v>203.60176572880525</c:v>
                </c:pt>
                <c:pt idx="10">
                  <c:v>153.1368076163065</c:v>
                </c:pt>
                <c:pt idx="11">
                  <c:v>225.51202655607651</c:v>
                </c:pt>
                <c:pt idx="12">
                  <c:v>182.78086001562161</c:v>
                </c:pt>
                <c:pt idx="13">
                  <c:v>180.74621951640162</c:v>
                </c:pt>
              </c:numCache>
            </c:numRef>
          </c:val>
          <c:extLst>
            <c:ext xmlns:c16="http://schemas.microsoft.com/office/drawing/2014/chart" uri="{C3380CC4-5D6E-409C-BE32-E72D297353CC}">
              <c16:uniqueId val="{00000001-C7C6-40FB-9FA1-2F050B985E62}"/>
            </c:ext>
          </c:extLst>
        </c:ser>
        <c:dLbls>
          <c:showLegendKey val="0"/>
          <c:showVal val="0"/>
          <c:showCatName val="0"/>
          <c:showSerName val="0"/>
          <c:showPercent val="0"/>
          <c:showBubbleSize val="0"/>
        </c:dLbls>
        <c:gapWidth val="219"/>
        <c:overlap val="-27"/>
        <c:axId val="334542720"/>
        <c:axId val="334544256"/>
      </c:barChart>
      <c:catAx>
        <c:axId val="33454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44256"/>
        <c:crosses val="autoZero"/>
        <c:auto val="1"/>
        <c:lblAlgn val="ctr"/>
        <c:lblOffset val="100"/>
        <c:noMultiLvlLbl val="0"/>
      </c:catAx>
      <c:valAx>
        <c:axId val="334544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42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a:t>Διαφορά τζίρου επιχειρήσεων μεταξύ 2011-2019</a:t>
            </a:r>
          </a:p>
        </c:rich>
      </c:tx>
      <c:layout/>
      <c:overlay val="0"/>
      <c:spPr>
        <a:noFill/>
        <a:ln>
          <a:noFill/>
        </a:ln>
        <a:effectLst/>
      </c:spPr>
    </c:title>
    <c:autoTitleDeleted val="0"/>
    <c:plotArea>
      <c:layout/>
      <c:barChart>
        <c:barDir val="col"/>
        <c:grouping val="clustered"/>
        <c:varyColors val="0"/>
        <c:ser>
          <c:idx val="0"/>
          <c:order val="0"/>
          <c:tx>
            <c:strRef>
              <c:f>Sheet1!$B$2</c:f>
              <c:strCache>
                <c:ptCount val="1"/>
                <c:pt idx="0">
                  <c:v>Διαφορά τζίρου 2011-2019</c:v>
                </c:pt>
              </c:strCache>
            </c:strRef>
          </c:tx>
          <c:spPr>
            <a:solidFill>
              <a:schemeClr val="accent1"/>
            </a:solidFill>
            <a:ln>
              <a:noFill/>
            </a:ln>
            <a:effectLst/>
          </c:spPr>
          <c:invertIfNegative val="0"/>
          <c:cat>
            <c:strRef>
              <c:f>Sheet1!$A$3:$A$29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Sheet1!$B$3:$B$29</c:f>
              <c:numCache>
                <c:formatCode>0.000</c:formatCode>
                <c:ptCount val="27"/>
                <c:pt idx="0">
                  <c:v>0.22409882835665396</c:v>
                </c:pt>
                <c:pt idx="1">
                  <c:v>8.7613854370106645E-2</c:v>
                </c:pt>
                <c:pt idx="2">
                  <c:v>0.16001898662836123</c:v>
                </c:pt>
                <c:pt idx="3">
                  <c:v>0.30633741415209931</c:v>
                </c:pt>
                <c:pt idx="4">
                  <c:v>-2.6056725870852272E-2</c:v>
                </c:pt>
                <c:pt idx="5">
                  <c:v>0.20660073758241931</c:v>
                </c:pt>
                <c:pt idx="6">
                  <c:v>0.18622392827423295</c:v>
                </c:pt>
                <c:pt idx="7">
                  <c:v>4.7253920402688297E-2</c:v>
                </c:pt>
                <c:pt idx="8">
                  <c:v>-1.7226408549885595E-4</c:v>
                </c:pt>
                <c:pt idx="9">
                  <c:v>0.16168640660654135</c:v>
                </c:pt>
                <c:pt idx="10">
                  <c:v>-0.20364312763115577</c:v>
                </c:pt>
                <c:pt idx="11">
                  <c:v>-0.20270109370481876</c:v>
                </c:pt>
                <c:pt idx="12">
                  <c:v>-0.30261690824424503</c:v>
                </c:pt>
                <c:pt idx="13">
                  <c:v>-0.49686428953622347</c:v>
                </c:pt>
                <c:pt idx="14">
                  <c:v>-0.26855670773754547</c:v>
                </c:pt>
                <c:pt idx="15">
                  <c:v>0.52978154996463556</c:v>
                </c:pt>
                <c:pt idx="16">
                  <c:v>-1.5207950906833481E-3</c:v>
                </c:pt>
                <c:pt idx="17">
                  <c:v>0.20149855663100696</c:v>
                </c:pt>
                <c:pt idx="18">
                  <c:v>-1.7125419100965697E-2</c:v>
                </c:pt>
                <c:pt idx="19">
                  <c:v>0.12843753194732299</c:v>
                </c:pt>
                <c:pt idx="20">
                  <c:v>0.18420796616504787</c:v>
                </c:pt>
                <c:pt idx="21">
                  <c:v>0.51574458970962966</c:v>
                </c:pt>
                <c:pt idx="22">
                  <c:v>0.29154209932423031</c:v>
                </c:pt>
                <c:pt idx="23">
                  <c:v>0.12843753194732299</c:v>
                </c:pt>
                <c:pt idx="24">
                  <c:v>-3.1852265952189728E-2</c:v>
                </c:pt>
                <c:pt idx="25">
                  <c:v>-6.4445949551546491E-2</c:v>
                </c:pt>
                <c:pt idx="26">
                  <c:v>-8.0000000000000054E-3</c:v>
                </c:pt>
              </c:numCache>
            </c:numRef>
          </c:val>
          <c:extLst>
            <c:ext xmlns:c16="http://schemas.microsoft.com/office/drawing/2014/chart" uri="{C3380CC4-5D6E-409C-BE32-E72D297353CC}">
              <c16:uniqueId val="{00000000-A6C6-45BD-BD35-1806E66D8D5F}"/>
            </c:ext>
          </c:extLst>
        </c:ser>
        <c:dLbls>
          <c:showLegendKey val="0"/>
          <c:showVal val="0"/>
          <c:showCatName val="0"/>
          <c:showSerName val="0"/>
          <c:showPercent val="0"/>
          <c:showBubbleSize val="0"/>
        </c:dLbls>
        <c:gapWidth val="219"/>
        <c:overlap val="-27"/>
        <c:axId val="338563456"/>
        <c:axId val="338564992"/>
      </c:barChart>
      <c:catAx>
        <c:axId val="3385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64992"/>
        <c:crosses val="autoZero"/>
        <c:auto val="1"/>
        <c:lblAlgn val="ctr"/>
        <c:lblOffset val="100"/>
        <c:noMultiLvlLbl val="0"/>
      </c:catAx>
      <c:valAx>
        <c:axId val="33856499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6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τζίρου επιλεγμένων κλάδων 2019 </a:t>
            </a:r>
          </a:p>
        </c:rich>
      </c:tx>
      <c:layout/>
      <c:overlay val="0"/>
      <c:spPr>
        <a:noFill/>
        <a:ln>
          <a:noFill/>
        </a:ln>
        <a:effectLst/>
      </c:spPr>
    </c:title>
    <c:autoTitleDeleted val="0"/>
    <c:plotArea>
      <c:layout/>
      <c:barChart>
        <c:barDir val="col"/>
        <c:grouping val="clustered"/>
        <c:varyColors val="0"/>
        <c:ser>
          <c:idx val="0"/>
          <c:order val="0"/>
          <c:tx>
            <c:strRef>
              <c:f>Sheet1!$C$2</c:f>
              <c:strCache>
                <c:ptCount val="1"/>
                <c:pt idx="0">
                  <c:v>Γεωργία</c:v>
                </c:pt>
              </c:strCache>
            </c:strRef>
          </c:tx>
          <c:spPr>
            <a:solidFill>
              <a:schemeClr val="accent1"/>
            </a:solidFill>
            <a:ln>
              <a:noFill/>
            </a:ln>
            <a:effectLst/>
          </c:spPr>
          <c:invertIfNegative val="0"/>
          <c:cat>
            <c:strRef>
              <c:f>Sheet1!$A$3:$A$29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Sheet1!$C$3:$C$29</c:f>
              <c:numCache>
                <c:formatCode>General</c:formatCode>
                <c:ptCount val="27"/>
                <c:pt idx="0">
                  <c:v>2.6</c:v>
                </c:pt>
                <c:pt idx="1">
                  <c:v>1.1000000000000001</c:v>
                </c:pt>
                <c:pt idx="2">
                  <c:v>1</c:v>
                </c:pt>
                <c:pt idx="3">
                  <c:v>1.4</c:v>
                </c:pt>
                <c:pt idx="4">
                  <c:v>0.70000000000000018</c:v>
                </c:pt>
                <c:pt idx="5">
                  <c:v>8</c:v>
                </c:pt>
                <c:pt idx="6">
                  <c:v>0.70000000000000018</c:v>
                </c:pt>
                <c:pt idx="7">
                  <c:v>0</c:v>
                </c:pt>
                <c:pt idx="8">
                  <c:v>5.8</c:v>
                </c:pt>
                <c:pt idx="9">
                  <c:v>7.4</c:v>
                </c:pt>
                <c:pt idx="10">
                  <c:v>2.4</c:v>
                </c:pt>
                <c:pt idx="11">
                  <c:v>2.2000000000000002</c:v>
                </c:pt>
                <c:pt idx="12">
                  <c:v>7.9</c:v>
                </c:pt>
                <c:pt idx="13">
                  <c:v>1.3</c:v>
                </c:pt>
                <c:pt idx="14">
                  <c:v>3.5</c:v>
                </c:pt>
                <c:pt idx="15">
                  <c:v>0.6000000000000002</c:v>
                </c:pt>
                <c:pt idx="16">
                  <c:v>5.5</c:v>
                </c:pt>
                <c:pt idx="17">
                  <c:v>0.8</c:v>
                </c:pt>
                <c:pt idx="18">
                  <c:v>3.6</c:v>
                </c:pt>
                <c:pt idx="19">
                  <c:v>1.1000000000000001</c:v>
                </c:pt>
                <c:pt idx="20">
                  <c:v>1.2</c:v>
                </c:pt>
                <c:pt idx="21">
                  <c:v>0.3000000000000001</c:v>
                </c:pt>
                <c:pt idx="22">
                  <c:v>4.9000000000000004</c:v>
                </c:pt>
                <c:pt idx="23">
                  <c:v>1.1000000000000001</c:v>
                </c:pt>
                <c:pt idx="24">
                  <c:v>0.70000000000000018</c:v>
                </c:pt>
                <c:pt idx="25">
                  <c:v>1.7</c:v>
                </c:pt>
                <c:pt idx="26">
                  <c:v>2.5</c:v>
                </c:pt>
              </c:numCache>
            </c:numRef>
          </c:val>
          <c:extLst>
            <c:ext xmlns:c16="http://schemas.microsoft.com/office/drawing/2014/chart" uri="{C3380CC4-5D6E-409C-BE32-E72D297353CC}">
              <c16:uniqueId val="{00000000-695C-49D4-8D14-57D168F6D43E}"/>
            </c:ext>
          </c:extLst>
        </c:ser>
        <c:ser>
          <c:idx val="1"/>
          <c:order val="1"/>
          <c:tx>
            <c:strRef>
              <c:f>Sheet1!$D$2</c:f>
              <c:strCache>
                <c:ptCount val="1"/>
                <c:pt idx="0">
                  <c:v>Μεταποίηση</c:v>
                </c:pt>
              </c:strCache>
            </c:strRef>
          </c:tx>
          <c:spPr>
            <a:solidFill>
              <a:schemeClr val="accent2"/>
            </a:solidFill>
            <a:ln>
              <a:noFill/>
            </a:ln>
            <a:effectLst/>
          </c:spPr>
          <c:invertIfNegative val="0"/>
          <c:cat>
            <c:strRef>
              <c:f>Sheet1!$A$3:$A$29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Sheet1!$D$3:$D$29</c:f>
              <c:numCache>
                <c:formatCode>General</c:formatCode>
                <c:ptCount val="27"/>
                <c:pt idx="0">
                  <c:v>5.3</c:v>
                </c:pt>
                <c:pt idx="1">
                  <c:v>0</c:v>
                </c:pt>
                <c:pt idx="2">
                  <c:v>4</c:v>
                </c:pt>
                <c:pt idx="3">
                  <c:v>3.4</c:v>
                </c:pt>
                <c:pt idx="4">
                  <c:v>7.3</c:v>
                </c:pt>
                <c:pt idx="5">
                  <c:v>6</c:v>
                </c:pt>
                <c:pt idx="6">
                  <c:v>6.3</c:v>
                </c:pt>
                <c:pt idx="7">
                  <c:v>3.9</c:v>
                </c:pt>
                <c:pt idx="8">
                  <c:v>12.4</c:v>
                </c:pt>
                <c:pt idx="9">
                  <c:v>11.8</c:v>
                </c:pt>
                <c:pt idx="10">
                  <c:v>6</c:v>
                </c:pt>
                <c:pt idx="11">
                  <c:v>4.5</c:v>
                </c:pt>
                <c:pt idx="12">
                  <c:v>13</c:v>
                </c:pt>
                <c:pt idx="13">
                  <c:v>8</c:v>
                </c:pt>
                <c:pt idx="14">
                  <c:v>5.7</c:v>
                </c:pt>
                <c:pt idx="15">
                  <c:v>4</c:v>
                </c:pt>
                <c:pt idx="16">
                  <c:v>3.9</c:v>
                </c:pt>
                <c:pt idx="17">
                  <c:v>2.7</c:v>
                </c:pt>
                <c:pt idx="18">
                  <c:v>7.8</c:v>
                </c:pt>
                <c:pt idx="19">
                  <c:v>3.5</c:v>
                </c:pt>
                <c:pt idx="20">
                  <c:v>3.3</c:v>
                </c:pt>
                <c:pt idx="21">
                  <c:v>1.6</c:v>
                </c:pt>
                <c:pt idx="22">
                  <c:v>8.3000000000000007</c:v>
                </c:pt>
                <c:pt idx="23">
                  <c:v>3.5</c:v>
                </c:pt>
                <c:pt idx="24">
                  <c:v>4.9000000000000004</c:v>
                </c:pt>
                <c:pt idx="25">
                  <c:v>10</c:v>
                </c:pt>
                <c:pt idx="26">
                  <c:v>19.3</c:v>
                </c:pt>
              </c:numCache>
            </c:numRef>
          </c:val>
          <c:extLst>
            <c:ext xmlns:c16="http://schemas.microsoft.com/office/drawing/2014/chart" uri="{C3380CC4-5D6E-409C-BE32-E72D297353CC}">
              <c16:uniqueId val="{00000001-695C-49D4-8D14-57D168F6D43E}"/>
            </c:ext>
          </c:extLst>
        </c:ser>
        <c:ser>
          <c:idx val="2"/>
          <c:order val="2"/>
          <c:tx>
            <c:strRef>
              <c:f>Sheet1!$E$2</c:f>
              <c:strCache>
                <c:ptCount val="1"/>
                <c:pt idx="0">
                  <c:v>Εμπόριο</c:v>
                </c:pt>
              </c:strCache>
            </c:strRef>
          </c:tx>
          <c:spPr>
            <a:solidFill>
              <a:schemeClr val="accent3"/>
            </a:solidFill>
            <a:ln>
              <a:noFill/>
            </a:ln>
            <a:effectLst/>
          </c:spPr>
          <c:invertIfNegative val="0"/>
          <c:cat>
            <c:strRef>
              <c:f>Sheet1!$A$3:$A$29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Sheet1!$E$3:$E$29</c:f>
              <c:numCache>
                <c:formatCode>General</c:formatCode>
                <c:ptCount val="27"/>
                <c:pt idx="0">
                  <c:v>38.1</c:v>
                </c:pt>
                <c:pt idx="1">
                  <c:v>36.200000000000003</c:v>
                </c:pt>
                <c:pt idx="2">
                  <c:v>47.5</c:v>
                </c:pt>
                <c:pt idx="3">
                  <c:v>41</c:v>
                </c:pt>
                <c:pt idx="4">
                  <c:v>57</c:v>
                </c:pt>
                <c:pt idx="5">
                  <c:v>45.4</c:v>
                </c:pt>
                <c:pt idx="6">
                  <c:v>44.5</c:v>
                </c:pt>
                <c:pt idx="7">
                  <c:v>61.7</c:v>
                </c:pt>
                <c:pt idx="8">
                  <c:v>54.8</c:v>
                </c:pt>
                <c:pt idx="9">
                  <c:v>53.6</c:v>
                </c:pt>
                <c:pt idx="10">
                  <c:v>52.3</c:v>
                </c:pt>
                <c:pt idx="11">
                  <c:v>67.099999999999994</c:v>
                </c:pt>
                <c:pt idx="12">
                  <c:v>49</c:v>
                </c:pt>
                <c:pt idx="13">
                  <c:v>53</c:v>
                </c:pt>
                <c:pt idx="14">
                  <c:v>52.8</c:v>
                </c:pt>
                <c:pt idx="15">
                  <c:v>33.9</c:v>
                </c:pt>
                <c:pt idx="16">
                  <c:v>65.599999999999994</c:v>
                </c:pt>
                <c:pt idx="17">
                  <c:v>42.1</c:v>
                </c:pt>
                <c:pt idx="18">
                  <c:v>52.4</c:v>
                </c:pt>
                <c:pt idx="19">
                  <c:v>38.800000000000004</c:v>
                </c:pt>
                <c:pt idx="20">
                  <c:v>40.200000000000003</c:v>
                </c:pt>
                <c:pt idx="21">
                  <c:v>34.4</c:v>
                </c:pt>
                <c:pt idx="22">
                  <c:v>43</c:v>
                </c:pt>
                <c:pt idx="23">
                  <c:v>38.800000000000004</c:v>
                </c:pt>
                <c:pt idx="24">
                  <c:v>39.1</c:v>
                </c:pt>
                <c:pt idx="25">
                  <c:v>46.3</c:v>
                </c:pt>
                <c:pt idx="26">
                  <c:v>39.700000000000003</c:v>
                </c:pt>
              </c:numCache>
            </c:numRef>
          </c:val>
          <c:extLst>
            <c:ext xmlns:c16="http://schemas.microsoft.com/office/drawing/2014/chart" uri="{C3380CC4-5D6E-409C-BE32-E72D297353CC}">
              <c16:uniqueId val="{00000002-695C-49D4-8D14-57D168F6D43E}"/>
            </c:ext>
          </c:extLst>
        </c:ser>
        <c:ser>
          <c:idx val="3"/>
          <c:order val="3"/>
          <c:tx>
            <c:strRef>
              <c:f>Sheet1!$F$2</c:f>
              <c:strCache>
                <c:ptCount val="1"/>
                <c:pt idx="0">
                  <c:v>Καταλύματα και εστίαση</c:v>
                </c:pt>
              </c:strCache>
            </c:strRef>
          </c:tx>
          <c:spPr>
            <a:solidFill>
              <a:schemeClr val="accent4"/>
            </a:solidFill>
            <a:ln>
              <a:noFill/>
            </a:ln>
            <a:effectLst/>
          </c:spPr>
          <c:invertIfNegative val="0"/>
          <c:cat>
            <c:strRef>
              <c:f>Sheet1!$A$3:$A$29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Sheet1!$F$3:$F$29</c:f>
              <c:numCache>
                <c:formatCode>General</c:formatCode>
                <c:ptCount val="27"/>
                <c:pt idx="0">
                  <c:v>32.4</c:v>
                </c:pt>
                <c:pt idx="1">
                  <c:v>43.2</c:v>
                </c:pt>
                <c:pt idx="2">
                  <c:v>27</c:v>
                </c:pt>
                <c:pt idx="3">
                  <c:v>32.200000000000003</c:v>
                </c:pt>
                <c:pt idx="4">
                  <c:v>22.1</c:v>
                </c:pt>
                <c:pt idx="5">
                  <c:v>21</c:v>
                </c:pt>
                <c:pt idx="6">
                  <c:v>22.1</c:v>
                </c:pt>
                <c:pt idx="7">
                  <c:v>9.3000000000000007</c:v>
                </c:pt>
                <c:pt idx="8">
                  <c:v>9.1</c:v>
                </c:pt>
                <c:pt idx="9">
                  <c:v>9.9</c:v>
                </c:pt>
                <c:pt idx="10">
                  <c:v>20.7</c:v>
                </c:pt>
                <c:pt idx="11">
                  <c:v>12.7</c:v>
                </c:pt>
                <c:pt idx="12">
                  <c:v>8.5</c:v>
                </c:pt>
                <c:pt idx="13">
                  <c:v>15.7</c:v>
                </c:pt>
                <c:pt idx="14">
                  <c:v>18.600000000000001</c:v>
                </c:pt>
                <c:pt idx="15">
                  <c:v>41.8</c:v>
                </c:pt>
                <c:pt idx="16">
                  <c:v>10.4</c:v>
                </c:pt>
                <c:pt idx="17">
                  <c:v>37.800000000000004</c:v>
                </c:pt>
                <c:pt idx="18">
                  <c:v>23.5</c:v>
                </c:pt>
                <c:pt idx="19">
                  <c:v>41.8</c:v>
                </c:pt>
                <c:pt idx="20">
                  <c:v>30.3</c:v>
                </c:pt>
                <c:pt idx="21">
                  <c:v>46.5</c:v>
                </c:pt>
                <c:pt idx="22">
                  <c:v>26</c:v>
                </c:pt>
                <c:pt idx="23">
                  <c:v>41.8</c:v>
                </c:pt>
                <c:pt idx="24">
                  <c:v>34.9</c:v>
                </c:pt>
                <c:pt idx="25">
                  <c:v>21.9</c:v>
                </c:pt>
                <c:pt idx="26">
                  <c:v>4.5</c:v>
                </c:pt>
              </c:numCache>
            </c:numRef>
          </c:val>
          <c:extLst>
            <c:ext xmlns:c16="http://schemas.microsoft.com/office/drawing/2014/chart" uri="{C3380CC4-5D6E-409C-BE32-E72D297353CC}">
              <c16:uniqueId val="{00000003-695C-49D4-8D14-57D168F6D43E}"/>
            </c:ext>
          </c:extLst>
        </c:ser>
        <c:dLbls>
          <c:showLegendKey val="0"/>
          <c:showVal val="0"/>
          <c:showCatName val="0"/>
          <c:showSerName val="0"/>
          <c:showPercent val="0"/>
          <c:showBubbleSize val="0"/>
        </c:dLbls>
        <c:gapWidth val="219"/>
        <c:overlap val="-27"/>
        <c:axId val="338598528"/>
        <c:axId val="338624896"/>
      </c:barChart>
      <c:catAx>
        <c:axId val="3385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24896"/>
        <c:crosses val="autoZero"/>
        <c:auto val="1"/>
        <c:lblAlgn val="ctr"/>
        <c:lblOffset val="100"/>
        <c:noMultiLvlLbl val="0"/>
      </c:catAx>
      <c:valAx>
        <c:axId val="3386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98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 απασχόλησης στους</a:t>
            </a:r>
            <a:r>
              <a:rPr lang="el-GR" baseline="0"/>
              <a:t> κλάδους καταλυμάτων και εστίασης - 2019</a:t>
            </a:r>
          </a:p>
          <a:p>
            <a:pPr>
              <a:defRPr sz="1400" b="0" i="0" u="none" strike="noStrike" kern="1200" spc="0" baseline="0">
                <a:solidFill>
                  <a:schemeClr val="tx1">
                    <a:lumMod val="65000"/>
                    <a:lumOff val="35000"/>
                  </a:schemeClr>
                </a:solidFill>
                <a:latin typeface="+mn-lt"/>
                <a:ea typeface="+mn-ea"/>
                <a:cs typeface="+mn-cs"/>
              </a:defRPr>
            </a:pPr>
            <a:endParaRPr lang="el-GR"/>
          </a:p>
        </c:rich>
      </c:tx>
      <c:layout/>
      <c:overlay val="0"/>
      <c:spPr>
        <a:noFill/>
        <a:ln>
          <a:noFill/>
        </a:ln>
        <a:effectLst/>
      </c:spPr>
    </c:title>
    <c:autoTitleDeleted val="0"/>
    <c:plotArea>
      <c:layout/>
      <c:barChart>
        <c:barDir val="col"/>
        <c:grouping val="clustered"/>
        <c:varyColors val="0"/>
        <c:ser>
          <c:idx val="0"/>
          <c:order val="0"/>
          <c:tx>
            <c:strRef>
              <c:f>'Τζίρος Δ2011-19'!$G$2</c:f>
              <c:strCache>
                <c:ptCount val="1"/>
                <c:pt idx="0">
                  <c:v>Ξ+Ε</c:v>
                </c:pt>
              </c:strCache>
            </c:strRef>
          </c:tx>
          <c:spPr>
            <a:solidFill>
              <a:schemeClr val="accent1"/>
            </a:solidFill>
            <a:ln>
              <a:noFill/>
            </a:ln>
            <a:effectLst/>
          </c:spPr>
          <c:invertIfNegative val="0"/>
          <c:cat>
            <c:strRef>
              <c:f>'Τζίρος Δ2011-19'!$A$3:$A$29</c:f>
              <c:strCache>
                <c:ptCount val="27"/>
                <c:pt idx="0">
                  <c:v>ΘΑΣΟΥ</c:v>
                </c:pt>
                <c:pt idx="1">
                  <c:v>ΣΠΟΡΑΔΩΝ</c:v>
                </c:pt>
                <c:pt idx="2">
                  <c:v>ΚΕΡΚΥΡΑΣ</c:v>
                </c:pt>
                <c:pt idx="3">
                  <c:v>ΖΑΚΥΝΘΟΥ</c:v>
                </c:pt>
                <c:pt idx="4">
                  <c:v>ΙΘΑΚΗΣ</c:v>
                </c:pt>
                <c:pt idx="5">
                  <c:v>ΚΕΦΑΛΛΗΝΙΑΣ</c:v>
                </c:pt>
                <c:pt idx="6">
                  <c:v>ΛΕΥΚΑΔΑΣ</c:v>
                </c:pt>
                <c:pt idx="7">
                  <c:v>ΝΗΣΩΝ ΑΤΤΙΚΗΣ</c:v>
                </c:pt>
                <c:pt idx="8">
                  <c:v>ΛΕΣΒΟΥ</c:v>
                </c:pt>
                <c:pt idx="9">
                  <c:v>ΛΗΜΝΟΥ</c:v>
                </c:pt>
                <c:pt idx="10">
                  <c:v>ΣΑΜΟΥ</c:v>
                </c:pt>
                <c:pt idx="11">
                  <c:v>ΙΚΑΡΙΑΣ</c:v>
                </c:pt>
                <c:pt idx="12">
                  <c:v>ΧΙΟΥ</c:v>
                </c:pt>
                <c:pt idx="13">
                  <c:v>ΣΥΡΟΥ</c:v>
                </c:pt>
                <c:pt idx="14">
                  <c:v>ΑΝΔΡΟΥ</c:v>
                </c:pt>
                <c:pt idx="15">
                  <c:v>ΘΗΡΑΣ</c:v>
                </c:pt>
                <c:pt idx="16">
                  <c:v>ΚΑΛΥΜΝΟΥ</c:v>
                </c:pt>
                <c:pt idx="17">
                  <c:v>ΚΑΡΠΑΘΟΥ</c:v>
                </c:pt>
                <c:pt idx="18">
                  <c:v>ΚΕΑΣ-ΚΥΘΝΟΥ</c:v>
                </c:pt>
                <c:pt idx="19">
                  <c:v>ΚΩ</c:v>
                </c:pt>
                <c:pt idx="20">
                  <c:v>ΜΗΛΟΥ</c:v>
                </c:pt>
                <c:pt idx="21">
                  <c:v>ΜΥΚΟΝΟΥ</c:v>
                </c:pt>
                <c:pt idx="22">
                  <c:v>ΝΑΞΟΥ</c:v>
                </c:pt>
                <c:pt idx="23">
                  <c:v>ΠΑΡΟΥ</c:v>
                </c:pt>
                <c:pt idx="24">
                  <c:v>ΡΟΔΟΥ</c:v>
                </c:pt>
                <c:pt idx="25">
                  <c:v>ΤΗΝΟΥ</c:v>
                </c:pt>
                <c:pt idx="26">
                  <c:v>ΕΛΛΑΔΑ</c:v>
                </c:pt>
              </c:strCache>
            </c:strRef>
          </c:cat>
          <c:val>
            <c:numRef>
              <c:f>'Τζίρος Δ2011-19'!$G$3:$G$29</c:f>
              <c:numCache>
                <c:formatCode>General</c:formatCode>
                <c:ptCount val="27"/>
                <c:pt idx="0">
                  <c:v>57.2</c:v>
                </c:pt>
                <c:pt idx="1">
                  <c:v>60.6</c:v>
                </c:pt>
                <c:pt idx="2">
                  <c:v>39.700000000000003</c:v>
                </c:pt>
                <c:pt idx="3">
                  <c:v>46.5</c:v>
                </c:pt>
                <c:pt idx="4">
                  <c:v>38.800000000000004</c:v>
                </c:pt>
                <c:pt idx="5">
                  <c:v>35.4</c:v>
                </c:pt>
                <c:pt idx="6">
                  <c:v>41.5</c:v>
                </c:pt>
                <c:pt idx="7">
                  <c:v>28.2</c:v>
                </c:pt>
                <c:pt idx="8">
                  <c:v>17.2</c:v>
                </c:pt>
                <c:pt idx="9">
                  <c:v>19.399999999999999</c:v>
                </c:pt>
                <c:pt idx="10">
                  <c:v>31.3</c:v>
                </c:pt>
                <c:pt idx="11">
                  <c:v>30</c:v>
                </c:pt>
                <c:pt idx="12">
                  <c:v>18.5</c:v>
                </c:pt>
                <c:pt idx="13">
                  <c:v>20.5</c:v>
                </c:pt>
                <c:pt idx="14">
                  <c:v>34.300000000000004</c:v>
                </c:pt>
                <c:pt idx="15">
                  <c:v>56.7</c:v>
                </c:pt>
                <c:pt idx="16">
                  <c:v>25.4</c:v>
                </c:pt>
                <c:pt idx="17">
                  <c:v>53.1</c:v>
                </c:pt>
                <c:pt idx="18">
                  <c:v>40.800000000000004</c:v>
                </c:pt>
                <c:pt idx="19">
                  <c:v>55.5</c:v>
                </c:pt>
                <c:pt idx="20">
                  <c:v>52.1</c:v>
                </c:pt>
                <c:pt idx="21">
                  <c:v>61.4</c:v>
                </c:pt>
                <c:pt idx="22">
                  <c:v>44.1</c:v>
                </c:pt>
                <c:pt idx="23">
                  <c:v>55.5</c:v>
                </c:pt>
                <c:pt idx="24">
                  <c:v>44.7</c:v>
                </c:pt>
                <c:pt idx="25">
                  <c:v>41.1</c:v>
                </c:pt>
                <c:pt idx="26">
                  <c:v>14.8</c:v>
                </c:pt>
              </c:numCache>
            </c:numRef>
          </c:val>
          <c:extLst>
            <c:ext xmlns:c16="http://schemas.microsoft.com/office/drawing/2014/chart" uri="{C3380CC4-5D6E-409C-BE32-E72D297353CC}">
              <c16:uniqueId val="{00000000-5B0C-45F7-B6B5-0956252E04B4}"/>
            </c:ext>
          </c:extLst>
        </c:ser>
        <c:dLbls>
          <c:showLegendKey val="0"/>
          <c:showVal val="0"/>
          <c:showCatName val="0"/>
          <c:showSerName val="0"/>
          <c:showPercent val="0"/>
          <c:showBubbleSize val="0"/>
        </c:dLbls>
        <c:gapWidth val="219"/>
        <c:overlap val="-27"/>
        <c:axId val="338640896"/>
        <c:axId val="338642432"/>
      </c:barChart>
      <c:catAx>
        <c:axId val="3386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42432"/>
        <c:crosses val="autoZero"/>
        <c:auto val="1"/>
        <c:lblAlgn val="ctr"/>
        <c:lblOffset val="100"/>
        <c:noMultiLvlLbl val="0"/>
      </c:catAx>
      <c:valAx>
        <c:axId val="33864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4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φυσική κίνηση/ πληθυσμός 2011-2019</a:t>
            </a:r>
          </a:p>
        </c:rich>
      </c:tx>
      <c:layout/>
      <c:overlay val="0"/>
      <c:spPr>
        <a:noFill/>
        <a:ln>
          <a:noFill/>
        </a:ln>
        <a:effectLst/>
      </c:spPr>
    </c:title>
    <c:autoTitleDeleted val="0"/>
    <c:plotArea>
      <c:layout>
        <c:manualLayout>
          <c:layoutTarget val="inner"/>
          <c:xMode val="edge"/>
          <c:yMode val="edge"/>
          <c:x val="6.0937445319335093E-2"/>
          <c:y val="0.19486111111111118"/>
          <c:w val="0.91606255468066466"/>
          <c:h val="0.72088764946048434"/>
        </c:manualLayout>
      </c:layout>
      <c:barChart>
        <c:barDir val="bar"/>
        <c:grouping val="clustered"/>
        <c:varyColors val="0"/>
        <c:ser>
          <c:idx val="0"/>
          <c:order val="0"/>
          <c:tx>
            <c:strRef>
              <c:f>'φυσική κίνηση ΠΕ'!$G$1</c:f>
              <c:strCache>
                <c:ptCount val="1"/>
                <c:pt idx="0">
                  <c:v>φυσική κίνηση/ πληθυσμός</c:v>
                </c:pt>
              </c:strCache>
            </c:strRef>
          </c:tx>
          <c:spPr>
            <a:solidFill>
              <a:schemeClr val="accent1"/>
            </a:solidFill>
            <a:ln>
              <a:noFill/>
            </a:ln>
            <a:effectLst/>
          </c:spPr>
          <c:invertIfNegative val="0"/>
          <c:cat>
            <c:strRef>
              <c:f>'φυσική κίνηση ΠΕ'!$A$2:$A$28</c:f>
              <c:strCache>
                <c:ptCount val="27"/>
                <c:pt idx="0">
                  <c:v>Π.Ε. ΙΘΑΚΗΣ</c:v>
                </c:pt>
                <c:pt idx="1">
                  <c:v>Π.Ε.ΝΗΣΩΝ </c:v>
                </c:pt>
                <c:pt idx="2">
                  <c:v>Π.Ε.ΘΑΣΟΥ </c:v>
                </c:pt>
                <c:pt idx="3">
                  <c:v>Π.Ε. ΛΕΥΚΑΔΑΣ</c:v>
                </c:pt>
                <c:pt idx="4">
                  <c:v>Π.Ε.ΙΚΑΡΙΑΣ </c:v>
                </c:pt>
                <c:pt idx="5">
                  <c:v>Π.Ε.ΣΥΡΟΥ </c:v>
                </c:pt>
                <c:pt idx="6">
                  <c:v>Π.Ε. ΚΕΡΚΥΡΑΣ</c:v>
                </c:pt>
                <c:pt idx="7">
                  <c:v>Π.Ε.ΑΝΔΡΟΥ </c:v>
                </c:pt>
                <c:pt idx="8">
                  <c:v>Π.Ε.ΤΗΝΟΥ </c:v>
                </c:pt>
                <c:pt idx="9">
                  <c:v>Π.Ε.ΜΗΛΟΥ </c:v>
                </c:pt>
                <c:pt idx="10">
                  <c:v>Π.Ε.ΛΕΣΒΟΥ</c:v>
                </c:pt>
                <c:pt idx="11">
                  <c:v>Π.Ε. ΛΗΜΝΟΥ</c:v>
                </c:pt>
                <c:pt idx="12">
                  <c:v>Π.Ε. ΣΑΜΟΥ</c:v>
                </c:pt>
                <c:pt idx="13">
                  <c:v>Π.Ε. ΚΕΦΑΛΛΗΝΙΑΣ</c:v>
                </c:pt>
                <c:pt idx="14">
                  <c:v>Π.Ε.ΚΑΡΠΑΘΟΥ </c:v>
                </c:pt>
                <c:pt idx="15">
                  <c:v>ΣΥΝΟΛΟ ΧΩΡΑΣ</c:v>
                </c:pt>
                <c:pt idx="16">
                  <c:v>Π.Ε. ΧΙΟΥ</c:v>
                </c:pt>
                <c:pt idx="17">
                  <c:v>Π.Ε. ΣΠΟΡΑΔΩΝ</c:v>
                </c:pt>
                <c:pt idx="18">
                  <c:v>Π.Ε. ΖΑΚΥΝΘΟΥ</c:v>
                </c:pt>
                <c:pt idx="19">
                  <c:v>Π.Ε.ΚΕΑΣ - ΚΥΘΝΟΥ </c:v>
                </c:pt>
                <c:pt idx="20">
                  <c:v>Π.Ε.ΚΑΛΥΜΝΟΥ </c:v>
                </c:pt>
                <c:pt idx="21">
                  <c:v>Π.Ε.ΝΑΞΟΥ </c:v>
                </c:pt>
                <c:pt idx="22">
                  <c:v>Π.Ε.ΠΑΡΟΥ </c:v>
                </c:pt>
                <c:pt idx="23">
                  <c:v>Π.Ε.ΡΟΔΟΥ </c:v>
                </c:pt>
                <c:pt idx="24">
                  <c:v>Π.Ε.ΚΩ </c:v>
                </c:pt>
                <c:pt idx="25">
                  <c:v>Π.Ε.ΘΗΡΑΣ </c:v>
                </c:pt>
                <c:pt idx="26">
                  <c:v>Π.Ε.ΜΥΚΟΝΟΥ </c:v>
                </c:pt>
              </c:strCache>
            </c:strRef>
          </c:cat>
          <c:val>
            <c:numRef>
              <c:f>'φυσική κίνηση ΠΕ'!$G$2:$G$28</c:f>
              <c:numCache>
                <c:formatCode>General</c:formatCode>
                <c:ptCount val="27"/>
                <c:pt idx="0">
                  <c:v>-7.6282478347768148</c:v>
                </c:pt>
                <c:pt idx="1">
                  <c:v>-5.5182551910328383</c:v>
                </c:pt>
                <c:pt idx="2">
                  <c:v>-5.5091563864837942</c:v>
                </c:pt>
                <c:pt idx="3">
                  <c:v>-4.9152017003941042</c:v>
                </c:pt>
                <c:pt idx="4">
                  <c:v>-4.7487810048759806</c:v>
                </c:pt>
                <c:pt idx="5">
                  <c:v>-4.2106793293923834</c:v>
                </c:pt>
                <c:pt idx="6">
                  <c:v>-3.8951601664377153</c:v>
                </c:pt>
                <c:pt idx="7">
                  <c:v>-3.7816544738323015</c:v>
                </c:pt>
                <c:pt idx="8">
                  <c:v>-3.7606632223957712</c:v>
                </c:pt>
                <c:pt idx="9">
                  <c:v>-3.5878181059657908</c:v>
                </c:pt>
                <c:pt idx="10">
                  <c:v>-3.3070790854438323</c:v>
                </c:pt>
                <c:pt idx="11">
                  <c:v>-3.0198137980424931</c:v>
                </c:pt>
                <c:pt idx="12">
                  <c:v>-2.953388904498766</c:v>
                </c:pt>
                <c:pt idx="13">
                  <c:v>-2.7376818664447442</c:v>
                </c:pt>
                <c:pt idx="14">
                  <c:v>-2.6541216121331281</c:v>
                </c:pt>
                <c:pt idx="15">
                  <c:v>-2.138322945547531</c:v>
                </c:pt>
                <c:pt idx="16">
                  <c:v>-2.1189973052092825</c:v>
                </c:pt>
                <c:pt idx="17">
                  <c:v>-1.455882352941176</c:v>
                </c:pt>
                <c:pt idx="18">
                  <c:v>-0.7439814128231752</c:v>
                </c:pt>
                <c:pt idx="19">
                  <c:v>-0.59156378600823001</c:v>
                </c:pt>
                <c:pt idx="20">
                  <c:v>-0.12578616352201263</c:v>
                </c:pt>
                <c:pt idx="21">
                  <c:v>0.45860602875841971</c:v>
                </c:pt>
                <c:pt idx="22">
                  <c:v>1.3809051866534523</c:v>
                </c:pt>
                <c:pt idx="23">
                  <c:v>2.6199879727599273</c:v>
                </c:pt>
                <c:pt idx="24">
                  <c:v>3.986154533273782</c:v>
                </c:pt>
                <c:pt idx="25">
                  <c:v>5.8356218124754795</c:v>
                </c:pt>
                <c:pt idx="26">
                  <c:v>6.3487662877737732</c:v>
                </c:pt>
              </c:numCache>
            </c:numRef>
          </c:val>
          <c:extLst>
            <c:ext xmlns:c16="http://schemas.microsoft.com/office/drawing/2014/chart" uri="{C3380CC4-5D6E-409C-BE32-E72D297353CC}">
              <c16:uniqueId val="{00000000-822B-44BE-A16F-4F126E2C8E9E}"/>
            </c:ext>
          </c:extLst>
        </c:ser>
        <c:dLbls>
          <c:showLegendKey val="0"/>
          <c:showVal val="0"/>
          <c:showCatName val="0"/>
          <c:showSerName val="0"/>
          <c:showPercent val="0"/>
          <c:showBubbleSize val="0"/>
        </c:dLbls>
        <c:gapWidth val="182"/>
        <c:axId val="338658432"/>
        <c:axId val="338659968"/>
      </c:barChart>
      <c:catAx>
        <c:axId val="33865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59968"/>
        <c:crosses val="autoZero"/>
        <c:auto val="1"/>
        <c:lblAlgn val="ctr"/>
        <c:lblOffset val="100"/>
        <c:noMultiLvlLbl val="0"/>
      </c:catAx>
      <c:valAx>
        <c:axId val="338659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65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l-GR"/>
              <a:t>εξέλιξη πληθυσμού </a:t>
            </a:r>
            <a:r>
              <a:rPr lang="en-US"/>
              <a:t>1951-2011</a:t>
            </a:r>
          </a:p>
        </c:rich>
      </c:tx>
      <c:layout/>
      <c:overlay val="0"/>
      <c:spPr>
        <a:noFill/>
        <a:ln>
          <a:noFill/>
        </a:ln>
        <a:effectLst/>
      </c:spPr>
    </c:title>
    <c:autoTitleDeleted val="0"/>
    <c:plotArea>
      <c:layout>
        <c:manualLayout>
          <c:layoutTarget val="inner"/>
          <c:xMode val="edge"/>
          <c:yMode val="edge"/>
          <c:x val="0.10252796420581656"/>
          <c:y val="5.6627385344947836E-2"/>
          <c:w val="0.8062919903468444"/>
          <c:h val="0.84741339216655887"/>
        </c:manualLayout>
      </c:layout>
      <c:barChart>
        <c:barDir val="bar"/>
        <c:grouping val="clustered"/>
        <c:varyColors val="0"/>
        <c:ser>
          <c:idx val="0"/>
          <c:order val="0"/>
          <c:tx>
            <c:strRef>
              <c:f>'pop 1951-2011'!$L$1</c:f>
              <c:strCache>
                <c:ptCount val="1"/>
                <c:pt idx="0">
                  <c:v>2011-1951</c:v>
                </c:pt>
              </c:strCache>
            </c:strRef>
          </c:tx>
          <c:spPr>
            <a:solidFill>
              <a:schemeClr val="accent1"/>
            </a:solidFill>
            <a:ln>
              <a:noFill/>
            </a:ln>
            <a:effectLst/>
          </c:spPr>
          <c:invertIfNegative val="0"/>
          <c:cat>
            <c:strRef>
              <c:f>'pop 1951-2011'!$C$2:$C$86</c:f>
              <c:strCache>
                <c:ptCount val="85"/>
                <c:pt idx="0">
                  <c:v>ΜΥΚΟΝΟΣ</c:v>
                </c:pt>
                <c:pt idx="1">
                  <c:v>ΣΑΛΑΜΙΝΑ</c:v>
                </c:pt>
                <c:pt idx="2">
                  <c:v>ΡΟΔΟΣ</c:v>
                </c:pt>
                <c:pt idx="3">
                  <c:v>ΑΛΟΝΗΣΟΣ</c:v>
                </c:pt>
                <c:pt idx="4">
                  <c:v>ΕΛΑΦΟΝΗΣΟΣ</c:v>
                </c:pt>
                <c:pt idx="5">
                  <c:v>ΣΚΙΑΘΟΣ</c:v>
                </c:pt>
                <c:pt idx="6">
                  <c:v>ΑΝΤΙΠΑΡΟΣ</c:v>
                </c:pt>
                <c:pt idx="7">
                  <c:v>ΚΩΣ</c:v>
                </c:pt>
                <c:pt idx="8">
                  <c:v>ΑΓΚΙΣΤΡΙ</c:v>
                </c:pt>
                <c:pt idx="9">
                  <c:v>ΦΑΡΜΑΚΟΝΗΣΙ</c:v>
                </c:pt>
                <c:pt idx="10">
                  <c:v>ΣΑΝΤΟΡΙΝΗ</c:v>
                </c:pt>
                <c:pt idx="11">
                  <c:v>ΠΑΡΟΣ</c:v>
                </c:pt>
                <c:pt idx="12">
                  <c:v>ΑΙΓΙΝΑ</c:v>
                </c:pt>
                <c:pt idx="13">
                  <c:v>ΚΟΥΦΟΝΗΣΙΑ</c:v>
                </c:pt>
                <c:pt idx="14">
                  <c:v>ΦΟΥΡΝΟΙ</c:v>
                </c:pt>
                <c:pt idx="15">
                  <c:v>ΝΙΣΥΡΟΣ</c:v>
                </c:pt>
                <c:pt idx="16">
                  <c:v>ΣΠΕΤΣΕΣ</c:v>
                </c:pt>
                <c:pt idx="17">
                  <c:v>ΚΑΛΥΜΝΟΣ</c:v>
                </c:pt>
                <c:pt idx="18">
                  <c:v>ΤΕΛΕΝΔΟΣ</c:v>
                </c:pt>
                <c:pt idx="19">
                  <c:v>ΙΟΣ</c:v>
                </c:pt>
                <c:pt idx="20">
                  <c:v>ΘΥΜΑΙΝΑ</c:v>
                </c:pt>
                <c:pt idx="21">
                  <c:v>ΛΕΡΟΣ</c:v>
                </c:pt>
                <c:pt idx="22">
                  <c:v>ΖΑΚΥΝΘΟΣ</c:v>
                </c:pt>
                <c:pt idx="23">
                  <c:v>ΜΑΘΡΑΚΙ</c:v>
                </c:pt>
                <c:pt idx="24">
                  <c:v>ΣΧΟΙΝΟΥΣΣΑ</c:v>
                </c:pt>
                <c:pt idx="25">
                  <c:v>ΚΕΡΚΥΡΑ</c:v>
                </c:pt>
                <c:pt idx="26">
                  <c:v>ΕΡΕΙΚΟΥΣΣΑ</c:v>
                </c:pt>
                <c:pt idx="27">
                  <c:v>ΝΑΞΟΣ</c:v>
                </c:pt>
                <c:pt idx="28">
                  <c:v>ΣΙΦΝΟΣ</c:v>
                </c:pt>
                <c:pt idx="29">
                  <c:v>ΑΓΑΘΟΝΗΣΙ</c:v>
                </c:pt>
                <c:pt idx="30">
                  <c:v>ΣΚΥΡΟΣ</c:v>
                </c:pt>
                <c:pt idx="31">
                  <c:v>ΘΑΣΟΣ</c:v>
                </c:pt>
                <c:pt idx="32">
                  <c:v>ΛΕΙΨΟΙ</c:v>
                </c:pt>
                <c:pt idx="33">
                  <c:v>ΜΗΛΟΣ</c:v>
                </c:pt>
                <c:pt idx="34">
                  <c:v>ΦΟΛΕΓΑΝΔΡΟΣ</c:v>
                </c:pt>
                <c:pt idx="35">
                  <c:v>ΚΑΡΠΑΘΟΣ</c:v>
                </c:pt>
                <c:pt idx="36">
                  <c:v>ΣΚΟΠΕΛΟΣ</c:v>
                </c:pt>
                <c:pt idx="37">
                  <c:v>ΠΑΞΟΙ</c:v>
                </c:pt>
                <c:pt idx="38">
                  <c:v>ΑΜΜΟΥΛΙΑΝΗ</c:v>
                </c:pt>
                <c:pt idx="39">
                  <c:v>ΤΗΝΟΣ</c:v>
                </c:pt>
                <c:pt idx="40">
                  <c:v>ΜΕΓΙΣΤΗ (ΚΑΣΤΕΛΟΡΙΖΟ)</c:v>
                </c:pt>
                <c:pt idx="41">
                  <c:v>ΧΑΛΚΗ</c:v>
                </c:pt>
                <c:pt idx="42">
                  <c:v> ΧΙΟΣ</c:v>
                </c:pt>
                <c:pt idx="43">
                  <c:v>ΙΚΑΡΙΑ</c:v>
                </c:pt>
                <c:pt idx="44">
                  <c:v>ΚΕΑ</c:v>
                </c:pt>
                <c:pt idx="45">
                  <c:v>ΓΑΥΔΟΣ</c:v>
                </c:pt>
                <c:pt idx="46">
                  <c:v>ΛΕΥΚΑΔΑ</c:v>
                </c:pt>
                <c:pt idx="47">
                  <c:v>ΚΑΣΟΣ</c:v>
                </c:pt>
                <c:pt idx="48">
                  <c:v>ΣΕΡΙΦΟΣ</c:v>
                </c:pt>
                <c:pt idx="49">
                  <c:v>ΚΕΦΑΛΛΟΝΙΑ</c:v>
                </c:pt>
                <c:pt idx="50">
                  <c:v>ΑΜΟΡΓΟΣ</c:v>
                </c:pt>
                <c:pt idx="51">
                  <c:v>ΗΡΑΚΛΕΙΑ</c:v>
                </c:pt>
                <c:pt idx="52">
                  <c:v>ΤΗΛΟΣ</c:v>
                </c:pt>
                <c:pt idx="53">
                  <c:v>ΑΣΤΥΠΑΛΑΙΑ</c:v>
                </c:pt>
                <c:pt idx="54">
                  <c:v>ΣΥΡΟΣ</c:v>
                </c:pt>
                <c:pt idx="55">
                  <c:v>ΥΔΡΑ</c:v>
                </c:pt>
                <c:pt idx="56">
                  <c:v>ΣΑΜΟΣ</c:v>
                </c:pt>
                <c:pt idx="57">
                  <c:v> ΛΕΣΒΟΣ</c:v>
                </c:pt>
                <c:pt idx="58">
                  <c:v>ΣΑΜΟΘΡΑΚΗ</c:v>
                </c:pt>
                <c:pt idx="59">
                  <c:v>ΛΗΜΝΟΣ</c:v>
                </c:pt>
                <c:pt idx="60">
                  <c:v>ΨΑΡΑ</c:v>
                </c:pt>
                <c:pt idx="61">
                  <c:v>ΣΥΜΗ</c:v>
                </c:pt>
                <c:pt idx="62">
                  <c:v>ΠΟΡΟΣ</c:v>
                </c:pt>
                <c:pt idx="63">
                  <c:v>ΘΗΡΑΣΙΑ</c:v>
                </c:pt>
                <c:pt idx="64">
                  <c:v>ΚΥΘΗΡΑ</c:v>
                </c:pt>
                <c:pt idx="65">
                  <c:v>ΑΝΔΡΟΣ</c:v>
                </c:pt>
                <c:pt idx="66">
                  <c:v> ΔΟΝΟΥΣΑ</c:v>
                </c:pt>
                <c:pt idx="67">
                  <c:v>ΤΡΙΖΟΝΙΑ</c:v>
                </c:pt>
                <c:pt idx="68">
                  <c:v>ΚΙΜΩΛΟΣ</c:v>
                </c:pt>
                <c:pt idx="69">
                  <c:v>ΚΥΘΝΟΣ</c:v>
                </c:pt>
                <c:pt idx="70">
                  <c:v> ΟΘΩΝΟΙ</c:v>
                </c:pt>
                <c:pt idx="71">
                  <c:v>ΟΙΝΟΥΣΣΕΣ</c:v>
                </c:pt>
                <c:pt idx="72">
                  <c:v>ΙΘΑΚΗ</c:v>
                </c:pt>
                <c:pt idx="73">
                  <c:v>ΑΝΑΦΗ</c:v>
                </c:pt>
                <c:pt idx="74">
                  <c:v>ΜΕΓΑΝΗΣΙ</c:v>
                </c:pt>
                <c:pt idx="75">
                  <c:v>ΑΡΚΟΙ</c:v>
                </c:pt>
                <c:pt idx="76">
                  <c:v>ΣΙΚΙΝΟΣ</c:v>
                </c:pt>
                <c:pt idx="77">
                  <c:v>ΚΑΛΑΜΟΣ</c:v>
                </c:pt>
                <c:pt idx="78">
                  <c:v>ΠΑΤΜΟΣ</c:v>
                </c:pt>
                <c:pt idx="79">
                  <c:v>ΨΕΡΙΜΟΣ</c:v>
                </c:pt>
                <c:pt idx="80">
                  <c:v>ΑΝΤΙΚΥΘΗΡΑ</c:v>
                </c:pt>
                <c:pt idx="81">
                  <c:v>ΚΑΣΤΟΣ</c:v>
                </c:pt>
                <c:pt idx="82">
                  <c:v>ΑΝΤΙΠΑΞΟΣ</c:v>
                </c:pt>
                <c:pt idx="83">
                  <c:v>ΠΑΛΑΙΟ ΤΡΙΚΕΡΙ</c:v>
                </c:pt>
                <c:pt idx="84">
                  <c:v>ΑΓΙΟΣ ΕΥΣΤΡΑΤΙΟΣ</c:v>
                </c:pt>
              </c:strCache>
            </c:strRef>
          </c:cat>
          <c:val>
            <c:numRef>
              <c:f>'pop 1951-2011'!$L$2:$L$86</c:f>
              <c:numCache>
                <c:formatCode>#.000</c:formatCode>
                <c:ptCount val="85"/>
                <c:pt idx="0">
                  <c:v>198.84989678560896</c:v>
                </c:pt>
                <c:pt idx="1">
                  <c:v>121.30020843896118</c:v>
                </c:pt>
                <c:pt idx="2">
                  <c:v>95.925083975163702</c:v>
                </c:pt>
                <c:pt idx="3">
                  <c:v>90.179806362378955</c:v>
                </c:pt>
                <c:pt idx="4">
                  <c:v>83.59788359788358</c:v>
                </c:pt>
                <c:pt idx="5">
                  <c:v>83.152827918170857</c:v>
                </c:pt>
                <c:pt idx="6">
                  <c:v>78.088235294117666</c:v>
                </c:pt>
                <c:pt idx="7">
                  <c:v>75.02621094569092</c:v>
                </c:pt>
                <c:pt idx="8">
                  <c:v>74.617737003058068</c:v>
                </c:pt>
                <c:pt idx="9">
                  <c:v>66.666666666666657</c:v>
                </c:pt>
                <c:pt idx="10">
                  <c:v>63.212601800257175</c:v>
                </c:pt>
                <c:pt idx="11">
                  <c:v>52.01729106628239</c:v>
                </c:pt>
                <c:pt idx="12">
                  <c:v>47.325660121868644</c:v>
                </c:pt>
                <c:pt idx="13">
                  <c:v>33</c:v>
                </c:pt>
                <c:pt idx="14">
                  <c:v>31.916817359855337</c:v>
                </c:pt>
                <c:pt idx="15">
                  <c:v>30.941125913192952</c:v>
                </c:pt>
                <c:pt idx="16">
                  <c:v>26.954602774274896</c:v>
                </c:pt>
                <c:pt idx="17">
                  <c:v>20.94640053823726</c:v>
                </c:pt>
                <c:pt idx="18">
                  <c:v>20.652173913043484</c:v>
                </c:pt>
                <c:pt idx="19">
                  <c:v>15.459212778094697</c:v>
                </c:pt>
                <c:pt idx="20">
                  <c:v>14.40677966101695</c:v>
                </c:pt>
                <c:pt idx="21">
                  <c:v>12.313803376365446</c:v>
                </c:pt>
                <c:pt idx="22">
                  <c:v>7.0858073669276447</c:v>
                </c:pt>
                <c:pt idx="23">
                  <c:v>1.2307692307692304</c:v>
                </c:pt>
                <c:pt idx="24">
                  <c:v>0.44247787610619471</c:v>
                </c:pt>
                <c:pt idx="25">
                  <c:v>-0.28573405969765581</c:v>
                </c:pt>
                <c:pt idx="26">
                  <c:v>-0.60120240480961928</c:v>
                </c:pt>
                <c:pt idx="27">
                  <c:v>-3.5658581186468012</c:v>
                </c:pt>
                <c:pt idx="28">
                  <c:v>-5.3371799495131631</c:v>
                </c:pt>
                <c:pt idx="29">
                  <c:v>-5.6122448979591821</c:v>
                </c:pt>
                <c:pt idx="30">
                  <c:v>-6.2323833385530865</c:v>
                </c:pt>
                <c:pt idx="31">
                  <c:v>-9.4555497106785946</c:v>
                </c:pt>
                <c:pt idx="32">
                  <c:v>-10.734463276836154</c:v>
                </c:pt>
                <c:pt idx="33">
                  <c:v>-10.934144595561923</c:v>
                </c:pt>
                <c:pt idx="34">
                  <c:v>-11.252900232018565</c:v>
                </c:pt>
                <c:pt idx="35">
                  <c:v>-11.925307681425947</c:v>
                </c:pt>
                <c:pt idx="36">
                  <c:v>-12.552891396332862</c:v>
                </c:pt>
                <c:pt idx="37">
                  <c:v>-13.793103448275856</c:v>
                </c:pt>
                <c:pt idx="38">
                  <c:v>-13.993710691823903</c:v>
                </c:pt>
                <c:pt idx="39">
                  <c:v>-15.258561475811991</c:v>
                </c:pt>
                <c:pt idx="40">
                  <c:v>-15.753424657534252</c:v>
                </c:pt>
                <c:pt idx="41">
                  <c:v>-17.586206896551715</c:v>
                </c:pt>
                <c:pt idx="42">
                  <c:v>-20.526421601224804</c:v>
                </c:pt>
                <c:pt idx="43">
                  <c:v>-20.597662141779789</c:v>
                </c:pt>
                <c:pt idx="44">
                  <c:v>-21.010296010296017</c:v>
                </c:pt>
                <c:pt idx="45">
                  <c:v>-22.051282051282051</c:v>
                </c:pt>
                <c:pt idx="46">
                  <c:v>-22.061782877316844</c:v>
                </c:pt>
                <c:pt idx="47">
                  <c:v>-22.349570200573059</c:v>
                </c:pt>
                <c:pt idx="48">
                  <c:v>-23.284710967044834</c:v>
                </c:pt>
                <c:pt idx="49">
                  <c:v>-24.405076120695117</c:v>
                </c:pt>
                <c:pt idx="50">
                  <c:v>-24.550669216061177</c:v>
                </c:pt>
                <c:pt idx="51">
                  <c:v>-25.396825396825392</c:v>
                </c:pt>
                <c:pt idx="52">
                  <c:v>-25.855513307984786</c:v>
                </c:pt>
                <c:pt idx="53">
                  <c:v>-26.175982291090204</c:v>
                </c:pt>
                <c:pt idx="54">
                  <c:v>-28.947107601836862</c:v>
                </c:pt>
                <c:pt idx="55">
                  <c:v>-29.96081225507659</c:v>
                </c:pt>
                <c:pt idx="56">
                  <c:v>-31.121415293355888</c:v>
                </c:pt>
                <c:pt idx="57">
                  <c:v>-31.90155048531452</c:v>
                </c:pt>
                <c:pt idx="58">
                  <c:v>-32.855800845467343</c:v>
                </c:pt>
                <c:pt idx="59">
                  <c:v>-34.185452010225433</c:v>
                </c:pt>
                <c:pt idx="60">
                  <c:v>-34.850640113797986</c:v>
                </c:pt>
                <c:pt idx="61">
                  <c:v>-34.891905480140771</c:v>
                </c:pt>
                <c:pt idx="62">
                  <c:v>-35.273139893013457</c:v>
                </c:pt>
                <c:pt idx="63">
                  <c:v>-36.327345309381236</c:v>
                </c:pt>
                <c:pt idx="64">
                  <c:v>-36.906463395267558</c:v>
                </c:pt>
                <c:pt idx="65">
                  <c:v>-37.293437606256376</c:v>
                </c:pt>
                <c:pt idx="66">
                  <c:v>-38.602941176470587</c:v>
                </c:pt>
                <c:pt idx="67">
                  <c:v>-40.625000000000014</c:v>
                </c:pt>
                <c:pt idx="68">
                  <c:v>-41.32817537072858</c:v>
                </c:pt>
                <c:pt idx="69">
                  <c:v>-42.586750788643521</c:v>
                </c:pt>
                <c:pt idx="70">
                  <c:v>-42.606149341142022</c:v>
                </c:pt>
                <c:pt idx="71">
                  <c:v>-42.955801104972359</c:v>
                </c:pt>
                <c:pt idx="72">
                  <c:v>-44.721984602224126</c:v>
                </c:pt>
                <c:pt idx="73">
                  <c:v>-49.06015037593987</c:v>
                </c:pt>
                <c:pt idx="74">
                  <c:v>-51.332398316970576</c:v>
                </c:pt>
                <c:pt idx="75">
                  <c:v>-53.260869565217369</c:v>
                </c:pt>
                <c:pt idx="76">
                  <c:v>-53.728813559322028</c:v>
                </c:pt>
                <c:pt idx="77">
                  <c:v>-57.67918088737202</c:v>
                </c:pt>
                <c:pt idx="78">
                  <c:v>-61.423650975889792</c:v>
                </c:pt>
                <c:pt idx="79">
                  <c:v>-66.952789699570815</c:v>
                </c:pt>
                <c:pt idx="80">
                  <c:v>-67.61904761904762</c:v>
                </c:pt>
                <c:pt idx="81">
                  <c:v>-68.992248062015506</c:v>
                </c:pt>
                <c:pt idx="82">
                  <c:v>-79.166666666666657</c:v>
                </c:pt>
                <c:pt idx="83">
                  <c:v>-88.580750407830351</c:v>
                </c:pt>
                <c:pt idx="84">
                  <c:v>-92.985190958690552</c:v>
                </c:pt>
              </c:numCache>
            </c:numRef>
          </c:val>
          <c:extLst>
            <c:ext xmlns:c16="http://schemas.microsoft.com/office/drawing/2014/chart" uri="{C3380CC4-5D6E-409C-BE32-E72D297353CC}">
              <c16:uniqueId val="{00000000-E1D4-428F-909F-35C66ED7047A}"/>
            </c:ext>
          </c:extLst>
        </c:ser>
        <c:dLbls>
          <c:showLegendKey val="0"/>
          <c:showVal val="0"/>
          <c:showCatName val="0"/>
          <c:showSerName val="0"/>
          <c:showPercent val="0"/>
          <c:showBubbleSize val="0"/>
        </c:dLbls>
        <c:gapWidth val="182"/>
        <c:axId val="340025344"/>
        <c:axId val="340026880"/>
      </c:barChart>
      <c:catAx>
        <c:axId val="34002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40026880"/>
        <c:crosses val="autoZero"/>
        <c:auto val="1"/>
        <c:lblAlgn val="ctr"/>
        <c:lblOffset val="100"/>
        <c:noMultiLvlLbl val="0"/>
      </c:catAx>
      <c:valAx>
        <c:axId val="340026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4002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a:t>
            </a:r>
            <a:r>
              <a:rPr lang="el-GR" sz="1100"/>
              <a:t> εδαφών σε</a:t>
            </a:r>
            <a:r>
              <a:rPr lang="el-GR" sz="1100" baseline="0"/>
              <a:t> κίνδυνο ερημοποίησης</a:t>
            </a:r>
            <a:endParaRPr lang="en-US" sz="1100"/>
          </a:p>
        </c:rich>
      </c:tx>
      <c:layout/>
      <c:overlay val="0"/>
      <c:spPr>
        <a:noFill/>
        <a:ln>
          <a:noFill/>
        </a:ln>
        <a:effectLst/>
      </c:spPr>
    </c:title>
    <c:autoTitleDeleted val="0"/>
    <c:plotArea>
      <c:layout/>
      <c:barChart>
        <c:barDir val="bar"/>
        <c:grouping val="clustered"/>
        <c:varyColors val="0"/>
        <c:ser>
          <c:idx val="0"/>
          <c:order val="0"/>
          <c:tx>
            <c:strRef>
              <c:f>'κίνδυνος ερημοποίησης'!$R$4</c:f>
              <c:strCache>
                <c:ptCount val="1"/>
                <c:pt idx="0">
                  <c:v>%</c:v>
                </c:pt>
              </c:strCache>
            </c:strRef>
          </c:tx>
          <c:spPr>
            <a:solidFill>
              <a:schemeClr val="accent1"/>
            </a:solidFill>
            <a:ln>
              <a:noFill/>
            </a:ln>
            <a:effectLst/>
          </c:spPr>
          <c:invertIfNegative val="0"/>
          <c:cat>
            <c:strRef>
              <c:f>'κίνδυνος ερημοποίησης'!$Q$5:$Q$32</c:f>
              <c:strCache>
                <c:ptCount val="28"/>
                <c:pt idx="0">
                  <c:v>ΠΕΡΙΦΕΡΕΙΑΚΗ ΕΝΟΤΗΤΑ ΝΑΞΟΥ</c:v>
                </c:pt>
                <c:pt idx="1">
                  <c:v>ΠΕΡΙΦΕΡΕΙΑΚΗ ΕΝΟΤΗΤΑ ΚΑΒΑΛΑΣ</c:v>
                </c:pt>
                <c:pt idx="2">
                  <c:v>ΠΕΡΙΦΕΡΕΙΑΚΗ ΕΝΟΤΗΤΑ ΧΙΟΥ</c:v>
                </c:pt>
                <c:pt idx="3">
                  <c:v>ΠΕΡΙΦΕΡΕΙΑΚΗ ΕΝΟΤΗΤΑ ΛΕΣΒΟΥ</c:v>
                </c:pt>
                <c:pt idx="4">
                  <c:v>ΠΕΡΙΦΕΡΕΙΑΚΗ ΕΝΟΤΗΤΑ ΡΟΔΟΥ</c:v>
                </c:pt>
                <c:pt idx="5">
                  <c:v>ΠΕΡΙΦΕΡΕΙΑΚΗ ΕΝΟΤΗΤΑ ΘΗΡΑΣ</c:v>
                </c:pt>
                <c:pt idx="6">
                  <c:v>ΠΕΡΙΦΕΡΕΙΑΚΗ ΕΝΟΤΗΤΑ ΑΝΔΡΟΥ</c:v>
                </c:pt>
                <c:pt idx="7">
                  <c:v>ΠΕΡΙΦΕΡΕΙΑΚΗ ΕΝΟΤΗΤΑ ΣΑΜΟΥ</c:v>
                </c:pt>
                <c:pt idx="8">
                  <c:v>ΠΕΡΙΦΕΡΕΙΑΚΗ ΕΝΟΤΗΤΑ ΝΗΣΩΝ</c:v>
                </c:pt>
                <c:pt idx="9">
                  <c:v>ΠΕΡΙΦΕΡΕΙΑΚΗ ΕΝΟΤΗΤΑ ΠΑΡΟΥ</c:v>
                </c:pt>
                <c:pt idx="10">
                  <c:v>ΠΕΡΙΦΕΡΕΙΑΚΗ ΕΝΟΤΗΤΑ ΜΗΛΟΥ</c:v>
                </c:pt>
                <c:pt idx="11">
                  <c:v>ΠΕΡΙΦΕΡΕΙΑΚΗ ΕΝΟΤΗΤΑ ΚΑΡΠΑΘΟΥ</c:v>
                </c:pt>
                <c:pt idx="12">
                  <c:v>ΠΕΡΙΦΕΡΕΙΑΚΗ ΕΝΟΤΗΤΑ ΚΕΑΣ - ΚΥΘΝΟΥ</c:v>
                </c:pt>
                <c:pt idx="13">
                  <c:v>ΠΕΡΙΦΕΡΕΙΑΚΗ ΕΝΟΤΗΤΑ ΙΚΑΡΙΑΣ</c:v>
                </c:pt>
                <c:pt idx="14">
                  <c:v>ΠΕΡΙΦΕΡΕΙΑΚΗ ΕΝΟΤΗΤΑ ΚΑΛΥΜΝΟΥ</c:v>
                </c:pt>
                <c:pt idx="15">
                  <c:v>ΠΕΡΙΦΕΡΕΙΑΚΗ ΕΝΟΤΗΤΑ ΚΕΦΑΛΛΗΝΙΑΣ</c:v>
                </c:pt>
                <c:pt idx="16">
                  <c:v>ΠΕΡΙΦΕΡΕΙΑΚΗ ΕΝΟΤΗΤΑ ΖΑΚΥΝΘΟΥ</c:v>
                </c:pt>
                <c:pt idx="17">
                  <c:v>ΠΕΡΙΦΕΡΕΙΑΚΗ ΕΝΟΤΗΤΑ ΣΥΡΟΥ</c:v>
                </c:pt>
                <c:pt idx="18">
                  <c:v>ΠΕΡΙΦΕΡΕΙΑΚΗ ΕΝΟΤΗΤΑ ΤΗΝΟΥ</c:v>
                </c:pt>
                <c:pt idx="19">
                  <c:v>ΠΕΡΙΦΕΡΕΙΑΚΗ ΕΝΟΤΗΤΑ ΜΥΚΟΝΟΥ</c:v>
                </c:pt>
                <c:pt idx="20">
                  <c:v>ΠΕΡΙΦΕΡΕΙΑΚΗ ΕΝΟΤΗΤΑ ΣΠΟΡΑΔΩΝ</c:v>
                </c:pt>
                <c:pt idx="21">
                  <c:v>ΠΕΡΙΦΕΡΕΙΑΚΗ ΕΝΟΤΗΤΑ ΚΩ</c:v>
                </c:pt>
                <c:pt idx="22">
                  <c:v>ΠΕΡΙΦΕΡΕΙΑΚΗ ΕΝΟΤΗΤΑ ΛΗΜΝΟΥ</c:v>
                </c:pt>
                <c:pt idx="23">
                  <c:v>ΠΕΡΙΦΕΡΕΙΑΚΗ ΕΝΟΤΗΤΑ ΙΘΑΚΗΣ</c:v>
                </c:pt>
                <c:pt idx="24">
                  <c:v>ΠΕΡΙΦΕΡΕΙΑΚΗ ΕΝΟΤΗΤΑ ΘΑΣΟΥ</c:v>
                </c:pt>
                <c:pt idx="25">
                  <c:v>ΠΕΡΙΦΕΡΕΙΑΚΗ ΕΝΟΤΗΤΑ ΚΕΡΚΥΡΑΣ</c:v>
                </c:pt>
                <c:pt idx="26">
                  <c:v>ΠΕΡΙΦΕΡΕΙΑΚΗ ΕΝΟΤΗΤΑ ΛΕΥΚΑΔΑΣ</c:v>
                </c:pt>
                <c:pt idx="27">
                  <c:v>ΕΛΛΑΔΑ</c:v>
                </c:pt>
              </c:strCache>
            </c:strRef>
          </c:cat>
          <c:val>
            <c:numRef>
              <c:f>'κίνδυνος ερημοποίησης'!$R$5:$R$32</c:f>
              <c:numCache>
                <c:formatCode>#.#00</c:formatCode>
                <c:ptCount val="28"/>
                <c:pt idx="0">
                  <c:v>46.6</c:v>
                </c:pt>
                <c:pt idx="1">
                  <c:v>15.8</c:v>
                </c:pt>
                <c:pt idx="2">
                  <c:v>23.2</c:v>
                </c:pt>
                <c:pt idx="3">
                  <c:v>11</c:v>
                </c:pt>
                <c:pt idx="4">
                  <c:v>8.4</c:v>
                </c:pt>
                <c:pt idx="5">
                  <c:v>39.200000000000003</c:v>
                </c:pt>
                <c:pt idx="6">
                  <c:v>34</c:v>
                </c:pt>
                <c:pt idx="7">
                  <c:v>26.2</c:v>
                </c:pt>
                <c:pt idx="8">
                  <c:v>14</c:v>
                </c:pt>
                <c:pt idx="9">
                  <c:v>43.3</c:v>
                </c:pt>
                <c:pt idx="10">
                  <c:v>23.7</c:v>
                </c:pt>
                <c:pt idx="11">
                  <c:v>20.6</c:v>
                </c:pt>
                <c:pt idx="12">
                  <c:v>27</c:v>
                </c:pt>
                <c:pt idx="13">
                  <c:v>22.4</c:v>
                </c:pt>
                <c:pt idx="14">
                  <c:v>12.7</c:v>
                </c:pt>
                <c:pt idx="15">
                  <c:v>6.8</c:v>
                </c:pt>
                <c:pt idx="16">
                  <c:v>9.8000000000000007</c:v>
                </c:pt>
                <c:pt idx="17">
                  <c:v>34.800000000000004</c:v>
                </c:pt>
                <c:pt idx="18">
                  <c:v>17.399999999999999</c:v>
                </c:pt>
                <c:pt idx="19">
                  <c:v>26.9</c:v>
                </c:pt>
                <c:pt idx="20">
                  <c:v>10.8</c:v>
                </c:pt>
                <c:pt idx="21">
                  <c:v>7.4</c:v>
                </c:pt>
                <c:pt idx="22">
                  <c:v>3.9</c:v>
                </c:pt>
                <c:pt idx="23">
                  <c:v>3.2</c:v>
                </c:pt>
                <c:pt idx="24">
                  <c:v>1</c:v>
                </c:pt>
                <c:pt idx="25">
                  <c:v>0</c:v>
                </c:pt>
                <c:pt idx="26">
                  <c:v>0</c:v>
                </c:pt>
                <c:pt idx="27">
                  <c:v>14.01</c:v>
                </c:pt>
              </c:numCache>
            </c:numRef>
          </c:val>
          <c:extLst>
            <c:ext xmlns:c16="http://schemas.microsoft.com/office/drawing/2014/chart" uri="{C3380CC4-5D6E-409C-BE32-E72D297353CC}">
              <c16:uniqueId val="{00000000-453B-4FEB-BCD9-847F09752D7E}"/>
            </c:ext>
          </c:extLst>
        </c:ser>
        <c:dLbls>
          <c:showLegendKey val="0"/>
          <c:showVal val="0"/>
          <c:showCatName val="0"/>
          <c:showSerName val="0"/>
          <c:showPercent val="0"/>
          <c:showBubbleSize val="0"/>
        </c:dLbls>
        <c:gapWidth val="182"/>
        <c:axId val="350889856"/>
        <c:axId val="350891392"/>
      </c:barChart>
      <c:catAx>
        <c:axId val="35088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91392"/>
        <c:crosses val="autoZero"/>
        <c:auto val="1"/>
        <c:lblAlgn val="ctr"/>
        <c:lblOffset val="100"/>
        <c:noMultiLvlLbl val="0"/>
      </c:catAx>
      <c:valAx>
        <c:axId val="3508913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88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8554E6-00AA-41C0-B7E5-BDA5DB3CACCB}" type="doc">
      <dgm:prSet loTypeId="urn:microsoft.com/office/officeart/2005/8/layout/StepDownProcess" loCatId="process" qsTypeId="urn:microsoft.com/office/officeart/2005/8/quickstyle/simple5" qsCatId="simple" csTypeId="urn:microsoft.com/office/officeart/2005/8/colors/colorful3" csCatId="colorful" phldr="1"/>
      <dgm:spPr/>
      <dgm:t>
        <a:bodyPr/>
        <a:lstStyle/>
        <a:p>
          <a:endParaRPr lang="el-GR"/>
        </a:p>
      </dgm:t>
    </dgm:pt>
    <dgm:pt modelId="{C64AF257-213C-4F65-A178-3292C3B04575}">
      <dgm:prSet phldrT="[Κείμενο]"/>
      <dgm:spPr/>
      <dgm:t>
        <a:bodyPr/>
        <a:lstStyle/>
        <a:p>
          <a:r>
            <a:rPr lang="el-GR"/>
            <a:t>Εθνικό Αναπτυξιακό Σχέδιο</a:t>
          </a:r>
        </a:p>
      </dgm:t>
    </dgm:pt>
    <dgm:pt modelId="{E8B9F443-41F9-436B-A130-99A117DF2C6E}" type="parTrans" cxnId="{A4A7671A-B3B2-433C-BF26-11A37BBBE531}">
      <dgm:prSet/>
      <dgm:spPr/>
      <dgm:t>
        <a:bodyPr/>
        <a:lstStyle/>
        <a:p>
          <a:endParaRPr lang="el-GR"/>
        </a:p>
      </dgm:t>
    </dgm:pt>
    <dgm:pt modelId="{2AC49357-FDF2-4A4A-AAC1-78B6AAE7CCFF}" type="sibTrans" cxnId="{A4A7671A-B3B2-433C-BF26-11A37BBBE531}">
      <dgm:prSet/>
      <dgm:spPr/>
      <dgm:t>
        <a:bodyPr/>
        <a:lstStyle/>
        <a:p>
          <a:endParaRPr lang="el-GR"/>
        </a:p>
      </dgm:t>
    </dgm:pt>
    <dgm:pt modelId="{6286DA8C-0AFE-438E-8BB5-AAF842DAE227}">
      <dgm:prSet phldrT="[Κείμενο]" custT="1"/>
      <dgm:spPr/>
      <dgm:t>
        <a:bodyPr/>
        <a:lstStyle/>
        <a:p>
          <a:r>
            <a:rPr lang="el-GR" sz="800"/>
            <a:t>Βασική στοχοθεσία</a:t>
          </a:r>
        </a:p>
      </dgm:t>
    </dgm:pt>
    <dgm:pt modelId="{F6899788-0E73-40F0-8E22-91AE01297944}" type="parTrans" cxnId="{0106C283-8488-45E5-ADE8-B67C40BCCCF3}">
      <dgm:prSet/>
      <dgm:spPr/>
      <dgm:t>
        <a:bodyPr/>
        <a:lstStyle/>
        <a:p>
          <a:endParaRPr lang="el-GR"/>
        </a:p>
      </dgm:t>
    </dgm:pt>
    <dgm:pt modelId="{B209B7A6-3ABB-4794-8E4F-76649ECA7A2C}" type="sibTrans" cxnId="{0106C283-8488-45E5-ADE8-B67C40BCCCF3}">
      <dgm:prSet/>
      <dgm:spPr/>
      <dgm:t>
        <a:bodyPr/>
        <a:lstStyle/>
        <a:p>
          <a:endParaRPr lang="el-GR"/>
        </a:p>
      </dgm:t>
    </dgm:pt>
    <dgm:pt modelId="{D8483835-1241-4D9A-9E07-A116B21EE8E8}">
      <dgm:prSet phldrT="[Κείμενο]"/>
      <dgm:spPr/>
      <dgm:t>
        <a:bodyPr/>
        <a:lstStyle/>
        <a:p>
          <a:r>
            <a:rPr lang="el-GR"/>
            <a:t>Στρατηγικό Σχέδιο Περιφέρειας στην οποία υπάγεται το εκάστοτε νησί</a:t>
          </a:r>
        </a:p>
      </dgm:t>
    </dgm:pt>
    <dgm:pt modelId="{3F0521FF-7A82-476B-9E01-F9878909C6CB}" type="parTrans" cxnId="{57F112A7-4BEF-4375-8F87-6297747BD26C}">
      <dgm:prSet/>
      <dgm:spPr/>
      <dgm:t>
        <a:bodyPr/>
        <a:lstStyle/>
        <a:p>
          <a:endParaRPr lang="el-GR"/>
        </a:p>
      </dgm:t>
    </dgm:pt>
    <dgm:pt modelId="{538B392F-1C55-401A-931B-EFA22B3150F5}" type="sibTrans" cxnId="{57F112A7-4BEF-4375-8F87-6297747BD26C}">
      <dgm:prSet/>
      <dgm:spPr/>
      <dgm:t>
        <a:bodyPr/>
        <a:lstStyle/>
        <a:p>
          <a:endParaRPr lang="el-GR"/>
        </a:p>
      </dgm:t>
    </dgm:pt>
    <dgm:pt modelId="{07F8D60E-5F5A-4250-A3D2-92A76B18EF11}">
      <dgm:prSet phldrT="[Κείμενο]" custT="1"/>
      <dgm:spPr/>
      <dgm:t>
        <a:bodyPr/>
        <a:lstStyle/>
        <a:p>
          <a:r>
            <a:rPr lang="el-GR" sz="800"/>
            <a:t>Έχει δοθεί κάποια κατεύθυνση σε επίπεδο περιφέρειας;</a:t>
          </a:r>
        </a:p>
      </dgm:t>
    </dgm:pt>
    <dgm:pt modelId="{78AAF802-DB4F-47A8-A71C-5D9D2565D7B1}" type="parTrans" cxnId="{E14A6A1A-E9D3-4890-96ED-FA4A6C6FC5BE}">
      <dgm:prSet/>
      <dgm:spPr/>
      <dgm:t>
        <a:bodyPr/>
        <a:lstStyle/>
        <a:p>
          <a:endParaRPr lang="el-GR"/>
        </a:p>
      </dgm:t>
    </dgm:pt>
    <dgm:pt modelId="{CA07E61D-00C1-4C2D-B915-7C49E2509691}" type="sibTrans" cxnId="{E14A6A1A-E9D3-4890-96ED-FA4A6C6FC5BE}">
      <dgm:prSet/>
      <dgm:spPr/>
      <dgm:t>
        <a:bodyPr/>
        <a:lstStyle/>
        <a:p>
          <a:endParaRPr lang="el-GR"/>
        </a:p>
      </dgm:t>
    </dgm:pt>
    <dgm:pt modelId="{76171A93-093C-4DD2-AF7B-D23407888DDA}">
      <dgm:prSet phldrT="[Κείμενο]"/>
      <dgm:spPr/>
      <dgm:t>
        <a:bodyPr/>
        <a:lstStyle/>
        <a:p>
          <a:r>
            <a:rPr lang="el-GR"/>
            <a:t>Στρατηγικό Σχέδιο Νησιού</a:t>
          </a:r>
        </a:p>
      </dgm:t>
    </dgm:pt>
    <dgm:pt modelId="{2ABF04B6-21AB-4478-9746-E225F52C8857}" type="parTrans" cxnId="{0F72095A-0B8E-46BB-A65A-5683E43221DA}">
      <dgm:prSet/>
      <dgm:spPr/>
      <dgm:t>
        <a:bodyPr/>
        <a:lstStyle/>
        <a:p>
          <a:endParaRPr lang="el-GR"/>
        </a:p>
      </dgm:t>
    </dgm:pt>
    <dgm:pt modelId="{D46D3035-3C8E-4047-8A1A-72B85A4A05C7}" type="sibTrans" cxnId="{0F72095A-0B8E-46BB-A65A-5683E43221DA}">
      <dgm:prSet/>
      <dgm:spPr/>
      <dgm:t>
        <a:bodyPr/>
        <a:lstStyle/>
        <a:p>
          <a:endParaRPr lang="el-GR"/>
        </a:p>
      </dgm:t>
    </dgm:pt>
    <dgm:pt modelId="{B532CB48-FBC2-4B72-A5E2-F0C8F9F4A29C}">
      <dgm:prSet phldrT="[Κείμενο]" custT="1"/>
      <dgm:spPr/>
      <dgm:t>
        <a:bodyPr/>
        <a:lstStyle/>
        <a:p>
          <a:r>
            <a:rPr lang="el-GR" sz="800"/>
            <a:t>Στρατηγικοί πυλώνες που συμεπριλαμβάνουν βασικές αρχές του Εθνικού Αναπτυξιακού Σχεδίου και του Στρατηγικού Σχεδίου της Περιφέρειας</a:t>
          </a:r>
        </a:p>
      </dgm:t>
    </dgm:pt>
    <dgm:pt modelId="{AA38F07E-57C8-4349-A0FA-F2E627DFAAB8}" type="parTrans" cxnId="{5DA8D3C3-3847-413C-89E1-CB62B905DA7D}">
      <dgm:prSet/>
      <dgm:spPr/>
      <dgm:t>
        <a:bodyPr/>
        <a:lstStyle/>
        <a:p>
          <a:endParaRPr lang="el-GR"/>
        </a:p>
      </dgm:t>
    </dgm:pt>
    <dgm:pt modelId="{D33F16FE-8EF3-4F16-AC6B-C5A944BCAD0E}" type="sibTrans" cxnId="{5DA8D3C3-3847-413C-89E1-CB62B905DA7D}">
      <dgm:prSet/>
      <dgm:spPr/>
      <dgm:t>
        <a:bodyPr/>
        <a:lstStyle/>
        <a:p>
          <a:endParaRPr lang="el-GR"/>
        </a:p>
      </dgm:t>
    </dgm:pt>
    <dgm:pt modelId="{62B23EAF-BF0F-4411-9CA9-EE425D63800A}">
      <dgm:prSet phldrT="[Κείμενο]" custT="1"/>
      <dgm:spPr/>
      <dgm:t>
        <a:bodyPr/>
        <a:lstStyle/>
        <a:p>
          <a:r>
            <a:rPr lang="el-GR" sz="800"/>
            <a:t>Βασικά προβλήματα και προκλήσεις</a:t>
          </a:r>
        </a:p>
      </dgm:t>
    </dgm:pt>
    <dgm:pt modelId="{E9F435B9-470D-487F-A971-1DCFC987AEF7}" type="parTrans" cxnId="{2996D117-84ED-450D-9AEB-617E6BC32107}">
      <dgm:prSet/>
      <dgm:spPr/>
      <dgm:t>
        <a:bodyPr/>
        <a:lstStyle/>
        <a:p>
          <a:endParaRPr lang="en-US"/>
        </a:p>
      </dgm:t>
    </dgm:pt>
    <dgm:pt modelId="{9D4F852D-D80B-41B5-AEAD-B424084CF1C8}" type="sibTrans" cxnId="{2996D117-84ED-450D-9AEB-617E6BC32107}">
      <dgm:prSet/>
      <dgm:spPr/>
      <dgm:t>
        <a:bodyPr/>
        <a:lstStyle/>
        <a:p>
          <a:endParaRPr lang="en-US"/>
        </a:p>
      </dgm:t>
    </dgm:pt>
    <dgm:pt modelId="{C500C610-056C-4C47-A7EC-80B7164068F5}">
      <dgm:prSet phldrT="[Κείμενο]" custT="1"/>
      <dgm:spPr/>
      <dgm:t>
        <a:bodyPr/>
        <a:lstStyle/>
        <a:p>
          <a:r>
            <a:rPr lang="el-GR" sz="800"/>
            <a:t>Βασικά δυνατά σημεία</a:t>
          </a:r>
        </a:p>
      </dgm:t>
    </dgm:pt>
    <dgm:pt modelId="{C697974D-611F-4A83-9D64-EB55360E44ED}" type="parTrans" cxnId="{BEAD8647-69A7-4D56-A097-D966DDC1451A}">
      <dgm:prSet/>
      <dgm:spPr/>
      <dgm:t>
        <a:bodyPr/>
        <a:lstStyle/>
        <a:p>
          <a:endParaRPr lang="en-US"/>
        </a:p>
      </dgm:t>
    </dgm:pt>
    <dgm:pt modelId="{137A5CA0-78C5-4F88-A0BC-720B6A9DC645}" type="sibTrans" cxnId="{BEAD8647-69A7-4D56-A097-D966DDC1451A}">
      <dgm:prSet/>
      <dgm:spPr/>
      <dgm:t>
        <a:bodyPr/>
        <a:lstStyle/>
        <a:p>
          <a:endParaRPr lang="en-US"/>
        </a:p>
      </dgm:t>
    </dgm:pt>
    <dgm:pt modelId="{93C0055A-804D-439A-A71F-924E41995FF9}">
      <dgm:prSet phldrT="[Κείμενο]" custT="1"/>
      <dgm:spPr/>
      <dgm:t>
        <a:bodyPr/>
        <a:lstStyle/>
        <a:p>
          <a:endParaRPr lang="el-GR" sz="800"/>
        </a:p>
      </dgm:t>
    </dgm:pt>
    <dgm:pt modelId="{56D063A1-59EF-439F-8655-1C039531300E}" type="parTrans" cxnId="{B15BCBDC-4FBA-4A28-AF8D-BDFD6F379551}">
      <dgm:prSet/>
      <dgm:spPr/>
      <dgm:t>
        <a:bodyPr/>
        <a:lstStyle/>
        <a:p>
          <a:endParaRPr lang="en-US"/>
        </a:p>
      </dgm:t>
    </dgm:pt>
    <dgm:pt modelId="{862B9672-7A9D-40C5-80A2-41E9DED70A7C}" type="sibTrans" cxnId="{B15BCBDC-4FBA-4A28-AF8D-BDFD6F379551}">
      <dgm:prSet/>
      <dgm:spPr/>
      <dgm:t>
        <a:bodyPr/>
        <a:lstStyle/>
        <a:p>
          <a:endParaRPr lang="en-US"/>
        </a:p>
      </dgm:t>
    </dgm:pt>
    <dgm:pt modelId="{A47162F2-F41E-4C3F-BBCF-4D23EB4EB99B}">
      <dgm:prSet phldrT="[Κείμενο]" custT="1"/>
      <dgm:spPr/>
      <dgm:t>
        <a:bodyPr/>
        <a:lstStyle/>
        <a:p>
          <a:r>
            <a:rPr lang="el-GR" sz="800"/>
            <a:t>Αν ναι, ποιοι είναι οι βασικοί πυλώνες αυτού;</a:t>
          </a:r>
        </a:p>
      </dgm:t>
    </dgm:pt>
    <dgm:pt modelId="{CD9DEB2B-83BF-4896-A846-B4216CF65E15}" type="parTrans" cxnId="{157A33DC-1218-45B0-A526-11B1255A9021}">
      <dgm:prSet/>
      <dgm:spPr/>
      <dgm:t>
        <a:bodyPr/>
        <a:lstStyle/>
        <a:p>
          <a:endParaRPr lang="en-US"/>
        </a:p>
      </dgm:t>
    </dgm:pt>
    <dgm:pt modelId="{CC6401DC-FED8-4DE4-9BEA-968DBC7B4983}" type="sibTrans" cxnId="{157A33DC-1218-45B0-A526-11B1255A9021}">
      <dgm:prSet/>
      <dgm:spPr/>
      <dgm:t>
        <a:bodyPr/>
        <a:lstStyle/>
        <a:p>
          <a:endParaRPr lang="en-US"/>
        </a:p>
      </dgm:t>
    </dgm:pt>
    <dgm:pt modelId="{BA161A36-318C-491B-ABFF-90070C508CAD}">
      <dgm:prSet phldrT="[Κείμενο]" custT="1"/>
      <dgm:spPr/>
      <dgm:t>
        <a:bodyPr/>
        <a:lstStyle/>
        <a:p>
          <a:r>
            <a:rPr lang="el-GR" sz="800"/>
            <a:t>Επιπλέον εξειδίκευση σε επίπεδο νησιού</a:t>
          </a:r>
        </a:p>
      </dgm:t>
    </dgm:pt>
    <dgm:pt modelId="{88416AB8-DB7E-4FFB-B8FD-0FC26644516C}" type="parTrans" cxnId="{293CF992-5ED9-4B67-82AD-7DD2ED0144B4}">
      <dgm:prSet/>
      <dgm:spPr/>
      <dgm:t>
        <a:bodyPr/>
        <a:lstStyle/>
        <a:p>
          <a:endParaRPr lang="en-US"/>
        </a:p>
      </dgm:t>
    </dgm:pt>
    <dgm:pt modelId="{0520530B-EE2B-41EB-A083-ECDBCF00F722}" type="sibTrans" cxnId="{293CF992-5ED9-4B67-82AD-7DD2ED0144B4}">
      <dgm:prSet/>
      <dgm:spPr/>
      <dgm:t>
        <a:bodyPr/>
        <a:lstStyle/>
        <a:p>
          <a:endParaRPr lang="en-US"/>
        </a:p>
      </dgm:t>
    </dgm:pt>
    <dgm:pt modelId="{744E3796-EAA0-44CE-9203-E9F19AD9770E}" type="pres">
      <dgm:prSet presAssocID="{128554E6-00AA-41C0-B7E5-BDA5DB3CACCB}" presName="rootnode" presStyleCnt="0">
        <dgm:presLayoutVars>
          <dgm:chMax/>
          <dgm:chPref/>
          <dgm:dir/>
          <dgm:animLvl val="lvl"/>
        </dgm:presLayoutVars>
      </dgm:prSet>
      <dgm:spPr/>
      <dgm:t>
        <a:bodyPr/>
        <a:lstStyle/>
        <a:p>
          <a:endParaRPr lang="el-GR"/>
        </a:p>
      </dgm:t>
    </dgm:pt>
    <dgm:pt modelId="{06417D98-C1E4-4EC7-B0BA-448AD82188E5}" type="pres">
      <dgm:prSet presAssocID="{C64AF257-213C-4F65-A178-3292C3B04575}" presName="composite" presStyleCnt="0"/>
      <dgm:spPr/>
    </dgm:pt>
    <dgm:pt modelId="{F83B23F2-5A7A-4985-A29C-A464914545A5}" type="pres">
      <dgm:prSet presAssocID="{C64AF257-213C-4F65-A178-3292C3B04575}" presName="bentUpArrow1" presStyleLbl="alignImgPlace1" presStyleIdx="0" presStyleCnt="2"/>
      <dgm:spPr/>
    </dgm:pt>
    <dgm:pt modelId="{865E24FA-17F7-444E-A51C-B691C0F36426}" type="pres">
      <dgm:prSet presAssocID="{C64AF257-213C-4F65-A178-3292C3B04575}" presName="ParentText" presStyleLbl="node1" presStyleIdx="0" presStyleCnt="3">
        <dgm:presLayoutVars>
          <dgm:chMax val="1"/>
          <dgm:chPref val="1"/>
          <dgm:bulletEnabled val="1"/>
        </dgm:presLayoutVars>
      </dgm:prSet>
      <dgm:spPr/>
      <dgm:t>
        <a:bodyPr/>
        <a:lstStyle/>
        <a:p>
          <a:endParaRPr lang="el-GR"/>
        </a:p>
      </dgm:t>
    </dgm:pt>
    <dgm:pt modelId="{D7A46A9D-A375-464C-95A9-4143216375A3}" type="pres">
      <dgm:prSet presAssocID="{C64AF257-213C-4F65-A178-3292C3B04575}" presName="ChildText" presStyleLbl="revTx" presStyleIdx="0" presStyleCnt="3" custScaleX="98590">
        <dgm:presLayoutVars>
          <dgm:chMax val="0"/>
          <dgm:chPref val="0"/>
          <dgm:bulletEnabled val="1"/>
        </dgm:presLayoutVars>
      </dgm:prSet>
      <dgm:spPr/>
      <dgm:t>
        <a:bodyPr/>
        <a:lstStyle/>
        <a:p>
          <a:endParaRPr lang="el-GR"/>
        </a:p>
      </dgm:t>
    </dgm:pt>
    <dgm:pt modelId="{F9052B1F-DC55-405B-B9DC-BBBAFE91599D}" type="pres">
      <dgm:prSet presAssocID="{2AC49357-FDF2-4A4A-AAC1-78B6AAE7CCFF}" presName="sibTrans" presStyleCnt="0"/>
      <dgm:spPr/>
    </dgm:pt>
    <dgm:pt modelId="{F6968FBD-0BF9-411A-A8F3-15A6E4E658D1}" type="pres">
      <dgm:prSet presAssocID="{D8483835-1241-4D9A-9E07-A116B21EE8E8}" presName="composite" presStyleCnt="0"/>
      <dgm:spPr/>
    </dgm:pt>
    <dgm:pt modelId="{0E113D9B-59A4-49C2-A131-78592FE3BCB5}" type="pres">
      <dgm:prSet presAssocID="{D8483835-1241-4D9A-9E07-A116B21EE8E8}" presName="bentUpArrow1" presStyleLbl="alignImgPlace1" presStyleIdx="1" presStyleCnt="2"/>
      <dgm:spPr/>
    </dgm:pt>
    <dgm:pt modelId="{7C391F51-4C24-440D-97A6-B53906104EE3}" type="pres">
      <dgm:prSet presAssocID="{D8483835-1241-4D9A-9E07-A116B21EE8E8}" presName="ParentText" presStyleLbl="node1" presStyleIdx="1" presStyleCnt="3">
        <dgm:presLayoutVars>
          <dgm:chMax val="1"/>
          <dgm:chPref val="1"/>
          <dgm:bulletEnabled val="1"/>
        </dgm:presLayoutVars>
      </dgm:prSet>
      <dgm:spPr/>
      <dgm:t>
        <a:bodyPr/>
        <a:lstStyle/>
        <a:p>
          <a:endParaRPr lang="el-GR"/>
        </a:p>
      </dgm:t>
    </dgm:pt>
    <dgm:pt modelId="{112CB8AD-43D2-4EDC-991F-5B3143052BF8}" type="pres">
      <dgm:prSet presAssocID="{D8483835-1241-4D9A-9E07-A116B21EE8E8}" presName="ChildText" presStyleLbl="revTx" presStyleIdx="1" presStyleCnt="3">
        <dgm:presLayoutVars>
          <dgm:chMax val="0"/>
          <dgm:chPref val="0"/>
          <dgm:bulletEnabled val="1"/>
        </dgm:presLayoutVars>
      </dgm:prSet>
      <dgm:spPr/>
      <dgm:t>
        <a:bodyPr/>
        <a:lstStyle/>
        <a:p>
          <a:endParaRPr lang="el-GR"/>
        </a:p>
      </dgm:t>
    </dgm:pt>
    <dgm:pt modelId="{7574E50C-C910-4242-9FE9-5DE720F02172}" type="pres">
      <dgm:prSet presAssocID="{538B392F-1C55-401A-931B-EFA22B3150F5}" presName="sibTrans" presStyleCnt="0"/>
      <dgm:spPr/>
    </dgm:pt>
    <dgm:pt modelId="{DDAAD1C2-CAE3-4AE3-9ABC-B8CE186FF5F4}" type="pres">
      <dgm:prSet presAssocID="{76171A93-093C-4DD2-AF7B-D23407888DDA}" presName="composite" presStyleCnt="0"/>
      <dgm:spPr/>
    </dgm:pt>
    <dgm:pt modelId="{58D21E24-9C22-4F07-87BB-D0B3587FD157}" type="pres">
      <dgm:prSet presAssocID="{76171A93-093C-4DD2-AF7B-D23407888DDA}" presName="ParentText" presStyleLbl="node1" presStyleIdx="2" presStyleCnt="3">
        <dgm:presLayoutVars>
          <dgm:chMax val="1"/>
          <dgm:chPref val="1"/>
          <dgm:bulletEnabled val="1"/>
        </dgm:presLayoutVars>
      </dgm:prSet>
      <dgm:spPr/>
      <dgm:t>
        <a:bodyPr/>
        <a:lstStyle/>
        <a:p>
          <a:endParaRPr lang="el-GR"/>
        </a:p>
      </dgm:t>
    </dgm:pt>
    <dgm:pt modelId="{44020B8C-CFE6-41D3-B0B2-F83905B169BF}" type="pres">
      <dgm:prSet presAssocID="{76171A93-093C-4DD2-AF7B-D23407888DDA}" presName="FinalChildText" presStyleLbl="revTx" presStyleIdx="2" presStyleCnt="3" custScaleX="129834" custLinFactNeighborX="14875" custLinFactNeighborY="-1006">
        <dgm:presLayoutVars>
          <dgm:chMax val="0"/>
          <dgm:chPref val="0"/>
          <dgm:bulletEnabled val="1"/>
        </dgm:presLayoutVars>
      </dgm:prSet>
      <dgm:spPr/>
      <dgm:t>
        <a:bodyPr/>
        <a:lstStyle/>
        <a:p>
          <a:endParaRPr lang="el-GR"/>
        </a:p>
      </dgm:t>
    </dgm:pt>
  </dgm:ptLst>
  <dgm:cxnLst>
    <dgm:cxn modelId="{5DA8D3C3-3847-413C-89E1-CB62B905DA7D}" srcId="{76171A93-093C-4DD2-AF7B-D23407888DDA}" destId="{B532CB48-FBC2-4B72-A5E2-F0C8F9F4A29C}" srcOrd="0" destOrd="0" parTransId="{AA38F07E-57C8-4349-A0FA-F2E627DFAAB8}" sibTransId="{D33F16FE-8EF3-4F16-AC6B-C5A944BCAD0E}"/>
    <dgm:cxn modelId="{FA3D29A4-7250-4B7C-A347-3B183F28E978}" type="presOf" srcId="{B532CB48-FBC2-4B72-A5E2-F0C8F9F4A29C}" destId="{44020B8C-CFE6-41D3-B0B2-F83905B169BF}" srcOrd="0" destOrd="0" presId="urn:microsoft.com/office/officeart/2005/8/layout/StepDownProcess"/>
    <dgm:cxn modelId="{2996D117-84ED-450D-9AEB-617E6BC32107}" srcId="{C64AF257-213C-4F65-A178-3292C3B04575}" destId="{62B23EAF-BF0F-4411-9CA9-EE425D63800A}" srcOrd="1" destOrd="0" parTransId="{E9F435B9-470D-487F-A971-1DCFC987AEF7}" sibTransId="{9D4F852D-D80B-41B5-AEAD-B424084CF1C8}"/>
    <dgm:cxn modelId="{48BD2EB0-AF5C-4EF8-A1F0-D64F22659B2B}" type="presOf" srcId="{07F8D60E-5F5A-4250-A3D2-92A76B18EF11}" destId="{112CB8AD-43D2-4EDC-991F-5B3143052BF8}" srcOrd="0" destOrd="0" presId="urn:microsoft.com/office/officeart/2005/8/layout/StepDownProcess"/>
    <dgm:cxn modelId="{BEAD8647-69A7-4D56-A097-D966DDC1451A}" srcId="{C64AF257-213C-4F65-A178-3292C3B04575}" destId="{C500C610-056C-4C47-A7EC-80B7164068F5}" srcOrd="2" destOrd="0" parTransId="{C697974D-611F-4A83-9D64-EB55360E44ED}" sibTransId="{137A5CA0-78C5-4F88-A0BC-720B6A9DC645}"/>
    <dgm:cxn modelId="{157A33DC-1218-45B0-A526-11B1255A9021}" srcId="{D8483835-1241-4D9A-9E07-A116B21EE8E8}" destId="{A47162F2-F41E-4C3F-BBCF-4D23EB4EB99B}" srcOrd="1" destOrd="0" parTransId="{CD9DEB2B-83BF-4896-A846-B4216CF65E15}" sibTransId="{CC6401DC-FED8-4DE4-9BEA-968DBC7B4983}"/>
    <dgm:cxn modelId="{B15BCBDC-4FBA-4A28-AF8D-BDFD6F379551}" srcId="{D8483835-1241-4D9A-9E07-A116B21EE8E8}" destId="{93C0055A-804D-439A-A71F-924E41995FF9}" srcOrd="2" destOrd="0" parTransId="{56D063A1-59EF-439F-8655-1C039531300E}" sibTransId="{862B9672-7A9D-40C5-80A2-41E9DED70A7C}"/>
    <dgm:cxn modelId="{57F112A7-4BEF-4375-8F87-6297747BD26C}" srcId="{128554E6-00AA-41C0-B7E5-BDA5DB3CACCB}" destId="{D8483835-1241-4D9A-9E07-A116B21EE8E8}" srcOrd="1" destOrd="0" parTransId="{3F0521FF-7A82-476B-9E01-F9878909C6CB}" sibTransId="{538B392F-1C55-401A-931B-EFA22B3150F5}"/>
    <dgm:cxn modelId="{C7FE1D83-F2AB-4995-B447-7629016CD8DC}" type="presOf" srcId="{6286DA8C-0AFE-438E-8BB5-AAF842DAE227}" destId="{D7A46A9D-A375-464C-95A9-4143216375A3}" srcOrd="0" destOrd="0" presId="urn:microsoft.com/office/officeart/2005/8/layout/StepDownProcess"/>
    <dgm:cxn modelId="{0A341690-7038-40D1-B7E7-E9BC6E0179FC}" type="presOf" srcId="{62B23EAF-BF0F-4411-9CA9-EE425D63800A}" destId="{D7A46A9D-A375-464C-95A9-4143216375A3}" srcOrd="0" destOrd="1" presId="urn:microsoft.com/office/officeart/2005/8/layout/StepDownProcess"/>
    <dgm:cxn modelId="{9C80D50F-7F92-4191-81B0-6D3E6A95C96A}" type="presOf" srcId="{C64AF257-213C-4F65-A178-3292C3B04575}" destId="{865E24FA-17F7-444E-A51C-B691C0F36426}" srcOrd="0" destOrd="0" presId="urn:microsoft.com/office/officeart/2005/8/layout/StepDownProcess"/>
    <dgm:cxn modelId="{0106C283-8488-45E5-ADE8-B67C40BCCCF3}" srcId="{C64AF257-213C-4F65-A178-3292C3B04575}" destId="{6286DA8C-0AFE-438E-8BB5-AAF842DAE227}" srcOrd="0" destOrd="0" parTransId="{F6899788-0E73-40F0-8E22-91AE01297944}" sibTransId="{B209B7A6-3ABB-4794-8E4F-76649ECA7A2C}"/>
    <dgm:cxn modelId="{0F72095A-0B8E-46BB-A65A-5683E43221DA}" srcId="{128554E6-00AA-41C0-B7E5-BDA5DB3CACCB}" destId="{76171A93-093C-4DD2-AF7B-D23407888DDA}" srcOrd="2" destOrd="0" parTransId="{2ABF04B6-21AB-4478-9746-E225F52C8857}" sibTransId="{D46D3035-3C8E-4047-8A1A-72B85A4A05C7}"/>
    <dgm:cxn modelId="{DE486A2C-E1D0-4240-9538-8DFA171547BC}" type="presOf" srcId="{BA161A36-318C-491B-ABFF-90070C508CAD}" destId="{44020B8C-CFE6-41D3-B0B2-F83905B169BF}" srcOrd="0" destOrd="1" presId="urn:microsoft.com/office/officeart/2005/8/layout/StepDownProcess"/>
    <dgm:cxn modelId="{400B0827-5151-4BD3-94F0-8EF1900D2317}" type="presOf" srcId="{A47162F2-F41E-4C3F-BBCF-4D23EB4EB99B}" destId="{112CB8AD-43D2-4EDC-991F-5B3143052BF8}" srcOrd="0" destOrd="1" presId="urn:microsoft.com/office/officeart/2005/8/layout/StepDownProcess"/>
    <dgm:cxn modelId="{DCA69127-F07D-4890-B86D-4B4265049A72}" type="presOf" srcId="{93C0055A-804D-439A-A71F-924E41995FF9}" destId="{112CB8AD-43D2-4EDC-991F-5B3143052BF8}" srcOrd="0" destOrd="2" presId="urn:microsoft.com/office/officeart/2005/8/layout/StepDownProcess"/>
    <dgm:cxn modelId="{E14A6A1A-E9D3-4890-96ED-FA4A6C6FC5BE}" srcId="{D8483835-1241-4D9A-9E07-A116B21EE8E8}" destId="{07F8D60E-5F5A-4250-A3D2-92A76B18EF11}" srcOrd="0" destOrd="0" parTransId="{78AAF802-DB4F-47A8-A71C-5D9D2565D7B1}" sibTransId="{CA07E61D-00C1-4C2D-B915-7C49E2509691}"/>
    <dgm:cxn modelId="{293CF992-5ED9-4B67-82AD-7DD2ED0144B4}" srcId="{76171A93-093C-4DD2-AF7B-D23407888DDA}" destId="{BA161A36-318C-491B-ABFF-90070C508CAD}" srcOrd="1" destOrd="0" parTransId="{88416AB8-DB7E-4FFB-B8FD-0FC26644516C}" sibTransId="{0520530B-EE2B-41EB-A083-ECDBCF00F722}"/>
    <dgm:cxn modelId="{F75E883A-FF4B-4370-B8D1-8A64C7094BDE}" type="presOf" srcId="{C500C610-056C-4C47-A7EC-80B7164068F5}" destId="{D7A46A9D-A375-464C-95A9-4143216375A3}" srcOrd="0" destOrd="2" presId="urn:microsoft.com/office/officeart/2005/8/layout/StepDownProcess"/>
    <dgm:cxn modelId="{A4A7671A-B3B2-433C-BF26-11A37BBBE531}" srcId="{128554E6-00AA-41C0-B7E5-BDA5DB3CACCB}" destId="{C64AF257-213C-4F65-A178-3292C3B04575}" srcOrd="0" destOrd="0" parTransId="{E8B9F443-41F9-436B-A130-99A117DF2C6E}" sibTransId="{2AC49357-FDF2-4A4A-AAC1-78B6AAE7CCFF}"/>
    <dgm:cxn modelId="{DB5EC456-EE8C-4224-9AED-0413FA5463A8}" type="presOf" srcId="{76171A93-093C-4DD2-AF7B-D23407888DDA}" destId="{58D21E24-9C22-4F07-87BB-D0B3587FD157}" srcOrd="0" destOrd="0" presId="urn:microsoft.com/office/officeart/2005/8/layout/StepDownProcess"/>
    <dgm:cxn modelId="{D3F2B0FA-877B-4167-A396-2960D3A3D37F}" type="presOf" srcId="{D8483835-1241-4D9A-9E07-A116B21EE8E8}" destId="{7C391F51-4C24-440D-97A6-B53906104EE3}" srcOrd="0" destOrd="0" presId="urn:microsoft.com/office/officeart/2005/8/layout/StepDownProcess"/>
    <dgm:cxn modelId="{C358B5C0-6281-41F1-9B6E-3AB61EEB45B9}" type="presOf" srcId="{128554E6-00AA-41C0-B7E5-BDA5DB3CACCB}" destId="{744E3796-EAA0-44CE-9203-E9F19AD9770E}" srcOrd="0" destOrd="0" presId="urn:microsoft.com/office/officeart/2005/8/layout/StepDownProcess"/>
    <dgm:cxn modelId="{D08D5DA0-53A5-4C2B-847E-300965C0555A}" type="presParOf" srcId="{744E3796-EAA0-44CE-9203-E9F19AD9770E}" destId="{06417D98-C1E4-4EC7-B0BA-448AD82188E5}" srcOrd="0" destOrd="0" presId="urn:microsoft.com/office/officeart/2005/8/layout/StepDownProcess"/>
    <dgm:cxn modelId="{910FAA7F-A36B-4136-8756-9A81DF0E4C47}" type="presParOf" srcId="{06417D98-C1E4-4EC7-B0BA-448AD82188E5}" destId="{F83B23F2-5A7A-4985-A29C-A464914545A5}" srcOrd="0" destOrd="0" presId="urn:microsoft.com/office/officeart/2005/8/layout/StepDownProcess"/>
    <dgm:cxn modelId="{1252A832-C63E-431C-AD73-C83EFA57C9E6}" type="presParOf" srcId="{06417D98-C1E4-4EC7-B0BA-448AD82188E5}" destId="{865E24FA-17F7-444E-A51C-B691C0F36426}" srcOrd="1" destOrd="0" presId="urn:microsoft.com/office/officeart/2005/8/layout/StepDownProcess"/>
    <dgm:cxn modelId="{5104D781-3DD7-468F-A8B6-BA437DB0CBD3}" type="presParOf" srcId="{06417D98-C1E4-4EC7-B0BA-448AD82188E5}" destId="{D7A46A9D-A375-464C-95A9-4143216375A3}" srcOrd="2" destOrd="0" presId="urn:microsoft.com/office/officeart/2005/8/layout/StepDownProcess"/>
    <dgm:cxn modelId="{0BEA1C01-2E7C-4A66-B07B-8700732297C0}" type="presParOf" srcId="{744E3796-EAA0-44CE-9203-E9F19AD9770E}" destId="{F9052B1F-DC55-405B-B9DC-BBBAFE91599D}" srcOrd="1" destOrd="0" presId="urn:microsoft.com/office/officeart/2005/8/layout/StepDownProcess"/>
    <dgm:cxn modelId="{72DE91D0-0916-4991-8FED-CD513A3B38C5}" type="presParOf" srcId="{744E3796-EAA0-44CE-9203-E9F19AD9770E}" destId="{F6968FBD-0BF9-411A-A8F3-15A6E4E658D1}" srcOrd="2" destOrd="0" presId="urn:microsoft.com/office/officeart/2005/8/layout/StepDownProcess"/>
    <dgm:cxn modelId="{EFBA1018-93C0-4269-9280-101A58D83302}" type="presParOf" srcId="{F6968FBD-0BF9-411A-A8F3-15A6E4E658D1}" destId="{0E113D9B-59A4-49C2-A131-78592FE3BCB5}" srcOrd="0" destOrd="0" presId="urn:microsoft.com/office/officeart/2005/8/layout/StepDownProcess"/>
    <dgm:cxn modelId="{BB32B453-CF37-44EF-8399-640C76EE2A5F}" type="presParOf" srcId="{F6968FBD-0BF9-411A-A8F3-15A6E4E658D1}" destId="{7C391F51-4C24-440D-97A6-B53906104EE3}" srcOrd="1" destOrd="0" presId="urn:microsoft.com/office/officeart/2005/8/layout/StepDownProcess"/>
    <dgm:cxn modelId="{93672E3E-25E0-46F5-B0F6-DBA1F1BE4FA2}" type="presParOf" srcId="{F6968FBD-0BF9-411A-A8F3-15A6E4E658D1}" destId="{112CB8AD-43D2-4EDC-991F-5B3143052BF8}" srcOrd="2" destOrd="0" presId="urn:microsoft.com/office/officeart/2005/8/layout/StepDownProcess"/>
    <dgm:cxn modelId="{2E48950B-72BD-4B80-A5C5-ACA5A1605314}" type="presParOf" srcId="{744E3796-EAA0-44CE-9203-E9F19AD9770E}" destId="{7574E50C-C910-4242-9FE9-5DE720F02172}" srcOrd="3" destOrd="0" presId="urn:microsoft.com/office/officeart/2005/8/layout/StepDownProcess"/>
    <dgm:cxn modelId="{35392FF8-9747-4AF4-AFBE-1F6B2E3A454E}" type="presParOf" srcId="{744E3796-EAA0-44CE-9203-E9F19AD9770E}" destId="{DDAAD1C2-CAE3-4AE3-9ABC-B8CE186FF5F4}" srcOrd="4" destOrd="0" presId="urn:microsoft.com/office/officeart/2005/8/layout/StepDownProcess"/>
    <dgm:cxn modelId="{E62A5C42-552D-476A-B190-17AE8CFB1989}" type="presParOf" srcId="{DDAAD1C2-CAE3-4AE3-9ABC-B8CE186FF5F4}" destId="{58D21E24-9C22-4F07-87BB-D0B3587FD157}" srcOrd="0" destOrd="0" presId="urn:microsoft.com/office/officeart/2005/8/layout/StepDownProcess"/>
    <dgm:cxn modelId="{A4A72CA5-CB66-4E70-B36D-AA0784A449E2}" type="presParOf" srcId="{DDAAD1C2-CAE3-4AE3-9ABC-B8CE186FF5F4}" destId="{44020B8C-CFE6-41D3-B0B2-F83905B169BF}" srcOrd="1" destOrd="0" presId="urn:microsoft.com/office/officeart/2005/8/layout/StepDown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B23F2-5A7A-4985-A29C-A464914545A5}">
      <dsp:nvSpPr>
        <dsp:cNvPr id="0" name=""/>
        <dsp:cNvSpPr/>
      </dsp:nvSpPr>
      <dsp:spPr>
        <a:xfrm rot="5400000">
          <a:off x="510020" y="795912"/>
          <a:ext cx="703916" cy="801383"/>
        </a:xfrm>
        <a:prstGeom prst="bentUpArrow">
          <a:avLst>
            <a:gd name="adj1" fmla="val 32840"/>
            <a:gd name="adj2" fmla="val 25000"/>
            <a:gd name="adj3" fmla="val 35780"/>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865E24FA-17F7-444E-A51C-B691C0F36426}">
      <dsp:nvSpPr>
        <dsp:cNvPr id="0" name=""/>
        <dsp:cNvSpPr/>
      </dsp:nvSpPr>
      <dsp:spPr>
        <a:xfrm>
          <a:off x="323525" y="15607"/>
          <a:ext cx="1184980" cy="829447"/>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Εθνικό Αναπτυξιακό Σχέδιο</a:t>
          </a:r>
        </a:p>
      </dsp:txBody>
      <dsp:txXfrm>
        <a:off x="364023" y="56105"/>
        <a:ext cx="1103984" cy="748451"/>
      </dsp:txXfrm>
    </dsp:sp>
    <dsp:sp modelId="{D7A46A9D-A375-464C-95A9-4143216375A3}">
      <dsp:nvSpPr>
        <dsp:cNvPr id="0" name=""/>
        <dsp:cNvSpPr/>
      </dsp:nvSpPr>
      <dsp:spPr>
        <a:xfrm>
          <a:off x="1514581" y="94714"/>
          <a:ext cx="849689" cy="670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l-GR" sz="800" kern="1200"/>
            <a:t>Βασική στοχοθεσία</a:t>
          </a:r>
        </a:p>
        <a:p>
          <a:pPr marL="57150" lvl="1" indent="-57150" algn="l" defTabSz="355600">
            <a:lnSpc>
              <a:spcPct val="90000"/>
            </a:lnSpc>
            <a:spcBef>
              <a:spcPct val="0"/>
            </a:spcBef>
            <a:spcAft>
              <a:spcPct val="15000"/>
            </a:spcAft>
            <a:buChar char="••"/>
          </a:pPr>
          <a:r>
            <a:rPr lang="el-GR" sz="800" kern="1200"/>
            <a:t>Βασικά προβλήματα και προκλήσεις</a:t>
          </a:r>
        </a:p>
        <a:p>
          <a:pPr marL="57150" lvl="1" indent="-57150" algn="l" defTabSz="355600">
            <a:lnSpc>
              <a:spcPct val="90000"/>
            </a:lnSpc>
            <a:spcBef>
              <a:spcPct val="0"/>
            </a:spcBef>
            <a:spcAft>
              <a:spcPct val="15000"/>
            </a:spcAft>
            <a:buChar char="••"/>
          </a:pPr>
          <a:r>
            <a:rPr lang="el-GR" sz="800" kern="1200"/>
            <a:t>Βασικά δυνατά σημεία</a:t>
          </a:r>
        </a:p>
      </dsp:txBody>
      <dsp:txXfrm>
        <a:off x="1514581" y="94714"/>
        <a:ext cx="849689" cy="670396"/>
      </dsp:txXfrm>
    </dsp:sp>
    <dsp:sp modelId="{0E113D9B-59A4-49C2-A131-78592FE3BCB5}">
      <dsp:nvSpPr>
        <dsp:cNvPr id="0" name=""/>
        <dsp:cNvSpPr/>
      </dsp:nvSpPr>
      <dsp:spPr>
        <a:xfrm rot="5400000">
          <a:off x="1489578" y="1727656"/>
          <a:ext cx="703916" cy="801383"/>
        </a:xfrm>
        <a:prstGeom prst="bentUpArrow">
          <a:avLst>
            <a:gd name="adj1" fmla="val 32840"/>
            <a:gd name="adj2" fmla="val 25000"/>
            <a:gd name="adj3" fmla="val 35780"/>
          </a:avLst>
        </a:prstGeom>
        <a:solidFill>
          <a:schemeClr val="accent3">
            <a:tint val="50000"/>
            <a:hueOff val="10718668"/>
            <a:satOff val="-15729"/>
            <a:lumOff val="1066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7C391F51-4C24-440D-97A6-B53906104EE3}">
      <dsp:nvSpPr>
        <dsp:cNvPr id="0" name=""/>
        <dsp:cNvSpPr/>
      </dsp:nvSpPr>
      <dsp:spPr>
        <a:xfrm>
          <a:off x="1303083" y="947351"/>
          <a:ext cx="1184980" cy="829447"/>
        </a:xfrm>
        <a:prstGeom prst="roundRect">
          <a:avLst>
            <a:gd name="adj" fmla="val 1667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Στρατηγικό Σχέδιο Περιφέρειας στην οποία υπάγεται το εκάστοτε νησί</a:t>
          </a:r>
        </a:p>
      </dsp:txBody>
      <dsp:txXfrm>
        <a:off x="1343581" y="987849"/>
        <a:ext cx="1103984" cy="748451"/>
      </dsp:txXfrm>
    </dsp:sp>
    <dsp:sp modelId="{112CB8AD-43D2-4EDC-991F-5B3143052BF8}">
      <dsp:nvSpPr>
        <dsp:cNvPr id="0" name=""/>
        <dsp:cNvSpPr/>
      </dsp:nvSpPr>
      <dsp:spPr>
        <a:xfrm>
          <a:off x="2488063" y="1026457"/>
          <a:ext cx="861841" cy="670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l-GR" sz="800" kern="1200"/>
            <a:t>Έχει δοθεί κάποια κατεύθυνση σε επίπεδο περιφέρειας;</a:t>
          </a:r>
        </a:p>
        <a:p>
          <a:pPr marL="57150" lvl="1" indent="-57150" algn="l" defTabSz="355600">
            <a:lnSpc>
              <a:spcPct val="90000"/>
            </a:lnSpc>
            <a:spcBef>
              <a:spcPct val="0"/>
            </a:spcBef>
            <a:spcAft>
              <a:spcPct val="15000"/>
            </a:spcAft>
            <a:buChar char="••"/>
          </a:pPr>
          <a:r>
            <a:rPr lang="el-GR" sz="800" kern="1200"/>
            <a:t>Αν ναι, ποιοι είναι οι βασικοί πυλώνες αυτού;</a:t>
          </a:r>
        </a:p>
        <a:p>
          <a:pPr marL="57150" lvl="1" indent="-57150" algn="l" defTabSz="355600">
            <a:lnSpc>
              <a:spcPct val="90000"/>
            </a:lnSpc>
            <a:spcBef>
              <a:spcPct val="0"/>
            </a:spcBef>
            <a:spcAft>
              <a:spcPct val="15000"/>
            </a:spcAft>
            <a:buChar char="••"/>
          </a:pPr>
          <a:endParaRPr lang="el-GR" sz="800" kern="1200"/>
        </a:p>
      </dsp:txBody>
      <dsp:txXfrm>
        <a:off x="2488063" y="1026457"/>
        <a:ext cx="861841" cy="670396"/>
      </dsp:txXfrm>
    </dsp:sp>
    <dsp:sp modelId="{58D21E24-9C22-4F07-87BB-D0B3587FD157}">
      <dsp:nvSpPr>
        <dsp:cNvPr id="0" name=""/>
        <dsp:cNvSpPr/>
      </dsp:nvSpPr>
      <dsp:spPr>
        <a:xfrm>
          <a:off x="2282641" y="1879094"/>
          <a:ext cx="1184980" cy="829447"/>
        </a:xfrm>
        <a:prstGeom prst="roundRect">
          <a:avLst>
            <a:gd name="adj" fmla="val 1667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l-GR" sz="1000" kern="1200"/>
            <a:t>Στρατηγικό Σχέδιο Νησιού</a:t>
          </a:r>
        </a:p>
      </dsp:txBody>
      <dsp:txXfrm>
        <a:off x="2323139" y="1919592"/>
        <a:ext cx="1103984" cy="748451"/>
      </dsp:txXfrm>
    </dsp:sp>
    <dsp:sp modelId="{44020B8C-CFE6-41D3-B0B2-F83905B169BF}">
      <dsp:nvSpPr>
        <dsp:cNvPr id="0" name=""/>
        <dsp:cNvSpPr/>
      </dsp:nvSpPr>
      <dsp:spPr>
        <a:xfrm>
          <a:off x="3467259" y="1951457"/>
          <a:ext cx="1118963" cy="670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l-GR" sz="800" kern="1200"/>
            <a:t>Στρατηγικοί πυλώνες που συμεπριλαμβάνουν βασικές αρχές του Εθνικού Αναπτυξιακού Σχεδίου και του Στρατηγικού Σχεδίου της Περιφέρειας</a:t>
          </a:r>
        </a:p>
        <a:p>
          <a:pPr marL="57150" lvl="1" indent="-57150" algn="l" defTabSz="355600">
            <a:lnSpc>
              <a:spcPct val="90000"/>
            </a:lnSpc>
            <a:spcBef>
              <a:spcPct val="0"/>
            </a:spcBef>
            <a:spcAft>
              <a:spcPct val="15000"/>
            </a:spcAft>
            <a:buChar char="••"/>
          </a:pPr>
          <a:r>
            <a:rPr lang="el-GR" sz="800" kern="1200"/>
            <a:t>Επιπλέον εξειδίκευση σε επίπεδο νησιού</a:t>
          </a:r>
        </a:p>
      </dsp:txBody>
      <dsp:txXfrm>
        <a:off x="3467259" y="1951457"/>
        <a:ext cx="1118963" cy="67039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6B1E2-6A4F-4F66-90C7-FB92E879D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42366</Words>
  <Characters>241490</Characters>
  <Application>Microsoft Office Word</Application>
  <DocSecurity>4</DocSecurity>
  <Lines>2012</Lines>
  <Paragraphs>566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283290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Κοσμάς Σιδηρόπουλος</dc:creator>
  <cp:lastModifiedBy>Thanasis Kizos</cp:lastModifiedBy>
  <cp:revision>2</cp:revision>
  <cp:lastPrinted>2022-11-11T12:56:00Z</cp:lastPrinted>
  <dcterms:created xsi:type="dcterms:W3CDTF">2023-04-09T14:21:00Z</dcterms:created>
  <dcterms:modified xsi:type="dcterms:W3CDTF">2023-04-09T14:21:00Z</dcterms:modified>
</cp:coreProperties>
</file>