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22F7" w14:textId="77777777"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Πανεπιστήμιο Αιγαίου</w:t>
      </w:r>
    </w:p>
    <w:p w14:paraId="355D0A50" w14:textId="77777777"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Σχολή Κοινωνικών Επιστημών</w:t>
      </w:r>
    </w:p>
    <w:p w14:paraId="4D617BD3" w14:textId="77777777" w:rsidR="00BC15E1" w:rsidRDefault="00BC15E1" w:rsidP="00BC15E1">
      <w:pPr>
        <w:spacing w:after="0"/>
        <w:rPr>
          <w:b/>
          <w:szCs w:val="26"/>
        </w:rPr>
      </w:pPr>
      <w:r>
        <w:rPr>
          <w:b/>
          <w:caps/>
        </w:rPr>
        <w:t>Τμήμα Γεωγραφίας</w:t>
      </w:r>
    </w:p>
    <w:p w14:paraId="2FD8228C" w14:textId="52FB35E6" w:rsidR="00BC15E1" w:rsidRDefault="00BC15E1" w:rsidP="00BC15E1">
      <w:pPr>
        <w:spacing w:after="0"/>
        <w:rPr>
          <w:b/>
          <w:szCs w:val="26"/>
        </w:rPr>
      </w:pPr>
      <w:r>
        <w:rPr>
          <w:b/>
          <w:szCs w:val="26"/>
        </w:rPr>
        <w:t>Χειμερινό εξάμηνο 202</w:t>
      </w:r>
      <w:r w:rsidR="001C569E">
        <w:rPr>
          <w:b/>
          <w:szCs w:val="26"/>
        </w:rPr>
        <w:t>3-24</w:t>
      </w:r>
      <w:r>
        <w:rPr>
          <w:b/>
          <w:szCs w:val="26"/>
        </w:rPr>
        <w:t xml:space="preserve">. </w:t>
      </w:r>
    </w:p>
    <w:p w14:paraId="11B226FC" w14:textId="77777777" w:rsidR="00BC15E1" w:rsidRDefault="00BC15E1" w:rsidP="00BC15E1">
      <w:pPr>
        <w:spacing w:after="0"/>
        <w:rPr>
          <w:szCs w:val="26"/>
        </w:rPr>
      </w:pPr>
      <w:r>
        <w:rPr>
          <w:b/>
          <w:szCs w:val="26"/>
        </w:rPr>
        <w:t xml:space="preserve">Διδάσκων: </w:t>
      </w:r>
      <w:r>
        <w:rPr>
          <w:szCs w:val="26"/>
        </w:rPr>
        <w:t>Βασίλειος Γαβαλάς</w:t>
      </w:r>
    </w:p>
    <w:p w14:paraId="3F6DC3AE" w14:textId="77777777" w:rsidR="00BC15E1" w:rsidRPr="00BC15E1" w:rsidRDefault="00BC15E1" w:rsidP="00BF74B7">
      <w:pPr>
        <w:ind w:left="1440" w:firstLine="720"/>
        <w:rPr>
          <w:b/>
          <w:bCs/>
          <w:sz w:val="26"/>
        </w:rPr>
      </w:pPr>
      <w:r>
        <w:rPr>
          <w:b/>
          <w:sz w:val="26"/>
        </w:rPr>
        <w:t>Ποσοτικές Μέθοδοι στη Γεωγραφία.</w:t>
      </w:r>
    </w:p>
    <w:p w14:paraId="70F8B85C" w14:textId="79C3C9EB" w:rsidR="00BC15E1" w:rsidRPr="00BC15E1" w:rsidRDefault="00BC15E1" w:rsidP="00BC15E1">
      <w:pPr>
        <w:jc w:val="center"/>
        <w:rPr>
          <w:bCs/>
          <w:sz w:val="26"/>
        </w:rPr>
      </w:pPr>
      <w:r w:rsidRPr="00BC15E1">
        <w:rPr>
          <w:bCs/>
          <w:sz w:val="26"/>
        </w:rPr>
        <w:t>«Πρόοδος» Νοεμβρίου 202</w:t>
      </w:r>
      <w:r w:rsidR="001C569E">
        <w:rPr>
          <w:bCs/>
          <w:sz w:val="26"/>
        </w:rPr>
        <w:t>3</w:t>
      </w:r>
      <w:r w:rsidRPr="00BC15E1">
        <w:rPr>
          <w:bCs/>
          <w:sz w:val="26"/>
        </w:rPr>
        <w:t>.</w:t>
      </w:r>
    </w:p>
    <w:p w14:paraId="05AE8D4B" w14:textId="56C78CA4" w:rsidR="00BC15E1" w:rsidRPr="00BC15E1" w:rsidRDefault="00BC15E1">
      <w:r>
        <w:t xml:space="preserve">Διάρκεια εξέτασης 15 λεπτά της ώρας. Η παρούσα «πρόοδος» δεν είναι υποχρεωτική. Η τελική γραπτή εξέταση του Ιανουαρίου θα βαθμολογηθεί με άριστα το 10. </w:t>
      </w:r>
    </w:p>
    <w:p w14:paraId="146F17F8" w14:textId="11FC3E96" w:rsidR="00BC15E1" w:rsidRDefault="00BC15E1" w:rsidP="00BC15E1">
      <w:pPr>
        <w:pStyle w:val="a3"/>
      </w:pPr>
      <w:r>
        <w:t>Ο δείκτης νοημοσύνης 41</w:t>
      </w:r>
      <w:r w:rsidRPr="00A82756">
        <w:t>6</w:t>
      </w:r>
      <w:r>
        <w:t xml:space="preserve"> μαθητών ενός δημοτικού σχολείου δίνεται στον παρακάτω πίνακα. </w:t>
      </w:r>
      <w:r w:rsidR="003D5E3A">
        <w:t xml:space="preserve">Ποιος είναι ο δείκτης νοημοσύνης </w:t>
      </w:r>
      <w:r w:rsidR="007D0195">
        <w:t>του 10% των πιο ευφυών μαθητών</w:t>
      </w:r>
      <w:r>
        <w:t xml:space="preserve"> (1 μονάδα)</w:t>
      </w:r>
    </w:p>
    <w:p w14:paraId="2B08AE85" w14:textId="77777777" w:rsidR="00BF74B7" w:rsidRDefault="00BF74B7" w:rsidP="00BC15E1">
      <w:pPr>
        <w:pStyle w:val="a3"/>
      </w:pPr>
    </w:p>
    <w:p w14:paraId="55545FD6" w14:textId="2B7C3A81" w:rsidR="00BF74B7" w:rsidRDefault="00BF74B7" w:rsidP="00BC15E1">
      <w:pPr>
        <w:pStyle w:val="a3"/>
        <w:rPr>
          <w:b/>
          <w:bCs/>
        </w:rPr>
      </w:pPr>
      <w:r>
        <w:rPr>
          <w:b/>
          <w:bCs/>
        </w:rPr>
        <w:t>Απάντηση</w:t>
      </w:r>
    </w:p>
    <w:p w14:paraId="5D39145F" w14:textId="13F80164" w:rsidR="00BF74B7" w:rsidRPr="00BF74B7" w:rsidRDefault="00BF74B7" w:rsidP="00BC15E1">
      <w:pPr>
        <w:pStyle w:val="a3"/>
      </w:pPr>
      <w:r>
        <w:t>Το άνω 10% της κατανομής ορίζεται από το 9</w:t>
      </w:r>
      <w:r w:rsidRPr="00BF74B7">
        <w:rPr>
          <w:vertAlign w:val="superscript"/>
        </w:rPr>
        <w:t>ο</w:t>
      </w:r>
      <w:r>
        <w:t xml:space="preserve"> δεκατημόριο μέχρι τη μέγιστη τιμή. </w:t>
      </w:r>
    </w:p>
    <w:p w14:paraId="04F72E88" w14:textId="654199D5" w:rsidR="00BC15E1" w:rsidRDefault="00BC3055" w:rsidP="00BC15E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70D9" wp14:editId="31B2BA21">
                <wp:simplePos x="0" y="0"/>
                <wp:positionH relativeFrom="column">
                  <wp:posOffset>-771524</wp:posOffset>
                </wp:positionH>
                <wp:positionV relativeFrom="paragraph">
                  <wp:posOffset>1829434</wp:posOffset>
                </wp:positionV>
                <wp:extent cx="876300" cy="45719"/>
                <wp:effectExtent l="0" t="57150" r="19050" b="50165"/>
                <wp:wrapNone/>
                <wp:docPr id="8096637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B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0.75pt;margin-top:144.05pt;width:69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3620" w:type="dxa"/>
        <w:tblLook w:val="04A0" w:firstRow="1" w:lastRow="0" w:firstColumn="1" w:lastColumn="0" w:noHBand="0" w:noVBand="1"/>
      </w:tblPr>
      <w:tblGrid>
        <w:gridCol w:w="1306"/>
        <w:gridCol w:w="1354"/>
        <w:gridCol w:w="960"/>
      </w:tblGrid>
      <w:tr w:rsidR="00BC3055" w:rsidRPr="00BC3055" w14:paraId="68F72063" w14:textId="77777777" w:rsidTr="00BC3055">
        <w:trPr>
          <w:trHeight w:val="84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CC176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Δείκτης νοημοσύνης X</w:t>
            </w: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l-GR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E5E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Αριθμός μαθητών f</w:t>
            </w: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l-G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652" w14:textId="77777777" w:rsidR="00BC3055" w:rsidRPr="00BC3055" w:rsidRDefault="00BC3055" w:rsidP="00BC3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Fi</w:t>
            </w:r>
          </w:p>
        </w:tc>
      </w:tr>
      <w:tr w:rsidR="00BC3055" w:rsidRPr="00BC3055" w14:paraId="708CF592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65AE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85-89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DBE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3D8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</w:tr>
      <w:tr w:rsidR="00BC3055" w:rsidRPr="00BC3055" w14:paraId="46D5788E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D367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90-94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FE0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F13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</w:tr>
      <w:tr w:rsidR="00BC3055" w:rsidRPr="00BC3055" w14:paraId="35A1DFDF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B276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95-99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84C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49F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</w:tr>
      <w:tr w:rsidR="00BC3055" w:rsidRPr="00BC3055" w14:paraId="645C347F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4E5F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100-104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C9D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587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</w:tr>
      <w:tr w:rsidR="00BC3055" w:rsidRPr="00BC3055" w14:paraId="0B441C9A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DEC7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105-109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EAF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9FA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</w:tr>
      <w:tr w:rsidR="00BC3055" w:rsidRPr="00BC3055" w14:paraId="7C6B2675" w14:textId="77777777" w:rsidTr="00BC305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FCF0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110-114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77B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0C9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</w:tr>
      <w:tr w:rsidR="00BC3055" w:rsidRPr="00BC3055" w14:paraId="03331649" w14:textId="77777777" w:rsidTr="00BC3055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AF55BC" w14:textId="77777777" w:rsidR="00BC3055" w:rsidRPr="00BC3055" w:rsidRDefault="00BC3055" w:rsidP="00B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115-119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142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3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127" w14:textId="77777777" w:rsidR="00BC3055" w:rsidRPr="00BC3055" w:rsidRDefault="00BC3055" w:rsidP="00BC3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C3055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</w:tr>
    </w:tbl>
    <w:p w14:paraId="3D0F017D" w14:textId="77777777" w:rsidR="00BC15E1" w:rsidRDefault="00BC15E1" w:rsidP="00BC15E1">
      <w:pPr>
        <w:pStyle w:val="a3"/>
      </w:pPr>
    </w:p>
    <w:p w14:paraId="78CC42EF" w14:textId="77777777" w:rsidR="00BC3055" w:rsidRPr="00BC3055" w:rsidRDefault="00BF74B7" w:rsidP="00BC3055"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d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10</m:t>
                </m:r>
              </m:den>
            </m:f>
          </m:sub>
        </m:sSub>
        <m:r>
          <w:rPr>
            <w:rFonts w:asci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/>
                <w:sz w:val="36"/>
                <w:szCs w:val="36"/>
              </w:rPr>
              <m:t>i</m:t>
            </m:r>
          </m:sub>
        </m:sSub>
        <m:r>
          <w:rPr>
            <w:rFonts w:ascii="Cambria Math"/>
            <w:sz w:val="36"/>
            <w:szCs w:val="36"/>
          </w:rPr>
          <m:t>+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/>
                        <w:sz w:val="36"/>
                        <w:szCs w:val="36"/>
                      </w:rPr>
                      <m:t>d</m:t>
                    </m:r>
                    <m:r>
                      <w:rPr>
                        <w:rFonts w:ascii="Cambria Math" w:hAnsi="Cambria Math" w:cs="Cambria Math"/>
                        <w:sz w:val="36"/>
                        <w:szCs w:val="36"/>
                      </w:rPr>
                      <m:t>*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n</m:t>
                    </m:r>
                  </m:num>
                  <m:den>
                    <m:r>
                      <w:rPr>
                        <w:rFonts w:ascii="Cambria Math"/>
                        <w:sz w:val="36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6"/>
                      </w:rPr>
                      <m:t>i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6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sz w:val="36"/>
            <w:szCs w:val="36"/>
          </w:rPr>
          <m:t>*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w</m:t>
            </m:r>
          </m:e>
          <m:sub>
            <m:r>
              <w:rPr>
                <w:rFonts w:ascii="Cambria Math"/>
                <w:sz w:val="36"/>
                <w:szCs w:val="36"/>
              </w:rPr>
              <m:t>i</m:t>
            </m:r>
          </m:sub>
        </m:sSub>
      </m:oMath>
      <w:r w:rsidR="00BC3055">
        <w:t xml:space="preserve">  </w:t>
      </w:r>
      <w:r w:rsidR="00BC3055" w:rsidRPr="00BC3055">
        <w:t>=110,55</w:t>
      </w:r>
    </w:p>
    <w:p w14:paraId="55B720E2" w14:textId="77777777" w:rsidR="00BC3055" w:rsidRDefault="00BC3055" w:rsidP="00BC15E1">
      <w:pPr>
        <w:rPr>
          <w:b/>
        </w:rPr>
      </w:pPr>
    </w:p>
    <w:p w14:paraId="4CD206A8" w14:textId="70EAF807" w:rsidR="00BC3055" w:rsidRPr="00BC3055" w:rsidRDefault="00BC3055" w:rsidP="00BC15E1">
      <w:pPr>
        <w:rPr>
          <w:bCs/>
        </w:rPr>
      </w:pPr>
      <w:r>
        <w:rPr>
          <w:bCs/>
        </w:rPr>
        <w:t>Ο δείκτης νοημοσύνης του 10% των πιο ευφυών μαθητών κυμαίνεται από 110,55 μέχρι 119.</w:t>
      </w:r>
      <w:r w:rsidR="00BF74B7">
        <w:rPr>
          <w:bCs/>
        </w:rPr>
        <w:t xml:space="preserve"> </w:t>
      </w:r>
    </w:p>
    <w:p w14:paraId="664CB449" w14:textId="2C5A1D24" w:rsidR="00BC15E1" w:rsidRPr="00BF74B7" w:rsidRDefault="00BC15E1" w:rsidP="00BC15E1">
      <w:pPr>
        <w:rPr>
          <w:b/>
          <w:lang w:eastAsia="el-GR"/>
        </w:rPr>
      </w:pPr>
      <w:r w:rsidRPr="001618EC">
        <w:rPr>
          <w:b/>
        </w:rPr>
        <w:t>Τυπολόγιο</w:t>
      </w:r>
    </w:p>
    <w:p w14:paraId="27AD4956" w14:textId="77777777" w:rsidR="00BC15E1" w:rsidRDefault="00BC15E1" w:rsidP="00BC15E1">
      <w:r>
        <w:rPr>
          <w:lang w:eastAsia="el-GR"/>
        </w:rPr>
        <w:t>Αριθμητικός μέσος ομαδοποιημένων παρατηρήσεων</w:t>
      </w:r>
    </w:p>
    <w:p w14:paraId="4F5AB39C" w14:textId="3DFE0310" w:rsidR="001C569E" w:rsidRPr="00BC3055" w:rsidRDefault="00BF74B7" w:rsidP="001C569E"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Μ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d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10</m:t>
                </m:r>
              </m:den>
            </m:f>
          </m:sub>
        </m:sSub>
        <m:r>
          <w:rPr>
            <w:rFonts w:asci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/>
                <w:sz w:val="36"/>
                <w:szCs w:val="36"/>
              </w:rPr>
              <m:t>i</m:t>
            </m:r>
          </m:sub>
        </m:sSub>
        <m:r>
          <w:rPr>
            <w:rFonts w:ascii="Cambria Math"/>
            <w:sz w:val="36"/>
            <w:szCs w:val="36"/>
          </w:rPr>
          <m:t>+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/>
                        <w:sz w:val="36"/>
                        <w:szCs w:val="36"/>
                      </w:rPr>
                      <m:t>d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*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n</m:t>
                    </m:r>
                  </m:num>
                  <m:den>
                    <m:r>
                      <w:rPr>
                        <w:rFonts w:ascii="Cambria Math"/>
                        <w:sz w:val="36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6"/>
                      </w:rPr>
                      <m:t>i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6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/>
            <w:sz w:val="36"/>
            <w:szCs w:val="36"/>
          </w:rPr>
          <m:t>*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/>
                <w:sz w:val="36"/>
                <w:szCs w:val="36"/>
              </w:rPr>
              <m:t>w</m:t>
            </m:r>
          </m:e>
          <m:sub>
            <m:r>
              <w:rPr>
                <w:rFonts w:ascii="Cambria Math"/>
                <w:sz w:val="36"/>
                <w:szCs w:val="36"/>
              </w:rPr>
              <m:t>i</m:t>
            </m:r>
          </m:sub>
        </m:sSub>
      </m:oMath>
      <w:r w:rsidR="001C569E">
        <w:t xml:space="preserve"> </w:t>
      </w:r>
    </w:p>
    <w:p w14:paraId="1E5A7586" w14:textId="4C3B3420" w:rsidR="001C569E" w:rsidRDefault="001C569E" w:rsidP="001C569E">
      <w:r>
        <w:t xml:space="preserve"> Όπου το </w:t>
      </w:r>
      <w:r>
        <w:rPr>
          <w:lang w:val="en-US"/>
        </w:rPr>
        <w:t>d</w:t>
      </w:r>
      <w:r>
        <w:t xml:space="preserve"> παίρνει τιμές από 1 ως </w:t>
      </w:r>
      <w:r w:rsidRPr="001C569E">
        <w:t>9</w:t>
      </w:r>
      <w:r>
        <w:t xml:space="preserve"> ανάλογα με το δεκατημόριο. </w:t>
      </w:r>
    </w:p>
    <w:p w14:paraId="4DB0C7BF" w14:textId="77777777" w:rsidR="00BC15E1" w:rsidRDefault="00BC15E1" w:rsidP="00BC15E1">
      <w:pPr>
        <w:ind w:right="-1054"/>
      </w:pPr>
    </w:p>
    <w:sectPr w:rsidR="00BC15E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A789" w14:textId="77777777" w:rsidR="00BC15E1" w:rsidRDefault="00BC15E1" w:rsidP="00BC15E1">
      <w:pPr>
        <w:spacing w:after="0" w:line="240" w:lineRule="auto"/>
      </w:pPr>
      <w:r>
        <w:separator/>
      </w:r>
    </w:p>
  </w:endnote>
  <w:endnote w:type="continuationSeparator" w:id="0">
    <w:p w14:paraId="307474B0" w14:textId="77777777" w:rsidR="00BC15E1" w:rsidRDefault="00BC15E1" w:rsidP="00B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9360" w14:textId="77777777" w:rsidR="00BC15E1" w:rsidRDefault="00BC15E1" w:rsidP="00BC15E1">
      <w:pPr>
        <w:spacing w:after="0" w:line="240" w:lineRule="auto"/>
      </w:pPr>
      <w:r>
        <w:separator/>
      </w:r>
    </w:p>
  </w:footnote>
  <w:footnote w:type="continuationSeparator" w:id="0">
    <w:p w14:paraId="73CE1CFB" w14:textId="77777777" w:rsidR="00BC15E1" w:rsidRDefault="00BC15E1" w:rsidP="00B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5011" w14:textId="77777777" w:rsidR="00BC15E1" w:rsidRPr="00BC15E1" w:rsidRDefault="00BC15E1" w:rsidP="00BC15E1">
    <w:pPr>
      <w:pStyle w:val="a4"/>
      <w:jc w:val="center"/>
      <w:rPr>
        <w:sz w:val="26"/>
      </w:rPr>
    </w:pPr>
    <w:r w:rsidRPr="00BC15E1">
      <w:rPr>
        <w:sz w:val="26"/>
      </w:rPr>
      <w:t>Ομάδα 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E1"/>
    <w:rsid w:val="001C569E"/>
    <w:rsid w:val="003D5E3A"/>
    <w:rsid w:val="006151C1"/>
    <w:rsid w:val="006C4E01"/>
    <w:rsid w:val="007D0195"/>
    <w:rsid w:val="00951164"/>
    <w:rsid w:val="00BC15E1"/>
    <w:rsid w:val="00BC3055"/>
    <w:rsid w:val="00BF74B7"/>
    <w:rsid w:val="00D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A3AE"/>
  <w15:chartTrackingRefBased/>
  <w15:docId w15:val="{898CF945-ED25-418C-858D-A5D7D43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15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rsid w:val="00BC1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C15E1"/>
  </w:style>
  <w:style w:type="paragraph" w:styleId="a5">
    <w:name w:val="footer"/>
    <w:basedOn w:val="a"/>
    <w:link w:val="Char1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C15E1"/>
  </w:style>
  <w:style w:type="character" w:styleId="a6">
    <w:name w:val="Placeholder Text"/>
    <w:basedOn w:val="a0"/>
    <w:uiPriority w:val="99"/>
    <w:semiHidden/>
    <w:rsid w:val="007D01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Gavalas Basileios</dc:creator>
  <cp:keywords/>
  <dc:description/>
  <cp:lastModifiedBy>VASILEIOS GAVALAS</cp:lastModifiedBy>
  <cp:revision>3</cp:revision>
  <cp:lastPrinted>2023-11-28T09:46:00Z</cp:lastPrinted>
  <dcterms:created xsi:type="dcterms:W3CDTF">2023-11-29T12:25:00Z</dcterms:created>
  <dcterms:modified xsi:type="dcterms:W3CDTF">2023-12-13T06:37:00Z</dcterms:modified>
</cp:coreProperties>
</file>