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sdt>
      <w:sdtPr>
        <w:id w:val="-985621634"/>
        <w:docPartObj>
          <w:docPartGallery w:val="Cover Pages"/>
          <w:docPartUnique/>
        </w:docPartObj>
      </w:sdtPr>
      <w:sdtContent>
        <w:p w14:paraId="5759AF93" w14:textId="6E0EE572" w:rsidR="00EE1666" w:rsidRDefault="001122DA">
          <w:r>
            <w:rPr>
              <w:noProof/>
            </w:rPr>
            <mc:AlternateContent>
              <mc:Choice Requires="wps">
                <w:drawing>
                  <wp:anchor distT="0" distB="0" distL="182880" distR="182880" simplePos="0" relativeHeight="251648000" behindDoc="0" locked="0" layoutInCell="1" allowOverlap="1" wp14:anchorId="6586BD53" wp14:editId="42179AB7">
                    <wp:simplePos x="0" y="0"/>
                    <wp:positionH relativeFrom="margin">
                      <wp:posOffset>154305</wp:posOffset>
                    </wp:positionH>
                    <wp:positionV relativeFrom="page">
                      <wp:posOffset>6534150</wp:posOffset>
                    </wp:positionV>
                    <wp:extent cx="6362700" cy="3631565"/>
                    <wp:effectExtent l="0" t="0" r="0" b="6985"/>
                    <wp:wrapSquare wrapText="bothSides"/>
                    <wp:docPr id="131" name="Πλαίσιο κειμένου 131"/>
                    <wp:cNvGraphicFramePr/>
                    <a:graphic xmlns:a="http://schemas.openxmlformats.org/drawingml/2006/main">
                      <a:graphicData uri="http://schemas.microsoft.com/office/word/2010/wordprocessingShape">
                        <wps:wsp>
                          <wps:cNvSpPr txBox="1"/>
                          <wps:spPr>
                            <a:xfrm>
                              <a:off x="0" y="0"/>
                              <a:ext cx="6362700" cy="36315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B44AF0" w14:textId="4B728F69" w:rsidR="005E228A" w:rsidRPr="005B2230" w:rsidRDefault="005E228A" w:rsidP="009F4A35">
                                <w:pPr>
                                  <w:pStyle w:val="AralkYok"/>
                                  <w:spacing w:before="40" w:after="40"/>
                                  <w:jc w:val="right"/>
                                  <w:rPr>
                                    <w:caps/>
                                    <w:color w:val="0C4A18" w:themeColor="accent5" w:themeShade="80"/>
                                    <w:sz w:val="36"/>
                                    <w:szCs w:val="36"/>
                                    <w:lang w:val="en-US"/>
                                  </w:rPr>
                                </w:pPr>
                              </w:p>
                              <w:p w14:paraId="150BFF53" w14:textId="2400397A" w:rsidR="005E228A" w:rsidRPr="008B31A5" w:rsidRDefault="00845784" w:rsidP="00C80E94">
                                <w:pPr>
                                  <w:pStyle w:val="AralkYok"/>
                                  <w:jc w:val="right"/>
                                  <w:rPr>
                                    <w:caps/>
                                    <w:color w:val="134770" w:themeColor="text2"/>
                                    <w:sz w:val="36"/>
                                    <w:szCs w:val="36"/>
                                    <w:lang w:val="en-US"/>
                                  </w:rPr>
                                </w:pPr>
                                <w:r>
                                  <w:rPr>
                                    <w:b/>
                                    <w:caps/>
                                    <w:color w:val="134770" w:themeColor="text2"/>
                                    <w:sz w:val="36"/>
                                    <w:szCs w:val="36"/>
                                  </w:rPr>
                                  <w:t>çalışma paketİ 3</w:t>
                                </w:r>
                                <w:r w:rsidR="005E228A" w:rsidRPr="008B31A5">
                                  <w:rPr>
                                    <w:b/>
                                    <w:caps/>
                                    <w:color w:val="134770" w:themeColor="text2"/>
                                    <w:sz w:val="36"/>
                                    <w:szCs w:val="36"/>
                                  </w:rPr>
                                  <w:br/>
                                </w:r>
                                <w:r w:rsidR="005E228A" w:rsidRPr="008B31A5">
                                  <w:rPr>
                                    <w:b/>
                                    <w:caps/>
                                    <w:color w:val="134770" w:themeColor="text2"/>
                                    <w:sz w:val="36"/>
                                    <w:szCs w:val="36"/>
                                  </w:rPr>
                                  <w:br/>
                                </w:r>
                                <w:r>
                                  <w:rPr>
                                    <w:b/>
                                    <w:caps/>
                                    <w:color w:val="FFFFFF" w:themeColor="background1"/>
                                    <w:sz w:val="36"/>
                                    <w:szCs w:val="36"/>
                                    <w:bdr w:val="single" w:sz="4" w:space="0" w:color="19479C"/>
                                    <w:shd w:val="clear" w:color="auto" w:fill="19479C"/>
                                  </w:rPr>
                                  <w:t>"DÖNGÜSEL EKONOMİ FOR AYAKKABI TASARIMI" KONULU MOOC</w:t>
                                </w:r>
                              </w:p>
                              <w:p w14:paraId="40CF0DAA" w14:textId="106B2385" w:rsidR="005E228A" w:rsidRPr="008B31A5" w:rsidRDefault="005E228A" w:rsidP="009F4A35">
                                <w:pPr>
                                  <w:pStyle w:val="AralkYok"/>
                                  <w:spacing w:before="40" w:after="40"/>
                                  <w:jc w:val="right"/>
                                  <w:rPr>
                                    <w:caps/>
                                    <w:color w:val="134770" w:themeColor="text2"/>
                                    <w:sz w:val="28"/>
                                    <w:szCs w:val="28"/>
                                    <w:lang w:val="en-US"/>
                                  </w:rPr>
                                </w:pPr>
                              </w:p>
                              <w:p w14:paraId="5A4CE126" w14:textId="62E85B68" w:rsidR="005E228A" w:rsidRPr="008B31A5" w:rsidRDefault="00845784" w:rsidP="00FB532A">
                                <w:pPr>
                                  <w:pStyle w:val="AralkYok"/>
                                  <w:spacing w:before="40" w:after="40"/>
                                  <w:jc w:val="right"/>
                                  <w:rPr>
                                    <w:b/>
                                    <w:caps/>
                                    <w:color w:val="134770" w:themeColor="text2"/>
                                    <w:sz w:val="36"/>
                                    <w:szCs w:val="36"/>
                                    <w:lang w:val="en-US"/>
                                  </w:rPr>
                                </w:pPr>
                                <w:r>
                                  <w:rPr>
                                    <w:b/>
                                    <w:caps/>
                                    <w:color w:val="134770" w:themeColor="text2"/>
                                    <w:sz w:val="36"/>
                                    <w:szCs w:val="36"/>
                                  </w:rPr>
                                  <w:t>GÖREV R3.3. KONULU MOOC İÇİN İÇERİK</w:t>
                                </w:r>
                              </w:p>
                              <w:p w14:paraId="5A47D378" w14:textId="7A85FA57" w:rsidR="005E228A" w:rsidRPr="008B31A5" w:rsidRDefault="005E228A" w:rsidP="009F4A35">
                                <w:pPr>
                                  <w:pStyle w:val="AralkYok"/>
                                  <w:spacing w:before="40" w:after="40"/>
                                  <w:jc w:val="right"/>
                                  <w:rPr>
                                    <w:b/>
                                    <w:caps/>
                                    <w:color w:val="C00000"/>
                                    <w:sz w:val="36"/>
                                    <w:szCs w:val="36"/>
                                    <w:lang w:val="en-US"/>
                                  </w:rPr>
                                </w:pPr>
                              </w:p>
                              <w:p w14:paraId="00E1C3AF" w14:textId="77777777" w:rsidR="005E228A" w:rsidRPr="008B31A5" w:rsidRDefault="005E228A" w:rsidP="009F4A35">
                                <w:pPr>
                                  <w:pStyle w:val="AralkYok"/>
                                  <w:spacing w:before="40" w:after="40"/>
                                  <w:jc w:val="right"/>
                                  <w:rPr>
                                    <w:b/>
                                    <w:caps/>
                                    <w:color w:val="C00000"/>
                                    <w:sz w:val="36"/>
                                    <w:szCs w:val="36"/>
                                    <w:lang w:val="en-US"/>
                                  </w:rPr>
                                </w:pPr>
                              </w:p>
                              <w:p w14:paraId="37D0828F" w14:textId="77777777" w:rsidR="005E228A" w:rsidRDefault="005E228A" w:rsidP="004B1DEA">
                                <w:pPr>
                                  <w:rPr>
                                    <w:i/>
                                    <w:iCs/>
                                    <w:color w:val="808080" w:themeColor="background1" w:themeShade="80"/>
                                    <w:sz w:val="18"/>
                                    <w:szCs w:val="18"/>
                                  </w:rPr>
                                </w:pPr>
                              </w:p>
                              <w:p w14:paraId="3C669AAA" w14:textId="77777777" w:rsidR="005E228A" w:rsidRPr="00F77ECD" w:rsidRDefault="005E228A" w:rsidP="009F4A35">
                                <w:pPr>
                                  <w:pStyle w:val="AralkYok"/>
                                  <w:spacing w:before="40" w:after="40"/>
                                  <w:jc w:val="right"/>
                                  <w:rPr>
                                    <w:caps/>
                                    <w:color w:val="0C4A18" w:themeColor="accent5" w:themeShade="80"/>
                                    <w:sz w:val="28"/>
                                    <w:szCs w:val="28"/>
                                    <w:lang w:val="en-US"/>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type w14:anchorId="6586BD53" id="_x0000_t202" coordsize="21600,21600" o:spt="202" path="m,l,21600r21600,l21600,xe">
                    <v:stroke joinstyle="miter"/>
                    <v:path gradientshapeok="t" o:connecttype="rect"/>
                  </v:shapetype>
                  <v:shape id="Πλαίσιο κειμένου 131" o:spid="_x0000_s1026" type="#_x0000_t202" style="position:absolute;left:0;text-align:left;margin-left:12.15pt;margin-top:514.5pt;width:501pt;height:285.95pt;z-index:251648000;visibility:visible;mso-wrap-style:square;mso-width-percent:0;mso-height-percent:0;mso-wrap-distance-left:14.4pt;mso-wrap-distance-top:0;mso-wrap-distance-right:14.4pt;mso-wrap-distance-bottom:0;mso-position-horizontal:absolute;mso-position-horizontal-relative:margin;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" filled="f" stroked="f" strokeweight=".5pt">
                    <v:textbox inset="0,0,0,0">
                      <w:txbxContent>
                        <w:p w14:paraId="52B44AF0" w14:textId="4B728F69" w:rsidR="005E228A" w:rsidRPr="005B2230" w:rsidRDefault="005E228A" w:rsidP="009F4A35">
                          <w:pPr>
                            <w:pStyle w:val="AralkYok"/>
                            <w:spacing w:before="40" w:after="40"/>
                            <w:jc w:val="right"/>
                            <w:rPr>
                              <w:caps/>
                              <w:color w:val="0C4A18" w:themeColor="accent5" w:themeShade="80"/>
                              <w:sz w:val="36"/>
                              <w:szCs w:val="36"/>
                              <w:lang w:val="en-US"/>
                            </w:rPr>
                          </w:pPr>
                        </w:p>
                        <w:p w14:paraId="150BFF53" w14:textId="2400397A" w:rsidR="005E228A" w:rsidRPr="008B31A5" w:rsidRDefault="00845784" w:rsidP="00C80E94">
                          <w:pPr>
                            <w:pStyle w:val="AralkYok"/>
                            <w:jc w:val="right"/>
                            <w:rPr>
                              <w:caps/>
                              <w:color w:val="134770" w:themeColor="text2"/>
                              <w:sz w:val="36"/>
                              <w:szCs w:val="36"/>
                              <w:lang w:val="en-US"/>
                            </w:rPr>
                          </w:pPr>
                          <w:r>
                            <w:rPr>
                              <w:b/>
                              <w:caps/>
                              <w:color w:val="134770" w:themeColor="text2"/>
                              <w:sz w:val="36"/>
                              <w:szCs w:val="36"/>
                            </w:rPr>
                            <w:t>çalışma paketİ 3</w:t>
                          </w:r>
                          <w:r w:rsidR="005E228A" w:rsidRPr="008B31A5">
                            <w:rPr>
                              <w:b/>
                              <w:caps/>
                              <w:color w:val="134770" w:themeColor="text2"/>
                              <w:sz w:val="36"/>
                              <w:szCs w:val="36"/>
                            </w:rPr>
                            <w:br/>
                          </w:r>
                          <w:r w:rsidR="005E228A" w:rsidRPr="008B31A5">
                            <w:rPr>
                              <w:b/>
                              <w:caps/>
                              <w:color w:val="134770" w:themeColor="text2"/>
                              <w:sz w:val="36"/>
                              <w:szCs w:val="36"/>
                            </w:rPr>
                            <w:br/>
                          </w:r>
                          <w:r>
                            <w:rPr>
                              <w:b/>
                              <w:caps/>
                              <w:color w:val="FFFFFF" w:themeColor="background1"/>
                              <w:sz w:val="36"/>
                              <w:szCs w:val="36"/>
                              <w:bdr w:val="single" w:sz="4" w:space="0" w:color="19479C"/>
                              <w:shd w:val="clear" w:color="auto" w:fill="19479C"/>
                            </w:rPr>
                            <w:t>"DÖNGÜSEL EKONOMİ FOR AYAKKABI TASARIMI" KONULU MOOC</w:t>
                          </w:r>
                        </w:p>
                        <w:p w14:paraId="40CF0DAA" w14:textId="106B2385" w:rsidR="005E228A" w:rsidRPr="008B31A5" w:rsidRDefault="005E228A" w:rsidP="009F4A35">
                          <w:pPr>
                            <w:pStyle w:val="AralkYok"/>
                            <w:spacing w:before="40" w:after="40"/>
                            <w:jc w:val="right"/>
                            <w:rPr>
                              <w:caps/>
                              <w:color w:val="134770" w:themeColor="text2"/>
                              <w:sz w:val="28"/>
                              <w:szCs w:val="28"/>
                              <w:lang w:val="en-US"/>
                            </w:rPr>
                          </w:pPr>
                        </w:p>
                        <w:p w14:paraId="5A4CE126" w14:textId="62E85B68" w:rsidR="005E228A" w:rsidRPr="008B31A5" w:rsidRDefault="00845784" w:rsidP="00FB532A">
                          <w:pPr>
                            <w:pStyle w:val="AralkYok"/>
                            <w:spacing w:before="40" w:after="40"/>
                            <w:jc w:val="right"/>
                            <w:rPr>
                              <w:b/>
                              <w:caps/>
                              <w:color w:val="134770" w:themeColor="text2"/>
                              <w:sz w:val="36"/>
                              <w:szCs w:val="36"/>
                              <w:lang w:val="en-US"/>
                            </w:rPr>
                          </w:pPr>
                          <w:r>
                            <w:rPr>
                              <w:b/>
                              <w:caps/>
                              <w:color w:val="134770" w:themeColor="text2"/>
                              <w:sz w:val="36"/>
                              <w:szCs w:val="36"/>
                            </w:rPr>
                            <w:t>GÖREV R3.3. KONULU MOOC İÇİN İÇERİK</w:t>
                          </w:r>
                        </w:p>
                        <w:p w14:paraId="5A47D378" w14:textId="7A85FA57" w:rsidR="005E228A" w:rsidRPr="008B31A5" w:rsidRDefault="005E228A" w:rsidP="009F4A35">
                          <w:pPr>
                            <w:pStyle w:val="AralkYok"/>
                            <w:spacing w:before="40" w:after="40"/>
                            <w:jc w:val="right"/>
                            <w:rPr>
                              <w:b/>
                              <w:caps/>
                              <w:color w:val="C00000"/>
                              <w:sz w:val="36"/>
                              <w:szCs w:val="36"/>
                              <w:lang w:val="en-US"/>
                            </w:rPr>
                          </w:pPr>
                        </w:p>
                        <w:p w14:paraId="00E1C3AF" w14:textId="77777777" w:rsidR="005E228A" w:rsidRPr="008B31A5" w:rsidRDefault="005E228A" w:rsidP="009F4A35">
                          <w:pPr>
                            <w:pStyle w:val="AralkYok"/>
                            <w:spacing w:before="40" w:after="40"/>
                            <w:jc w:val="right"/>
                            <w:rPr>
                              <w:b/>
                              <w:caps/>
                              <w:color w:val="C00000"/>
                              <w:sz w:val="36"/>
                              <w:szCs w:val="36"/>
                              <w:lang w:val="en-US"/>
                            </w:rPr>
                          </w:pPr>
                        </w:p>
                        <w:p w14:paraId="37D0828F" w14:textId="77777777" w:rsidR="005E228A" w:rsidRDefault="005E228A" w:rsidP="004B1DEA">
                          <w:pPr>
                            <w:rPr>
                              <w:i/>
                              <w:iCs/>
                              <w:color w:val="808080" w:themeColor="background1" w:themeShade="80"/>
                              <w:sz w:val="18"/>
                              <w:szCs w:val="18"/>
                            </w:rPr>
                          </w:pPr>
                        </w:p>
                        <w:p w14:paraId="3C669AAA" w14:textId="77777777" w:rsidR="005E228A" w:rsidRPr="00F77ECD" w:rsidRDefault="005E228A" w:rsidP="009F4A35">
                          <w:pPr>
                            <w:pStyle w:val="AralkYok"/>
                            <w:spacing w:before="40" w:after="40"/>
                            <w:jc w:val="right"/>
                            <w:rPr>
                              <w:caps/>
                              <w:color w:val="0C4A18" w:themeColor="accent5" w:themeShade="80"/>
                              <w:sz w:val="28"/>
                              <w:szCs w:val="28"/>
                              <w:lang w:val="en-US"/>
                            </w:rPr>
                          </w:pPr>
                        </w:p>
                      </w:txbxContent>
                    </v:textbox>
                    <w10:wrap type="square" anchorx="margin" anchory="page"/>
                  </v:shape>
                </w:pict>
              </mc:Fallback>
            </mc:AlternateContent>
          </w:r>
          <w:r>
            <w:rPr>
              <w:noProof/>
            </w:rPr>
            <w:drawing>
              <wp:anchor distT="0" distB="0" distL="114300" distR="114300" simplePos="0" relativeHeight="251654144" behindDoc="0" locked="0" layoutInCell="1" allowOverlap="1" wp14:anchorId="48CEA363" wp14:editId="1E973D6B">
                <wp:simplePos x="0" y="0"/>
                <wp:positionH relativeFrom="page">
                  <wp:align>left</wp:align>
                </wp:positionH>
                <wp:positionV relativeFrom="paragraph">
                  <wp:posOffset>436</wp:posOffset>
                </wp:positionV>
                <wp:extent cx="7564108" cy="4261799"/>
                <wp:effectExtent l="0" t="0" r="0" b="5715"/>
                <wp:wrapThrough wrapText="bothSides">
                  <wp:wrapPolygon edited="0">
                    <wp:start x="0" y="0"/>
                    <wp:lineTo x="0" y="21532"/>
                    <wp:lineTo x="21544" y="21532"/>
                    <wp:lineTo x="21544" y="0"/>
                    <wp:lineTo x="0" y="0"/>
                  </wp:wrapPolygon>
                </wp:wrapThrough>
                <wp:docPr id="1322037861" name="Imagin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2037861" name="Imagine 1322037861"/>
                        <pic:cNvPicPr/>
                      </pic:nvPicPr>
                      <pic:blipFill>
                        <a:blip r:embed="rId8"/>
                        <a:stretch>
                          <a:fillRect/>
                        </a:stretch>
                      </pic:blipFill>
                      <pic:spPr>
                        <a:xfrm>
                          <a:off x="0" y="0"/>
                          <a:ext cx="7564108" cy="4261799"/>
                        </a:xfrm>
                        <a:prstGeom prst="rect">
                          <a:avLst/>
                        </a:prstGeom>
                      </pic:spPr>
                    </pic:pic>
                  </a:graphicData>
                </a:graphic>
                <wp14:sizeRelH relativeFrom="margin">
                  <wp14:pctWidth>0</wp14:pctWidth>
                </wp14:sizeRelH>
                <wp14:sizeRelV relativeFrom="margin">
                  <wp14:pctHeight>0</wp14:pctHeight>
                </wp14:sizeRelV>
              </wp:anchor>
            </w:drawing>
          </w:r>
          <w:r w:rsidR="00EE1666">
            <w:br w:type="page"/>
          </w:r>
        </w:p>
      </w:sdtContent>
    </w:sdt>
    <w:p w14:paraId="5097075F" w14:textId="77777777" w:rsidR="00FB532A" w:rsidRDefault="00FB532A" w:rsidP="00FB532A">
      <w:pPr>
        <w:spacing w:after="0"/>
        <w:jc w:val="right"/>
        <w:rPr>
          <w:b/>
          <w:color w:val="002060"/>
          <w:sz w:val="44"/>
        </w:rPr>
      </w:pPr>
    </w:p>
    <w:p w14:paraId="4D02BAFA" w14:textId="3047EBAF" w:rsidR="00FB532A" w:rsidRPr="000149F3" w:rsidRDefault="000856EE" w:rsidP="00FB532A">
      <w:pPr>
        <w:spacing w:after="0"/>
        <w:jc w:val="right"/>
        <w:rPr>
          <w:b/>
          <w:color w:val="002060"/>
          <w:sz w:val="44"/>
        </w:rPr>
      </w:pPr>
      <w:r>
        <w:rPr>
          <w:b/>
          <w:color w:val="002060"/>
          <w:sz w:val="44"/>
        </w:rPr>
        <w:t>ÖĞRENME KAZANIMI ÜNİTE 6</w:t>
      </w:r>
    </w:p>
    <w:p w14:paraId="7CCBDF22" w14:textId="77777777" w:rsidR="00FB532A" w:rsidRPr="000149F3" w:rsidRDefault="00FB532A" w:rsidP="00FB532A">
      <w:pPr>
        <w:spacing w:after="0"/>
        <w:jc w:val="right"/>
        <w:rPr>
          <w:b/>
          <w:color w:val="002060"/>
          <w:sz w:val="44"/>
        </w:rPr>
      </w:pPr>
      <w:r w:rsidRPr="000149F3">
        <w:rPr>
          <w:b/>
          <w:color w:val="002060"/>
          <w:sz w:val="44"/>
        </w:rPr>
        <w:t xml:space="preserve"> </w:t>
      </w:r>
    </w:p>
    <w:p w14:paraId="2625BB27" w14:textId="19544ED4" w:rsidR="00071EBE" w:rsidRPr="00BC4990" w:rsidRDefault="00071EBE" w:rsidP="00071EBE">
      <w:pPr>
        <w:shd w:val="clear" w:color="auto" w:fill="19479C"/>
        <w:spacing w:after="0"/>
        <w:jc w:val="right"/>
        <w:rPr>
          <w:b/>
          <w:caps/>
          <w:color w:val="FFFFFF" w:themeColor="background1"/>
          <w:sz w:val="48"/>
        </w:rPr>
      </w:pPr>
      <w:r w:rsidRPr="00BC4990">
        <w:rPr>
          <w:b/>
          <w:caps/>
          <w:color w:val="FFFFFF" w:themeColor="background1"/>
          <w:sz w:val="44"/>
        </w:rPr>
        <w:t xml:space="preserve">Atık yönetimi </w:t>
      </w:r>
      <w:r w:rsidR="007B23D2">
        <w:rPr>
          <w:b/>
          <w:caps/>
          <w:color w:val="FFFFFF" w:themeColor="background1"/>
          <w:sz w:val="44"/>
        </w:rPr>
        <w:t>STRATEJİLERİ</w:t>
      </w:r>
      <w:r w:rsidRPr="00BC4990">
        <w:rPr>
          <w:b/>
          <w:caps/>
          <w:color w:val="FFFFFF" w:themeColor="background1"/>
          <w:sz w:val="44"/>
        </w:rPr>
        <w:t xml:space="preserve"> - Ayakkabı sektöründe en </w:t>
      </w:r>
      <w:r w:rsidR="007B23D2">
        <w:rPr>
          <w:b/>
          <w:caps/>
          <w:color w:val="FFFFFF" w:themeColor="background1"/>
          <w:sz w:val="44"/>
        </w:rPr>
        <w:t>İYİ</w:t>
      </w:r>
      <w:r w:rsidRPr="00BC4990">
        <w:rPr>
          <w:b/>
          <w:caps/>
          <w:color w:val="FFFFFF" w:themeColor="background1"/>
          <w:sz w:val="44"/>
        </w:rPr>
        <w:t xml:space="preserve"> uygulamalar</w:t>
      </w:r>
    </w:p>
    <w:p w14:paraId="0269D7C8" w14:textId="77777777" w:rsidR="00FB532A" w:rsidRPr="000149F3" w:rsidRDefault="00FB532A" w:rsidP="00FB532A">
      <w:pPr>
        <w:tabs>
          <w:tab w:val="center" w:pos="4819"/>
          <w:tab w:val="right" w:pos="9638"/>
        </w:tabs>
        <w:spacing w:after="0"/>
        <w:rPr>
          <w:color w:val="000000"/>
        </w:rPr>
      </w:pPr>
      <w:r w:rsidRPr="000149F3">
        <w:rPr>
          <w:noProof/>
          <w:color w:val="000000"/>
        </w:rPr>
        <mc:AlternateContent>
          <mc:Choice Requires="wps">
            <w:drawing>
              <wp:anchor distT="0" distB="0" distL="114300" distR="114300" simplePos="0" relativeHeight="251653120" behindDoc="0" locked="0" layoutInCell="1" allowOverlap="1" wp14:anchorId="0D2D1EC3" wp14:editId="2B1BEAAB">
                <wp:simplePos x="0" y="0"/>
                <wp:positionH relativeFrom="margin">
                  <wp:posOffset>-20789</wp:posOffset>
                </wp:positionH>
                <wp:positionV relativeFrom="paragraph">
                  <wp:posOffset>61926</wp:posOffset>
                </wp:positionV>
                <wp:extent cx="6246577" cy="45719"/>
                <wp:effectExtent l="19050" t="19050" r="20955" b="31115"/>
                <wp:wrapNone/>
                <wp:docPr id="7" name="AutoShape 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46577" cy="45719"/>
                        </a:xfrm>
                        <a:prstGeom prst="straightConnector1">
                          <a:avLst/>
                        </a:prstGeom>
                        <a:noFill/>
                        <a:ln w="38100">
                          <a:solidFill>
                            <a:srgbClr val="EECB3B"/>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dgm="http://schemas.openxmlformats.org/drawingml/2006/diagram" xmlns:a14="http://schemas.microsoft.com/office/drawing/2010/main" xmlns:pic="http://schemas.openxmlformats.org/drawingml/2006/picture" xmlns:a="http://schemas.openxmlformats.org/drawingml/2006/main">
            <w:pict>
              <v:shapetype id="_x0000_t32" coordsize="21600,21600" o:oned="t" filled="f" o:spt="32" path="m,l21600,21600e" w14:anchorId="7DA25BC6">
                <v:path fillok="f" arrowok="t" o:connecttype="none"/>
                <o:lock v:ext="edit" shapetype="t"/>
              </v:shapetype>
              <v:shape id="AutoShape 63" style="position:absolute;margin-left:-1.65pt;margin-top:4.9pt;width:491.85pt;height:3.6pt;z-index:2516531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spid="_x0000_s1026" strokecolor="#eecb3b" strokeweight="3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">
                <v:stroke dashstyle="1 1"/>
                <w10:wrap anchorx="margin"/>
              </v:shape>
            </w:pict>
          </mc:Fallback>
        </mc:AlternateContent>
      </w:r>
      <w:r w:rsidRPr="000149F3">
        <w:rPr>
          <w:color w:val="000000"/>
        </w:rPr>
        <w:tab/>
      </w:r>
    </w:p>
    <w:p w14:paraId="3187D73E" w14:textId="77777777" w:rsidR="00FB532A" w:rsidRDefault="00FB532A" w:rsidP="00FB532A">
      <w:pPr>
        <w:spacing w:after="0"/>
        <w:jc w:val="right"/>
        <w:rPr>
          <w:b/>
          <w:color w:val="000000"/>
          <w:sz w:val="48"/>
        </w:rPr>
      </w:pPr>
    </w:p>
    <w:p w14:paraId="265689DF" w14:textId="77777777" w:rsidR="000D15B2" w:rsidRDefault="000D15B2" w:rsidP="007D66DA">
      <w:pPr>
        <w:tabs>
          <w:tab w:val="left" w:pos="2780"/>
          <w:tab w:val="right" w:pos="9752"/>
        </w:tabs>
        <w:spacing w:after="0"/>
        <w:jc w:val="left"/>
        <w:rPr>
          <w:b/>
          <w:color w:val="002060"/>
          <w:sz w:val="48"/>
        </w:rPr>
      </w:pPr>
    </w:p>
    <w:p w14:paraId="54D5CFCA" w14:textId="77777777" w:rsidR="00D205B5" w:rsidRPr="00071EBE" w:rsidRDefault="00682B9E" w:rsidP="00D205B5">
      <w:pPr>
        <w:tabs>
          <w:tab w:val="left" w:pos="2780"/>
          <w:tab w:val="right" w:pos="9752"/>
        </w:tabs>
        <w:spacing w:after="0"/>
        <w:jc w:val="left"/>
        <w:rPr>
          <w:b/>
          <w:color w:val="002060"/>
          <w:sz w:val="40"/>
          <w:szCs w:val="40"/>
        </w:rPr>
      </w:pPr>
      <w:r>
        <w:rPr>
          <w:b/>
          <w:color w:val="002060"/>
          <w:sz w:val="48"/>
        </w:rPr>
        <w:tab/>
      </w:r>
      <w:r>
        <w:rPr>
          <w:b/>
          <w:color w:val="002060"/>
          <w:sz w:val="48"/>
        </w:rPr>
        <w:tab/>
      </w:r>
      <w:r w:rsidR="00D205B5" w:rsidRPr="00071EBE">
        <w:rPr>
          <w:b/>
          <w:color w:val="002060"/>
          <w:sz w:val="40"/>
          <w:szCs w:val="40"/>
        </w:rPr>
        <w:t>Ders 6.2</w:t>
      </w:r>
    </w:p>
    <w:p w14:paraId="00E91DA7" w14:textId="3CF36576" w:rsidR="0021239D" w:rsidRDefault="00D205B5" w:rsidP="00D205B5">
      <w:pPr>
        <w:tabs>
          <w:tab w:val="left" w:pos="2780"/>
          <w:tab w:val="right" w:pos="9752"/>
        </w:tabs>
        <w:spacing w:after="0"/>
        <w:jc w:val="left"/>
        <w:rPr>
          <w:rFonts w:eastAsia="Calibri"/>
          <w:color w:val="092338" w:themeColor="text2" w:themeShade="80"/>
          <w:sz w:val="40"/>
          <w:szCs w:val="40"/>
        </w:rPr>
      </w:pPr>
      <w:r>
        <w:rPr>
          <w:rFonts w:eastAsia="Calibri"/>
          <w:color w:val="092338" w:themeColor="text2" w:themeShade="80"/>
          <w:sz w:val="40"/>
          <w:szCs w:val="40"/>
        </w:rPr>
        <w:t xml:space="preserve">       Ayakkabıların üretim süreçleri sırasındaki atık kaynakları</w:t>
      </w:r>
      <w:bookmarkStart w:id="0" w:name="_Hlk149844741"/>
      <w:bookmarkEnd w:id="0"/>
    </w:p>
    <w:p w14:paraId="462CDFF0" w14:textId="77777777" w:rsidR="00D205B5" w:rsidRDefault="00D205B5" w:rsidP="00D205B5">
      <w:pPr>
        <w:tabs>
          <w:tab w:val="left" w:pos="2780"/>
          <w:tab w:val="right" w:pos="9752"/>
        </w:tabs>
        <w:spacing w:after="0"/>
        <w:jc w:val="left"/>
        <w:rPr>
          <w:caps/>
          <w:color w:val="134770" w:themeColor="text2"/>
          <w:sz w:val="28"/>
          <w:szCs w:val="28"/>
          <w:lang w:val="en-US"/>
        </w:rPr>
      </w:pPr>
    </w:p>
    <w:p w14:paraId="0C813771" w14:textId="77777777" w:rsidR="00071EBE" w:rsidRDefault="00071EBE" w:rsidP="00D205B5">
      <w:pPr>
        <w:tabs>
          <w:tab w:val="left" w:pos="2780"/>
          <w:tab w:val="right" w:pos="9752"/>
        </w:tabs>
        <w:spacing w:after="0"/>
        <w:jc w:val="left"/>
        <w:rPr>
          <w:caps/>
          <w:color w:val="134770" w:themeColor="text2"/>
          <w:sz w:val="28"/>
          <w:szCs w:val="28"/>
          <w:lang w:val="en-US"/>
        </w:rPr>
      </w:pPr>
    </w:p>
    <w:p w14:paraId="1A539D7A" w14:textId="77777777" w:rsidR="00071EBE" w:rsidRPr="008B31A5" w:rsidRDefault="00071EBE" w:rsidP="00D205B5">
      <w:pPr>
        <w:tabs>
          <w:tab w:val="left" w:pos="2780"/>
          <w:tab w:val="right" w:pos="9752"/>
        </w:tabs>
        <w:spacing w:after="0"/>
        <w:jc w:val="left"/>
        <w:rPr>
          <w:caps/>
          <w:color w:val="134770" w:themeColor="text2"/>
          <w:sz w:val="28"/>
          <w:szCs w:val="28"/>
          <w:lang w:val="en-US"/>
        </w:rPr>
      </w:pPr>
    </w:p>
    <w:p w14:paraId="1F59FCF9" w14:textId="73B32C33" w:rsidR="00FB532A" w:rsidRPr="008B31A5" w:rsidRDefault="00845784" w:rsidP="00FB532A">
      <w:pPr>
        <w:spacing w:after="0"/>
        <w:jc w:val="left"/>
        <w:rPr>
          <w:caps/>
          <w:color w:val="134770" w:themeColor="text2"/>
          <w:sz w:val="28"/>
          <w:szCs w:val="28"/>
          <w:lang w:val="en-US"/>
        </w:rPr>
      </w:pPr>
      <w:r>
        <w:rPr>
          <w:caps/>
          <w:color w:val="134770" w:themeColor="text2"/>
          <w:sz w:val="28"/>
          <w:szCs w:val="28"/>
        </w:rPr>
        <w:t>GELİŞTİRİCİ ORTAK: CRETHIDEV</w:t>
      </w:r>
    </w:p>
    <w:p w14:paraId="5A4A9ED8" w14:textId="0B18D2B3" w:rsidR="00FB532A" w:rsidRPr="008B31A5" w:rsidRDefault="00FB532A" w:rsidP="00FB532A">
      <w:pPr>
        <w:spacing w:after="0"/>
        <w:jc w:val="left"/>
        <w:rPr>
          <w:caps/>
          <w:color w:val="134770" w:themeColor="text2"/>
          <w:sz w:val="28"/>
          <w:szCs w:val="28"/>
          <w:lang w:val="en-US"/>
        </w:rPr>
      </w:pPr>
      <w:r w:rsidRPr="008B31A5">
        <w:rPr>
          <w:caps/>
          <w:color w:val="134770" w:themeColor="text2"/>
          <w:sz w:val="28"/>
          <w:szCs w:val="28"/>
        </w:rPr>
        <w:t>Yazar:.............................</w:t>
      </w:r>
    </w:p>
    <w:p w14:paraId="305377F1" w14:textId="522F281C" w:rsidR="00FB532A" w:rsidRDefault="00FB532A" w:rsidP="00FB532A">
      <w:pPr>
        <w:spacing w:after="0"/>
        <w:jc w:val="right"/>
        <w:rPr>
          <w:color w:val="002060"/>
          <w:sz w:val="40"/>
        </w:rPr>
      </w:pPr>
    </w:p>
    <w:p w14:paraId="7622A072" w14:textId="77777777" w:rsidR="009F67D7" w:rsidRDefault="009F67D7" w:rsidP="00FB532A">
      <w:pPr>
        <w:spacing w:after="0"/>
        <w:jc w:val="right"/>
        <w:rPr>
          <w:color w:val="002060"/>
          <w:sz w:val="40"/>
        </w:rPr>
      </w:pPr>
    </w:p>
    <w:p w14:paraId="2CA35616" w14:textId="6A2E79A3" w:rsidR="000314E2" w:rsidRPr="004B1DEA" w:rsidRDefault="000314E2" w:rsidP="000314E2">
      <w:pPr>
        <w:rPr>
          <w:rFonts w:cstheme="minorHAnsi"/>
          <w:szCs w:val="22"/>
        </w:rPr>
      </w:pPr>
    </w:p>
    <w:p w14:paraId="112A6110" w14:textId="25B07ACC" w:rsidR="000314E2" w:rsidRPr="005424C5" w:rsidRDefault="00845784" w:rsidP="000314E2">
      <w:pPr>
        <w:pStyle w:val="Altyaz"/>
        <w:rPr>
          <w:rFonts w:asciiTheme="minorHAnsi" w:hAnsiTheme="minorHAnsi" w:cstheme="minorHAnsi"/>
          <w:b/>
          <w:bCs/>
          <w:color w:val="134770" w:themeColor="text2"/>
          <w:sz w:val="16"/>
          <w:szCs w:val="16"/>
        </w:rPr>
      </w:pPr>
      <w:r>
        <w:rPr>
          <w:rFonts w:asciiTheme="minorHAnsi" w:hAnsiTheme="minorHAnsi" w:cstheme="minorHAnsi"/>
          <w:b/>
          <w:bCs/>
          <w:color w:val="134770" w:themeColor="text2"/>
          <w:sz w:val="16"/>
          <w:szCs w:val="16"/>
        </w:rPr>
        <w:t>Sorumluluk reddi</w:t>
      </w:r>
    </w:p>
    <w:p w14:paraId="21DA58D7" w14:textId="77777777" w:rsidR="000314E2" w:rsidRPr="009F67D7" w:rsidRDefault="000314E2" w:rsidP="000314E2">
      <w:pPr>
        <w:rPr>
          <w:rFonts w:cstheme="minorHAnsi"/>
          <w:sz w:val="16"/>
          <w:szCs w:val="16"/>
        </w:rPr>
      </w:pPr>
      <w:r w:rsidRPr="009F67D7">
        <w:rPr>
          <w:rFonts w:cstheme="minorHAnsi"/>
          <w:sz w:val="16"/>
          <w:szCs w:val="16"/>
        </w:rPr>
        <w:t>Bu proje, Avrupa Birliği Erasmus + Programı tarafından ortaklaşa finanse edilmiştir.</w:t>
      </w:r>
    </w:p>
    <w:p w14:paraId="29C15309" w14:textId="77777777" w:rsidR="004B1DEA" w:rsidRPr="009F67D7" w:rsidRDefault="004B1DEA" w:rsidP="004B1DEA">
      <w:pPr>
        <w:autoSpaceDE w:val="0"/>
        <w:autoSpaceDN w:val="0"/>
        <w:adjustRightInd w:val="0"/>
        <w:spacing w:after="0" w:line="240" w:lineRule="auto"/>
        <w:rPr>
          <w:rFonts w:cstheme="minorHAnsi"/>
          <w:sz w:val="16"/>
          <w:szCs w:val="16"/>
        </w:rPr>
      </w:pPr>
      <w:r w:rsidRPr="009F67D7">
        <w:rPr>
          <w:rFonts w:cstheme="minorHAnsi"/>
          <w:sz w:val="16"/>
          <w:szCs w:val="16"/>
        </w:rPr>
        <w:t>Bu yayında belirtilen bilgi ve görüşler yazar(lar)a aittir ve Avrupa Birliği'nin resmi görüşünü yansıtmak zorunda değildir. Ne Avrupa Birliği kurumları ve organları ne de onlar adına hareket eden herhangi bir kişi, burada yer alan bilgilerin kullanımından sorumlu tutulamaz.</w:t>
      </w:r>
    </w:p>
    <w:p w14:paraId="5B3C8F16" w14:textId="77777777" w:rsidR="004B1DEA" w:rsidRPr="009F67D7" w:rsidRDefault="004B1DEA" w:rsidP="000314E2">
      <w:pPr>
        <w:tabs>
          <w:tab w:val="left" w:pos="8394"/>
        </w:tabs>
        <w:rPr>
          <w:rFonts w:cstheme="minorHAnsi"/>
          <w:sz w:val="16"/>
          <w:szCs w:val="16"/>
        </w:rPr>
      </w:pPr>
    </w:p>
    <w:p w14:paraId="1486FF43" w14:textId="3853BB50" w:rsidR="000314E2" w:rsidRPr="009F67D7" w:rsidRDefault="000314E2" w:rsidP="000314E2">
      <w:pPr>
        <w:tabs>
          <w:tab w:val="left" w:pos="8394"/>
        </w:tabs>
        <w:rPr>
          <w:rFonts w:cstheme="minorHAnsi"/>
          <w:sz w:val="16"/>
          <w:szCs w:val="16"/>
        </w:rPr>
      </w:pPr>
      <w:r w:rsidRPr="009F67D7">
        <w:rPr>
          <w:rFonts w:cstheme="minorHAnsi"/>
          <w:sz w:val="16"/>
          <w:szCs w:val="16"/>
        </w:rPr>
        <w:t>Telif Hakkı © SHOEDES Konsorsiyumu, 2022-2025</w:t>
      </w:r>
      <w:r w:rsidRPr="009F67D7">
        <w:rPr>
          <w:rFonts w:cstheme="minorHAnsi"/>
          <w:sz w:val="16"/>
          <w:szCs w:val="16"/>
        </w:rPr>
        <w:tab/>
      </w:r>
    </w:p>
    <w:p w14:paraId="57CA5E79" w14:textId="613A53FC" w:rsidR="00206B5D" w:rsidRPr="009F67D7" w:rsidRDefault="000314E2" w:rsidP="000314E2">
      <w:pPr>
        <w:rPr>
          <w:rFonts w:cstheme="minorHAnsi"/>
          <w:sz w:val="16"/>
          <w:szCs w:val="16"/>
        </w:rPr>
      </w:pPr>
      <w:r w:rsidRPr="009F67D7">
        <w:rPr>
          <w:rFonts w:cstheme="minorHAnsi"/>
          <w:sz w:val="16"/>
          <w:szCs w:val="16"/>
        </w:rPr>
        <w:t>Materyali herhangi bir ortamda veya formatta paylaşmak, kopyalamak ve yeniden dağıtmak, ayrıca materyali herhangi bir amaç için, hatta ticari olarak bile, projeye ve ortaklığa uygun şekilde atıfta bulunmanız ve herhangi bir değişiklik yapılıp yapılmadığını belirtmeniz koşuluyla uyarlamak, dönüştürmek ve üzerine inşa etmek konusunda özgürsünüz. Bunu makul bir şekilde yapabilirsiniz, ancak ortaklığın veya Avrupa Komisyonu'nun sizi veya kullanımınızı onayladığını ima edecek şekilde yapamazsınız. Başkalarının materyali sizin yaptığınız şekilde kullanmasını yasal olarak kısıtlayan yasal şartlar veya teknolojik önlemler uygulayamazsınız.</w:t>
      </w:r>
    </w:p>
    <w:p w14:paraId="1976E1F3" w14:textId="2F9AFFA8" w:rsidR="000314E2" w:rsidRDefault="000314E2" w:rsidP="002B1250"/>
    <w:p w14:paraId="684E8AEC" w14:textId="367B0BEB" w:rsidR="000314E2" w:rsidRDefault="000314E2">
      <w:pPr>
        <w:jc w:val="left"/>
      </w:pPr>
    </w:p>
    <w:bookmarkStart w:id="1" w:name="_Toc152758619" w:displacedByCustomXml="next"/>
    <w:bookmarkStart w:id="2" w:name="_Toc152757901" w:displacedByCustomXml="next"/>
    <w:bookmarkStart w:id="3" w:name="_Toc140168686" w:displacedByCustomXml="next"/>
    <w:bookmarkStart w:id="4" w:name="_Toc152787677" w:displacedByCustomXml="next"/>
    <w:bookmarkStart w:id="5" w:name="_Toc157460418" w:displacedByCustomXml="next"/>
    <w:sdt>
      <w:sdtPr>
        <w:rPr>
          <w:rFonts w:asciiTheme="minorHAnsi" w:eastAsiaTheme="minorEastAsia" w:hAnsiTheme="minorHAnsi" w:cstheme="minorBidi"/>
          <w:b w:val="0"/>
          <w:caps w:val="0"/>
          <w:color w:val="auto"/>
          <w:sz w:val="22"/>
          <w:szCs w:val="21"/>
          <w:lang w:val="en-GB"/>
        </w:rPr>
        <w:id w:val="-686057206"/>
        <w:docPartObj>
          <w:docPartGallery w:val="Table of Contents"/>
          <w:docPartUnique/>
        </w:docPartObj>
      </w:sdtPr>
      <w:sdtEndPr>
        <w:rPr>
          <w:bCs/>
          <w:noProof/>
        </w:rPr>
      </w:sdtEndPr>
      <w:sdtContent>
        <w:bookmarkEnd w:id="5" w:displacedByCustomXml="prev"/>
        <w:bookmarkEnd w:id="4" w:displacedByCustomXml="prev"/>
        <w:bookmarkEnd w:id="3" w:displacedByCustomXml="prev"/>
        <w:bookmarkEnd w:id="2" w:displacedByCustomXml="prev"/>
        <w:bookmarkEnd w:id="1" w:displacedByCustomXml="prev"/>
        <w:p w14:paraId="09CD1501" w14:textId="03C6E7C7" w:rsidR="00813CDA" w:rsidRPr="005A205F" w:rsidRDefault="00845784" w:rsidP="00071EBE">
          <w:pPr>
            <w:pStyle w:val="Balk1"/>
            <w:numPr>
              <w:ilvl w:val="0"/>
              <w:numId w:val="0"/>
            </w:numPr>
            <w:ind w:left="426" w:hanging="360"/>
          </w:pPr>
          <w:r>
            <w:t>İÇİNDEKİLER</w:t>
          </w:r>
        </w:p>
        <w:p w14:paraId="6425D10B" w14:textId="251A2AB0" w:rsidR="0050792F" w:rsidRDefault="00813CDA">
          <w:pPr>
            <w:pStyle w:val="T1"/>
            <w:rPr>
              <w:sz w:val="22"/>
              <w:szCs w:val="22"/>
              <w:lang w:val="el-GR" w:eastAsia="el-GR"/>
            </w:rPr>
          </w:pPr>
          <w:r>
            <w:rPr>
              <w:noProof w:val="0"/>
            </w:rPr>
            <w:fldChar w:fldCharType="begin"/>
          </w:r>
          <w:r>
            <w:instrText xml:space="preserve"> TOC \o "1-3" \h \z \u </w:instrText>
          </w:r>
          <w:r>
            <w:rPr>
              <w:noProof w:val="0"/>
            </w:rPr>
            <w:fldChar w:fldCharType="separate"/>
          </w:r>
          <w:hyperlink w:anchor="_Toc157460418" w:history="1">
            <w:r w:rsidR="00845784">
              <w:rPr>
                <w:rStyle w:val="Kpr"/>
              </w:rPr>
              <w:t>İçindekiler</w:t>
            </w:r>
            <w:r w:rsidR="0050792F">
              <w:rPr>
                <w:webHidden/>
              </w:rPr>
              <w:tab/>
            </w:r>
            <w:r w:rsidR="0050792F">
              <w:rPr>
                <w:webHidden/>
              </w:rPr>
              <w:fldChar w:fldCharType="begin"/>
            </w:r>
            <w:r w:rsidR="0050792F">
              <w:rPr>
                <w:webHidden/>
              </w:rPr>
              <w:instrText xml:space="preserve"> PAGEREF _Toc157460418 \h </w:instrText>
            </w:r>
            <w:r w:rsidR="0050792F">
              <w:rPr>
                <w:webHidden/>
              </w:rPr>
            </w:r>
            <w:r w:rsidR="0050792F">
              <w:rPr>
                <w:webHidden/>
              </w:rPr>
              <w:fldChar w:fldCharType="separate"/>
            </w:r>
            <w:r w:rsidR="0050792F">
              <w:rPr>
                <w:webHidden/>
              </w:rPr>
              <w:t>2</w:t>
            </w:r>
            <w:r w:rsidR="0050792F">
              <w:rPr>
                <w:webHidden/>
              </w:rPr>
              <w:fldChar w:fldCharType="end"/>
            </w:r>
          </w:hyperlink>
        </w:p>
        <w:p w14:paraId="19D1911A" w14:textId="51EE91DB" w:rsidR="0050792F" w:rsidRDefault="0050792F">
          <w:pPr>
            <w:pStyle w:val="T1"/>
            <w:tabs>
              <w:tab w:val="left" w:pos="440"/>
            </w:tabs>
            <w:rPr>
              <w:sz w:val="22"/>
              <w:szCs w:val="22"/>
              <w:lang w:val="el-GR" w:eastAsia="el-GR"/>
            </w:rPr>
          </w:pPr>
          <w:hyperlink w:anchor="_Toc157460419" w:history="1">
            <w:r w:rsidRPr="0014742F">
              <w:rPr>
                <w:rStyle w:val="Kpr"/>
              </w:rPr>
              <w:t>1.</w:t>
            </w:r>
            <w:r>
              <w:rPr>
                <w:sz w:val="22"/>
                <w:szCs w:val="22"/>
                <w:lang w:eastAsia="el-GR"/>
              </w:rPr>
              <w:tab/>
            </w:r>
            <w:r w:rsidRPr="0014742F">
              <w:rPr>
                <w:rStyle w:val="Kpr"/>
              </w:rPr>
              <w:t>GİRİŞ</w:t>
            </w:r>
            <w:r>
              <w:rPr>
                <w:webHidden/>
              </w:rPr>
              <w:tab/>
            </w:r>
            <w:r>
              <w:rPr>
                <w:webHidden/>
              </w:rPr>
              <w:fldChar w:fldCharType="begin"/>
            </w:r>
            <w:r>
              <w:rPr>
                <w:webHidden/>
              </w:rPr>
              <w:instrText xml:space="preserve"> PAGEREF _Toc157460419 \h </w:instrText>
            </w:r>
            <w:r>
              <w:rPr>
                <w:webHidden/>
              </w:rPr>
            </w:r>
            <w:r>
              <w:rPr>
                <w:webHidden/>
              </w:rPr>
              <w:fldChar w:fldCharType="separate"/>
            </w:r>
            <w:r>
              <w:rPr>
                <w:webHidden/>
              </w:rPr>
              <w:t>3</w:t>
            </w:r>
            <w:r>
              <w:rPr>
                <w:webHidden/>
              </w:rPr>
              <w:fldChar w:fldCharType="end"/>
            </w:r>
          </w:hyperlink>
        </w:p>
        <w:p w14:paraId="17B860D3" w14:textId="332D1518" w:rsidR="0050792F" w:rsidRDefault="0050792F">
          <w:pPr>
            <w:pStyle w:val="T1"/>
            <w:tabs>
              <w:tab w:val="left" w:pos="440"/>
            </w:tabs>
            <w:rPr>
              <w:sz w:val="22"/>
              <w:szCs w:val="22"/>
              <w:lang w:val="el-GR" w:eastAsia="el-GR"/>
            </w:rPr>
          </w:pPr>
          <w:hyperlink w:anchor="_Toc157460420" w:history="1">
            <w:r w:rsidRPr="0014742F">
              <w:rPr>
                <w:rStyle w:val="Kpr"/>
              </w:rPr>
              <w:t>2.</w:t>
            </w:r>
            <w:r>
              <w:rPr>
                <w:sz w:val="22"/>
                <w:szCs w:val="22"/>
                <w:lang w:eastAsia="el-GR"/>
              </w:rPr>
              <w:tab/>
            </w:r>
            <w:r w:rsidRPr="0014742F">
              <w:rPr>
                <w:rStyle w:val="Kpr"/>
              </w:rPr>
              <w:t>AYAKKABI ÜRET</w:t>
            </w:r>
            <w:r w:rsidR="007B23D2">
              <w:rPr>
                <w:rStyle w:val="Kpr"/>
              </w:rPr>
              <w:t>İ</w:t>
            </w:r>
            <w:r w:rsidRPr="0014742F">
              <w:rPr>
                <w:rStyle w:val="Kpr"/>
              </w:rPr>
              <w:t>M SÜREÇLER</w:t>
            </w:r>
            <w:r w:rsidR="007B23D2">
              <w:rPr>
                <w:rStyle w:val="Kpr"/>
              </w:rPr>
              <w:t>İ</w:t>
            </w:r>
            <w:r w:rsidRPr="0014742F">
              <w:rPr>
                <w:rStyle w:val="Kpr"/>
              </w:rPr>
              <w:t>NDE ORTAYA ÇIKAN ATIKLAR</w:t>
            </w:r>
            <w:r>
              <w:rPr>
                <w:webHidden/>
              </w:rPr>
              <w:tab/>
            </w:r>
            <w:r>
              <w:rPr>
                <w:webHidden/>
              </w:rPr>
              <w:fldChar w:fldCharType="begin"/>
            </w:r>
            <w:r>
              <w:rPr>
                <w:webHidden/>
              </w:rPr>
              <w:instrText xml:space="preserve"> PAGEREF _Toc157460420 \h </w:instrText>
            </w:r>
            <w:r>
              <w:rPr>
                <w:webHidden/>
              </w:rPr>
            </w:r>
            <w:r>
              <w:rPr>
                <w:webHidden/>
              </w:rPr>
              <w:fldChar w:fldCharType="separate"/>
            </w:r>
            <w:r>
              <w:rPr>
                <w:webHidden/>
              </w:rPr>
              <w:t>5</w:t>
            </w:r>
            <w:r>
              <w:rPr>
                <w:webHidden/>
              </w:rPr>
              <w:fldChar w:fldCharType="end"/>
            </w:r>
          </w:hyperlink>
        </w:p>
        <w:p w14:paraId="176731FB" w14:textId="6981665E" w:rsidR="0050792F" w:rsidRDefault="0050792F">
          <w:pPr>
            <w:pStyle w:val="T1"/>
            <w:tabs>
              <w:tab w:val="left" w:pos="440"/>
            </w:tabs>
            <w:rPr>
              <w:sz w:val="22"/>
              <w:szCs w:val="22"/>
              <w:lang w:val="el-GR" w:eastAsia="el-GR"/>
            </w:rPr>
          </w:pPr>
          <w:hyperlink w:anchor="_Toc157460421" w:history="1">
            <w:r w:rsidRPr="0014742F">
              <w:rPr>
                <w:rStyle w:val="Kpr"/>
              </w:rPr>
              <w:t>3.</w:t>
            </w:r>
            <w:r>
              <w:rPr>
                <w:sz w:val="22"/>
                <w:szCs w:val="22"/>
                <w:lang w:eastAsia="el-GR"/>
              </w:rPr>
              <w:tab/>
            </w:r>
            <w:r w:rsidRPr="0014742F">
              <w:rPr>
                <w:rStyle w:val="Kpr"/>
              </w:rPr>
              <w:t>AYAKKABININ ÜRET</w:t>
            </w:r>
            <w:r w:rsidR="007B23D2">
              <w:rPr>
                <w:rStyle w:val="Kpr"/>
              </w:rPr>
              <w:t>İ</w:t>
            </w:r>
            <w:r w:rsidRPr="0014742F">
              <w:rPr>
                <w:rStyle w:val="Kpr"/>
              </w:rPr>
              <w:t>M SÜREÇLER</w:t>
            </w:r>
            <w:r w:rsidR="007B23D2">
              <w:rPr>
                <w:rStyle w:val="Kpr"/>
              </w:rPr>
              <w:t>İ</w:t>
            </w:r>
            <w:r w:rsidRPr="0014742F">
              <w:rPr>
                <w:rStyle w:val="Kpr"/>
              </w:rPr>
              <w:t xml:space="preserve"> SIRASINDA ORTAYA ÇIKAN ATIK KAYNAKLARI</w:t>
            </w:r>
            <w:r>
              <w:rPr>
                <w:webHidden/>
              </w:rPr>
              <w:tab/>
            </w:r>
            <w:r>
              <w:rPr>
                <w:webHidden/>
              </w:rPr>
              <w:fldChar w:fldCharType="begin"/>
            </w:r>
            <w:r>
              <w:rPr>
                <w:webHidden/>
              </w:rPr>
              <w:instrText xml:space="preserve"> PAGEREF _Toc157460421 \h </w:instrText>
            </w:r>
            <w:r>
              <w:rPr>
                <w:webHidden/>
              </w:rPr>
            </w:r>
            <w:r>
              <w:rPr>
                <w:webHidden/>
              </w:rPr>
              <w:fldChar w:fldCharType="separate"/>
            </w:r>
            <w:r>
              <w:rPr>
                <w:webHidden/>
              </w:rPr>
              <w:t>7</w:t>
            </w:r>
            <w:r>
              <w:rPr>
                <w:webHidden/>
              </w:rPr>
              <w:fldChar w:fldCharType="end"/>
            </w:r>
          </w:hyperlink>
        </w:p>
        <w:p w14:paraId="6CF52DEB" w14:textId="374AC212" w:rsidR="0050792F" w:rsidRDefault="0050792F">
          <w:pPr>
            <w:pStyle w:val="T2"/>
            <w:tabs>
              <w:tab w:val="left" w:pos="880"/>
              <w:tab w:val="right" w:leader="dot" w:pos="9742"/>
            </w:tabs>
            <w:rPr>
              <w:bCs w:val="0"/>
              <w:iCs w:val="0"/>
              <w:noProof/>
              <w:szCs w:val="22"/>
              <w:lang w:val="el-GR" w:eastAsia="el-GR"/>
            </w:rPr>
          </w:pPr>
          <w:hyperlink w:anchor="_Toc157460422" w:history="1">
            <w:r w:rsidRPr="0014742F">
              <w:rPr>
                <w:rStyle w:val="Kpr"/>
                <w:noProof/>
              </w:rPr>
              <w:t>3.1</w:t>
            </w:r>
            <w:r>
              <w:rPr>
                <w:bCs w:val="0"/>
                <w:iCs w:val="0"/>
                <w:noProof/>
                <w:szCs w:val="22"/>
                <w:lang w:eastAsia="el-GR"/>
              </w:rPr>
              <w:tab/>
            </w:r>
            <w:r w:rsidRPr="0014742F">
              <w:rPr>
                <w:rStyle w:val="Kpr"/>
                <w:noProof/>
              </w:rPr>
              <w:t>Malzeme israfı</w:t>
            </w:r>
            <w:r>
              <w:rPr>
                <w:noProof/>
                <w:webHidden/>
              </w:rPr>
              <w:tab/>
            </w:r>
            <w:r>
              <w:rPr>
                <w:noProof/>
                <w:webHidden/>
              </w:rPr>
              <w:fldChar w:fldCharType="begin"/>
            </w:r>
            <w:r>
              <w:rPr>
                <w:noProof/>
                <w:webHidden/>
              </w:rPr>
              <w:instrText xml:space="preserve"> PAGEREF _Toc157460422 \h </w:instrText>
            </w:r>
            <w:r>
              <w:rPr>
                <w:noProof/>
                <w:webHidden/>
              </w:rPr>
            </w:r>
            <w:r>
              <w:rPr>
                <w:noProof/>
                <w:webHidden/>
              </w:rPr>
              <w:fldChar w:fldCharType="separate"/>
            </w:r>
            <w:r>
              <w:rPr>
                <w:noProof/>
                <w:webHidden/>
              </w:rPr>
              <w:t>7</w:t>
            </w:r>
            <w:r>
              <w:rPr>
                <w:noProof/>
                <w:webHidden/>
              </w:rPr>
              <w:fldChar w:fldCharType="end"/>
            </w:r>
          </w:hyperlink>
        </w:p>
        <w:p w14:paraId="14EF7201" w14:textId="64738F20" w:rsidR="0050792F" w:rsidRDefault="0050792F">
          <w:pPr>
            <w:pStyle w:val="T2"/>
            <w:tabs>
              <w:tab w:val="left" w:pos="880"/>
              <w:tab w:val="right" w:leader="dot" w:pos="9742"/>
            </w:tabs>
            <w:rPr>
              <w:bCs w:val="0"/>
              <w:iCs w:val="0"/>
              <w:noProof/>
              <w:szCs w:val="22"/>
              <w:lang w:val="el-GR" w:eastAsia="el-GR"/>
            </w:rPr>
          </w:pPr>
          <w:hyperlink w:anchor="_Toc157460423" w:history="1">
            <w:r w:rsidRPr="0014742F">
              <w:rPr>
                <w:rStyle w:val="Kpr"/>
                <w:noProof/>
              </w:rPr>
              <w:t>3.2</w:t>
            </w:r>
            <w:r>
              <w:rPr>
                <w:bCs w:val="0"/>
                <w:iCs w:val="0"/>
                <w:noProof/>
                <w:szCs w:val="22"/>
                <w:lang w:eastAsia="el-GR"/>
              </w:rPr>
              <w:tab/>
            </w:r>
            <w:r w:rsidRPr="0014742F">
              <w:rPr>
                <w:rStyle w:val="Kpr"/>
                <w:noProof/>
              </w:rPr>
              <w:t>Genel üretim atıkları</w:t>
            </w:r>
            <w:r>
              <w:rPr>
                <w:noProof/>
                <w:webHidden/>
              </w:rPr>
              <w:tab/>
            </w:r>
            <w:r>
              <w:rPr>
                <w:noProof/>
                <w:webHidden/>
              </w:rPr>
              <w:fldChar w:fldCharType="begin"/>
            </w:r>
            <w:r>
              <w:rPr>
                <w:noProof/>
                <w:webHidden/>
              </w:rPr>
              <w:instrText xml:space="preserve"> PAGEREF _Toc157460423 \h </w:instrText>
            </w:r>
            <w:r>
              <w:rPr>
                <w:noProof/>
                <w:webHidden/>
              </w:rPr>
            </w:r>
            <w:r>
              <w:rPr>
                <w:noProof/>
                <w:webHidden/>
              </w:rPr>
              <w:fldChar w:fldCharType="separate"/>
            </w:r>
            <w:r>
              <w:rPr>
                <w:noProof/>
                <w:webHidden/>
              </w:rPr>
              <w:t>9</w:t>
            </w:r>
            <w:r>
              <w:rPr>
                <w:noProof/>
                <w:webHidden/>
              </w:rPr>
              <w:fldChar w:fldCharType="end"/>
            </w:r>
          </w:hyperlink>
        </w:p>
        <w:p w14:paraId="40F55DEA" w14:textId="07912EF6" w:rsidR="0050792F" w:rsidRDefault="0050792F">
          <w:pPr>
            <w:pStyle w:val="T2"/>
            <w:tabs>
              <w:tab w:val="left" w:pos="880"/>
              <w:tab w:val="right" w:leader="dot" w:pos="9742"/>
            </w:tabs>
            <w:rPr>
              <w:bCs w:val="0"/>
              <w:iCs w:val="0"/>
              <w:noProof/>
              <w:szCs w:val="22"/>
              <w:lang w:val="el-GR" w:eastAsia="el-GR"/>
            </w:rPr>
          </w:pPr>
          <w:hyperlink w:anchor="_Toc157460424" w:history="1">
            <w:r w:rsidRPr="0014742F">
              <w:rPr>
                <w:rStyle w:val="Kpr"/>
                <w:noProof/>
              </w:rPr>
              <w:t>3.3</w:t>
            </w:r>
            <w:r>
              <w:rPr>
                <w:bCs w:val="0"/>
                <w:iCs w:val="0"/>
                <w:noProof/>
                <w:szCs w:val="22"/>
                <w:lang w:eastAsia="el-GR"/>
              </w:rPr>
              <w:tab/>
            </w:r>
            <w:r w:rsidRPr="0014742F">
              <w:rPr>
                <w:rStyle w:val="Kpr"/>
                <w:noProof/>
              </w:rPr>
              <w:t>Fazla ambalaj</w:t>
            </w:r>
            <w:r>
              <w:rPr>
                <w:noProof/>
                <w:webHidden/>
              </w:rPr>
              <w:tab/>
            </w:r>
            <w:r>
              <w:rPr>
                <w:noProof/>
                <w:webHidden/>
              </w:rPr>
              <w:fldChar w:fldCharType="begin"/>
            </w:r>
            <w:r>
              <w:rPr>
                <w:noProof/>
                <w:webHidden/>
              </w:rPr>
              <w:instrText xml:space="preserve"> PAGEREF _Toc157460424 \h </w:instrText>
            </w:r>
            <w:r>
              <w:rPr>
                <w:noProof/>
                <w:webHidden/>
              </w:rPr>
            </w:r>
            <w:r>
              <w:rPr>
                <w:noProof/>
                <w:webHidden/>
              </w:rPr>
              <w:fldChar w:fldCharType="separate"/>
            </w:r>
            <w:r>
              <w:rPr>
                <w:noProof/>
                <w:webHidden/>
              </w:rPr>
              <w:t>9</w:t>
            </w:r>
            <w:r>
              <w:rPr>
                <w:noProof/>
                <w:webHidden/>
              </w:rPr>
              <w:fldChar w:fldCharType="end"/>
            </w:r>
          </w:hyperlink>
        </w:p>
        <w:p w14:paraId="2020B3C6" w14:textId="4C0DD435" w:rsidR="0050792F" w:rsidRDefault="0050792F">
          <w:pPr>
            <w:pStyle w:val="T2"/>
            <w:tabs>
              <w:tab w:val="left" w:pos="880"/>
              <w:tab w:val="right" w:leader="dot" w:pos="9742"/>
            </w:tabs>
            <w:rPr>
              <w:bCs w:val="0"/>
              <w:iCs w:val="0"/>
              <w:noProof/>
              <w:szCs w:val="22"/>
              <w:lang w:val="el-GR" w:eastAsia="el-GR"/>
            </w:rPr>
          </w:pPr>
          <w:hyperlink w:anchor="_Toc157460425" w:history="1">
            <w:r w:rsidRPr="0014742F">
              <w:rPr>
                <w:rStyle w:val="Kpr"/>
                <w:noProof/>
              </w:rPr>
              <w:t>3.4</w:t>
            </w:r>
            <w:r>
              <w:rPr>
                <w:bCs w:val="0"/>
                <w:iCs w:val="0"/>
                <w:noProof/>
                <w:szCs w:val="22"/>
                <w:lang w:eastAsia="el-GR"/>
              </w:rPr>
              <w:tab/>
            </w:r>
            <w:r w:rsidRPr="0014742F">
              <w:rPr>
                <w:rStyle w:val="Kpr"/>
                <w:noProof/>
              </w:rPr>
              <w:t>Kimyasal atık</w:t>
            </w:r>
            <w:r>
              <w:rPr>
                <w:noProof/>
                <w:webHidden/>
              </w:rPr>
              <w:tab/>
            </w:r>
            <w:r>
              <w:rPr>
                <w:noProof/>
                <w:webHidden/>
              </w:rPr>
              <w:fldChar w:fldCharType="begin"/>
            </w:r>
            <w:r>
              <w:rPr>
                <w:noProof/>
                <w:webHidden/>
              </w:rPr>
              <w:instrText xml:space="preserve"> PAGEREF _Toc157460425 \h </w:instrText>
            </w:r>
            <w:r>
              <w:rPr>
                <w:noProof/>
                <w:webHidden/>
              </w:rPr>
            </w:r>
            <w:r>
              <w:rPr>
                <w:noProof/>
                <w:webHidden/>
              </w:rPr>
              <w:fldChar w:fldCharType="separate"/>
            </w:r>
            <w:r>
              <w:rPr>
                <w:noProof/>
                <w:webHidden/>
              </w:rPr>
              <w:t>11</w:t>
            </w:r>
            <w:r>
              <w:rPr>
                <w:noProof/>
                <w:webHidden/>
              </w:rPr>
              <w:fldChar w:fldCharType="end"/>
            </w:r>
          </w:hyperlink>
        </w:p>
        <w:p w14:paraId="219D7DA3" w14:textId="05D55ACE" w:rsidR="0050792F" w:rsidRDefault="0050792F">
          <w:pPr>
            <w:pStyle w:val="T2"/>
            <w:tabs>
              <w:tab w:val="left" w:pos="880"/>
              <w:tab w:val="right" w:leader="dot" w:pos="9742"/>
            </w:tabs>
            <w:rPr>
              <w:bCs w:val="0"/>
              <w:iCs w:val="0"/>
              <w:noProof/>
              <w:szCs w:val="22"/>
              <w:lang w:val="el-GR" w:eastAsia="el-GR"/>
            </w:rPr>
          </w:pPr>
          <w:hyperlink w:anchor="_Toc157460426" w:history="1">
            <w:r w:rsidRPr="0014742F">
              <w:rPr>
                <w:rStyle w:val="Kpr"/>
                <w:noProof/>
              </w:rPr>
              <w:t>3.5</w:t>
            </w:r>
            <w:r>
              <w:rPr>
                <w:bCs w:val="0"/>
                <w:iCs w:val="0"/>
                <w:noProof/>
                <w:szCs w:val="22"/>
                <w:lang w:eastAsia="el-GR"/>
              </w:rPr>
              <w:tab/>
            </w:r>
            <w:r w:rsidRPr="0014742F">
              <w:rPr>
                <w:rStyle w:val="Kpr"/>
                <w:noProof/>
              </w:rPr>
              <w:t>Enerji israfı</w:t>
            </w:r>
            <w:r>
              <w:rPr>
                <w:noProof/>
                <w:webHidden/>
              </w:rPr>
              <w:tab/>
            </w:r>
            <w:r>
              <w:rPr>
                <w:noProof/>
                <w:webHidden/>
              </w:rPr>
              <w:fldChar w:fldCharType="begin"/>
            </w:r>
            <w:r>
              <w:rPr>
                <w:noProof/>
                <w:webHidden/>
              </w:rPr>
              <w:instrText xml:space="preserve"> PAGEREF _Toc157460426 \h </w:instrText>
            </w:r>
            <w:r>
              <w:rPr>
                <w:noProof/>
                <w:webHidden/>
              </w:rPr>
            </w:r>
            <w:r>
              <w:rPr>
                <w:noProof/>
                <w:webHidden/>
              </w:rPr>
              <w:fldChar w:fldCharType="separate"/>
            </w:r>
            <w:r>
              <w:rPr>
                <w:noProof/>
                <w:webHidden/>
              </w:rPr>
              <w:t>12</w:t>
            </w:r>
            <w:r>
              <w:rPr>
                <w:noProof/>
                <w:webHidden/>
              </w:rPr>
              <w:fldChar w:fldCharType="end"/>
            </w:r>
          </w:hyperlink>
        </w:p>
        <w:p w14:paraId="31E98D5D" w14:textId="612B6C65" w:rsidR="0050792F" w:rsidRDefault="0050792F">
          <w:pPr>
            <w:pStyle w:val="T2"/>
            <w:tabs>
              <w:tab w:val="left" w:pos="880"/>
              <w:tab w:val="right" w:leader="dot" w:pos="9742"/>
            </w:tabs>
            <w:rPr>
              <w:bCs w:val="0"/>
              <w:iCs w:val="0"/>
              <w:noProof/>
              <w:szCs w:val="22"/>
              <w:lang w:val="el-GR" w:eastAsia="el-GR"/>
            </w:rPr>
          </w:pPr>
          <w:hyperlink w:anchor="_Toc157460427" w:history="1">
            <w:r w:rsidRPr="0014742F">
              <w:rPr>
                <w:rStyle w:val="Kpr"/>
                <w:noProof/>
              </w:rPr>
              <w:t>3.6</w:t>
            </w:r>
            <w:r>
              <w:rPr>
                <w:bCs w:val="0"/>
                <w:iCs w:val="0"/>
                <w:noProof/>
                <w:szCs w:val="22"/>
                <w:lang w:eastAsia="el-GR"/>
              </w:rPr>
              <w:tab/>
            </w:r>
            <w:r w:rsidRPr="0014742F">
              <w:rPr>
                <w:rStyle w:val="Kpr"/>
                <w:noProof/>
              </w:rPr>
              <w:t>Su israfı</w:t>
            </w:r>
            <w:r>
              <w:rPr>
                <w:noProof/>
                <w:webHidden/>
              </w:rPr>
              <w:tab/>
            </w:r>
            <w:r>
              <w:rPr>
                <w:noProof/>
                <w:webHidden/>
              </w:rPr>
              <w:fldChar w:fldCharType="begin"/>
            </w:r>
            <w:r>
              <w:rPr>
                <w:noProof/>
                <w:webHidden/>
              </w:rPr>
              <w:instrText xml:space="preserve"> PAGEREF _Toc157460427 \h </w:instrText>
            </w:r>
            <w:r>
              <w:rPr>
                <w:noProof/>
                <w:webHidden/>
              </w:rPr>
            </w:r>
            <w:r>
              <w:rPr>
                <w:noProof/>
                <w:webHidden/>
              </w:rPr>
              <w:fldChar w:fldCharType="separate"/>
            </w:r>
            <w:r>
              <w:rPr>
                <w:noProof/>
                <w:webHidden/>
              </w:rPr>
              <w:t>13</w:t>
            </w:r>
            <w:r>
              <w:rPr>
                <w:noProof/>
                <w:webHidden/>
              </w:rPr>
              <w:fldChar w:fldCharType="end"/>
            </w:r>
          </w:hyperlink>
        </w:p>
        <w:p w14:paraId="67E0F6A2" w14:textId="08B11151" w:rsidR="0050792F" w:rsidRDefault="0050792F">
          <w:pPr>
            <w:pStyle w:val="T2"/>
            <w:tabs>
              <w:tab w:val="left" w:pos="880"/>
              <w:tab w:val="right" w:leader="dot" w:pos="9742"/>
            </w:tabs>
            <w:rPr>
              <w:bCs w:val="0"/>
              <w:iCs w:val="0"/>
              <w:noProof/>
              <w:szCs w:val="22"/>
              <w:lang w:val="el-GR" w:eastAsia="el-GR"/>
            </w:rPr>
          </w:pPr>
          <w:hyperlink w:anchor="_Toc157460428" w:history="1">
            <w:r w:rsidRPr="0014742F">
              <w:rPr>
                <w:rStyle w:val="Kpr"/>
                <w:noProof/>
              </w:rPr>
              <w:t>3.7</w:t>
            </w:r>
            <w:r>
              <w:rPr>
                <w:bCs w:val="0"/>
                <w:iCs w:val="0"/>
                <w:noProof/>
                <w:szCs w:val="22"/>
                <w:lang w:eastAsia="el-GR"/>
              </w:rPr>
              <w:tab/>
            </w:r>
            <w:r w:rsidRPr="0014742F">
              <w:rPr>
                <w:rStyle w:val="Kpr"/>
                <w:noProof/>
              </w:rPr>
              <w:t>Kusurlu ürünler</w:t>
            </w:r>
            <w:r>
              <w:rPr>
                <w:noProof/>
                <w:webHidden/>
              </w:rPr>
              <w:tab/>
            </w:r>
            <w:r>
              <w:rPr>
                <w:noProof/>
                <w:webHidden/>
              </w:rPr>
              <w:fldChar w:fldCharType="begin"/>
            </w:r>
            <w:r>
              <w:rPr>
                <w:noProof/>
                <w:webHidden/>
              </w:rPr>
              <w:instrText xml:space="preserve"> PAGEREF _Toc157460428 \h </w:instrText>
            </w:r>
            <w:r>
              <w:rPr>
                <w:noProof/>
                <w:webHidden/>
              </w:rPr>
            </w:r>
            <w:r>
              <w:rPr>
                <w:noProof/>
                <w:webHidden/>
              </w:rPr>
              <w:fldChar w:fldCharType="separate"/>
            </w:r>
            <w:r>
              <w:rPr>
                <w:noProof/>
                <w:webHidden/>
              </w:rPr>
              <w:t>13</w:t>
            </w:r>
            <w:r>
              <w:rPr>
                <w:noProof/>
                <w:webHidden/>
              </w:rPr>
              <w:fldChar w:fldCharType="end"/>
            </w:r>
          </w:hyperlink>
        </w:p>
        <w:p w14:paraId="3C629A7D" w14:textId="7BEF8822" w:rsidR="0050792F" w:rsidRDefault="00845784">
          <w:pPr>
            <w:pStyle w:val="T1"/>
            <w:rPr>
              <w:sz w:val="22"/>
              <w:szCs w:val="22"/>
              <w:lang w:val="el-GR" w:eastAsia="el-GR"/>
            </w:rPr>
          </w:pPr>
          <w:hyperlink w:anchor="_Toc157460429" w:history="1">
            <w:r>
              <w:rPr>
                <w:rStyle w:val="Kpr"/>
              </w:rPr>
              <w:t>KAYNAKLAR</w:t>
            </w:r>
            <w:r w:rsidR="0050792F">
              <w:rPr>
                <w:webHidden/>
              </w:rPr>
              <w:tab/>
            </w:r>
            <w:r w:rsidR="0050792F">
              <w:rPr>
                <w:webHidden/>
              </w:rPr>
              <w:fldChar w:fldCharType="begin"/>
            </w:r>
            <w:r w:rsidR="0050792F">
              <w:rPr>
                <w:webHidden/>
              </w:rPr>
              <w:instrText xml:space="preserve"> PAGEREF _Toc157460429 \h </w:instrText>
            </w:r>
            <w:r w:rsidR="0050792F">
              <w:rPr>
                <w:webHidden/>
              </w:rPr>
            </w:r>
            <w:r w:rsidR="0050792F">
              <w:rPr>
                <w:webHidden/>
              </w:rPr>
              <w:fldChar w:fldCharType="separate"/>
            </w:r>
            <w:r w:rsidR="0050792F">
              <w:rPr>
                <w:webHidden/>
              </w:rPr>
              <w:t>15</w:t>
            </w:r>
            <w:r w:rsidR="0050792F">
              <w:rPr>
                <w:webHidden/>
              </w:rPr>
              <w:fldChar w:fldCharType="end"/>
            </w:r>
          </w:hyperlink>
        </w:p>
        <w:p w14:paraId="1BAB6F61" w14:textId="2DCD8DFF" w:rsidR="00813CDA" w:rsidRDefault="00813CDA">
          <w:r>
            <w:rPr>
              <w:b/>
              <w:bCs/>
              <w:noProof/>
            </w:rPr>
            <w:fldChar w:fldCharType="end"/>
          </w:r>
        </w:p>
      </w:sdtContent>
    </w:sdt>
    <w:p w14:paraId="4601A0C9" w14:textId="0A7A7454" w:rsidR="00813CDA" w:rsidRDefault="00813CDA">
      <w:pPr>
        <w:jc w:val="left"/>
      </w:pPr>
      <w:r>
        <w:br w:type="page"/>
      </w:r>
    </w:p>
    <w:p w14:paraId="062492DE" w14:textId="36B616E0" w:rsidR="00852953" w:rsidRPr="004B6091" w:rsidRDefault="00852953" w:rsidP="00071EBE">
      <w:pPr>
        <w:pStyle w:val="Balk1"/>
      </w:pPr>
      <w:bookmarkStart w:id="6" w:name="_Toc36031550"/>
      <w:bookmarkStart w:id="7" w:name="_Toc140168687"/>
      <w:bookmarkStart w:id="8" w:name="_Toc157460419"/>
      <w:r w:rsidRPr="00071EBE">
        <w:lastRenderedPageBreak/>
        <w:t>GİRİŞ</w:t>
      </w:r>
      <w:bookmarkEnd w:id="6"/>
      <w:bookmarkEnd w:id="7"/>
      <w:bookmarkEnd w:id="8"/>
    </w:p>
    <w:p w14:paraId="62A7A763" w14:textId="1B8E0531" w:rsidR="000D15B2" w:rsidRDefault="000D15B2" w:rsidP="00A126A6">
      <w:pPr>
        <w:rPr>
          <w:rFonts w:eastAsia="Calibri" w:cstheme="minorHAnsi"/>
          <w:sz w:val="24"/>
          <w:szCs w:val="24"/>
        </w:rPr>
      </w:pPr>
    </w:p>
    <w:p w14:paraId="08BDE362" w14:textId="77777777" w:rsidR="00500DFD" w:rsidRPr="00500DFD" w:rsidRDefault="00500DFD" w:rsidP="00500DFD">
      <w:pPr>
        <w:rPr>
          <w:rFonts w:eastAsia="Calibri" w:cstheme="minorHAnsi"/>
          <w:sz w:val="24"/>
          <w:szCs w:val="24"/>
        </w:rPr>
      </w:pPr>
      <w:r w:rsidRPr="00500DFD">
        <w:rPr>
          <w:rFonts w:eastAsia="Calibri" w:cstheme="minorHAnsi"/>
          <w:sz w:val="24"/>
          <w:szCs w:val="24"/>
        </w:rPr>
        <w:t>Ayakkabı endüstrisi olarak da bilinen ayakkabı endüstrisi, küresel ölçekte önemli ve çok yönlü bir rol oynamaktadır. Önemi, ekonomik, sosyal, kültürel ve çevresel dahil olmak üzere çeşitli yönlerden belirgindir. İşte ayakkabı endüstrisinin küresel olarak önemini vurgulayan bazı önemli noktalar:</w:t>
      </w:r>
    </w:p>
    <w:p w14:paraId="4EC3B1BD" w14:textId="7CB5629E" w:rsidR="00500DFD" w:rsidRPr="00804833" w:rsidRDefault="00FF03A3" w:rsidP="00500DFD">
      <w:pPr>
        <w:rPr>
          <w:rFonts w:eastAsia="Calibri" w:cstheme="minorHAnsi"/>
          <w:b/>
          <w:bCs/>
          <w:sz w:val="24"/>
          <w:szCs w:val="24"/>
        </w:rPr>
      </w:pPr>
      <w:r>
        <w:rPr>
          <w:rFonts w:eastAsia="Calibri" w:cstheme="minorHAnsi"/>
          <w:b/>
          <w:bCs/>
          <w:noProof/>
          <w:sz w:val="24"/>
          <w:szCs w:val="24"/>
        </w:rPr>
        <w:drawing>
          <wp:inline distT="0" distB="0" distL="0" distR="0" wp14:anchorId="06896A3C" wp14:editId="23408184">
            <wp:extent cx="445135" cy="445135"/>
            <wp:effectExtent l="0" t="0" r="0" b="0"/>
            <wp:docPr id="56" name="Εικόνα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00DFD" w:rsidRPr="00804833">
        <w:rPr>
          <w:rFonts w:eastAsia="Calibri" w:cstheme="minorHAnsi"/>
          <w:b/>
          <w:bCs/>
          <w:sz w:val="24"/>
          <w:szCs w:val="24"/>
        </w:rPr>
        <w:t xml:space="preserve">Ekonomik Etki: </w:t>
      </w:r>
    </w:p>
    <w:p w14:paraId="50AB3EFC" w14:textId="6FD80EFB" w:rsidR="00500DFD" w:rsidRPr="00804833" w:rsidRDefault="00500DFD" w:rsidP="00500DFD">
      <w:pPr>
        <w:rPr>
          <w:rFonts w:eastAsia="Calibri" w:cstheme="minorHAnsi"/>
          <w:sz w:val="24"/>
          <w:szCs w:val="24"/>
          <w:u w:val="single"/>
        </w:rPr>
      </w:pPr>
      <w:r w:rsidRPr="00804833">
        <w:rPr>
          <w:rFonts w:eastAsia="Calibri" w:cstheme="minorHAnsi"/>
          <w:sz w:val="24"/>
          <w:szCs w:val="24"/>
          <w:u w:val="single"/>
        </w:rPr>
        <w:t>İstihdam Yaratma</w:t>
      </w:r>
    </w:p>
    <w:p w14:paraId="0833DA0B" w14:textId="77777777" w:rsidR="00500DFD" w:rsidRPr="00500DFD" w:rsidRDefault="00500DFD" w:rsidP="00500DFD">
      <w:pPr>
        <w:rPr>
          <w:rFonts w:eastAsia="Calibri" w:cstheme="minorHAnsi"/>
          <w:sz w:val="24"/>
          <w:szCs w:val="24"/>
        </w:rPr>
      </w:pPr>
      <w:r w:rsidRPr="00500DFD">
        <w:rPr>
          <w:rFonts w:eastAsia="Calibri" w:cstheme="minorHAnsi"/>
          <w:sz w:val="24"/>
          <w:szCs w:val="24"/>
        </w:rPr>
        <w:t>Gelir Yaratma: Küresel ayakkabı endüstrisi önemli miktarda gelir elde etmekte ve birçok ülkenin ekonomik büyümesine katkıda bulunmaktadır. Küçük ölçekli zanaatkarlardan büyük çok uluslu şirketlere kadar çok çeşitli işletmeleri kapsar.</w:t>
      </w:r>
    </w:p>
    <w:p w14:paraId="6CD4EDEA" w14:textId="77777777" w:rsidR="00500DFD" w:rsidRPr="00500DFD" w:rsidRDefault="00500DFD" w:rsidP="00500DFD">
      <w:pPr>
        <w:rPr>
          <w:rFonts w:eastAsia="Calibri" w:cstheme="minorHAnsi"/>
          <w:sz w:val="24"/>
          <w:szCs w:val="24"/>
        </w:rPr>
      </w:pPr>
      <w:r w:rsidRPr="00804833">
        <w:rPr>
          <w:rFonts w:eastAsia="Calibri" w:cstheme="minorHAnsi"/>
          <w:sz w:val="24"/>
          <w:szCs w:val="24"/>
          <w:u w:val="single"/>
        </w:rPr>
        <w:t>İhracat ve Ticaret</w:t>
      </w:r>
      <w:r w:rsidRPr="00500DFD">
        <w:rPr>
          <w:rFonts w:eastAsia="Calibri" w:cstheme="minorHAnsi"/>
          <w:sz w:val="24"/>
          <w:szCs w:val="24"/>
        </w:rPr>
        <w:t>: Birçok ülke ayakkabı ihraç ederek uluslararası ticarete katkıda bulunuyor. Ayakkabı değerli bir ihracat ürünüdür ve önemli bir döviz kazancı kaynağı olabilir.</w:t>
      </w:r>
    </w:p>
    <w:p w14:paraId="153B6255" w14:textId="664C3654" w:rsidR="00500DFD" w:rsidRDefault="00FF03A3" w:rsidP="00500DFD">
      <w:pPr>
        <w:rPr>
          <w:rFonts w:eastAsia="Calibri" w:cstheme="minorHAnsi"/>
          <w:color w:val="0E3453" w:themeColor="text2" w:themeShade="BF"/>
          <w:sz w:val="24"/>
          <w:szCs w:val="24"/>
        </w:rPr>
      </w:pPr>
      <w:r>
        <w:rPr>
          <w:rFonts w:eastAsia="Calibri" w:cstheme="minorHAnsi"/>
          <w:b/>
          <w:bCs/>
          <w:noProof/>
          <w:sz w:val="24"/>
          <w:szCs w:val="24"/>
        </w:rPr>
        <w:drawing>
          <wp:inline distT="0" distB="0" distL="0" distR="0" wp14:anchorId="57FA7285" wp14:editId="33E7FFC7">
            <wp:extent cx="445135" cy="445135"/>
            <wp:effectExtent l="0" t="0" r="0" b="0"/>
            <wp:docPr id="57" name="Εικόνα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00DFD" w:rsidRPr="00804833">
        <w:rPr>
          <w:rFonts w:eastAsia="Calibri" w:cstheme="minorHAnsi"/>
          <w:b/>
          <w:bCs/>
          <w:sz w:val="24"/>
          <w:szCs w:val="24"/>
        </w:rPr>
        <w:t>Moda ve Kültür</w:t>
      </w:r>
      <w:r w:rsidR="00500DFD" w:rsidRPr="00804833">
        <w:rPr>
          <w:rFonts w:eastAsia="Calibri" w:cstheme="minorHAnsi"/>
          <w:color w:val="0E3453" w:themeColor="text2" w:themeShade="BF"/>
          <w:sz w:val="24"/>
          <w:szCs w:val="24"/>
        </w:rPr>
        <w:t>:</w:t>
      </w:r>
    </w:p>
    <w:p w14:paraId="5D0B9E8C" w14:textId="77777777" w:rsidR="00500DFD" w:rsidRPr="00500DFD" w:rsidRDefault="00500DFD" w:rsidP="00500DFD">
      <w:pPr>
        <w:rPr>
          <w:rFonts w:eastAsia="Calibri" w:cstheme="minorHAnsi"/>
          <w:sz w:val="24"/>
          <w:szCs w:val="24"/>
        </w:rPr>
      </w:pPr>
      <w:r w:rsidRPr="00804833">
        <w:rPr>
          <w:rFonts w:eastAsia="Calibri" w:cstheme="minorHAnsi"/>
          <w:sz w:val="24"/>
          <w:szCs w:val="24"/>
          <w:u w:val="single"/>
        </w:rPr>
        <w:t>Moda ve Stil</w:t>
      </w:r>
      <w:r w:rsidRPr="00500DFD">
        <w:rPr>
          <w:rFonts w:eastAsia="Calibri" w:cstheme="minorHAnsi"/>
          <w:sz w:val="24"/>
          <w:szCs w:val="24"/>
        </w:rPr>
        <w:t>: Ayakkabılar önemli bir moda aksesuarıdır ve ayakkabı tasarımındaki trendler genellikle daha geniş moda trendlerini yansıtır. Ayakkabılar kişisel tarzın ve kültürel kimliğin bir sembolü olabilir.</w:t>
      </w:r>
    </w:p>
    <w:p w14:paraId="7F1C1D4B" w14:textId="77777777" w:rsidR="00500DFD" w:rsidRPr="00500DFD" w:rsidRDefault="00500DFD" w:rsidP="00500DFD">
      <w:pPr>
        <w:rPr>
          <w:rFonts w:eastAsia="Calibri" w:cstheme="minorHAnsi"/>
          <w:sz w:val="24"/>
          <w:szCs w:val="24"/>
        </w:rPr>
      </w:pPr>
      <w:r w:rsidRPr="00804833">
        <w:rPr>
          <w:rFonts w:eastAsia="Calibri" w:cstheme="minorHAnsi"/>
          <w:sz w:val="24"/>
          <w:szCs w:val="24"/>
          <w:u w:val="single"/>
        </w:rPr>
        <w:t>Kültürel Önem</w:t>
      </w:r>
      <w:r w:rsidRPr="00500DFD">
        <w:rPr>
          <w:rFonts w:eastAsia="Calibri" w:cstheme="minorHAnsi"/>
          <w:sz w:val="24"/>
          <w:szCs w:val="24"/>
        </w:rPr>
        <w:t>: Farklı kültürlerin ayakkabılarla ilgili benzersiz gelenek ve görenekleri vardır. Örneğin, belirli ayakkabı stilleri belirli törenler veya kültürel uygulamalarla ilişkilendirilir.</w:t>
      </w:r>
    </w:p>
    <w:p w14:paraId="3A653EE8" w14:textId="5E2E4FAB" w:rsidR="00500DFD" w:rsidRPr="00804833" w:rsidRDefault="00FF03A3" w:rsidP="00500DFD">
      <w:pPr>
        <w:rPr>
          <w:rFonts w:eastAsia="Calibri" w:cstheme="minorHAnsi"/>
          <w:b/>
          <w:bCs/>
          <w:sz w:val="24"/>
          <w:szCs w:val="24"/>
        </w:rPr>
      </w:pPr>
      <w:r>
        <w:rPr>
          <w:rFonts w:eastAsia="Calibri" w:cstheme="minorHAnsi"/>
          <w:b/>
          <w:bCs/>
          <w:noProof/>
          <w:sz w:val="24"/>
          <w:szCs w:val="24"/>
        </w:rPr>
        <w:drawing>
          <wp:inline distT="0" distB="0" distL="0" distR="0" wp14:anchorId="1D7DDEC3" wp14:editId="0E834D04">
            <wp:extent cx="445135" cy="445135"/>
            <wp:effectExtent l="0" t="0" r="0" b="0"/>
            <wp:docPr id="58" name="Εικόνα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00DFD" w:rsidRPr="00804833">
        <w:rPr>
          <w:rFonts w:eastAsia="Calibri" w:cstheme="minorHAnsi"/>
          <w:b/>
          <w:bCs/>
          <w:sz w:val="24"/>
          <w:szCs w:val="24"/>
        </w:rPr>
        <w:t>Ayak Sağlığı ve Konforu:</w:t>
      </w:r>
    </w:p>
    <w:p w14:paraId="653E2024" w14:textId="77777777" w:rsidR="00500DFD" w:rsidRPr="00500DFD" w:rsidRDefault="00500DFD" w:rsidP="00500DFD">
      <w:pPr>
        <w:rPr>
          <w:rFonts w:eastAsia="Calibri" w:cstheme="minorHAnsi"/>
          <w:sz w:val="24"/>
          <w:szCs w:val="24"/>
        </w:rPr>
      </w:pPr>
      <w:r w:rsidRPr="00804833">
        <w:rPr>
          <w:rFonts w:eastAsia="Calibri" w:cstheme="minorHAnsi"/>
          <w:sz w:val="24"/>
          <w:szCs w:val="24"/>
          <w:u w:val="single"/>
        </w:rPr>
        <w:t>Ayak Sağlığı</w:t>
      </w:r>
      <w:r w:rsidRPr="00500DFD">
        <w:rPr>
          <w:rFonts w:eastAsia="Calibri" w:cstheme="minorHAnsi"/>
          <w:sz w:val="24"/>
          <w:szCs w:val="24"/>
        </w:rPr>
        <w:t>: Uygun ayakkabı kullanımı ayak sağlığı ve konforu için önemlidir. Destek sağlayan ve iyi oturan kaliteli ayakkabılar, ayak problemlerini önlemeye ve genel refahı artırmaya yardımcı olabilir.</w:t>
      </w:r>
    </w:p>
    <w:p w14:paraId="1B63F626" w14:textId="1DC7FD8F" w:rsidR="00500DFD" w:rsidRPr="00500DFD" w:rsidRDefault="00FF03A3" w:rsidP="00500DFD">
      <w:pPr>
        <w:rPr>
          <w:rFonts w:eastAsia="Calibri" w:cstheme="minorHAnsi"/>
          <w:sz w:val="24"/>
          <w:szCs w:val="24"/>
        </w:rPr>
      </w:pPr>
      <w:r>
        <w:rPr>
          <w:rFonts w:eastAsia="Calibri" w:cstheme="minorHAnsi"/>
          <w:b/>
          <w:bCs/>
          <w:noProof/>
          <w:sz w:val="24"/>
          <w:szCs w:val="24"/>
        </w:rPr>
        <w:drawing>
          <wp:inline distT="0" distB="0" distL="0" distR="0" wp14:anchorId="60BEAE3D" wp14:editId="430B2645">
            <wp:extent cx="445135" cy="445135"/>
            <wp:effectExtent l="0" t="0" r="0" b="0"/>
            <wp:docPr id="59" name="Εικόνα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00DFD" w:rsidRPr="00804833">
        <w:rPr>
          <w:rFonts w:eastAsia="Calibri" w:cstheme="minorHAnsi"/>
          <w:b/>
          <w:bCs/>
          <w:sz w:val="24"/>
          <w:szCs w:val="24"/>
        </w:rPr>
        <w:t>İnovasyon ve Teknoloji</w:t>
      </w:r>
      <w:r w:rsidR="00500DFD" w:rsidRPr="00500DFD">
        <w:rPr>
          <w:rFonts w:eastAsia="Calibri" w:cstheme="minorHAnsi"/>
          <w:sz w:val="24"/>
          <w:szCs w:val="24"/>
        </w:rPr>
        <w:t>:</w:t>
      </w:r>
    </w:p>
    <w:p w14:paraId="046B4C7F" w14:textId="77777777" w:rsidR="00500DFD" w:rsidRDefault="00500DFD" w:rsidP="00500DFD">
      <w:pPr>
        <w:rPr>
          <w:rFonts w:eastAsia="Calibri" w:cstheme="minorHAnsi"/>
          <w:sz w:val="24"/>
          <w:szCs w:val="24"/>
        </w:rPr>
      </w:pPr>
      <w:r w:rsidRPr="00804833">
        <w:rPr>
          <w:rFonts w:eastAsia="Calibri" w:cstheme="minorHAnsi"/>
          <w:sz w:val="24"/>
          <w:szCs w:val="24"/>
          <w:u w:val="single"/>
        </w:rPr>
        <w:t>Teknolojik Gelişmeler</w:t>
      </w:r>
      <w:r w:rsidRPr="00500DFD">
        <w:rPr>
          <w:rFonts w:eastAsia="Calibri" w:cstheme="minorHAnsi"/>
          <w:sz w:val="24"/>
          <w:szCs w:val="24"/>
        </w:rPr>
        <w:t>: Ayakkabı endüstrisi, rahat, dayanıklı ve performans artırıcı ayakkabıların geliştirilmesine yol açan önemli teknolojik gelişmeler gördü. Malzeme, yastıklama ve tasarımdaki yenilikler hem atletik hem de günlük ayakkabılar tarafından yönlendirilmiştir.</w:t>
      </w:r>
    </w:p>
    <w:p w14:paraId="406110D0" w14:textId="77777777" w:rsidR="00071EBE" w:rsidRPr="00500DFD" w:rsidRDefault="00071EBE" w:rsidP="00500DFD">
      <w:pPr>
        <w:rPr>
          <w:rFonts w:eastAsia="Calibri" w:cstheme="minorHAnsi"/>
          <w:sz w:val="24"/>
          <w:szCs w:val="24"/>
        </w:rPr>
      </w:pPr>
    </w:p>
    <w:p w14:paraId="23624D0D" w14:textId="632956B4" w:rsidR="00500DFD" w:rsidRPr="00500DFD" w:rsidRDefault="00FF03A3" w:rsidP="00500DFD">
      <w:pPr>
        <w:rPr>
          <w:rFonts w:eastAsia="Calibri" w:cstheme="minorHAnsi"/>
          <w:sz w:val="24"/>
          <w:szCs w:val="24"/>
        </w:rPr>
      </w:pPr>
      <w:r>
        <w:rPr>
          <w:rFonts w:eastAsia="Calibri" w:cstheme="minorHAnsi"/>
          <w:b/>
          <w:bCs/>
          <w:noProof/>
          <w:sz w:val="24"/>
          <w:szCs w:val="24"/>
        </w:rPr>
        <w:drawing>
          <wp:inline distT="0" distB="0" distL="0" distR="0" wp14:anchorId="6AC66743" wp14:editId="0F7A555C">
            <wp:extent cx="445135" cy="445135"/>
            <wp:effectExtent l="0" t="0" r="0" b="0"/>
            <wp:docPr id="60" name="Εικόνα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00DFD" w:rsidRPr="00804833">
        <w:rPr>
          <w:rFonts w:eastAsia="Calibri" w:cstheme="minorHAnsi"/>
          <w:b/>
          <w:bCs/>
          <w:sz w:val="24"/>
          <w:szCs w:val="24"/>
        </w:rPr>
        <w:t>Çevresel ve Etik Kaygılar</w:t>
      </w:r>
      <w:r w:rsidR="00500DFD" w:rsidRPr="00500DFD">
        <w:rPr>
          <w:rFonts w:eastAsia="Calibri" w:cstheme="minorHAnsi"/>
          <w:sz w:val="24"/>
          <w:szCs w:val="24"/>
        </w:rPr>
        <w:t>:</w:t>
      </w:r>
    </w:p>
    <w:p w14:paraId="6B14ED8F" w14:textId="77777777" w:rsidR="00500DFD" w:rsidRPr="00500DFD" w:rsidRDefault="00500DFD" w:rsidP="00500DFD">
      <w:pPr>
        <w:rPr>
          <w:rFonts w:eastAsia="Calibri" w:cstheme="minorHAnsi"/>
          <w:sz w:val="24"/>
          <w:szCs w:val="24"/>
        </w:rPr>
      </w:pPr>
      <w:r w:rsidRPr="00804833">
        <w:rPr>
          <w:rFonts w:eastAsia="Calibri" w:cstheme="minorHAnsi"/>
          <w:sz w:val="24"/>
          <w:szCs w:val="24"/>
          <w:u w:val="single"/>
        </w:rPr>
        <w:lastRenderedPageBreak/>
        <w:t>Çevresel Etki</w:t>
      </w:r>
      <w:r w:rsidRPr="00500DFD">
        <w:rPr>
          <w:rFonts w:eastAsia="Calibri" w:cstheme="minorHAnsi"/>
          <w:sz w:val="24"/>
          <w:szCs w:val="24"/>
        </w:rPr>
        <w:t>: Endüstri, özellikle ayakkabıların üretimi ve imhası ile ilgili olarak önemli bir çevresel ayak izine sahiptir. Dünya çevre sorunlarıyla boğuşurken sürdürülebilir ve çevre dostu uygulamalar giderek daha önemli hale geliyor.</w:t>
      </w:r>
    </w:p>
    <w:p w14:paraId="4C06BAB0" w14:textId="38938318" w:rsidR="00500DFD" w:rsidRPr="00500DFD" w:rsidRDefault="00FF03A3" w:rsidP="00500DFD">
      <w:pPr>
        <w:rPr>
          <w:rFonts w:eastAsia="Calibri" w:cstheme="minorHAnsi"/>
          <w:sz w:val="24"/>
          <w:szCs w:val="24"/>
        </w:rPr>
      </w:pPr>
      <w:r>
        <w:rPr>
          <w:rFonts w:eastAsia="Calibri" w:cstheme="minorHAnsi"/>
          <w:b/>
          <w:bCs/>
          <w:noProof/>
          <w:sz w:val="24"/>
          <w:szCs w:val="24"/>
        </w:rPr>
        <w:drawing>
          <wp:inline distT="0" distB="0" distL="0" distR="0" wp14:anchorId="6DD45EF4" wp14:editId="6960907A">
            <wp:extent cx="445135" cy="445135"/>
            <wp:effectExtent l="0" t="0" r="0" b="0"/>
            <wp:docPr id="61" name="Εικόνα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00DFD" w:rsidRPr="00804833">
        <w:rPr>
          <w:rFonts w:eastAsia="Calibri" w:cstheme="minorHAnsi"/>
          <w:b/>
          <w:bCs/>
          <w:sz w:val="24"/>
          <w:szCs w:val="24"/>
        </w:rPr>
        <w:t>Tüketici Seçimi ve Davranışı</w:t>
      </w:r>
      <w:r w:rsidR="00500DFD" w:rsidRPr="00500DFD">
        <w:rPr>
          <w:rFonts w:eastAsia="Calibri" w:cstheme="minorHAnsi"/>
          <w:sz w:val="24"/>
          <w:szCs w:val="24"/>
        </w:rPr>
        <w:t>:</w:t>
      </w:r>
    </w:p>
    <w:p w14:paraId="3CDB9C0A" w14:textId="0E190358" w:rsidR="00500DFD" w:rsidRDefault="00500DFD" w:rsidP="00500DFD">
      <w:pPr>
        <w:rPr>
          <w:rFonts w:eastAsia="Calibri" w:cstheme="minorHAnsi"/>
          <w:sz w:val="24"/>
          <w:szCs w:val="24"/>
        </w:rPr>
      </w:pPr>
      <w:r w:rsidRPr="00804833">
        <w:rPr>
          <w:rFonts w:eastAsia="Calibri" w:cstheme="minorHAnsi"/>
          <w:sz w:val="24"/>
          <w:szCs w:val="24"/>
          <w:u w:val="single"/>
        </w:rPr>
        <w:t>Tüketici Tercihleri</w:t>
      </w:r>
      <w:r w:rsidRPr="00500DFD">
        <w:rPr>
          <w:rFonts w:eastAsia="Calibri" w:cstheme="minorHAnsi"/>
          <w:sz w:val="24"/>
          <w:szCs w:val="24"/>
        </w:rPr>
        <w:t>: Ayakkabı, tüketici odaklı bir endüstridir ve tüketici tercihleri sürekli değişmektedir. Tüketiciler sürdürülebilirlik ve etik kaygılar konusunda daha bilinçli hale geldikçe, endüstri bu talepleri karşılamak için uyum sağlıyor.</w:t>
      </w:r>
    </w:p>
    <w:p w14:paraId="4FFDF835" w14:textId="406DFE24" w:rsidR="00500DFD" w:rsidRPr="00500DFD" w:rsidRDefault="00FF03A3" w:rsidP="00500DFD">
      <w:pPr>
        <w:rPr>
          <w:rFonts w:eastAsia="Calibri" w:cstheme="minorHAnsi"/>
          <w:sz w:val="24"/>
          <w:szCs w:val="24"/>
        </w:rPr>
      </w:pPr>
      <w:r>
        <w:rPr>
          <w:rFonts w:eastAsia="Calibri" w:cstheme="minorHAnsi"/>
          <w:b/>
          <w:bCs/>
          <w:noProof/>
          <w:sz w:val="24"/>
          <w:szCs w:val="24"/>
        </w:rPr>
        <w:drawing>
          <wp:inline distT="0" distB="0" distL="0" distR="0" wp14:anchorId="0965B723" wp14:editId="4E5C27C1">
            <wp:extent cx="445135" cy="445135"/>
            <wp:effectExtent l="0" t="0" r="0" b="0"/>
            <wp:docPr id="62" name="Εικόνα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500DFD" w:rsidRPr="00804833">
        <w:rPr>
          <w:rFonts w:eastAsia="Calibri" w:cstheme="minorHAnsi"/>
          <w:b/>
          <w:bCs/>
          <w:sz w:val="24"/>
          <w:szCs w:val="24"/>
        </w:rPr>
        <w:t>Tıbbi ve Atletik İhtiyaçlar</w:t>
      </w:r>
      <w:r w:rsidR="00500DFD" w:rsidRPr="00500DFD">
        <w:rPr>
          <w:rFonts w:eastAsia="Calibri" w:cstheme="minorHAnsi"/>
          <w:sz w:val="24"/>
          <w:szCs w:val="24"/>
        </w:rPr>
        <w:t>:</w:t>
      </w:r>
    </w:p>
    <w:p w14:paraId="61E8F73B" w14:textId="776D42EE" w:rsidR="00500DFD" w:rsidRPr="00500DFD" w:rsidRDefault="00500DFD" w:rsidP="00500DFD">
      <w:pPr>
        <w:rPr>
          <w:rFonts w:eastAsia="Calibri" w:cstheme="minorHAnsi"/>
          <w:sz w:val="24"/>
          <w:szCs w:val="24"/>
        </w:rPr>
      </w:pPr>
      <w:r w:rsidRPr="00804833">
        <w:rPr>
          <w:rFonts w:eastAsia="Calibri" w:cstheme="minorHAnsi"/>
          <w:sz w:val="24"/>
          <w:szCs w:val="24"/>
          <w:u w:val="single"/>
        </w:rPr>
        <w:t>Tıbbi Ortopedi</w:t>
      </w:r>
      <w:r w:rsidRPr="00500DFD">
        <w:rPr>
          <w:rFonts w:eastAsia="Calibri" w:cstheme="minorHAnsi"/>
          <w:sz w:val="24"/>
          <w:szCs w:val="24"/>
        </w:rPr>
        <w:t>: Özel tıbbi ve ortopedik ayakkabılar, ayak rahatsızlığı veya yaralanması olan bireylerin hareket kabiliyetini ve rahatlığını yeniden kazanmalarına yardımcı olmada çok önemli bir rol oynar.</w:t>
      </w:r>
    </w:p>
    <w:p w14:paraId="51558D2C" w14:textId="0EBA47C5" w:rsidR="00500DFD" w:rsidRPr="00500DFD" w:rsidRDefault="00500DFD" w:rsidP="00500DFD">
      <w:pPr>
        <w:rPr>
          <w:rFonts w:eastAsia="Calibri" w:cstheme="minorHAnsi"/>
          <w:sz w:val="24"/>
          <w:szCs w:val="24"/>
        </w:rPr>
      </w:pPr>
      <w:r w:rsidRPr="00804833">
        <w:rPr>
          <w:rFonts w:eastAsia="Calibri" w:cstheme="minorHAnsi"/>
          <w:sz w:val="24"/>
          <w:szCs w:val="24"/>
          <w:u w:val="single"/>
        </w:rPr>
        <w:t>Spor Performansı</w:t>
      </w:r>
      <w:r w:rsidRPr="00500DFD">
        <w:rPr>
          <w:rFonts w:eastAsia="Calibri" w:cstheme="minorHAnsi"/>
          <w:sz w:val="24"/>
          <w:szCs w:val="24"/>
        </w:rPr>
        <w:t>: Atletik ayakkabılar,</w:t>
      </w:r>
      <w:r w:rsidR="00C13D64">
        <w:rPr>
          <w:rFonts w:eastAsia="Calibri" w:cstheme="minorHAnsi"/>
          <w:sz w:val="24"/>
          <w:szCs w:val="24"/>
        </w:rPr>
        <w:t xml:space="preserve"> </w:t>
      </w:r>
      <w:r w:rsidRPr="00500DFD">
        <w:rPr>
          <w:rFonts w:eastAsia="Calibri" w:cstheme="minorHAnsi"/>
          <w:sz w:val="24"/>
          <w:szCs w:val="24"/>
        </w:rPr>
        <w:t>sporcular ve aktif bireyler için çok önemlidir ve spor performansını artırmaya ve yaralanma riskini azaltmaya yardımcı olur.</w:t>
      </w:r>
    </w:p>
    <w:p w14:paraId="0A9805BA" w14:textId="0D3DD2C7" w:rsidR="00500DFD" w:rsidRDefault="00500DFD" w:rsidP="00500DFD">
      <w:pPr>
        <w:rPr>
          <w:rFonts w:eastAsia="Calibri" w:cstheme="minorHAnsi"/>
          <w:sz w:val="24"/>
          <w:szCs w:val="24"/>
        </w:rPr>
      </w:pPr>
      <w:r w:rsidRPr="00500DFD">
        <w:rPr>
          <w:rFonts w:eastAsia="Calibri" w:cstheme="minorHAnsi"/>
          <w:sz w:val="24"/>
          <w:szCs w:val="24"/>
        </w:rPr>
        <w:t>Özetle, ayakkabı endüstrisi sadece büyük bir ekonomik güç değil, aynı zamanda kültür, moda ve sağlıkla ilgili bir endüstridir. Konfor ve stil için giydikleri ayakkabılardan belirli aktiviteler ve ihtiyaçlar için tasarlanmış ayakkabılara kadar dünyanın dört bir yanındaki insanların günlük yaşamlarını etkiler. Sektör, sürdürülebilirlik ve etik üretim ile ilgili zorluklarla karşı karşıya kalırken, tüketicilerin değişen beklentilerini karşılamak ve küresel endişeleri gidermek için gelişmeye devam ediyor.</w:t>
      </w:r>
    </w:p>
    <w:p w14:paraId="17CBD5EA" w14:textId="114AE315" w:rsidR="00804833" w:rsidRDefault="00804833" w:rsidP="00500DFD">
      <w:pPr>
        <w:rPr>
          <w:rFonts w:eastAsia="Calibri" w:cstheme="minorHAnsi"/>
          <w:sz w:val="24"/>
          <w:szCs w:val="24"/>
        </w:rPr>
      </w:pPr>
    </w:p>
    <w:p w14:paraId="5F3EF817" w14:textId="403D366E" w:rsidR="00D205B5" w:rsidRDefault="00500DFD" w:rsidP="00A126A6">
      <w:pPr>
        <w:rPr>
          <w:rFonts w:eastAsia="Calibri" w:cstheme="minorHAnsi"/>
          <w:sz w:val="24"/>
          <w:szCs w:val="24"/>
        </w:rPr>
      </w:pPr>
      <w:r w:rsidRPr="00500DFD">
        <w:rPr>
          <w:rFonts w:eastAsia="Calibri" w:cstheme="minorHAnsi"/>
          <w:sz w:val="24"/>
          <w:szCs w:val="24"/>
        </w:rPr>
        <w:t xml:space="preserve">Son yıllarda, </w:t>
      </w:r>
      <w:r w:rsidRPr="00804833">
        <w:rPr>
          <w:rFonts w:eastAsia="Calibri" w:cstheme="minorHAnsi"/>
          <w:b/>
          <w:bCs/>
          <w:color w:val="0E3453" w:themeColor="text2" w:themeShade="BF"/>
          <w:sz w:val="24"/>
          <w:szCs w:val="24"/>
        </w:rPr>
        <w:t>ayakkabı endüstrisinde sürdürülebilir ve sorumlu üretime artan bir vurgu var</w:t>
      </w:r>
      <w:r w:rsidRPr="00500DFD">
        <w:rPr>
          <w:rFonts w:eastAsia="Calibri" w:cstheme="minorHAnsi"/>
          <w:sz w:val="24"/>
          <w:szCs w:val="24"/>
        </w:rPr>
        <w:t>. Birçok şirket atıkları azaltmaya, çevre dostu malzemeler kullanmaya ve çalışma koşullarını iyileştirmeye odaklanıyor. Ek olarak, tüketiciler giderek daha sürdürülebilir ve etik olarak üretilmiş ayakkabı ürünleri arıyor. Tüketici tercihlerindeki bu değişim, daha fazla şirketin çevresel ve sosyal ayak izlerini azaltmak için çalışmasıyla sektörde değişime neden oluyor.</w:t>
      </w:r>
    </w:p>
    <w:p w14:paraId="075DEB69" w14:textId="77777777" w:rsidR="00FF03A3" w:rsidRDefault="00FF03A3" w:rsidP="00A126A6">
      <w:pPr>
        <w:rPr>
          <w:rFonts w:eastAsia="Calibri" w:cstheme="minorHAnsi"/>
          <w:sz w:val="24"/>
          <w:szCs w:val="24"/>
        </w:rPr>
      </w:pPr>
    </w:p>
    <w:p w14:paraId="57E87715" w14:textId="77777777" w:rsidR="00F22C5A" w:rsidRDefault="00F22C5A" w:rsidP="00A126A6">
      <w:pPr>
        <w:rPr>
          <w:rFonts w:eastAsia="Calibri" w:cstheme="minorHAnsi"/>
          <w:sz w:val="24"/>
          <w:szCs w:val="24"/>
        </w:rPr>
      </w:pPr>
    </w:p>
    <w:p w14:paraId="231DDA96" w14:textId="77777777" w:rsidR="00071EBE" w:rsidRDefault="00071EBE" w:rsidP="00A126A6">
      <w:pPr>
        <w:rPr>
          <w:rFonts w:eastAsia="Calibri" w:cstheme="minorHAnsi"/>
          <w:sz w:val="24"/>
          <w:szCs w:val="24"/>
        </w:rPr>
      </w:pPr>
    </w:p>
    <w:p w14:paraId="52C0849B" w14:textId="77777777" w:rsidR="00071EBE" w:rsidRDefault="00071EBE" w:rsidP="00A126A6">
      <w:pPr>
        <w:rPr>
          <w:rFonts w:eastAsia="Calibri" w:cstheme="minorHAnsi"/>
          <w:sz w:val="24"/>
          <w:szCs w:val="24"/>
        </w:rPr>
      </w:pPr>
    </w:p>
    <w:p w14:paraId="02093383" w14:textId="77777777" w:rsidR="00071EBE" w:rsidRPr="004A5DC7" w:rsidRDefault="00071EBE" w:rsidP="00A126A6">
      <w:pPr>
        <w:rPr>
          <w:rFonts w:eastAsia="Calibri" w:cstheme="minorHAnsi"/>
          <w:sz w:val="24"/>
          <w:szCs w:val="24"/>
        </w:rPr>
      </w:pPr>
    </w:p>
    <w:p w14:paraId="7FF82819" w14:textId="4CA728BC" w:rsidR="00212948" w:rsidRPr="004B6091" w:rsidRDefault="00212948" w:rsidP="00071EBE">
      <w:pPr>
        <w:pStyle w:val="Balk1"/>
      </w:pPr>
      <w:bookmarkStart w:id="9" w:name="_Toc140168689"/>
      <w:bookmarkStart w:id="10" w:name="_Toc157460420"/>
      <w:bookmarkStart w:id="11" w:name="_Toc137772344"/>
      <w:bookmarkStart w:id="12" w:name="_Hlk139960372"/>
      <w:bookmarkEnd w:id="9"/>
      <w:bookmarkEnd w:id="10"/>
      <w:r w:rsidRPr="004B6091">
        <w:t xml:space="preserve">AYAKKABI </w:t>
      </w:r>
      <w:r w:rsidR="007B23D2">
        <w:t>ÜRETİM SÜREÇLERİNDE</w:t>
      </w:r>
      <w:r w:rsidRPr="004B6091">
        <w:t xml:space="preserve"> ORTAYA ÇIKAN ATIKLAR </w:t>
      </w:r>
      <w:bookmarkEnd w:id="11"/>
    </w:p>
    <w:p w14:paraId="2FBE4385" w14:textId="77777777" w:rsidR="00212948" w:rsidRPr="00212948" w:rsidRDefault="00212948" w:rsidP="009F4A35">
      <w:pPr>
        <w:spacing w:after="0"/>
        <w:rPr>
          <w:b/>
          <w:bCs/>
        </w:rPr>
      </w:pPr>
    </w:p>
    <w:bookmarkEnd w:id="12"/>
    <w:p w14:paraId="406622AA" w14:textId="777E4C7B" w:rsidR="00212948" w:rsidRDefault="00212948" w:rsidP="009F4A35">
      <w:pPr>
        <w:spacing w:after="0"/>
        <w:rPr>
          <w:b/>
          <w:bCs/>
        </w:rPr>
      </w:pPr>
    </w:p>
    <w:p w14:paraId="434906B1" w14:textId="77967445" w:rsidR="002D5811" w:rsidRDefault="00677191" w:rsidP="009F4A35">
      <w:pPr>
        <w:spacing w:after="0"/>
        <w:rPr>
          <w:b/>
          <w:bCs/>
        </w:rPr>
      </w:pPr>
      <w:r>
        <w:rPr>
          <w:noProof/>
        </w:rPr>
        <w:drawing>
          <wp:inline distT="0" distB="0" distL="0" distR="0" wp14:anchorId="6DBCA634" wp14:editId="3DD96A3F">
            <wp:extent cx="2080260" cy="1310640"/>
            <wp:effectExtent l="0" t="0" r="0" b="3810"/>
            <wp:docPr id="2" name="Εικόνα 2" descr="Ücretsiz vektör koronavirüs atığı - arka pl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ree vector coronavirus waste - backgroun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080260" cy="1310640"/>
                    </a:xfrm>
                    <a:prstGeom prst="rect">
                      <a:avLst/>
                    </a:prstGeom>
                    <a:noFill/>
                    <a:ln>
                      <a:noFill/>
                    </a:ln>
                  </pic:spPr>
                </pic:pic>
              </a:graphicData>
            </a:graphic>
          </wp:inline>
        </w:drawing>
      </w:r>
      <w:r>
        <w:rPr>
          <w:b/>
          <w:bCs/>
        </w:rPr>
        <w:t xml:space="preserve">    </w:t>
      </w:r>
      <w:r>
        <w:rPr>
          <w:noProof/>
        </w:rPr>
        <w:drawing>
          <wp:inline distT="0" distB="0" distL="0" distR="0" wp14:anchorId="53F211B7" wp14:editId="58CDD50B">
            <wp:extent cx="1752600" cy="1143000"/>
            <wp:effectExtent l="0" t="0" r="0" b="0"/>
            <wp:docPr id="5" name="Εικόνα 5" descr="Ücretsiz vektör elle çizilmiş düz tasarım ileri dönüşüm illüstrasy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ree vector hand drawn flat design upcycle illustration"/>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52600" cy="1143000"/>
                    </a:xfrm>
                    <a:prstGeom prst="rect">
                      <a:avLst/>
                    </a:prstGeom>
                    <a:noFill/>
                    <a:ln>
                      <a:noFill/>
                    </a:ln>
                  </pic:spPr>
                </pic:pic>
              </a:graphicData>
            </a:graphic>
          </wp:inline>
        </w:drawing>
      </w:r>
      <w:r w:rsidR="007750DB">
        <w:rPr>
          <w:noProof/>
        </w:rPr>
        <w:drawing>
          <wp:inline distT="0" distB="0" distL="0" distR="0" wp14:anchorId="61F777AC" wp14:editId="6B72DEE2">
            <wp:extent cx="1943100" cy="1165860"/>
            <wp:effectExtent l="0" t="0" r="0" b="0"/>
            <wp:docPr id="51" name="Εικόνα 51" descr="Yeni eve taşınan çeşitli ev eşyaları ile kağıt karton kutul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aper cardboard boxes with various household thing moving to new hous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943100" cy="1165860"/>
                    </a:xfrm>
                    <a:prstGeom prst="rect">
                      <a:avLst/>
                    </a:prstGeom>
                    <a:noFill/>
                    <a:ln>
                      <a:noFill/>
                    </a:ln>
                  </pic:spPr>
                </pic:pic>
              </a:graphicData>
            </a:graphic>
          </wp:inline>
        </w:drawing>
      </w:r>
    </w:p>
    <w:p w14:paraId="4462B793" w14:textId="77777777" w:rsidR="00071EBE" w:rsidRDefault="00071EBE" w:rsidP="00071EBE">
      <w:pPr>
        <w:pStyle w:val="ResimYazs"/>
        <w:jc w:val="center"/>
        <w:rPr>
          <w:i/>
          <w:iCs/>
        </w:rPr>
      </w:pPr>
    </w:p>
    <w:p w14:paraId="1854BA90" w14:textId="48DC808C" w:rsidR="002D5811" w:rsidRPr="00071EBE" w:rsidRDefault="00ED4AC2" w:rsidP="00ED4AC2">
      <w:pPr>
        <w:pStyle w:val="ResimYazs"/>
        <w:rPr>
          <w:b w:val="0"/>
          <w:bCs w:val="0"/>
          <w:i/>
          <w:iCs/>
        </w:rPr>
      </w:pPr>
      <w:r>
        <w:t xml:space="preserve">                                                                               Şekil </w:t>
      </w:r>
      <w:bookmarkStart w:id="13" w:name="_Toc157460404"/>
      <w:r>
        <w:fldChar w:fldCharType="begin"/>
      </w:r>
      <w:r>
        <w:instrText xml:space="preserve"> SEQ Figure \* ARABIC </w:instrText>
      </w:r>
      <w:r>
        <w:fldChar w:fldCharType="separate"/>
      </w:r>
      <w:r w:rsidR="009303DA">
        <w:rPr>
          <w:noProof/>
        </w:rPr>
        <w:t>1</w:t>
      </w:r>
      <w:r>
        <w:fldChar w:fldCharType="end"/>
      </w:r>
      <w:r>
        <w:t xml:space="preserve">: </w:t>
      </w:r>
      <w:r w:rsidR="00071EBE" w:rsidRPr="00071EBE">
        <w:rPr>
          <w:b w:val="0"/>
          <w:bCs w:val="0"/>
          <w:i/>
          <w:iCs/>
        </w:rPr>
        <w:t xml:space="preserve"> Ayakkabı ve atık</w:t>
      </w:r>
      <w:bookmarkEnd w:id="13"/>
    </w:p>
    <w:p w14:paraId="1B596410" w14:textId="37530552" w:rsidR="00F22C5A" w:rsidRPr="00F22C5A" w:rsidRDefault="00477253" w:rsidP="00F22C5A">
      <w:pPr>
        <w:rPr>
          <w:sz w:val="24"/>
          <w:szCs w:val="24"/>
        </w:rPr>
      </w:pPr>
      <w:r>
        <w:rPr>
          <w:noProof/>
          <w:sz w:val="24"/>
          <w:szCs w:val="24"/>
        </w:rPr>
        <mc:AlternateContent>
          <mc:Choice Requires="wps">
            <w:drawing>
              <wp:anchor distT="0" distB="0" distL="114300" distR="114300" simplePos="0" relativeHeight="251741184" behindDoc="0" locked="0" layoutInCell="1" allowOverlap="1" wp14:anchorId="45E8C823" wp14:editId="76035765">
                <wp:simplePos x="0" y="0"/>
                <wp:positionH relativeFrom="column">
                  <wp:posOffset>1085850</wp:posOffset>
                </wp:positionH>
                <wp:positionV relativeFrom="paragraph">
                  <wp:posOffset>46990</wp:posOffset>
                </wp:positionV>
                <wp:extent cx="3985260" cy="727710"/>
                <wp:effectExtent l="0" t="0" r="15240" b="15240"/>
                <wp:wrapNone/>
                <wp:docPr id="1" name="Πάπυρος: Οριζόντιος 1"/>
                <wp:cNvGraphicFramePr/>
                <a:graphic xmlns:a="http://schemas.openxmlformats.org/drawingml/2006/main">
                  <a:graphicData uri="http://schemas.microsoft.com/office/word/2010/wordprocessingShape">
                    <wps:wsp>
                      <wps:cNvSpPr/>
                      <wps:spPr>
                        <a:xfrm>
                          <a:off x="0" y="0"/>
                          <a:ext cx="3985260" cy="727710"/>
                        </a:xfrm>
                        <a:prstGeom prst="horizontalScroll">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txbx>
                        <w:txbxContent>
                          <w:p w14:paraId="7B9964AB" w14:textId="180B5E03" w:rsidR="00477253" w:rsidRPr="00477253" w:rsidRDefault="00477253" w:rsidP="00477253">
                            <w:pPr>
                              <w:jc w:val="center"/>
                              <w:rPr>
                                <w:i/>
                                <w:iCs/>
                                <w:color w:val="002060"/>
                              </w:rPr>
                            </w:pPr>
                            <w:r w:rsidRPr="00477253">
                              <w:rPr>
                                <w:i/>
                                <w:iCs/>
                                <w:color w:val="002060"/>
                              </w:rPr>
                              <w:t>Peki bu ayakkabıların gezegen üzerinde ne gibi etkileri oluyor ve nasıl farklı tasarımlar yapıyoruz?</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5E8C823"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Πάπυρος: Οριζόντιος 1" o:spid="_x0000_s1027" type="#_x0000_t98" style="position:absolute;left:0;text-align:left;margin-left:85.5pt;margin-top:3.7pt;width:313.8pt;height:57.3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" fillcolor="white [3212]" strokecolor="#004957 [1604]" strokeweight="1pt">
                <v:stroke joinstyle="miter"/>
                <v:textbox>
                  <w:txbxContent>
                    <w:p w14:paraId="7B9964AB" w14:textId="180B5E03" w:rsidR="00477253" w:rsidRPr="00477253" w:rsidRDefault="00477253" w:rsidP="00477253">
                      <w:pPr>
                        <w:jc w:val="center"/>
                        <w:rPr>
                          <w:i/>
                          <w:iCs/>
                          <w:color w:val="002060"/>
                        </w:rPr>
                      </w:pPr>
                      <w:r w:rsidRPr="00477253">
                        <w:rPr>
                          <w:i/>
                          <w:iCs/>
                          <w:color w:val="002060"/>
                        </w:rPr>
                        <w:t>Peki bu ayakkabıların gezegen üzerinde ne gibi etkileri oluyor ve nasıl farklı tasarımlar yapıyoruz?</w:t>
                      </w:r>
                    </w:p>
                  </w:txbxContent>
                </v:textbox>
              </v:shape>
            </w:pict>
          </mc:Fallback>
        </mc:AlternateContent>
      </w:r>
      <w:r w:rsidR="00F22C5A" w:rsidRPr="00F22C5A">
        <w:rPr>
          <w:sz w:val="24"/>
          <w:szCs w:val="24"/>
        </w:rPr>
        <w:t xml:space="preserve"> </w:t>
      </w:r>
    </w:p>
    <w:p w14:paraId="18497A70" w14:textId="77777777" w:rsidR="00477253" w:rsidRDefault="00477253" w:rsidP="00F22C5A">
      <w:pPr>
        <w:rPr>
          <w:sz w:val="24"/>
          <w:szCs w:val="24"/>
        </w:rPr>
      </w:pPr>
    </w:p>
    <w:p w14:paraId="2F580BE0" w14:textId="77777777" w:rsidR="00477253" w:rsidRDefault="00477253" w:rsidP="00F22C5A">
      <w:pPr>
        <w:rPr>
          <w:sz w:val="24"/>
          <w:szCs w:val="24"/>
        </w:rPr>
      </w:pPr>
    </w:p>
    <w:p w14:paraId="3D78AFA8" w14:textId="77777777" w:rsidR="00477253" w:rsidRDefault="00477253" w:rsidP="00F22C5A">
      <w:pPr>
        <w:rPr>
          <w:sz w:val="24"/>
          <w:szCs w:val="24"/>
        </w:rPr>
      </w:pPr>
    </w:p>
    <w:p w14:paraId="4F606738" w14:textId="5FD8DDAD" w:rsidR="00F22C5A" w:rsidRDefault="00CC34CA" w:rsidP="00074EB0">
      <w:pPr>
        <w:jc w:val="center"/>
        <w:rPr>
          <w:b/>
          <w:bCs/>
          <w:sz w:val="28"/>
          <w:szCs w:val="28"/>
        </w:rPr>
      </w:pPr>
      <w:r>
        <w:rPr>
          <w:b/>
          <w:bCs/>
          <w:noProof/>
          <w:sz w:val="28"/>
          <w:szCs w:val="28"/>
        </w:rPr>
        <mc:AlternateContent>
          <mc:Choice Requires="wps">
            <w:drawing>
              <wp:anchor distT="0" distB="0" distL="114300" distR="114300" simplePos="0" relativeHeight="251742208" behindDoc="0" locked="0" layoutInCell="1" allowOverlap="1" wp14:anchorId="6229221B" wp14:editId="70597DEA">
                <wp:simplePos x="0" y="0"/>
                <wp:positionH relativeFrom="margin">
                  <wp:posOffset>-47625</wp:posOffset>
                </wp:positionH>
                <wp:positionV relativeFrom="paragraph">
                  <wp:posOffset>1124585</wp:posOffset>
                </wp:positionV>
                <wp:extent cx="1397000" cy="537210"/>
                <wp:effectExtent l="0" t="19050" r="31750" b="34290"/>
                <wp:wrapNone/>
                <wp:docPr id="15" name="Βέλος: Δεξιό 15"/>
                <wp:cNvGraphicFramePr/>
                <a:graphic xmlns:a="http://schemas.openxmlformats.org/drawingml/2006/main">
                  <a:graphicData uri="http://schemas.microsoft.com/office/word/2010/wordprocessingShape">
                    <wps:wsp>
                      <wps:cNvSpPr/>
                      <wps:spPr>
                        <a:xfrm>
                          <a:off x="0" y="0"/>
                          <a:ext cx="1397000" cy="537210"/>
                        </a:xfrm>
                        <a:prstGeom prst="rightArrow">
                          <a:avLst/>
                        </a:prstGeom>
                        <a:solidFill>
                          <a:schemeClr val="accent2">
                            <a:lumMod val="5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35BC88C7" w14:textId="7683E888" w:rsidR="00CC34CA" w:rsidRPr="00CC34CA" w:rsidRDefault="00CC34CA" w:rsidP="00CC34CA">
                            <w:pPr>
                              <w:jc w:val="center"/>
                              <w:rPr>
                                <w:lang w:val="en-US"/>
                              </w:rPr>
                            </w:pPr>
                            <w:r>
                              <w:t>Büyük bir ayak izi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229221B"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Βέλος: Δεξιό 15" o:spid="_x0000_s1028" type="#_x0000_t13" style="position:absolute;left:0;text-align:left;margin-left:-3.75pt;margin-top:88.55pt;width:110pt;height:42.3pt;z-index:2517422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" adj="17447" fillcolor="#7e6500 [1605]" strokecolor="#004957 [1604]" strokeweight="1pt">
                <v:textbox>
                  <w:txbxContent>
                    <w:p w14:paraId="35BC88C7" w14:textId="7683E888" w:rsidR="00CC34CA" w:rsidRPr="00CC34CA" w:rsidRDefault="00CC34CA" w:rsidP="00CC34CA">
                      <w:pPr>
                        <w:jc w:val="center"/>
                        <w:rPr>
                          <w:lang w:val="en-US"/>
                        </w:rPr>
                      </w:pPr>
                      <w:r>
                        <w:t>Büyük bir ayak izi</w:t>
                      </w:r>
                    </w:p>
                  </w:txbxContent>
                </v:textbox>
                <w10:wrap anchorx="margin"/>
              </v:shape>
            </w:pict>
          </mc:Fallback>
        </mc:AlternateContent>
      </w:r>
      <w:r w:rsidRPr="00CC34CA">
        <w:rPr>
          <w:b/>
          <w:bCs/>
          <w:noProof/>
          <w:sz w:val="28"/>
          <w:szCs w:val="28"/>
        </w:rPr>
        <w:drawing>
          <wp:inline distT="0" distB="0" distL="0" distR="0" wp14:anchorId="44E7698C" wp14:editId="0C19BABD">
            <wp:extent cx="3943350" cy="2039372"/>
            <wp:effectExtent l="0" t="0" r="0" b="0"/>
            <wp:docPr id="14" name="Εικόνα 14" descr="Ίχνος, Εγκληματολογίας, Σημάδ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Ίχνος, Εγκληματολογίας, Σημάδι"/>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953828" cy="2044791"/>
                    </a:xfrm>
                    <a:prstGeom prst="rect">
                      <a:avLst/>
                    </a:prstGeom>
                    <a:noFill/>
                    <a:ln>
                      <a:noFill/>
                    </a:ln>
                  </pic:spPr>
                </pic:pic>
              </a:graphicData>
            </a:graphic>
          </wp:inline>
        </w:drawing>
      </w:r>
    </w:p>
    <w:p w14:paraId="02FF550B" w14:textId="743A8E94" w:rsidR="00CC34CA" w:rsidRPr="00071EBE" w:rsidRDefault="00ED4AC2" w:rsidP="00ED4AC2">
      <w:pPr>
        <w:pStyle w:val="ResimYazs"/>
        <w:rPr>
          <w:b w:val="0"/>
          <w:bCs w:val="0"/>
          <w:i/>
          <w:iCs/>
          <w:szCs w:val="22"/>
        </w:rPr>
      </w:pPr>
      <w:r>
        <w:t xml:space="preserve">                                     Şekil </w:t>
      </w:r>
      <w:bookmarkStart w:id="14" w:name="_Toc157460405"/>
      <w:r>
        <w:fldChar w:fldCharType="begin"/>
      </w:r>
      <w:r>
        <w:instrText xml:space="preserve"> SEQ Figure \* ARABIC </w:instrText>
      </w:r>
      <w:r>
        <w:fldChar w:fldCharType="separate"/>
      </w:r>
      <w:r w:rsidR="009303DA">
        <w:rPr>
          <w:noProof/>
        </w:rPr>
        <w:t>2</w:t>
      </w:r>
      <w:r>
        <w:fldChar w:fldCharType="end"/>
      </w:r>
      <w:r>
        <w:t>:</w:t>
      </w:r>
      <w:r w:rsidR="00071EBE" w:rsidRPr="00071EBE">
        <w:rPr>
          <w:b w:val="0"/>
          <w:bCs w:val="0"/>
          <w:i/>
          <w:iCs/>
        </w:rPr>
        <w:t xml:space="preserve"> Ayakkabı endüstrisi önemli bir çevresel ayak izine sahiptir</w:t>
      </w:r>
      <w:bookmarkEnd w:id="14"/>
    </w:p>
    <w:p w14:paraId="58981AC5" w14:textId="77777777" w:rsidR="00615252" w:rsidRPr="00615252" w:rsidRDefault="00615252" w:rsidP="00477253">
      <w:pPr>
        <w:rPr>
          <w:i/>
          <w:iCs/>
          <w:szCs w:val="22"/>
        </w:rPr>
      </w:pPr>
    </w:p>
    <w:p w14:paraId="46732A88" w14:textId="77777777" w:rsidR="0056334F" w:rsidRPr="0056334F" w:rsidRDefault="0056334F" w:rsidP="0056334F">
      <w:pPr>
        <w:rPr>
          <w:sz w:val="24"/>
          <w:szCs w:val="24"/>
        </w:rPr>
      </w:pPr>
      <w:r w:rsidRPr="0056334F">
        <w:rPr>
          <w:sz w:val="24"/>
          <w:szCs w:val="24"/>
        </w:rPr>
        <w:t>Ayakkabı, sürdürülemez malzemelerden yapılan ürünlerin aşırı tüketimine büyük ölçüde bağımlı olan, büyüyen, milyarlarca dolarlık bir endüstridir. Bu, küresel sera gazı emisyonlarının %1.4'ünden ayakkabıların sorumlu olmasıyla yüksek bir sosyal ve çevresel maliyetle birlikte geliyor.</w:t>
      </w:r>
    </w:p>
    <w:p w14:paraId="4A080CD9" w14:textId="4B3384F6" w:rsidR="00477253" w:rsidRPr="0056334F" w:rsidRDefault="0056334F" w:rsidP="0056334F">
      <w:pPr>
        <w:rPr>
          <w:sz w:val="24"/>
          <w:szCs w:val="24"/>
        </w:rPr>
      </w:pPr>
      <w:r w:rsidRPr="0056334F">
        <w:rPr>
          <w:sz w:val="24"/>
          <w:szCs w:val="24"/>
        </w:rPr>
        <w:t xml:space="preserve"> Ayakkabıların büyük çoğunluğu biyolojik olarak parçalanmayan plastikler içerir. Gerçekten de, sentetik tabanların bozulması, mikroplastik kirliliğine en büyük 7. katkıdır.</w:t>
      </w:r>
    </w:p>
    <w:p w14:paraId="3CC8BE63" w14:textId="1D4AC8DC" w:rsidR="00477253" w:rsidRDefault="00B47589" w:rsidP="00074EB0">
      <w:pPr>
        <w:jc w:val="center"/>
        <w:rPr>
          <w:b/>
          <w:bCs/>
          <w:sz w:val="28"/>
          <w:szCs w:val="28"/>
        </w:rPr>
      </w:pPr>
      <w:r>
        <w:rPr>
          <w:noProof/>
        </w:rPr>
        <w:lastRenderedPageBreak/>
        <w:drawing>
          <wp:inline distT="0" distB="0" distL="0" distR="0" wp14:anchorId="10BD254E" wp14:editId="50AB36CE">
            <wp:extent cx="6192520" cy="2599055"/>
            <wp:effectExtent l="0" t="0" r="0" b="0"/>
            <wp:docPr id="683000293"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192520" cy="2599055"/>
                    </a:xfrm>
                    <a:prstGeom prst="rect">
                      <a:avLst/>
                    </a:prstGeom>
                    <a:noFill/>
                    <a:ln>
                      <a:noFill/>
                    </a:ln>
                  </pic:spPr>
                </pic:pic>
              </a:graphicData>
            </a:graphic>
          </wp:inline>
        </w:drawing>
      </w:r>
    </w:p>
    <w:p w14:paraId="4150C369" w14:textId="13CA666B" w:rsidR="00477253" w:rsidRPr="00074EB0" w:rsidRDefault="009A271A" w:rsidP="009A271A">
      <w:pPr>
        <w:pStyle w:val="ResimYazs"/>
        <w:rPr>
          <w:b w:val="0"/>
          <w:bCs w:val="0"/>
          <w:i/>
          <w:iCs/>
        </w:rPr>
      </w:pPr>
      <w:bookmarkStart w:id="15" w:name="_Toc157460406"/>
      <w:r>
        <w:t xml:space="preserve">Şekil </w:t>
      </w:r>
      <w:r>
        <w:fldChar w:fldCharType="begin"/>
      </w:r>
      <w:r>
        <w:instrText xml:space="preserve"> SEQ Figure \* ARABIC </w:instrText>
      </w:r>
      <w:r>
        <w:fldChar w:fldCharType="separate"/>
      </w:r>
      <w:r w:rsidR="009303DA">
        <w:rPr>
          <w:noProof/>
        </w:rPr>
        <w:t>3</w:t>
      </w:r>
      <w:r>
        <w:fldChar w:fldCharType="end"/>
      </w:r>
      <w:r>
        <w:t>:</w:t>
      </w:r>
      <w:r w:rsidR="00074EB0" w:rsidRPr="00074EB0">
        <w:rPr>
          <w:b w:val="0"/>
          <w:bCs w:val="0"/>
          <w:i/>
          <w:iCs/>
        </w:rPr>
        <w:t xml:space="preserve"> Ayakkabının küresel etkisi. Kaynak: https://mcusercontent.com/9e9d43c0c9e653e34aae72f85/images/881cd44e-6070-0c1e-9b5f-b8337de4dc49.png</w:t>
      </w:r>
      <w:bookmarkEnd w:id="15"/>
    </w:p>
    <w:p w14:paraId="19B0BE99" w14:textId="2C8CBAFD" w:rsidR="00477253" w:rsidRDefault="00477253" w:rsidP="00477253">
      <w:pPr>
        <w:rPr>
          <w:b/>
          <w:bCs/>
          <w:sz w:val="28"/>
          <w:szCs w:val="28"/>
        </w:rPr>
      </w:pPr>
    </w:p>
    <w:p w14:paraId="44A03DAC" w14:textId="5809C45B" w:rsidR="00F22C5A" w:rsidRPr="00F22C5A" w:rsidRDefault="00F22C5A" w:rsidP="00F22C5A">
      <w:pPr>
        <w:rPr>
          <w:sz w:val="24"/>
          <w:szCs w:val="24"/>
        </w:rPr>
      </w:pPr>
      <w:r w:rsidRPr="00F22C5A">
        <w:rPr>
          <w:sz w:val="24"/>
          <w:szCs w:val="24"/>
        </w:rPr>
        <w:t>Bu plastiklerin çoğu gizlidir. Diğerleri biyo-polimerlerle birleştirilerek hammadde etkisini azaltır, ancak genellikle işlendikten sonra biyolojik olarak parçalanamazlar.  Deri, ayakkabılarda da yaygın olarak kullanılmaktadır. Üretimi ormansızlaşma, biyolojik çeşitlilik kaybı ve sera gazı emisyonları açısından çevre için felakettir. Tabaklama yöntemleri gelişiyor olsa da, çoğunluk hala aşırı derecede su yoğun, zararlı kimyasallara güveniyor.</w:t>
      </w:r>
    </w:p>
    <w:p w14:paraId="29C09986" w14:textId="09BEBA6B" w:rsidR="006E504D" w:rsidRDefault="00F22C5A" w:rsidP="008847E6">
      <w:pPr>
        <w:rPr>
          <w:sz w:val="24"/>
          <w:szCs w:val="24"/>
        </w:rPr>
      </w:pPr>
      <w:r w:rsidRPr="00F22C5A">
        <w:rPr>
          <w:sz w:val="24"/>
          <w:szCs w:val="24"/>
        </w:rPr>
        <w:t xml:space="preserve"> Ayakkabı endüstrileri, en büyük katı atık üreticilerinden biridir. Ayakkabı üretimi için kullanılan gerekli kaynaklar deri, sentetik malzemeler, tekstil malzemeleri ve kauçuktur. Ayakkabı sektöründeki mevcut moda trendleri, ayakkabı ve ayakkabıların ömrünün nispeten azalmasına neden olmuş ve bu da hızlı pazar değişikliklerine neden olmuştur. Müşterilerin ihtiyaçlarını karşılamak ve küresel pazarda rekabetçi olmak için, ayakkabı üreticileri iki temel zorluğu takip etmeli ve bunlarla yüzleşmelidir: pazar değişikliklerine hızlı bir şekilde uyum sağlamalı ve yeni tüketici eğilimleri oluşturmak için güncel ve alakalı kalmalıdırlar. Tüketicilerin taleplerine göre farklı durumlar ve aktiviteler için ayakkabıların seri üretimine başlandı. Bu, tüketicileri farklı zamanlarda daha fazla çift ayakkabı satın almaya yöneltti. Bu faktörler, ayakkabının veya ayakkabıların daha kısa yaşam döngüsüne ve ayrıca daha kısa ürün geliştirme döngüsüne yol açar. Bu eylem, kullanım ömürleri sona erdiğinde büyük miktarda hasar görmüş ve reddedilmiş ayakkabı veya ayakkabı oluşturur ve bu da kullanım ömrünün sona ermesinin daha yüksek bir seviyesine yol açar. Tüketici sonrası atık yönetimi, çeşitli segmentlerden oluşan son derece kafa karıştırıcı bir konudur. </w:t>
      </w:r>
    </w:p>
    <w:p w14:paraId="3050A64D" w14:textId="2108AA52" w:rsidR="00F22C5A" w:rsidRDefault="00F22C5A" w:rsidP="008847E6">
      <w:pPr>
        <w:rPr>
          <w:sz w:val="24"/>
          <w:szCs w:val="24"/>
        </w:rPr>
      </w:pPr>
    </w:p>
    <w:p w14:paraId="2BBB3AB2" w14:textId="77777777" w:rsidR="00074EB0" w:rsidRDefault="00074EB0" w:rsidP="008847E6">
      <w:pPr>
        <w:rPr>
          <w:sz w:val="24"/>
          <w:szCs w:val="24"/>
        </w:rPr>
      </w:pPr>
    </w:p>
    <w:p w14:paraId="2A66733B" w14:textId="77777777" w:rsidR="00074EB0" w:rsidRDefault="00074EB0" w:rsidP="008847E6">
      <w:pPr>
        <w:rPr>
          <w:sz w:val="24"/>
          <w:szCs w:val="24"/>
        </w:rPr>
      </w:pPr>
    </w:p>
    <w:p w14:paraId="647AD72A" w14:textId="1A21E4F6" w:rsidR="00F22C5A" w:rsidRPr="00477253" w:rsidRDefault="005C1A67" w:rsidP="005C1A67">
      <w:pPr>
        <w:pStyle w:val="Balk1"/>
      </w:pPr>
      <w:bookmarkStart w:id="16" w:name="_Toc157460421"/>
      <w:r>
        <w:lastRenderedPageBreak/>
        <w:t>AYAKKABININ ÜRET</w:t>
      </w:r>
      <w:r w:rsidR="007B23D2">
        <w:t>İ</w:t>
      </w:r>
      <w:r>
        <w:t>M SÜREÇLER</w:t>
      </w:r>
      <w:r w:rsidR="007B23D2">
        <w:t>İ</w:t>
      </w:r>
      <w:r>
        <w:t xml:space="preserve"> SIRASINDA ORTAYA ÇIKAN ATIK KAYNAKLARI</w:t>
      </w:r>
      <w:bookmarkEnd w:id="16"/>
    </w:p>
    <w:p w14:paraId="70AF686A" w14:textId="5F50BD21" w:rsidR="005D3E70" w:rsidRDefault="00777D00" w:rsidP="008847E6">
      <w:pPr>
        <w:rPr>
          <w:sz w:val="24"/>
          <w:szCs w:val="24"/>
        </w:rPr>
      </w:pPr>
      <w:r w:rsidRPr="00777D00">
        <w:rPr>
          <w:sz w:val="24"/>
          <w:szCs w:val="24"/>
        </w:rPr>
        <w:t xml:space="preserve">Atık, ayakkabı üretim sürecinin çeşitli aşamalarında üretilir. Ayakkabı üretimi sırasındaki atık kaynakları, kullanılan malzemelere ve üretim yöntemlerine bağlı olarak değişebilir. </w:t>
      </w:r>
    </w:p>
    <w:p w14:paraId="7F31AEEE" w14:textId="3BDB2A18" w:rsidR="00777D00" w:rsidRDefault="00B47589" w:rsidP="00074EB0">
      <w:pPr>
        <w:jc w:val="center"/>
        <w:rPr>
          <w:sz w:val="24"/>
          <w:szCs w:val="24"/>
        </w:rPr>
      </w:pPr>
      <w:r>
        <w:rPr>
          <w:noProof/>
        </w:rPr>
        <w:drawing>
          <wp:inline distT="0" distB="0" distL="0" distR="0" wp14:anchorId="253E70E1" wp14:editId="37199385">
            <wp:extent cx="6192520" cy="4140200"/>
            <wp:effectExtent l="0" t="0" r="0" b="0"/>
            <wp:docPr id="1476671505"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192520" cy="4140200"/>
                    </a:xfrm>
                    <a:prstGeom prst="rect">
                      <a:avLst/>
                    </a:prstGeom>
                    <a:noFill/>
                    <a:ln>
                      <a:noFill/>
                    </a:ln>
                  </pic:spPr>
                </pic:pic>
              </a:graphicData>
            </a:graphic>
          </wp:inline>
        </w:drawing>
      </w:r>
    </w:p>
    <w:p w14:paraId="1D42ADB9" w14:textId="220F617C" w:rsidR="005D3E70" w:rsidRDefault="005D3E70" w:rsidP="008847E6">
      <w:pPr>
        <w:rPr>
          <w:sz w:val="24"/>
          <w:szCs w:val="24"/>
        </w:rPr>
      </w:pPr>
    </w:p>
    <w:p w14:paraId="431B8C44" w14:textId="2B47010E" w:rsidR="005D3E70" w:rsidRPr="005C124C" w:rsidRDefault="009A271A" w:rsidP="009A271A">
      <w:pPr>
        <w:pStyle w:val="ResimYazs"/>
        <w:rPr>
          <w:b w:val="0"/>
          <w:bCs w:val="0"/>
          <w:i/>
          <w:iCs/>
          <w:szCs w:val="22"/>
        </w:rPr>
      </w:pPr>
      <w:bookmarkStart w:id="17" w:name="_Toc157460407"/>
      <w:r>
        <w:t xml:space="preserve">Şekil </w:t>
      </w:r>
      <w:r>
        <w:fldChar w:fldCharType="begin"/>
      </w:r>
      <w:r>
        <w:instrText xml:space="preserve"> SEQ Figure \* ARABIC </w:instrText>
      </w:r>
      <w:r>
        <w:fldChar w:fldCharType="separate"/>
      </w:r>
      <w:r w:rsidR="009303DA">
        <w:rPr>
          <w:noProof/>
        </w:rPr>
        <w:t>4</w:t>
      </w:r>
      <w:r>
        <w:fldChar w:fldCharType="end"/>
      </w:r>
      <w:r>
        <w:t>:</w:t>
      </w:r>
      <w:r w:rsidR="005C124C" w:rsidRPr="005C124C">
        <w:rPr>
          <w:b w:val="0"/>
          <w:bCs w:val="0"/>
          <w:i/>
          <w:iCs/>
        </w:rPr>
        <w:t xml:space="preserve">. Ayakkabı atıkları. Kaynak: </w:t>
      </w:r>
      <w:r w:rsidR="005D3E70" w:rsidRPr="005C124C">
        <w:rPr>
          <w:b w:val="0"/>
          <w:bCs w:val="0"/>
          <w:i/>
          <w:iCs/>
          <w:szCs w:val="22"/>
        </w:rPr>
        <w:t>https: //slideplayer.com /slide/ 1550135/5/ images/2 / Atık+from+Shoe+ Supply+Chain.jpg</w:t>
      </w:r>
      <w:bookmarkEnd w:id="17"/>
    </w:p>
    <w:p w14:paraId="59BF8B3E" w14:textId="244DB978" w:rsidR="005D3E70" w:rsidRDefault="005D3E70" w:rsidP="008847E6">
      <w:pPr>
        <w:rPr>
          <w:sz w:val="24"/>
          <w:szCs w:val="24"/>
        </w:rPr>
      </w:pPr>
    </w:p>
    <w:p w14:paraId="0DFDAF5A" w14:textId="77777777" w:rsidR="009A7F84" w:rsidRDefault="009A7F84" w:rsidP="008847E6">
      <w:pPr>
        <w:rPr>
          <w:sz w:val="24"/>
          <w:szCs w:val="24"/>
        </w:rPr>
      </w:pPr>
    </w:p>
    <w:p w14:paraId="52E003D3" w14:textId="35CD0192" w:rsidR="00C42843" w:rsidRPr="004C390C" w:rsidRDefault="004C390C" w:rsidP="004C390C">
      <w:pPr>
        <w:pStyle w:val="Balk2"/>
      </w:pPr>
      <w:r w:rsidRPr="004C390C">
        <w:tab/>
      </w:r>
      <w:bookmarkStart w:id="18" w:name="_Toc157460422"/>
      <w:r w:rsidR="00777D00" w:rsidRPr="004C390C">
        <w:t>Malzeme israfı</w:t>
      </w:r>
      <w:bookmarkEnd w:id="18"/>
    </w:p>
    <w:p w14:paraId="5506C91B" w14:textId="7AD116C1" w:rsidR="004114E2" w:rsidRDefault="008847E6" w:rsidP="00777D00">
      <w:pPr>
        <w:rPr>
          <w:sz w:val="24"/>
          <w:szCs w:val="24"/>
        </w:rPr>
      </w:pPr>
      <w:r w:rsidRPr="00777D00">
        <w:rPr>
          <w:sz w:val="24"/>
          <w:szCs w:val="24"/>
        </w:rPr>
        <w:t>Deri, sentetik kumaşlar, kauçuk ve köpük gibi çeşitli malzemelerin kesilmesi ve şekillendirilmesi, verimli bir şekilde kullanılmadığı takdirde atık olarak kabul edilebilecek artık artıklar ve kırpıntılarla sonuçlanır. Ayakkabılar vinil, deri, plastik ve bir dizi başka malzemenin bir kombinasyonundan yapılır ve bir çöplükte ayrışması 25-40 yıl sürer. Her yıl atılan tahmini 300 milyon çift ayakkabıyla eşleştirilen bu süre, çöplüklerin ayakkabılarla dolup taştığı anlamına gelir.</w:t>
      </w:r>
    </w:p>
    <w:p w14:paraId="092349C9" w14:textId="77777777" w:rsidR="0036010F" w:rsidRPr="00777D00" w:rsidRDefault="0036010F" w:rsidP="00777D00">
      <w:pPr>
        <w:rPr>
          <w:sz w:val="24"/>
          <w:szCs w:val="24"/>
        </w:rPr>
      </w:pPr>
    </w:p>
    <w:p w14:paraId="40943E55" w14:textId="1FAD6BA0" w:rsidR="00777D00" w:rsidRDefault="005D3E70" w:rsidP="004C390C">
      <w:pPr>
        <w:jc w:val="center"/>
        <w:rPr>
          <w:sz w:val="24"/>
          <w:szCs w:val="24"/>
        </w:rPr>
      </w:pPr>
      <w:r>
        <w:rPr>
          <w:noProof/>
          <w:sz w:val="24"/>
          <w:szCs w:val="24"/>
        </w:rPr>
        <w:lastRenderedPageBreak/>
        <w:drawing>
          <wp:inline distT="0" distB="0" distL="0" distR="0" wp14:anchorId="6029EFBC" wp14:editId="779B94AA">
            <wp:extent cx="2838450" cy="1609725"/>
            <wp:effectExtent l="0" t="0" r="0" b="9525"/>
            <wp:docPr id="23" name="Εικόνα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838450" cy="1609725"/>
                    </a:xfrm>
                    <a:prstGeom prst="rect">
                      <a:avLst/>
                    </a:prstGeom>
                    <a:noFill/>
                  </pic:spPr>
                </pic:pic>
              </a:graphicData>
            </a:graphic>
          </wp:inline>
        </w:drawing>
      </w:r>
    </w:p>
    <w:p w14:paraId="5B069CB6" w14:textId="765F4D16" w:rsidR="005D3E70" w:rsidRPr="004C390C" w:rsidRDefault="009303DA" w:rsidP="009303DA">
      <w:pPr>
        <w:pStyle w:val="ResimYazs"/>
        <w:rPr>
          <w:b w:val="0"/>
          <w:bCs w:val="0"/>
          <w:i/>
          <w:iCs/>
          <w:szCs w:val="22"/>
        </w:rPr>
      </w:pPr>
      <w:bookmarkStart w:id="19" w:name="_Toc157460408"/>
      <w:r>
        <w:t xml:space="preserve">Şekil </w:t>
      </w:r>
      <w:r>
        <w:fldChar w:fldCharType="begin"/>
      </w:r>
      <w:r>
        <w:instrText xml:space="preserve"> SEQ Figure \* ARABIC </w:instrText>
      </w:r>
      <w:r>
        <w:fldChar w:fldCharType="separate"/>
      </w:r>
      <w:r>
        <w:rPr>
          <w:noProof/>
        </w:rPr>
        <w:t>5</w:t>
      </w:r>
      <w:r>
        <w:fldChar w:fldCharType="end"/>
      </w:r>
      <w:r>
        <w:t xml:space="preserve"> </w:t>
      </w:r>
      <w:r w:rsidR="004C390C" w:rsidRPr="004C390C">
        <w:rPr>
          <w:b w:val="0"/>
          <w:bCs w:val="0"/>
          <w:i/>
          <w:iCs/>
        </w:rPr>
        <w:t xml:space="preserve">Ayakkabı malzemesi atıkları. Kaynak: </w:t>
      </w:r>
      <w:bookmarkStart w:id="20" w:name="_Hlk150152502"/>
      <w:r w:rsidR="004D5717">
        <w:fldChar w:fldCharType="begin"/>
      </w:r>
      <w:r w:rsidR="004D5717">
        <w:instrText>HYPERLINK "https://encrypted-tbn0.gstatic.com/images?q=tbn:ANd9GcSTzc61ZSZN3Xom6kuSKeHM-8BC_mQHtwt1uQ&amp;usqp=CAU"</w:instrText>
      </w:r>
      <w:r w:rsidR="004D5717">
        <w:fldChar w:fldCharType="separate"/>
      </w:r>
      <w:r w:rsidR="004D5717" w:rsidRPr="004C390C">
        <w:rPr>
          <w:rStyle w:val="Kpr"/>
          <w:b w:val="0"/>
          <w:bCs w:val="0"/>
          <w:i/>
          <w:iCs/>
          <w:color w:val="auto"/>
          <w:szCs w:val="22"/>
        </w:rPr>
        <w:t>https: // encrypted-tbn0.gstatic.com /images?q=tbn: ANd9GcSTzc61ZSZN3 Xom6kuSKeHM-8BC _mQHtwt1uQ&amp;usqp=CAU</w:t>
      </w:r>
      <w:bookmarkEnd w:id="19"/>
      <w:r w:rsidR="004D5717">
        <w:rPr>
          <w:rStyle w:val="Kpr"/>
          <w:b w:val="0"/>
          <w:bCs w:val="0"/>
          <w:i/>
          <w:iCs/>
          <w:color w:val="auto"/>
          <w:szCs w:val="22"/>
        </w:rPr>
        <w:fldChar w:fldCharType="end"/>
      </w:r>
    </w:p>
    <w:bookmarkEnd w:id="20"/>
    <w:p w14:paraId="624297E9" w14:textId="56646B3C" w:rsidR="005D3E70" w:rsidRDefault="005D3E70" w:rsidP="00777D00">
      <w:pPr>
        <w:rPr>
          <w:sz w:val="24"/>
          <w:szCs w:val="24"/>
        </w:rPr>
      </w:pPr>
    </w:p>
    <w:p w14:paraId="49CCA64D" w14:textId="5B960B21" w:rsidR="003F54F3" w:rsidRDefault="003F54F3" w:rsidP="00777D00">
      <w:pPr>
        <w:rPr>
          <w:noProof/>
          <w:sz w:val="24"/>
          <w:szCs w:val="24"/>
        </w:rPr>
      </w:pPr>
      <w:r w:rsidRPr="003F54F3">
        <w:rPr>
          <w:sz w:val="24"/>
          <w:szCs w:val="24"/>
        </w:rPr>
        <w:t xml:space="preserve">En yaygın </w:t>
      </w:r>
      <w:r>
        <w:rPr>
          <w:noProof/>
          <w:sz w:val="24"/>
          <w:szCs w:val="24"/>
        </w:rPr>
        <w:t>malzeme atığı şunlardır:</w:t>
      </w:r>
    </w:p>
    <w:p w14:paraId="30582D81" w14:textId="4B313790" w:rsidR="005D3E70" w:rsidRDefault="005D3E70" w:rsidP="00777D00">
      <w:pPr>
        <w:rPr>
          <w:sz w:val="24"/>
          <w:szCs w:val="24"/>
        </w:rPr>
      </w:pPr>
      <w:r>
        <w:rPr>
          <w:noProof/>
          <w:sz w:val="24"/>
          <w:szCs w:val="24"/>
        </w:rPr>
        <w:drawing>
          <wp:inline distT="0" distB="0" distL="0" distR="0" wp14:anchorId="3A2D74CE" wp14:editId="34822F3F">
            <wp:extent cx="6181725" cy="5372100"/>
            <wp:effectExtent l="0" t="19050" r="47625" b="19050"/>
            <wp:docPr id="25" name="Διάγραμμα 2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inline>
        </w:drawing>
      </w:r>
    </w:p>
    <w:p w14:paraId="41D38CC0" w14:textId="44E86A38" w:rsidR="005D3E70" w:rsidRPr="0036010F" w:rsidRDefault="004C390C" w:rsidP="004C390C">
      <w:pPr>
        <w:pStyle w:val="Balk2"/>
      </w:pPr>
      <w:r>
        <w:lastRenderedPageBreak/>
        <w:tab/>
      </w:r>
      <w:bookmarkStart w:id="21" w:name="_Toc157460423"/>
      <w:r w:rsidR="0036010F" w:rsidRPr="0036010F">
        <w:t>Genel üretim atıkları</w:t>
      </w:r>
      <w:bookmarkEnd w:id="21"/>
    </w:p>
    <w:p w14:paraId="3EF05C41" w14:textId="1DFF9755" w:rsidR="008C6C6D" w:rsidRDefault="008C6C6D" w:rsidP="00777D00">
      <w:pPr>
        <w:rPr>
          <w:sz w:val="24"/>
          <w:szCs w:val="24"/>
        </w:rPr>
      </w:pPr>
      <w:r w:rsidRPr="008C6C6D">
        <w:rPr>
          <w:sz w:val="24"/>
          <w:szCs w:val="24"/>
        </w:rPr>
        <w:t xml:space="preserve">Üretim sürecinin talihsiz ama kaçınılmaz bir sonucu da israftır. </w:t>
      </w:r>
    </w:p>
    <w:p w14:paraId="715D6A3A" w14:textId="233FC4AE" w:rsidR="008C6C6D" w:rsidRDefault="008C6C6D" w:rsidP="004C390C">
      <w:pPr>
        <w:jc w:val="center"/>
        <w:rPr>
          <w:sz w:val="24"/>
          <w:szCs w:val="24"/>
        </w:rPr>
      </w:pPr>
      <w:r>
        <w:rPr>
          <w:noProof/>
          <w:sz w:val="24"/>
          <w:szCs w:val="24"/>
        </w:rPr>
        <w:drawing>
          <wp:inline distT="0" distB="0" distL="0" distR="0" wp14:anchorId="231F2174" wp14:editId="6BA6C230">
            <wp:extent cx="4975860" cy="2476500"/>
            <wp:effectExtent l="0" t="0" r="0" b="0"/>
            <wp:docPr id="53" name="Εικόνα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975860" cy="2476500"/>
                    </a:xfrm>
                    <a:prstGeom prst="rect">
                      <a:avLst/>
                    </a:prstGeom>
                    <a:noFill/>
                  </pic:spPr>
                </pic:pic>
              </a:graphicData>
            </a:graphic>
          </wp:inline>
        </w:drawing>
      </w:r>
    </w:p>
    <w:p w14:paraId="2078CAE4" w14:textId="1CF50144" w:rsidR="00B0352E" w:rsidRPr="004C390C" w:rsidRDefault="009303DA" w:rsidP="009303DA">
      <w:pPr>
        <w:pStyle w:val="ResimYazs"/>
        <w:rPr>
          <w:b w:val="0"/>
          <w:bCs w:val="0"/>
          <w:i/>
          <w:iCs/>
          <w:szCs w:val="22"/>
        </w:rPr>
      </w:pPr>
      <w:r>
        <w:t xml:space="preserve">                                                                            Şekil </w:t>
      </w:r>
      <w:bookmarkStart w:id="22" w:name="_Toc157460409"/>
      <w:r>
        <w:fldChar w:fldCharType="begin"/>
      </w:r>
      <w:r>
        <w:instrText xml:space="preserve"> SEQ Figure \* ARABIC </w:instrText>
      </w:r>
      <w:r>
        <w:fldChar w:fldCharType="separate"/>
      </w:r>
      <w:r>
        <w:rPr>
          <w:noProof/>
        </w:rPr>
        <w:t>6</w:t>
      </w:r>
      <w:r>
        <w:fldChar w:fldCharType="end"/>
      </w:r>
      <w:r>
        <w:t>:</w:t>
      </w:r>
      <w:r w:rsidR="004C390C" w:rsidRPr="004C390C">
        <w:rPr>
          <w:b w:val="0"/>
          <w:bCs w:val="0"/>
          <w:i/>
          <w:iCs/>
        </w:rPr>
        <w:t xml:space="preserve"> Üretim atıkları</w:t>
      </w:r>
      <w:bookmarkEnd w:id="22"/>
    </w:p>
    <w:p w14:paraId="69BE7C75" w14:textId="4B59CDE1" w:rsidR="0056334F" w:rsidRDefault="0056334F" w:rsidP="00777D00">
      <w:pPr>
        <w:rPr>
          <w:sz w:val="24"/>
          <w:szCs w:val="24"/>
        </w:rPr>
      </w:pPr>
    </w:p>
    <w:p w14:paraId="7B7A4C39" w14:textId="77777777" w:rsidR="005E0A62" w:rsidRDefault="005E0A62" w:rsidP="00777D00">
      <w:pPr>
        <w:rPr>
          <w:sz w:val="24"/>
          <w:szCs w:val="24"/>
        </w:rPr>
      </w:pPr>
    </w:p>
    <w:p w14:paraId="5613B394" w14:textId="4E09158C" w:rsidR="00B0352E" w:rsidRPr="009A7F84" w:rsidRDefault="005E0A62" w:rsidP="00777D00">
      <w:pPr>
        <w:rPr>
          <w:sz w:val="24"/>
          <w:szCs w:val="24"/>
        </w:rPr>
      </w:pPr>
      <w:r w:rsidRPr="005E0A62">
        <w:rPr>
          <w:noProof/>
          <w:sz w:val="24"/>
          <w:szCs w:val="24"/>
        </w:rPr>
        <w:drawing>
          <wp:anchor distT="0" distB="0" distL="114300" distR="114300" simplePos="0" relativeHeight="251746304" behindDoc="0" locked="0" layoutInCell="1" allowOverlap="1" wp14:anchorId="745A0352" wp14:editId="703F785B">
            <wp:simplePos x="0" y="0"/>
            <wp:positionH relativeFrom="column">
              <wp:posOffset>2205714</wp:posOffset>
            </wp:positionH>
            <wp:positionV relativeFrom="paragraph">
              <wp:posOffset>208544</wp:posOffset>
            </wp:positionV>
            <wp:extent cx="2050270" cy="1785668"/>
            <wp:effectExtent l="0" t="0" r="7620" b="5080"/>
            <wp:wrapNone/>
            <wp:docPr id="17" name="Resim 16">
              <a:extLst xmlns:a="http://schemas.openxmlformats.org/drawingml/2006/main">
                <a:ext uri="{FF2B5EF4-FFF2-40B4-BE49-F238E27FC236}">
                  <a16:creationId xmlns:a16="http://schemas.microsoft.com/office/drawing/2014/main" id="{A437E006-677A-E7E8-D956-E01616841B8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Resim 16">
                      <a:extLst>
                        <a:ext uri="{FF2B5EF4-FFF2-40B4-BE49-F238E27FC236}">
                          <a16:creationId xmlns:a16="http://schemas.microsoft.com/office/drawing/2014/main" id="{A437E006-677A-E7E8-D956-E01616841B8F}"/>
                        </a:ext>
                      </a:extLst>
                    </pic:cNvPr>
                    <pic:cNvPicPr>
                      <a:picLocks noChangeAspect="1"/>
                    </pic:cNvPicPr>
                  </pic:nvPicPr>
                  <pic:blipFill>
                    <a:blip r:embed="rId23">
                      <a:extLst>
                        <a:ext uri="{28A0092B-C50C-407E-A947-70E740481C1C}">
                          <a14:useLocalDpi xmlns:a14="http://schemas.microsoft.com/office/drawing/2010/main" val="0"/>
                        </a:ext>
                      </a:extLst>
                    </a:blip>
                    <a:stretch>
                      <a:fillRect/>
                    </a:stretch>
                  </pic:blipFill>
                  <pic:spPr>
                    <a:xfrm>
                      <a:off x="0" y="0"/>
                      <a:ext cx="2050270" cy="1785668"/>
                    </a:xfrm>
                    <a:prstGeom prst="rect">
                      <a:avLst/>
                    </a:prstGeom>
                  </pic:spPr>
                </pic:pic>
              </a:graphicData>
            </a:graphic>
            <wp14:sizeRelH relativeFrom="margin">
              <wp14:pctWidth>0</wp14:pctWidth>
            </wp14:sizeRelH>
            <wp14:sizeRelV relativeFrom="margin">
              <wp14:pctHeight>0</wp14:pctHeight>
            </wp14:sizeRelV>
          </wp:anchor>
        </w:drawing>
      </w:r>
      <w:r w:rsidR="00B0352E" w:rsidRPr="009A7F84">
        <w:rPr>
          <w:sz w:val="24"/>
          <w:szCs w:val="24"/>
        </w:rPr>
        <w:t>Üretim atığı türleri:</w:t>
      </w:r>
    </w:p>
    <w:p w14:paraId="3A7C4251" w14:textId="4761E9B7" w:rsidR="00B042FC" w:rsidRDefault="005E0A62" w:rsidP="00777D00">
      <w:pPr>
        <w:rPr>
          <w:sz w:val="24"/>
          <w:szCs w:val="24"/>
        </w:rPr>
      </w:pPr>
      <w:r w:rsidRPr="005E0A62">
        <w:rPr>
          <w:noProof/>
          <w:sz w:val="24"/>
          <w:szCs w:val="24"/>
        </w:rPr>
        <w:drawing>
          <wp:anchor distT="0" distB="0" distL="114300" distR="114300" simplePos="0" relativeHeight="251744256" behindDoc="0" locked="0" layoutInCell="1" allowOverlap="1" wp14:anchorId="3CABF55A" wp14:editId="152C95F8">
            <wp:simplePos x="0" y="0"/>
            <wp:positionH relativeFrom="margin">
              <wp:posOffset>0</wp:posOffset>
            </wp:positionH>
            <wp:positionV relativeFrom="paragraph">
              <wp:posOffset>10076</wp:posOffset>
            </wp:positionV>
            <wp:extent cx="1992702" cy="1748629"/>
            <wp:effectExtent l="0" t="0" r="7620" b="4445"/>
            <wp:wrapNone/>
            <wp:docPr id="13" name="Resim 12">
              <a:extLst xmlns:a="http://schemas.openxmlformats.org/drawingml/2006/main">
                <a:ext uri="{FF2B5EF4-FFF2-40B4-BE49-F238E27FC236}">
                  <a16:creationId xmlns:a16="http://schemas.microsoft.com/office/drawing/2014/main" id="{B36456F9-964F-6C52-5DCA-650F2F32BD6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Resim 12">
                      <a:extLst>
                        <a:ext uri="{FF2B5EF4-FFF2-40B4-BE49-F238E27FC236}">
                          <a16:creationId xmlns:a16="http://schemas.microsoft.com/office/drawing/2014/main" id="{B36456F9-964F-6C52-5DCA-650F2F32BD69}"/>
                        </a:ext>
                      </a:extLst>
                    </pic:cNvPr>
                    <pic:cNvPicPr>
                      <a:picLocks noChangeAspect="1"/>
                    </pic:cNvPicPr>
                  </pic:nvPicPr>
                  <pic:blipFill>
                    <a:blip r:embed="rId24">
                      <a:extLst>
                        <a:ext uri="{28A0092B-C50C-407E-A947-70E740481C1C}">
                          <a14:useLocalDpi xmlns:a14="http://schemas.microsoft.com/office/drawing/2010/main" val="0"/>
                        </a:ext>
                      </a:extLst>
                    </a:blip>
                    <a:stretch>
                      <a:fillRect/>
                    </a:stretch>
                  </pic:blipFill>
                  <pic:spPr>
                    <a:xfrm>
                      <a:off x="0" y="0"/>
                      <a:ext cx="1992702" cy="1748629"/>
                    </a:xfrm>
                    <a:prstGeom prst="rect">
                      <a:avLst/>
                    </a:prstGeom>
                  </pic:spPr>
                </pic:pic>
              </a:graphicData>
            </a:graphic>
            <wp14:sizeRelH relativeFrom="margin">
              <wp14:pctWidth>0</wp14:pctWidth>
            </wp14:sizeRelH>
            <wp14:sizeRelV relativeFrom="margin">
              <wp14:pctHeight>0</wp14:pctHeight>
            </wp14:sizeRelV>
          </wp:anchor>
        </w:drawing>
      </w:r>
    </w:p>
    <w:p w14:paraId="15C33CF4" w14:textId="61811230" w:rsidR="009A7F84" w:rsidRDefault="005E0A62" w:rsidP="00777D00">
      <w:pPr>
        <w:rPr>
          <w:sz w:val="24"/>
          <w:szCs w:val="24"/>
        </w:rPr>
      </w:pPr>
      <w:r w:rsidRPr="005E0A62">
        <w:rPr>
          <w:noProof/>
          <w:sz w:val="24"/>
          <w:szCs w:val="24"/>
        </w:rPr>
        <w:drawing>
          <wp:anchor distT="0" distB="0" distL="114300" distR="114300" simplePos="0" relativeHeight="251747328" behindDoc="0" locked="0" layoutInCell="1" allowOverlap="1" wp14:anchorId="3BE2F2A6" wp14:editId="6E26C24A">
            <wp:simplePos x="0" y="0"/>
            <wp:positionH relativeFrom="column">
              <wp:posOffset>2507339</wp:posOffset>
            </wp:positionH>
            <wp:positionV relativeFrom="paragraph">
              <wp:posOffset>216799</wp:posOffset>
            </wp:positionV>
            <wp:extent cx="1669616" cy="958075"/>
            <wp:effectExtent l="0" t="0" r="0" b="0"/>
            <wp:wrapNone/>
            <wp:docPr id="19" name="Resim 18">
              <a:extLst xmlns:a="http://schemas.openxmlformats.org/drawingml/2006/main">
                <a:ext uri="{FF2B5EF4-FFF2-40B4-BE49-F238E27FC236}">
                  <a16:creationId xmlns:a16="http://schemas.microsoft.com/office/drawing/2014/main" id="{6B5BCA9D-C227-F0A8-C69B-F473E0F14F6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Resim 18">
                      <a:extLst>
                        <a:ext uri="{FF2B5EF4-FFF2-40B4-BE49-F238E27FC236}">
                          <a16:creationId xmlns:a16="http://schemas.microsoft.com/office/drawing/2014/main" id="{6B5BCA9D-C227-F0A8-C69B-F473E0F14F67}"/>
                        </a:ext>
                      </a:extLst>
                    </pic:cNvPr>
                    <pic:cNvPicPr>
                      <a:picLocks noChangeAspect="1"/>
                    </pic:cNvPicPr>
                  </pic:nvPicPr>
                  <pic:blipFill>
                    <a:blip r:embed="rId25">
                      <a:extLst>
                        <a:ext uri="{28A0092B-C50C-407E-A947-70E740481C1C}">
                          <a14:useLocalDpi xmlns:a14="http://schemas.microsoft.com/office/drawing/2010/main" val="0"/>
                        </a:ext>
                      </a:extLst>
                    </a:blip>
                    <a:stretch>
                      <a:fillRect/>
                    </a:stretch>
                  </pic:blipFill>
                  <pic:spPr>
                    <a:xfrm>
                      <a:off x="0" y="0"/>
                      <a:ext cx="1669616" cy="958075"/>
                    </a:xfrm>
                    <a:prstGeom prst="rect">
                      <a:avLst/>
                    </a:prstGeom>
                  </pic:spPr>
                </pic:pic>
              </a:graphicData>
            </a:graphic>
            <wp14:sizeRelH relativeFrom="margin">
              <wp14:pctWidth>0</wp14:pctWidth>
            </wp14:sizeRelH>
            <wp14:sizeRelV relativeFrom="margin">
              <wp14:pctHeight>0</wp14:pctHeight>
            </wp14:sizeRelV>
          </wp:anchor>
        </w:drawing>
      </w:r>
    </w:p>
    <w:p w14:paraId="0114AEB4" w14:textId="0559CFAF" w:rsidR="005D3E70" w:rsidRDefault="005E0A62" w:rsidP="009A7F84">
      <w:pPr>
        <w:pStyle w:val="Balk2"/>
      </w:pPr>
      <w:r w:rsidRPr="005E0A62">
        <w:rPr>
          <w:noProof/>
          <w:sz w:val="24"/>
          <w:szCs w:val="24"/>
        </w:rPr>
        <w:drawing>
          <wp:anchor distT="0" distB="0" distL="114300" distR="114300" simplePos="0" relativeHeight="251745280" behindDoc="0" locked="0" layoutInCell="1" allowOverlap="1" wp14:anchorId="3CA053D2" wp14:editId="1AEFD79B">
            <wp:simplePos x="0" y="0"/>
            <wp:positionH relativeFrom="margin">
              <wp:posOffset>137795</wp:posOffset>
            </wp:positionH>
            <wp:positionV relativeFrom="paragraph">
              <wp:posOffset>8590</wp:posOffset>
            </wp:positionV>
            <wp:extent cx="1767840" cy="984250"/>
            <wp:effectExtent l="0" t="0" r="3810" b="6350"/>
            <wp:wrapNone/>
            <wp:docPr id="1417263947" name="Resim 14">
              <a:extLst xmlns:a="http://schemas.openxmlformats.org/drawingml/2006/main">
                <a:ext uri="{FF2B5EF4-FFF2-40B4-BE49-F238E27FC236}">
                  <a16:creationId xmlns:a16="http://schemas.microsoft.com/office/drawing/2014/main" id="{8897DDA2-6EDD-6E52-D9A4-BCD4CAB01A3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Resim 14">
                      <a:extLst>
                        <a:ext uri="{FF2B5EF4-FFF2-40B4-BE49-F238E27FC236}">
                          <a16:creationId xmlns:a16="http://schemas.microsoft.com/office/drawing/2014/main" id="{8897DDA2-6EDD-6E52-D9A4-BCD4CAB01A37}"/>
                        </a:ext>
                      </a:extLst>
                    </pic:cNvPr>
                    <pic:cNvPicPr>
                      <a:picLocks noChangeAspect="1"/>
                    </pic:cNvPicPr>
                  </pic:nvPicPr>
                  <pic:blipFill>
                    <a:blip r:embed="rId26">
                      <a:extLst>
                        <a:ext uri="{28A0092B-C50C-407E-A947-70E740481C1C}">
                          <a14:useLocalDpi xmlns:a14="http://schemas.microsoft.com/office/drawing/2010/main" val="0"/>
                        </a:ext>
                      </a:extLst>
                    </a:blip>
                    <a:stretch>
                      <a:fillRect/>
                    </a:stretch>
                  </pic:blipFill>
                  <pic:spPr>
                    <a:xfrm>
                      <a:off x="0" y="0"/>
                      <a:ext cx="1767840" cy="984250"/>
                    </a:xfrm>
                    <a:prstGeom prst="rect">
                      <a:avLst/>
                    </a:prstGeom>
                  </pic:spPr>
                </pic:pic>
              </a:graphicData>
            </a:graphic>
            <wp14:sizeRelH relativeFrom="margin">
              <wp14:pctWidth>0</wp14:pctWidth>
            </wp14:sizeRelH>
            <wp14:sizeRelV relativeFrom="margin">
              <wp14:pctHeight>0</wp14:pctHeight>
            </wp14:sizeRelV>
          </wp:anchor>
        </w:drawing>
      </w:r>
      <w:r w:rsidR="009A7F84">
        <w:tab/>
      </w:r>
      <w:bookmarkStart w:id="23" w:name="_Toc157460424"/>
      <w:r w:rsidR="00B0352E" w:rsidRPr="00BA04E3">
        <w:t>Fazla ambalaj</w:t>
      </w:r>
      <w:bookmarkEnd w:id="23"/>
    </w:p>
    <w:p w14:paraId="5D1C73BC" w14:textId="77777777" w:rsidR="005E0A62" w:rsidRDefault="005E0A62" w:rsidP="005E0A62"/>
    <w:p w14:paraId="7D7E76D1" w14:textId="77777777" w:rsidR="005E0A62" w:rsidRDefault="005E0A62" w:rsidP="005E0A62"/>
    <w:p w14:paraId="7DAC1490" w14:textId="77777777" w:rsidR="005E0A62" w:rsidRDefault="005E0A62" w:rsidP="005E0A62"/>
    <w:p w14:paraId="3A0CA2C6" w14:textId="77777777" w:rsidR="005E0A62" w:rsidRPr="005E0A62" w:rsidRDefault="005E0A62" w:rsidP="005E0A62"/>
    <w:p w14:paraId="679DACCB" w14:textId="3591B9E6" w:rsidR="00B0352E" w:rsidRPr="00B0352E" w:rsidRDefault="00BA04E3" w:rsidP="00B0352E">
      <w:pPr>
        <w:rPr>
          <w:sz w:val="24"/>
          <w:szCs w:val="24"/>
        </w:rPr>
      </w:pPr>
      <w:r w:rsidRPr="00BA04E3">
        <w:rPr>
          <w:sz w:val="24"/>
          <w:szCs w:val="24"/>
        </w:rPr>
        <w:t xml:space="preserve">Ayakkabı ürünleri genellikle kutular, ekler, kağıt mendil, plastik ambalaj ve etiketler gibi ambalaj malzemeleriyle birlikte gelir. Bu malzemeler sürdürülebilirlik göz önünde bulundurularak tasarlanmamışsa veya aşırıysa, atık oluşumuna katkıda bulunurlar. Ayakkabı endüstrisindeki fazla ambalaj, depolama, nakliye ve satış sırasında ayakkabıları paketlemek ve korumak için gerekenden daha fazla ambalaj malzemesinin kullanılmasını ifade eder. Aşırı ambalajlama atığa ve çevresel bozulmaya katkıda bulunabileceğinden, bu konu çevresel kaygılar nedeniyle dikkat çekmiştir. </w:t>
      </w:r>
    </w:p>
    <w:p w14:paraId="037429F1" w14:textId="583CC591" w:rsidR="00BA04E3" w:rsidRPr="00B0352E" w:rsidRDefault="00BA04E3" w:rsidP="009A7F84">
      <w:pPr>
        <w:jc w:val="center"/>
        <w:rPr>
          <w:sz w:val="24"/>
          <w:szCs w:val="24"/>
        </w:rPr>
      </w:pPr>
      <w:r>
        <w:rPr>
          <w:noProof/>
          <w:sz w:val="24"/>
          <w:szCs w:val="24"/>
        </w:rPr>
        <w:lastRenderedPageBreak/>
        <w:drawing>
          <wp:inline distT="0" distB="0" distL="0" distR="0" wp14:anchorId="4821150C" wp14:editId="5E2187B5">
            <wp:extent cx="2619375" cy="1743075"/>
            <wp:effectExtent l="0" t="0" r="9525" b="9525"/>
            <wp:docPr id="54" name="Εικόνα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619375" cy="1743075"/>
                    </a:xfrm>
                    <a:prstGeom prst="rect">
                      <a:avLst/>
                    </a:prstGeom>
                    <a:noFill/>
                  </pic:spPr>
                </pic:pic>
              </a:graphicData>
            </a:graphic>
          </wp:inline>
        </w:drawing>
      </w:r>
    </w:p>
    <w:p w14:paraId="38D71244" w14:textId="3C2997E5" w:rsidR="00BA04E3" w:rsidRPr="009A7F84" w:rsidRDefault="009303DA" w:rsidP="009303DA">
      <w:pPr>
        <w:pStyle w:val="ResimYazs"/>
        <w:rPr>
          <w:b w:val="0"/>
          <w:bCs w:val="0"/>
          <w:i/>
          <w:iCs/>
          <w:sz w:val="24"/>
          <w:szCs w:val="24"/>
        </w:rPr>
      </w:pPr>
      <w:bookmarkStart w:id="24" w:name="_Toc157460410"/>
      <w:r>
        <w:t xml:space="preserve">Şekil </w:t>
      </w:r>
      <w:r>
        <w:fldChar w:fldCharType="begin"/>
      </w:r>
      <w:r>
        <w:instrText xml:space="preserve"> SEQ Figure \* ARABIC </w:instrText>
      </w:r>
      <w:r>
        <w:fldChar w:fldCharType="separate"/>
      </w:r>
      <w:r>
        <w:rPr>
          <w:noProof/>
        </w:rPr>
        <w:t>7</w:t>
      </w:r>
      <w:r>
        <w:fldChar w:fldCharType="end"/>
      </w:r>
      <w:r>
        <w:t xml:space="preserve">: </w:t>
      </w:r>
      <w:r w:rsidR="009A7F84" w:rsidRPr="009A7F84">
        <w:rPr>
          <w:b w:val="0"/>
          <w:bCs w:val="0"/>
          <w:i/>
          <w:iCs/>
        </w:rPr>
        <w:t xml:space="preserve">Ambalaj atıkları. Kaynak: </w:t>
      </w:r>
      <w:hyperlink r:id="rId28" w:history="1">
        <w:r w:rsidR="009A7F84" w:rsidRPr="009A7F84">
          <w:rPr>
            <w:rStyle w:val="Kpr"/>
            <w:b w:val="0"/>
            <w:bCs w:val="0"/>
            <w:i/>
            <w:iCs/>
            <w:szCs w:val="22"/>
            <w:u w:val="none"/>
          </w:rPr>
          <w:t>https://ecorite.com/wp-content/uploads/2021/02/ecorite-20210226.jpg</w:t>
        </w:r>
        <w:bookmarkEnd w:id="24"/>
      </w:hyperlink>
    </w:p>
    <w:p w14:paraId="61C26005" w14:textId="77777777" w:rsidR="009A7F84" w:rsidRDefault="009A7F84" w:rsidP="00B0352E">
      <w:pPr>
        <w:rPr>
          <w:sz w:val="24"/>
          <w:szCs w:val="24"/>
        </w:rPr>
      </w:pPr>
    </w:p>
    <w:p w14:paraId="60E7355F" w14:textId="5BE0FFCE" w:rsidR="00BA04E3" w:rsidRDefault="00BA04E3" w:rsidP="00B0352E">
      <w:pPr>
        <w:rPr>
          <w:sz w:val="24"/>
          <w:szCs w:val="24"/>
        </w:rPr>
      </w:pPr>
      <w:r w:rsidRPr="00BA04E3">
        <w:rPr>
          <w:sz w:val="24"/>
          <w:szCs w:val="24"/>
        </w:rPr>
        <w:t>Ayakkabı endüstrisindeki fazla ambalajla ilgili bazı önemli hususlar şunlardır:</w:t>
      </w:r>
    </w:p>
    <w:p w14:paraId="7FD56726" w14:textId="42DA55CE" w:rsidR="00B0352E" w:rsidRPr="00B0352E" w:rsidRDefault="00FF03A3" w:rsidP="00B0352E">
      <w:pPr>
        <w:rPr>
          <w:sz w:val="24"/>
          <w:szCs w:val="24"/>
        </w:rPr>
      </w:pPr>
      <w:r>
        <w:rPr>
          <w:b/>
          <w:bCs/>
          <w:noProof/>
          <w:sz w:val="24"/>
          <w:szCs w:val="24"/>
        </w:rPr>
        <w:drawing>
          <wp:inline distT="0" distB="0" distL="0" distR="0" wp14:anchorId="3F261559" wp14:editId="35D8379D">
            <wp:extent cx="445135" cy="445135"/>
            <wp:effectExtent l="0" t="0" r="0" b="0"/>
            <wp:docPr id="2016763008" name="Εικόνα 2016763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B0352E" w:rsidRPr="00BA04E3">
        <w:rPr>
          <w:b/>
          <w:bCs/>
          <w:sz w:val="24"/>
          <w:szCs w:val="24"/>
        </w:rPr>
        <w:t>Çevresel Etki</w:t>
      </w:r>
      <w:r w:rsidR="00B0352E" w:rsidRPr="00B0352E">
        <w:rPr>
          <w:sz w:val="24"/>
          <w:szCs w:val="24"/>
        </w:rPr>
        <w:t>:</w:t>
      </w:r>
    </w:p>
    <w:p w14:paraId="7A5898DB" w14:textId="77777777" w:rsidR="00B0352E" w:rsidRPr="00B0352E" w:rsidRDefault="00B0352E" w:rsidP="00B0352E">
      <w:pPr>
        <w:rPr>
          <w:sz w:val="24"/>
          <w:szCs w:val="24"/>
        </w:rPr>
      </w:pPr>
      <w:r w:rsidRPr="0056334F">
        <w:rPr>
          <w:sz w:val="24"/>
          <w:szCs w:val="24"/>
          <w:u w:val="single"/>
        </w:rPr>
        <w:t>Atık Üretimi</w:t>
      </w:r>
      <w:r w:rsidRPr="00B0352E">
        <w:rPr>
          <w:sz w:val="24"/>
          <w:szCs w:val="24"/>
        </w:rPr>
        <w:t>: Fazla ambalaj, karton, plastik ve diğer malzemeler şeklinde daha fazla atığa yol açar. Bu atıklar genellikle çöplüklere gider ve çevre sorunlarına katkıda bulunur.</w:t>
      </w:r>
    </w:p>
    <w:p w14:paraId="24AE116B" w14:textId="77777777" w:rsidR="00B0352E" w:rsidRPr="00B0352E" w:rsidRDefault="00B0352E" w:rsidP="00B0352E">
      <w:pPr>
        <w:rPr>
          <w:sz w:val="24"/>
          <w:szCs w:val="24"/>
        </w:rPr>
      </w:pPr>
      <w:r w:rsidRPr="0056334F">
        <w:rPr>
          <w:sz w:val="24"/>
          <w:szCs w:val="24"/>
          <w:u w:val="single"/>
        </w:rPr>
        <w:t>Kaynak Tüketimi</w:t>
      </w:r>
      <w:r w:rsidRPr="00B0352E">
        <w:rPr>
          <w:sz w:val="24"/>
          <w:szCs w:val="24"/>
        </w:rPr>
        <w:t>: Ambalaj malzemelerinin üretimi, doğal kaynakları zorlayabilecek ve sera gazı emisyonlarına katkıda bulunabilecek enerji ve hammaddeler de dahil olmak üzere kaynakları tüketir.</w:t>
      </w:r>
    </w:p>
    <w:p w14:paraId="38E6D345" w14:textId="4C72C073" w:rsidR="00B0352E" w:rsidRPr="00B0352E" w:rsidRDefault="00B0352E" w:rsidP="00B0352E">
      <w:pPr>
        <w:rPr>
          <w:sz w:val="24"/>
          <w:szCs w:val="24"/>
        </w:rPr>
      </w:pPr>
      <w:r w:rsidRPr="0056334F">
        <w:rPr>
          <w:sz w:val="24"/>
          <w:szCs w:val="24"/>
          <w:u w:val="single"/>
        </w:rPr>
        <w:t>Karbon Ayak İzi</w:t>
      </w:r>
      <w:r w:rsidRPr="00B0352E">
        <w:rPr>
          <w:sz w:val="24"/>
          <w:szCs w:val="24"/>
        </w:rPr>
        <w:t>: Ayakkabıların aşırı paketlenmiş kutularda veya kaplarda taşınması, nakliye için gereken ek ağırlık ve alan nedeniyle ayakkabı endüstrisinin karbon ayak izini artırabilir.</w:t>
      </w:r>
    </w:p>
    <w:p w14:paraId="6582AAB0" w14:textId="33EB091C" w:rsidR="00B0352E" w:rsidRPr="00BA04E3" w:rsidRDefault="00FF03A3" w:rsidP="00B0352E">
      <w:pPr>
        <w:rPr>
          <w:b/>
          <w:bCs/>
          <w:sz w:val="24"/>
          <w:szCs w:val="24"/>
        </w:rPr>
      </w:pPr>
      <w:r>
        <w:rPr>
          <w:b/>
          <w:bCs/>
          <w:noProof/>
          <w:sz w:val="24"/>
          <w:szCs w:val="24"/>
        </w:rPr>
        <w:drawing>
          <wp:inline distT="0" distB="0" distL="0" distR="0" wp14:anchorId="679B349C" wp14:editId="7106FB7E">
            <wp:extent cx="445135" cy="445135"/>
            <wp:effectExtent l="0" t="0" r="0" b="0"/>
            <wp:docPr id="2016763009" name="Εικόνα 2016763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B0352E" w:rsidRPr="00BA04E3">
        <w:rPr>
          <w:b/>
          <w:bCs/>
          <w:sz w:val="24"/>
          <w:szCs w:val="24"/>
        </w:rPr>
        <w:t>Tüketici Algısı:</w:t>
      </w:r>
    </w:p>
    <w:p w14:paraId="4E135AC8" w14:textId="77777777" w:rsidR="00B0352E" w:rsidRPr="00B0352E" w:rsidRDefault="00B0352E" w:rsidP="00B0352E">
      <w:pPr>
        <w:rPr>
          <w:sz w:val="24"/>
          <w:szCs w:val="24"/>
        </w:rPr>
      </w:pPr>
      <w:r w:rsidRPr="0056334F">
        <w:rPr>
          <w:sz w:val="24"/>
          <w:szCs w:val="24"/>
          <w:u w:val="single"/>
        </w:rPr>
        <w:t>Savurgan İmaj</w:t>
      </w:r>
      <w:r w:rsidRPr="00B0352E">
        <w:rPr>
          <w:sz w:val="24"/>
          <w:szCs w:val="24"/>
        </w:rPr>
        <w:t>: Aşırı ambalaj kullanan şirketler, tüketiciler tarafından savurgan veya çevreye karşı sorumsuz olarak algılanabilir. Bu, olumsuz halkla ilişkilere yol açabilir ve marka imajını etkileyebilir.</w:t>
      </w:r>
    </w:p>
    <w:p w14:paraId="10EB3468" w14:textId="77777777" w:rsidR="00B0352E" w:rsidRPr="00B0352E" w:rsidRDefault="00B0352E" w:rsidP="00B0352E">
      <w:pPr>
        <w:rPr>
          <w:sz w:val="24"/>
          <w:szCs w:val="24"/>
        </w:rPr>
      </w:pPr>
      <w:r w:rsidRPr="0056334F">
        <w:rPr>
          <w:sz w:val="24"/>
          <w:szCs w:val="24"/>
          <w:u w:val="single"/>
        </w:rPr>
        <w:t>Tüketici Tercihleri</w:t>
      </w:r>
      <w:r w:rsidRPr="00B0352E">
        <w:rPr>
          <w:sz w:val="24"/>
          <w:szCs w:val="24"/>
        </w:rPr>
        <w:t>: Birçok tüketici minimal, çevre dostu ambalajlı ürünleri tercih ediyor. Bu tercihlere uygun markalar rekabet avantajına sahip olabilir.</w:t>
      </w:r>
    </w:p>
    <w:p w14:paraId="63F20FBD" w14:textId="19494774" w:rsidR="00B0352E" w:rsidRPr="00BA04E3" w:rsidRDefault="00FF03A3" w:rsidP="00B0352E">
      <w:pPr>
        <w:rPr>
          <w:b/>
          <w:bCs/>
          <w:sz w:val="24"/>
          <w:szCs w:val="24"/>
        </w:rPr>
      </w:pPr>
      <w:r>
        <w:rPr>
          <w:b/>
          <w:bCs/>
          <w:noProof/>
          <w:sz w:val="24"/>
          <w:szCs w:val="24"/>
        </w:rPr>
        <w:drawing>
          <wp:inline distT="0" distB="0" distL="0" distR="0" wp14:anchorId="7697C462" wp14:editId="6B6EEB64">
            <wp:extent cx="445135" cy="445135"/>
            <wp:effectExtent l="0" t="0" r="0" b="0"/>
            <wp:docPr id="2016763010" name="Εικόνα 2016763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B0352E" w:rsidRPr="00BA04E3">
        <w:rPr>
          <w:b/>
          <w:bCs/>
          <w:sz w:val="24"/>
          <w:szCs w:val="24"/>
        </w:rPr>
        <w:t>Ekonomik Maliyetler:</w:t>
      </w:r>
    </w:p>
    <w:p w14:paraId="768C8E59" w14:textId="40ED1B83" w:rsidR="00B0352E" w:rsidRDefault="00B0352E" w:rsidP="00B0352E">
      <w:pPr>
        <w:rPr>
          <w:sz w:val="24"/>
          <w:szCs w:val="24"/>
        </w:rPr>
      </w:pPr>
      <w:r w:rsidRPr="0056334F">
        <w:rPr>
          <w:sz w:val="24"/>
          <w:szCs w:val="24"/>
          <w:u w:val="single"/>
        </w:rPr>
        <w:t>Artan Maliyetler</w:t>
      </w:r>
      <w:r w:rsidRPr="00B0352E">
        <w:rPr>
          <w:sz w:val="24"/>
          <w:szCs w:val="24"/>
        </w:rPr>
        <w:t>: Aşırı paketleme, bir şirketin paketleme ve nakliye maliyetlerini artırabilir. Bu, özellikle maliyetler haklı değilse, bir şirketin karlılığını etkileyebilir.</w:t>
      </w:r>
    </w:p>
    <w:p w14:paraId="63454196" w14:textId="77777777" w:rsidR="00FF03A3" w:rsidRPr="00B0352E" w:rsidRDefault="00FF03A3" w:rsidP="00B0352E">
      <w:pPr>
        <w:rPr>
          <w:sz w:val="24"/>
          <w:szCs w:val="24"/>
        </w:rPr>
      </w:pPr>
    </w:p>
    <w:p w14:paraId="093DE0C6" w14:textId="74D8EC45" w:rsidR="00B0352E" w:rsidRPr="00BA04E3" w:rsidRDefault="00FF03A3" w:rsidP="00B0352E">
      <w:pPr>
        <w:rPr>
          <w:b/>
          <w:bCs/>
          <w:sz w:val="24"/>
          <w:szCs w:val="24"/>
        </w:rPr>
      </w:pPr>
      <w:r>
        <w:rPr>
          <w:b/>
          <w:bCs/>
          <w:noProof/>
          <w:sz w:val="24"/>
          <w:szCs w:val="24"/>
        </w:rPr>
        <w:drawing>
          <wp:inline distT="0" distB="0" distL="0" distR="0" wp14:anchorId="59C4D7D4" wp14:editId="61A793AB">
            <wp:extent cx="445135" cy="445135"/>
            <wp:effectExtent l="0" t="0" r="0" b="0"/>
            <wp:docPr id="2016763011" name="Εικόνα 2016763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B0352E" w:rsidRPr="00BA04E3">
        <w:rPr>
          <w:b/>
          <w:bCs/>
          <w:sz w:val="24"/>
          <w:szCs w:val="24"/>
        </w:rPr>
        <w:t>Alan ve Depolama:</w:t>
      </w:r>
    </w:p>
    <w:p w14:paraId="0319FAB4" w14:textId="18068295" w:rsidR="00B0352E" w:rsidRDefault="00B0352E" w:rsidP="00B0352E">
      <w:pPr>
        <w:rPr>
          <w:sz w:val="24"/>
          <w:szCs w:val="24"/>
        </w:rPr>
      </w:pPr>
      <w:r w:rsidRPr="0056334F">
        <w:rPr>
          <w:sz w:val="24"/>
          <w:szCs w:val="24"/>
          <w:u w:val="single"/>
        </w:rPr>
        <w:lastRenderedPageBreak/>
        <w:t>Depolama Zorlukları</w:t>
      </w:r>
      <w:r w:rsidRPr="00B0352E">
        <w:rPr>
          <w:sz w:val="24"/>
          <w:szCs w:val="24"/>
        </w:rPr>
        <w:t xml:space="preserve">: Perakendeciler ve tüketiciler, fazla ambalajın depolanmasında veya atılmasında zorluklarla karşılaşabilir ve bu da lojistik zorluklara yol açabilir. </w:t>
      </w:r>
    </w:p>
    <w:p w14:paraId="48CC6424" w14:textId="77777777" w:rsidR="00FF03A3" w:rsidRPr="00B0352E" w:rsidRDefault="00FF03A3" w:rsidP="00B0352E">
      <w:pPr>
        <w:rPr>
          <w:sz w:val="24"/>
          <w:szCs w:val="24"/>
        </w:rPr>
      </w:pPr>
    </w:p>
    <w:p w14:paraId="16B38DDB" w14:textId="65D84FBC" w:rsidR="00B0352E" w:rsidRPr="00BA04E3" w:rsidRDefault="00536872" w:rsidP="00536872">
      <w:pPr>
        <w:pStyle w:val="Balk2"/>
      </w:pPr>
      <w:r>
        <w:tab/>
      </w:r>
      <w:bookmarkStart w:id="25" w:name="_Toc157460425"/>
      <w:r w:rsidR="00BA04E3" w:rsidRPr="00BA04E3">
        <w:t>Kimyasal atık</w:t>
      </w:r>
      <w:bookmarkEnd w:id="25"/>
    </w:p>
    <w:p w14:paraId="11785EB8" w14:textId="77777777" w:rsidR="00BA04E3" w:rsidRDefault="00BA04E3" w:rsidP="00BA04E3">
      <w:pPr>
        <w:rPr>
          <w:sz w:val="24"/>
          <w:szCs w:val="24"/>
        </w:rPr>
      </w:pPr>
      <w:r w:rsidRPr="00BA04E3">
        <w:rPr>
          <w:sz w:val="24"/>
          <w:szCs w:val="24"/>
        </w:rPr>
        <w:t>Ayakkabı endüstrisindeki kimyasal atıklar, özellikle tabaklama, boyama, yapıştırıcılar ve terbiye gibi işlemlerde önemli bir çevresel sorundur. Kimyasallar, ayakkabı üretiminin çeşitli aşamalarında gereklidir, ancak uygun şekilde yönetilmezlerse olumsuz çevresel ve sağlık etkileri olabilir. Ayakkabı endüstrisindeki kimyasal atıkların bazı önemli yönleri şunlardır:</w:t>
      </w:r>
    </w:p>
    <w:p w14:paraId="2C5F0A5C" w14:textId="77777777" w:rsidR="00536872" w:rsidRPr="00BA04E3" w:rsidRDefault="00536872" w:rsidP="00BA04E3">
      <w:pPr>
        <w:rPr>
          <w:sz w:val="24"/>
          <w:szCs w:val="24"/>
        </w:rPr>
      </w:pPr>
    </w:p>
    <w:p w14:paraId="23644C20" w14:textId="7A234DD9" w:rsidR="00BA04E3" w:rsidRDefault="0033511A" w:rsidP="00536872">
      <w:pPr>
        <w:jc w:val="center"/>
        <w:rPr>
          <w:sz w:val="24"/>
          <w:szCs w:val="24"/>
        </w:rPr>
      </w:pPr>
      <w:r>
        <w:rPr>
          <w:noProof/>
          <w:sz w:val="24"/>
          <w:szCs w:val="24"/>
        </w:rPr>
        <w:drawing>
          <wp:inline distT="0" distB="0" distL="0" distR="0" wp14:anchorId="4B6F85AA" wp14:editId="5D9361FF">
            <wp:extent cx="2466975" cy="1847850"/>
            <wp:effectExtent l="0" t="0" r="9525" b="0"/>
            <wp:docPr id="55" name="Εικόνα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466975" cy="1847850"/>
                    </a:xfrm>
                    <a:prstGeom prst="rect">
                      <a:avLst/>
                    </a:prstGeom>
                    <a:noFill/>
                  </pic:spPr>
                </pic:pic>
              </a:graphicData>
            </a:graphic>
          </wp:inline>
        </w:drawing>
      </w:r>
    </w:p>
    <w:p w14:paraId="79087536" w14:textId="0B17656E" w:rsidR="00BA04E3" w:rsidRPr="00536872" w:rsidRDefault="009303DA" w:rsidP="009303DA">
      <w:pPr>
        <w:pStyle w:val="ResimYazs"/>
        <w:rPr>
          <w:b w:val="0"/>
          <w:bCs w:val="0"/>
          <w:i/>
          <w:iCs/>
          <w:szCs w:val="22"/>
        </w:rPr>
      </w:pPr>
      <w:bookmarkStart w:id="26" w:name="_Toc157460411"/>
      <w:r>
        <w:t xml:space="preserve">Şekil </w:t>
      </w:r>
      <w:r>
        <w:fldChar w:fldCharType="begin"/>
      </w:r>
      <w:r>
        <w:instrText xml:space="preserve"> SEQ Figure \* ARABIC </w:instrText>
      </w:r>
      <w:r>
        <w:fldChar w:fldCharType="separate"/>
      </w:r>
      <w:r>
        <w:rPr>
          <w:noProof/>
        </w:rPr>
        <w:t>8</w:t>
      </w:r>
      <w:r>
        <w:fldChar w:fldCharType="end"/>
      </w:r>
      <w:r>
        <w:t xml:space="preserve">: </w:t>
      </w:r>
      <w:r w:rsidR="00536872" w:rsidRPr="00536872">
        <w:rPr>
          <w:b w:val="0"/>
          <w:bCs w:val="0"/>
          <w:i/>
          <w:iCs/>
        </w:rPr>
        <w:t>Deri kimyasal atıkları</w:t>
      </w:r>
      <w:r w:rsidR="0056334F" w:rsidRPr="00536872">
        <w:rPr>
          <w:b w:val="0"/>
          <w:bCs w:val="0"/>
          <w:i/>
          <w:iCs/>
          <w:szCs w:val="22"/>
        </w:rPr>
        <w:t>. Kaynak: https://leatherpanel.org/sites/default/files/publications-images/pict0199.jpg</w:t>
      </w:r>
      <w:bookmarkEnd w:id="26"/>
    </w:p>
    <w:p w14:paraId="2C33FE60" w14:textId="2C9FB91E" w:rsidR="00BA04E3" w:rsidRPr="0056334F" w:rsidRDefault="00FF03A3" w:rsidP="00BA04E3">
      <w:pPr>
        <w:rPr>
          <w:b/>
          <w:bCs/>
          <w:sz w:val="24"/>
          <w:szCs w:val="24"/>
        </w:rPr>
      </w:pPr>
      <w:r>
        <w:rPr>
          <w:noProof/>
          <w:sz w:val="24"/>
          <w:szCs w:val="24"/>
        </w:rPr>
        <w:drawing>
          <wp:inline distT="0" distB="0" distL="0" distR="0" wp14:anchorId="69E43E89" wp14:editId="5EB6F9F3">
            <wp:extent cx="445135" cy="445135"/>
            <wp:effectExtent l="0" t="0" r="0" b="0"/>
            <wp:docPr id="2016763012" name="Εικόνα 2016763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BA04E3" w:rsidRPr="0056334F">
        <w:rPr>
          <w:b/>
          <w:bCs/>
          <w:sz w:val="24"/>
          <w:szCs w:val="24"/>
        </w:rPr>
        <w:t>Tabaklama işlemi:</w:t>
      </w:r>
    </w:p>
    <w:p w14:paraId="1368308B" w14:textId="77777777" w:rsidR="00BA04E3" w:rsidRPr="00BA04E3" w:rsidRDefault="00BA04E3" w:rsidP="00BA04E3">
      <w:pPr>
        <w:rPr>
          <w:sz w:val="24"/>
          <w:szCs w:val="24"/>
        </w:rPr>
      </w:pPr>
      <w:r w:rsidRPr="0056334F">
        <w:rPr>
          <w:sz w:val="24"/>
          <w:szCs w:val="24"/>
          <w:u w:val="single"/>
        </w:rPr>
        <w:t>Tehlikeli Kimyasallar</w:t>
      </w:r>
      <w:r w:rsidRPr="00BA04E3">
        <w:rPr>
          <w:sz w:val="24"/>
          <w:szCs w:val="24"/>
        </w:rPr>
        <w:t>: Deri tabaklama genellikle, uygun şekilde kontrol edilmediği takdirde hem çalışanlar hem de çevre için risk oluşturabilecek krom gibi tehlikeli kimyasalların kullanımını içerir.</w:t>
      </w:r>
    </w:p>
    <w:p w14:paraId="67A528C4" w14:textId="77777777" w:rsidR="00BA04E3" w:rsidRPr="00BA04E3" w:rsidRDefault="00BA04E3" w:rsidP="00BA04E3">
      <w:pPr>
        <w:rPr>
          <w:sz w:val="24"/>
          <w:szCs w:val="24"/>
        </w:rPr>
      </w:pPr>
      <w:r w:rsidRPr="0056334F">
        <w:rPr>
          <w:sz w:val="24"/>
          <w:szCs w:val="24"/>
          <w:u w:val="single"/>
        </w:rPr>
        <w:t>Atık Su Kirliliği</w:t>
      </w:r>
      <w:r w:rsidRPr="00BA04E3">
        <w:rPr>
          <w:sz w:val="24"/>
          <w:szCs w:val="24"/>
        </w:rPr>
        <w:t>: Tabaklama işleminden kaynaklanan atık suyun uygun olmayan şekilde bertaraf edilmesi, su kaynaklarını ve toprağı zararlı kimyasallarla kirleterek ekosistemleri ve insan sağlığını etkileyebilir.</w:t>
      </w:r>
    </w:p>
    <w:p w14:paraId="68D56936" w14:textId="157D4A6F" w:rsidR="00BA04E3" w:rsidRPr="00BA04E3" w:rsidRDefault="00FF03A3" w:rsidP="00BA04E3">
      <w:pPr>
        <w:rPr>
          <w:sz w:val="24"/>
          <w:szCs w:val="24"/>
        </w:rPr>
      </w:pPr>
      <w:r>
        <w:rPr>
          <w:noProof/>
          <w:sz w:val="24"/>
          <w:szCs w:val="24"/>
        </w:rPr>
        <w:drawing>
          <wp:inline distT="0" distB="0" distL="0" distR="0" wp14:anchorId="7E4A0B6D" wp14:editId="15682C84">
            <wp:extent cx="445135" cy="445135"/>
            <wp:effectExtent l="0" t="0" r="0" b="0"/>
            <wp:docPr id="2016763013" name="Εικόνα 2016763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BA04E3" w:rsidRPr="0056334F">
        <w:rPr>
          <w:b/>
          <w:bCs/>
          <w:sz w:val="24"/>
          <w:szCs w:val="24"/>
        </w:rPr>
        <w:t>Boyama ve Renklendirme</w:t>
      </w:r>
      <w:r w:rsidR="00BA04E3" w:rsidRPr="00BA04E3">
        <w:rPr>
          <w:sz w:val="24"/>
          <w:szCs w:val="24"/>
        </w:rPr>
        <w:t>:</w:t>
      </w:r>
    </w:p>
    <w:p w14:paraId="47B8DCF2" w14:textId="029D47B0" w:rsidR="00BA04E3" w:rsidRDefault="00BA04E3" w:rsidP="00BA04E3">
      <w:pPr>
        <w:rPr>
          <w:sz w:val="24"/>
          <w:szCs w:val="24"/>
        </w:rPr>
      </w:pPr>
      <w:r w:rsidRPr="0056334F">
        <w:rPr>
          <w:sz w:val="24"/>
          <w:szCs w:val="24"/>
          <w:u w:val="single"/>
        </w:rPr>
        <w:t>Kimyasal Boyalar</w:t>
      </w:r>
      <w:r w:rsidRPr="00BA04E3">
        <w:rPr>
          <w:sz w:val="24"/>
          <w:szCs w:val="24"/>
        </w:rPr>
        <w:t>: Boyama işlemleri, çevreye zararlı maddeler içerebilen kimyasal boyaların kullanılmasını gerektirir. Boya kimyasallarının uygun olmayan şekilde atılması su kirliliğine neden olabilir.</w:t>
      </w:r>
    </w:p>
    <w:p w14:paraId="66D3E9BA" w14:textId="77777777" w:rsidR="0056334F" w:rsidRPr="00BA04E3" w:rsidRDefault="0056334F" w:rsidP="00BA04E3">
      <w:pPr>
        <w:rPr>
          <w:sz w:val="24"/>
          <w:szCs w:val="24"/>
        </w:rPr>
      </w:pPr>
    </w:p>
    <w:p w14:paraId="1A0101AA" w14:textId="0CC6DF30" w:rsidR="00BA04E3" w:rsidRPr="00BA04E3" w:rsidRDefault="0056334F" w:rsidP="00BA04E3">
      <w:pPr>
        <w:rPr>
          <w:sz w:val="24"/>
          <w:szCs w:val="24"/>
        </w:rPr>
      </w:pPr>
      <w:r>
        <w:rPr>
          <w:noProof/>
          <w:sz w:val="24"/>
          <w:szCs w:val="24"/>
        </w:rPr>
        <w:drawing>
          <wp:inline distT="0" distB="0" distL="0" distR="0" wp14:anchorId="65B85A42" wp14:editId="16E5E675">
            <wp:extent cx="445135" cy="445135"/>
            <wp:effectExtent l="0" t="0" r="0" b="0"/>
            <wp:docPr id="2016763019" name="Εικόνα 2016763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BA04E3" w:rsidRPr="0056334F">
        <w:rPr>
          <w:b/>
          <w:bCs/>
          <w:sz w:val="24"/>
          <w:szCs w:val="24"/>
        </w:rPr>
        <w:t>Yapıştırıcı Kullanımı:</w:t>
      </w:r>
    </w:p>
    <w:p w14:paraId="0B230639" w14:textId="446CEF42" w:rsidR="00BA04E3" w:rsidRDefault="00BA04E3" w:rsidP="00BA04E3">
      <w:pPr>
        <w:rPr>
          <w:sz w:val="24"/>
          <w:szCs w:val="24"/>
        </w:rPr>
      </w:pPr>
      <w:r w:rsidRPr="0056334F">
        <w:rPr>
          <w:sz w:val="24"/>
          <w:szCs w:val="24"/>
          <w:u w:val="single"/>
        </w:rPr>
        <w:lastRenderedPageBreak/>
        <w:t xml:space="preserve">Uçucu Organik Bileşikler (VOC'ler): </w:t>
      </w:r>
      <w:r w:rsidRPr="00BA04E3">
        <w:rPr>
          <w:sz w:val="24"/>
          <w:szCs w:val="24"/>
        </w:rPr>
        <w:t>Ayakkabı endüstrisinde kullanılan bazı yapıştırıcılar, hava kirliliğine katkıda bulunabilecek ve çalışanlar için iç mekan hava kalitesini etkileyebilecek VOC'ler içerebilir.</w:t>
      </w:r>
    </w:p>
    <w:p w14:paraId="59B25E78" w14:textId="2A8F97E8" w:rsidR="00BA04E3" w:rsidRPr="00BA04E3" w:rsidRDefault="0056334F" w:rsidP="00BA04E3">
      <w:pPr>
        <w:rPr>
          <w:sz w:val="24"/>
          <w:szCs w:val="24"/>
        </w:rPr>
      </w:pPr>
      <w:r>
        <w:rPr>
          <w:noProof/>
          <w:sz w:val="24"/>
          <w:szCs w:val="24"/>
        </w:rPr>
        <w:drawing>
          <wp:inline distT="0" distB="0" distL="0" distR="0" wp14:anchorId="3D709C24" wp14:editId="59C30B26">
            <wp:extent cx="445135" cy="445135"/>
            <wp:effectExtent l="0" t="0" r="0" b="0"/>
            <wp:docPr id="2016763020" name="Εικόνα 2016763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BA04E3" w:rsidRPr="0056334F">
        <w:rPr>
          <w:b/>
          <w:bCs/>
          <w:sz w:val="24"/>
          <w:szCs w:val="24"/>
        </w:rPr>
        <w:t>Son İşlem ve Kaplama</w:t>
      </w:r>
      <w:r w:rsidR="00BA04E3" w:rsidRPr="00BA04E3">
        <w:rPr>
          <w:sz w:val="24"/>
          <w:szCs w:val="24"/>
        </w:rPr>
        <w:t>:</w:t>
      </w:r>
    </w:p>
    <w:p w14:paraId="4A857EC9" w14:textId="77777777" w:rsidR="00BA04E3" w:rsidRPr="00BA04E3" w:rsidRDefault="00BA04E3" w:rsidP="00BA04E3">
      <w:pPr>
        <w:rPr>
          <w:sz w:val="24"/>
          <w:szCs w:val="24"/>
        </w:rPr>
      </w:pPr>
      <w:r w:rsidRPr="0056334F">
        <w:rPr>
          <w:sz w:val="24"/>
          <w:szCs w:val="24"/>
          <w:u w:val="single"/>
        </w:rPr>
        <w:t>Solventler:</w:t>
      </w:r>
      <w:r w:rsidRPr="00BA04E3">
        <w:rPr>
          <w:sz w:val="24"/>
          <w:szCs w:val="24"/>
        </w:rPr>
        <w:t xml:space="preserve"> Son işlem ve kaplama işlemleri genellikle, uygun şekilde yönetilmediği takdirde zararlı dumanlar çıkarabilen ve hava kirliliğine katkıda bulunabilen solventlerin kullanımını içerir.</w:t>
      </w:r>
    </w:p>
    <w:p w14:paraId="7E5DBB69" w14:textId="6FB4563C" w:rsidR="00BA04E3" w:rsidRPr="0056334F" w:rsidRDefault="00FF03A3" w:rsidP="00BA04E3">
      <w:pPr>
        <w:rPr>
          <w:b/>
          <w:bCs/>
          <w:sz w:val="24"/>
          <w:szCs w:val="24"/>
        </w:rPr>
      </w:pPr>
      <w:r>
        <w:rPr>
          <w:noProof/>
          <w:sz w:val="24"/>
          <w:szCs w:val="24"/>
        </w:rPr>
        <w:drawing>
          <wp:inline distT="0" distB="0" distL="0" distR="0" wp14:anchorId="57D0E1DE" wp14:editId="56AAC0D4">
            <wp:extent cx="445135" cy="445135"/>
            <wp:effectExtent l="0" t="0" r="0" b="0"/>
            <wp:docPr id="2016763015" name="Εικόνα 201676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BA04E3" w:rsidRPr="0056334F">
        <w:rPr>
          <w:b/>
          <w:bCs/>
          <w:sz w:val="24"/>
          <w:szCs w:val="24"/>
        </w:rPr>
        <w:t>Kimyasal Atık Bertarafı:</w:t>
      </w:r>
    </w:p>
    <w:p w14:paraId="24D4CCA4" w14:textId="77777777" w:rsidR="00BA04E3" w:rsidRPr="00BA04E3" w:rsidRDefault="00BA04E3" w:rsidP="00BA04E3">
      <w:pPr>
        <w:rPr>
          <w:sz w:val="24"/>
          <w:szCs w:val="24"/>
        </w:rPr>
      </w:pPr>
      <w:r w:rsidRPr="0056334F">
        <w:rPr>
          <w:sz w:val="24"/>
          <w:szCs w:val="24"/>
          <w:u w:val="single"/>
        </w:rPr>
        <w:t>Uygun Olmayan Bertaraf</w:t>
      </w:r>
      <w:r w:rsidRPr="00BA04E3">
        <w:rPr>
          <w:sz w:val="24"/>
          <w:szCs w:val="24"/>
        </w:rPr>
        <w:t>: Kimyasal atıklar uygun şekilde yönetilmez ve bertaraf edilmezse, toprağı ve suyu kirletebilir veya işçiler ve çevredeki topluluklar için güvenli olmayan koşullara yol açabilir.</w:t>
      </w:r>
    </w:p>
    <w:p w14:paraId="50AEEA94" w14:textId="77777777" w:rsidR="00BA04E3" w:rsidRPr="00BA04E3" w:rsidRDefault="00BA04E3" w:rsidP="00BA04E3">
      <w:pPr>
        <w:rPr>
          <w:sz w:val="24"/>
          <w:szCs w:val="24"/>
        </w:rPr>
      </w:pPr>
    </w:p>
    <w:p w14:paraId="616A0A6D" w14:textId="046BC787" w:rsidR="00BA04E3" w:rsidRDefault="00536872" w:rsidP="00536872">
      <w:pPr>
        <w:pStyle w:val="Balk2"/>
      </w:pPr>
      <w:r>
        <w:tab/>
      </w:r>
      <w:bookmarkStart w:id="27" w:name="_Toc157460426"/>
      <w:r w:rsidR="0033511A" w:rsidRPr="0033511A">
        <w:t>Enerji israfı</w:t>
      </w:r>
      <w:bookmarkEnd w:id="27"/>
    </w:p>
    <w:p w14:paraId="1B454AFF" w14:textId="66C7D9E4" w:rsidR="00852ADD" w:rsidRDefault="008847E6" w:rsidP="0033511A">
      <w:pPr>
        <w:rPr>
          <w:sz w:val="24"/>
          <w:szCs w:val="24"/>
        </w:rPr>
      </w:pPr>
      <w:r w:rsidRPr="0033511A">
        <w:rPr>
          <w:sz w:val="24"/>
          <w:szCs w:val="24"/>
        </w:rPr>
        <w:t>Aşırı ısıtma veya soğutma, yetersiz yalıtım veya eski makineler gibi üretim süreçleri sırasında verimsiz enerji kullanımı, enerji israfına neden olabilir.</w:t>
      </w:r>
    </w:p>
    <w:p w14:paraId="19FBB730" w14:textId="77777777" w:rsidR="0033511A" w:rsidRPr="0033511A" w:rsidRDefault="0033511A" w:rsidP="0033511A">
      <w:pPr>
        <w:rPr>
          <w:sz w:val="24"/>
          <w:szCs w:val="24"/>
        </w:rPr>
      </w:pPr>
      <w:r w:rsidRPr="0033511A">
        <w:rPr>
          <w:sz w:val="24"/>
          <w:szCs w:val="24"/>
        </w:rPr>
        <w:t>Ayakkabı endüstrisindeki üretim süreçleri sırasında verimsiz enerji kullanımı, artan işletme maliyetleri, daha yüksek karbon emisyonları ve azalan rekabet gücü dahil olmak üzere çeşitli olumsuz sonuçlara yol açabilir. Enerji tüketimi, üretimde önemli bir endişe kaynağıdır ve ayakkabı endüstrisi de bir istisna değildir. Ayakkabı üretiminde verimsiz enerji kullanımına katkıda bulunan bazı temel faktörler ve bu sorunları ele almak için atılabilecek adımlar şunlardır:</w:t>
      </w:r>
    </w:p>
    <w:p w14:paraId="2BBD1D25" w14:textId="7837936F" w:rsidR="0033511A" w:rsidRPr="0033511A" w:rsidRDefault="00FF03A3" w:rsidP="0033511A">
      <w:pPr>
        <w:rPr>
          <w:sz w:val="24"/>
          <w:szCs w:val="24"/>
        </w:rPr>
      </w:pPr>
      <w:r>
        <w:rPr>
          <w:noProof/>
          <w:sz w:val="24"/>
          <w:szCs w:val="24"/>
        </w:rPr>
        <w:drawing>
          <wp:inline distT="0" distB="0" distL="0" distR="0" wp14:anchorId="2CE41171" wp14:editId="0CE9964C">
            <wp:extent cx="445135" cy="445135"/>
            <wp:effectExtent l="0" t="0" r="0" b="0"/>
            <wp:docPr id="2016763016" name="Εικόνα 2016763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33511A" w:rsidRPr="00615252">
        <w:rPr>
          <w:b/>
          <w:bCs/>
          <w:sz w:val="24"/>
          <w:szCs w:val="24"/>
        </w:rPr>
        <w:t>Verimsiz Enerji Kullanımına Katkıda Bulunan Faktörler</w:t>
      </w:r>
      <w:r w:rsidR="0033511A" w:rsidRPr="0033511A">
        <w:rPr>
          <w:sz w:val="24"/>
          <w:szCs w:val="24"/>
        </w:rPr>
        <w:t>:</w:t>
      </w:r>
    </w:p>
    <w:p w14:paraId="4413988E" w14:textId="77777777" w:rsidR="0033511A" w:rsidRPr="0033511A" w:rsidRDefault="0033511A" w:rsidP="0033511A">
      <w:pPr>
        <w:rPr>
          <w:sz w:val="24"/>
          <w:szCs w:val="24"/>
        </w:rPr>
      </w:pPr>
      <w:r w:rsidRPr="00615252">
        <w:rPr>
          <w:sz w:val="24"/>
          <w:szCs w:val="24"/>
          <w:u w:val="single"/>
        </w:rPr>
        <w:t>Eski Makineler</w:t>
      </w:r>
      <w:r w:rsidRPr="0033511A">
        <w:rPr>
          <w:sz w:val="24"/>
          <w:szCs w:val="24"/>
        </w:rPr>
        <w:t>: Daha eski, enerji verimsiz makinelerin kullanılması yüksek enerji tüketimine neden olabilir.</w:t>
      </w:r>
    </w:p>
    <w:p w14:paraId="5790D876" w14:textId="77777777" w:rsidR="0033511A" w:rsidRPr="0033511A" w:rsidRDefault="0033511A" w:rsidP="0033511A">
      <w:pPr>
        <w:rPr>
          <w:sz w:val="24"/>
          <w:szCs w:val="24"/>
        </w:rPr>
      </w:pPr>
      <w:r w:rsidRPr="00615252">
        <w:rPr>
          <w:sz w:val="24"/>
          <w:szCs w:val="24"/>
          <w:u w:val="single"/>
        </w:rPr>
        <w:t>Etkisiz Üretim Düzeni</w:t>
      </w:r>
      <w:r w:rsidRPr="0033511A">
        <w:rPr>
          <w:sz w:val="24"/>
          <w:szCs w:val="24"/>
        </w:rPr>
        <w:t>: Kötü tasarlanmış üretim düzenleri, fazladan enerji tüketen malzeme ve ürünlerin aşırı hareketiyle verimsizliklere yol açabilir.</w:t>
      </w:r>
    </w:p>
    <w:p w14:paraId="57F6D686" w14:textId="77777777" w:rsidR="0033511A" w:rsidRPr="0033511A" w:rsidRDefault="0033511A" w:rsidP="0033511A">
      <w:pPr>
        <w:rPr>
          <w:sz w:val="24"/>
          <w:szCs w:val="24"/>
        </w:rPr>
      </w:pPr>
      <w:r w:rsidRPr="00615252">
        <w:rPr>
          <w:sz w:val="24"/>
          <w:szCs w:val="24"/>
          <w:u w:val="single"/>
        </w:rPr>
        <w:t>Enerji Verimli Teknolojilerin Eksikliği</w:t>
      </w:r>
      <w:r w:rsidRPr="0033511A">
        <w:rPr>
          <w:sz w:val="24"/>
          <w:szCs w:val="24"/>
        </w:rPr>
        <w:t>: Modern, enerji verimli teknolojilere yatırım yapmamak, daha yüksek enerji tüketimine neden olabilir.</w:t>
      </w:r>
    </w:p>
    <w:p w14:paraId="53F1910D" w14:textId="77777777" w:rsidR="0033511A" w:rsidRPr="0033511A" w:rsidRDefault="0033511A" w:rsidP="0033511A">
      <w:pPr>
        <w:rPr>
          <w:sz w:val="24"/>
          <w:szCs w:val="24"/>
        </w:rPr>
      </w:pPr>
      <w:r w:rsidRPr="00615252">
        <w:rPr>
          <w:sz w:val="24"/>
          <w:szCs w:val="24"/>
          <w:u w:val="single"/>
        </w:rPr>
        <w:t>Yetersiz Bakım</w:t>
      </w:r>
      <w:r w:rsidRPr="0033511A">
        <w:rPr>
          <w:sz w:val="24"/>
          <w:szCs w:val="24"/>
        </w:rPr>
        <w:t>: Makinelerin düzenli bakımının ihmal edilmesi, verimliliğin düşmesine ve enerji kullanımının artmasına neden olabilir.</w:t>
      </w:r>
    </w:p>
    <w:p w14:paraId="1BFEEA01" w14:textId="16334FD5" w:rsidR="0033511A" w:rsidRDefault="0033511A" w:rsidP="0033511A">
      <w:pPr>
        <w:rPr>
          <w:sz w:val="24"/>
          <w:szCs w:val="24"/>
        </w:rPr>
      </w:pPr>
      <w:r w:rsidRPr="00615252">
        <w:rPr>
          <w:sz w:val="24"/>
          <w:szCs w:val="24"/>
          <w:u w:val="single"/>
        </w:rPr>
        <w:t>Aşırı üretim:</w:t>
      </w:r>
      <w:r w:rsidRPr="0033511A">
        <w:rPr>
          <w:sz w:val="24"/>
          <w:szCs w:val="24"/>
        </w:rPr>
        <w:t xml:space="preserve"> Ayakkabı ürünlerinin aşırı üretimi, gereğinden fazla malzeme ve iş gücü kullanıldığından enerji israfına neden olabilir.</w:t>
      </w:r>
    </w:p>
    <w:p w14:paraId="2F4BBA6D" w14:textId="77777777" w:rsidR="0033511A" w:rsidRDefault="0033511A" w:rsidP="0033511A">
      <w:pPr>
        <w:rPr>
          <w:sz w:val="24"/>
          <w:szCs w:val="24"/>
        </w:rPr>
      </w:pPr>
    </w:p>
    <w:p w14:paraId="1D2BDF4D" w14:textId="08B97370" w:rsidR="0033511A" w:rsidRPr="0033511A" w:rsidRDefault="00536872" w:rsidP="00536872">
      <w:pPr>
        <w:pStyle w:val="Balk2"/>
      </w:pPr>
      <w:r>
        <w:lastRenderedPageBreak/>
        <w:tab/>
      </w:r>
      <w:bookmarkStart w:id="28" w:name="_Toc157460427"/>
      <w:r w:rsidR="0033511A" w:rsidRPr="0033511A">
        <w:t>Su israfı</w:t>
      </w:r>
      <w:bookmarkEnd w:id="28"/>
    </w:p>
    <w:p w14:paraId="0A48DBE2" w14:textId="32533421" w:rsidR="0033511A" w:rsidRPr="0033511A" w:rsidRDefault="00B8269E" w:rsidP="0033511A">
      <w:pPr>
        <w:rPr>
          <w:sz w:val="24"/>
          <w:szCs w:val="24"/>
        </w:rPr>
      </w:pPr>
      <w:r w:rsidRPr="00B8269E">
        <w:rPr>
          <w:sz w:val="24"/>
          <w:szCs w:val="24"/>
        </w:rPr>
        <w:t>Ayakkabı üretimi, temizleme, boyama ve terbiye gibi işlemler için önemli miktarda su gerektirir. Su düzgün bir şekilde yönetilmezse, sızıntı, yanlış arıtma veya verimsiz kullanım nedeniyle boşa harcanabilir.  Ayakkabı endüstrisindeki su israfı, tabaklama, boyama ve terbiye gibi çeşitli üretim süreçlerinde suyun aşırı ve verimsiz kullanımını ifade eder. Su israfının çevresel, ekonomik ve sosyal etkileri vardır ve su yoğun süreçlere dayanan endüstrilerde önemli bir endişe kaynağıdır. Ayakkabı endüstrisinde su israfına katkıda bulunan temel faktörlerden bazıları ve bu sorunları ele almak için atılabilecek adımlar şunlardır:</w:t>
      </w:r>
    </w:p>
    <w:p w14:paraId="242F19B1" w14:textId="212E6A5C" w:rsidR="0033511A" w:rsidRPr="00615252" w:rsidRDefault="00FF03A3" w:rsidP="0033511A">
      <w:pPr>
        <w:rPr>
          <w:b/>
          <w:bCs/>
          <w:sz w:val="24"/>
          <w:szCs w:val="24"/>
        </w:rPr>
      </w:pPr>
      <w:r>
        <w:rPr>
          <w:noProof/>
          <w:sz w:val="24"/>
          <w:szCs w:val="24"/>
        </w:rPr>
        <w:drawing>
          <wp:inline distT="0" distB="0" distL="0" distR="0" wp14:anchorId="71E6BF8D" wp14:editId="6B25B8C6">
            <wp:extent cx="445135" cy="445135"/>
            <wp:effectExtent l="0" t="0" r="0" b="0"/>
            <wp:docPr id="2016763017" name="Εικόνα 2016763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33511A" w:rsidRPr="00615252">
        <w:rPr>
          <w:b/>
          <w:bCs/>
          <w:sz w:val="24"/>
          <w:szCs w:val="24"/>
        </w:rPr>
        <w:t>Su israfına katkıda bulunan faktörler:</w:t>
      </w:r>
    </w:p>
    <w:p w14:paraId="24E1E555" w14:textId="77777777" w:rsidR="0033511A" w:rsidRPr="0033511A" w:rsidRDefault="0033511A" w:rsidP="0033511A">
      <w:pPr>
        <w:rPr>
          <w:sz w:val="24"/>
          <w:szCs w:val="24"/>
        </w:rPr>
      </w:pPr>
      <w:r w:rsidRPr="00615252">
        <w:rPr>
          <w:sz w:val="24"/>
          <w:szCs w:val="24"/>
          <w:u w:val="single"/>
        </w:rPr>
        <w:t>Deri Tabaklama</w:t>
      </w:r>
      <w:r w:rsidRPr="0033511A">
        <w:rPr>
          <w:sz w:val="24"/>
          <w:szCs w:val="24"/>
        </w:rPr>
        <w:t>: Deri tabaklama işlemi, özellikle geleneksel yöntemler kullanıldığında su yoğun olabilir. Tabakhaneler genellikle önemli miktarda su tüketir.</w:t>
      </w:r>
    </w:p>
    <w:p w14:paraId="51EFC003" w14:textId="5756E7E0" w:rsidR="0033511A" w:rsidRPr="0033511A" w:rsidRDefault="0033511A" w:rsidP="0033511A">
      <w:pPr>
        <w:rPr>
          <w:sz w:val="24"/>
          <w:szCs w:val="24"/>
        </w:rPr>
      </w:pPr>
      <w:r w:rsidRPr="00615252">
        <w:rPr>
          <w:sz w:val="24"/>
          <w:szCs w:val="24"/>
          <w:u w:val="single"/>
        </w:rPr>
        <w:t>Boyama ve Renklendirme</w:t>
      </w:r>
      <w:r w:rsidRPr="0033511A">
        <w:rPr>
          <w:sz w:val="24"/>
          <w:szCs w:val="24"/>
        </w:rPr>
        <w:t>: Boyama ve renklendirme işlemleri, istenen renk ve bitişi elde etmek için önemli miktarda su gerektirir.</w:t>
      </w:r>
    </w:p>
    <w:p w14:paraId="7FDA6627" w14:textId="77777777" w:rsidR="0033511A" w:rsidRPr="0033511A" w:rsidRDefault="0033511A" w:rsidP="0033511A">
      <w:pPr>
        <w:rPr>
          <w:sz w:val="24"/>
          <w:szCs w:val="24"/>
        </w:rPr>
      </w:pPr>
      <w:r w:rsidRPr="00615252">
        <w:rPr>
          <w:sz w:val="24"/>
          <w:szCs w:val="24"/>
          <w:u w:val="single"/>
        </w:rPr>
        <w:t>Atık Su Arıtma</w:t>
      </w:r>
      <w:r w:rsidRPr="0033511A">
        <w:rPr>
          <w:sz w:val="24"/>
          <w:szCs w:val="24"/>
        </w:rPr>
        <w:t>: Yetersiz veya verimsiz atık su arıtma prosesleri, arıtılmamış veya kötü arıtılmış su yeniden kullanılamayacağı için su israfına neden olabilir.</w:t>
      </w:r>
    </w:p>
    <w:p w14:paraId="7721D860" w14:textId="77777777" w:rsidR="0033511A" w:rsidRPr="0033511A" w:rsidRDefault="0033511A" w:rsidP="0033511A">
      <w:pPr>
        <w:rPr>
          <w:sz w:val="24"/>
          <w:szCs w:val="24"/>
        </w:rPr>
      </w:pPr>
      <w:r w:rsidRPr="00615252">
        <w:rPr>
          <w:sz w:val="24"/>
          <w:szCs w:val="24"/>
          <w:u w:val="single"/>
        </w:rPr>
        <w:t>Su Yoğun Malzemeler</w:t>
      </w:r>
      <w:r w:rsidRPr="0033511A">
        <w:rPr>
          <w:sz w:val="24"/>
          <w:szCs w:val="24"/>
        </w:rPr>
        <w:t>: Ayakkabı üretiminde pamuk veya doğal lifler gibi su yoğun malzemelerin kullanılması su tüketiminin artmasına katkıda bulunabilir.</w:t>
      </w:r>
    </w:p>
    <w:p w14:paraId="2A96DD75" w14:textId="3274A360" w:rsidR="0033511A" w:rsidRDefault="0033511A" w:rsidP="0033511A">
      <w:pPr>
        <w:rPr>
          <w:sz w:val="24"/>
          <w:szCs w:val="24"/>
        </w:rPr>
      </w:pPr>
      <w:r w:rsidRPr="00615252">
        <w:rPr>
          <w:sz w:val="24"/>
          <w:szCs w:val="24"/>
          <w:u w:val="single"/>
        </w:rPr>
        <w:t>Verimsiz Ekipman</w:t>
      </w:r>
      <w:r w:rsidRPr="0033511A">
        <w:rPr>
          <w:sz w:val="24"/>
          <w:szCs w:val="24"/>
        </w:rPr>
        <w:t>: Eski ve modası geçmiş makineler su verimliliği için tasarlanmayabilir ve bu da üretim sürecinde su israfına neden olabilir.</w:t>
      </w:r>
    </w:p>
    <w:p w14:paraId="3CCF36BF" w14:textId="747405EA" w:rsidR="0033511A" w:rsidRDefault="0033511A" w:rsidP="0033511A">
      <w:pPr>
        <w:rPr>
          <w:sz w:val="24"/>
          <w:szCs w:val="24"/>
        </w:rPr>
      </w:pPr>
    </w:p>
    <w:p w14:paraId="2213DB9E" w14:textId="78E51D5C" w:rsidR="0033511A" w:rsidRPr="00B8269E" w:rsidRDefault="00536872" w:rsidP="00536872">
      <w:pPr>
        <w:pStyle w:val="Balk2"/>
      </w:pPr>
      <w:bookmarkStart w:id="29" w:name="_Hlk150156827"/>
      <w:r>
        <w:tab/>
      </w:r>
      <w:bookmarkStart w:id="30" w:name="_Toc157460428"/>
      <w:r w:rsidR="00B8269E" w:rsidRPr="00B8269E">
        <w:t>Kusurlu ürünler</w:t>
      </w:r>
      <w:bookmarkEnd w:id="30"/>
    </w:p>
    <w:bookmarkEnd w:id="29"/>
    <w:p w14:paraId="21F339A1" w14:textId="77777777" w:rsidR="00B8269E" w:rsidRDefault="00B8269E" w:rsidP="00B8269E">
      <w:pPr>
        <w:rPr>
          <w:sz w:val="24"/>
          <w:szCs w:val="24"/>
        </w:rPr>
      </w:pPr>
      <w:r w:rsidRPr="00B8269E">
        <w:rPr>
          <w:sz w:val="24"/>
          <w:szCs w:val="24"/>
        </w:rPr>
        <w:t>Ayakkabı endüstrisindeki kusurlu ürünler, beklenen kalite ve güvenlik standartlarını karşılamayan ayakkabı veya ayakkabı ürünlerini ifade eder. Kusurlu ürünlerin varlığı hem tüketiciler hem de ayakkabı üreticileri için çeşitli olumsuz sonuçlara yol açabilir. Ayakkabı endüstrisindeki kusurlu ürünlerle ilgili bazı önemli hususlar ve bu sorunları çözmek için atılabilecek adımlar şunlardır:</w:t>
      </w:r>
    </w:p>
    <w:p w14:paraId="01FCC23C" w14:textId="77777777" w:rsidR="005C1A67" w:rsidRDefault="005C1A67" w:rsidP="00B8269E">
      <w:pPr>
        <w:rPr>
          <w:sz w:val="24"/>
          <w:szCs w:val="24"/>
        </w:rPr>
      </w:pPr>
    </w:p>
    <w:p w14:paraId="7E6ABD8E" w14:textId="77777777" w:rsidR="005C1A67" w:rsidRPr="00B8269E" w:rsidRDefault="005C1A67" w:rsidP="00B8269E">
      <w:pPr>
        <w:rPr>
          <w:sz w:val="24"/>
          <w:szCs w:val="24"/>
        </w:rPr>
      </w:pPr>
    </w:p>
    <w:p w14:paraId="311644B4" w14:textId="7B533C5F" w:rsidR="00B8269E" w:rsidRPr="00B8269E" w:rsidRDefault="00FF03A3" w:rsidP="00B8269E">
      <w:pPr>
        <w:rPr>
          <w:sz w:val="24"/>
          <w:szCs w:val="24"/>
        </w:rPr>
      </w:pPr>
      <w:r>
        <w:rPr>
          <w:noProof/>
          <w:sz w:val="24"/>
          <w:szCs w:val="24"/>
        </w:rPr>
        <w:drawing>
          <wp:inline distT="0" distB="0" distL="0" distR="0" wp14:anchorId="3A65072F" wp14:editId="7F8A650A">
            <wp:extent cx="445135" cy="445135"/>
            <wp:effectExtent l="0" t="0" r="0" b="0"/>
            <wp:docPr id="2016763018" name="Εικόνα 2016763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B8269E" w:rsidRPr="00615252">
        <w:rPr>
          <w:b/>
          <w:bCs/>
          <w:sz w:val="24"/>
          <w:szCs w:val="24"/>
        </w:rPr>
        <w:t>Kusurlu ürünlerin nedenleri ve sonuçları</w:t>
      </w:r>
      <w:r w:rsidR="00B8269E" w:rsidRPr="00B8269E">
        <w:rPr>
          <w:sz w:val="24"/>
          <w:szCs w:val="24"/>
        </w:rPr>
        <w:t>:</w:t>
      </w:r>
    </w:p>
    <w:p w14:paraId="1583B728" w14:textId="77777777" w:rsidR="00B8269E" w:rsidRPr="00B8269E" w:rsidRDefault="00B8269E" w:rsidP="00B8269E">
      <w:pPr>
        <w:rPr>
          <w:sz w:val="24"/>
          <w:szCs w:val="24"/>
        </w:rPr>
      </w:pPr>
      <w:r w:rsidRPr="00615252">
        <w:rPr>
          <w:sz w:val="24"/>
          <w:szCs w:val="24"/>
          <w:u w:val="single"/>
        </w:rPr>
        <w:t>Üretim Hataları</w:t>
      </w:r>
      <w:r w:rsidRPr="00B8269E">
        <w:rPr>
          <w:sz w:val="24"/>
          <w:szCs w:val="24"/>
        </w:rPr>
        <w:t>: Üretim sürecindeki hatalar veya hatalar, yanlış hizalanmış dikişler, yanlış boyutlandırma veya eksik bileşenler gibi kusurlara yol açabilir.</w:t>
      </w:r>
    </w:p>
    <w:p w14:paraId="635C10CD" w14:textId="77777777" w:rsidR="00B8269E" w:rsidRPr="00B8269E" w:rsidRDefault="00B8269E" w:rsidP="00B8269E">
      <w:pPr>
        <w:rPr>
          <w:sz w:val="24"/>
          <w:szCs w:val="24"/>
        </w:rPr>
      </w:pPr>
      <w:r w:rsidRPr="00615252">
        <w:rPr>
          <w:sz w:val="24"/>
          <w:szCs w:val="24"/>
          <w:u w:val="single"/>
        </w:rPr>
        <w:lastRenderedPageBreak/>
        <w:t>Tasarım Kusurları:</w:t>
      </w:r>
      <w:r w:rsidRPr="00B8269E">
        <w:rPr>
          <w:sz w:val="24"/>
          <w:szCs w:val="24"/>
        </w:rPr>
        <w:t xml:space="preserve"> Kusurlu ürünler, ayakkabının uyumunu, rahatlığını veya dayanıklılığını tehlikeye atan tasarım kusurlarından da kaynaklanabilir.</w:t>
      </w:r>
    </w:p>
    <w:p w14:paraId="5FA286D9" w14:textId="77777777" w:rsidR="00B8269E" w:rsidRPr="00B8269E" w:rsidRDefault="00B8269E" w:rsidP="00B8269E">
      <w:pPr>
        <w:rPr>
          <w:sz w:val="24"/>
          <w:szCs w:val="24"/>
        </w:rPr>
      </w:pPr>
      <w:r w:rsidRPr="00615252">
        <w:rPr>
          <w:sz w:val="24"/>
          <w:szCs w:val="24"/>
          <w:u w:val="single"/>
        </w:rPr>
        <w:t>Malzeme Kalitesi Sorunları</w:t>
      </w:r>
      <w:r w:rsidRPr="00B8269E">
        <w:rPr>
          <w:sz w:val="24"/>
          <w:szCs w:val="24"/>
        </w:rPr>
        <w:t>: Üretimde standartların altında veya düşük kaliteli malzemelerin kullanılması, kötü dikiş, zayıf tabanlar veya kolayca hasar gören üst kısımlar gibi kusurlara yol açabilir.</w:t>
      </w:r>
    </w:p>
    <w:p w14:paraId="55911B1C" w14:textId="48F8BC4A" w:rsidR="00B8269E" w:rsidRPr="0033511A" w:rsidRDefault="00B8269E" w:rsidP="00B8269E">
      <w:pPr>
        <w:rPr>
          <w:sz w:val="24"/>
          <w:szCs w:val="24"/>
        </w:rPr>
      </w:pPr>
      <w:r w:rsidRPr="00615252">
        <w:rPr>
          <w:sz w:val="24"/>
          <w:szCs w:val="24"/>
          <w:u w:val="single"/>
        </w:rPr>
        <w:t>Yetersiz Kalite Kontrolü</w:t>
      </w:r>
      <w:r w:rsidRPr="00B8269E">
        <w:rPr>
          <w:sz w:val="24"/>
          <w:szCs w:val="24"/>
        </w:rPr>
        <w:t>: Gevşek kalite kontrol önlemleri veya yetersiz denetimler, kusurlu ürünlerin üretim sürecinden geçmesine ve pazara ulaşmasına izin verebilir.</w:t>
      </w:r>
    </w:p>
    <w:p w14:paraId="4C5AD40E" w14:textId="77777777" w:rsidR="00852ADD" w:rsidRPr="0014679E" w:rsidRDefault="00852ADD" w:rsidP="00852ADD">
      <w:pPr>
        <w:pStyle w:val="ListeParagraf"/>
        <w:rPr>
          <w:b/>
          <w:bCs/>
          <w:i/>
          <w:iCs/>
          <w:sz w:val="24"/>
          <w:szCs w:val="24"/>
        </w:rPr>
      </w:pPr>
    </w:p>
    <w:p w14:paraId="5E95E644" w14:textId="77777777" w:rsidR="00852ADD" w:rsidRPr="0014679E" w:rsidRDefault="00852ADD" w:rsidP="00852ADD">
      <w:pPr>
        <w:pStyle w:val="ListeParagraf"/>
        <w:rPr>
          <w:b/>
          <w:bCs/>
          <w:i/>
          <w:iCs/>
          <w:sz w:val="24"/>
          <w:szCs w:val="24"/>
        </w:rPr>
      </w:pPr>
    </w:p>
    <w:p w14:paraId="1D73241F" w14:textId="77777777" w:rsidR="00852ADD" w:rsidRPr="0014679E" w:rsidRDefault="00852ADD" w:rsidP="00852ADD">
      <w:pPr>
        <w:pStyle w:val="ListeParagraf"/>
        <w:rPr>
          <w:b/>
          <w:bCs/>
          <w:i/>
          <w:iCs/>
          <w:sz w:val="24"/>
          <w:szCs w:val="24"/>
        </w:rPr>
      </w:pPr>
    </w:p>
    <w:p w14:paraId="627DCD93" w14:textId="77777777" w:rsidR="00852ADD" w:rsidRPr="0014679E" w:rsidRDefault="00852ADD" w:rsidP="00852ADD">
      <w:pPr>
        <w:pStyle w:val="ListeParagraf"/>
        <w:rPr>
          <w:b/>
          <w:bCs/>
          <w:i/>
          <w:iCs/>
          <w:sz w:val="24"/>
          <w:szCs w:val="24"/>
        </w:rPr>
      </w:pPr>
    </w:p>
    <w:p w14:paraId="5B8E01E6" w14:textId="0DA3065A" w:rsidR="00677191" w:rsidRDefault="001B4B32" w:rsidP="008847E6">
      <w:r>
        <w:rPr>
          <w:noProof/>
        </w:rPr>
        <w:t xml:space="preserve">                                         </w:t>
      </w:r>
    </w:p>
    <w:p w14:paraId="11009B1D" w14:textId="77777777" w:rsidR="00B5326C" w:rsidRPr="001B4B32" w:rsidRDefault="00B5326C" w:rsidP="008847E6">
      <w:pPr>
        <w:rPr>
          <w:i/>
          <w:iCs/>
        </w:rPr>
      </w:pPr>
    </w:p>
    <w:p w14:paraId="14861D79" w14:textId="08A45134" w:rsidR="00536872" w:rsidRDefault="00536872">
      <w:pPr>
        <w:jc w:val="left"/>
      </w:pPr>
      <w:r>
        <w:br w:type="page"/>
      </w:r>
    </w:p>
    <w:p w14:paraId="0BC9B857" w14:textId="38E11858" w:rsidR="00852953" w:rsidRDefault="00845784" w:rsidP="004C6010">
      <w:pPr>
        <w:pStyle w:val="Balk1"/>
        <w:numPr>
          <w:ilvl w:val="0"/>
          <w:numId w:val="0"/>
        </w:numPr>
        <w:ind w:left="426" w:hanging="360"/>
      </w:pPr>
      <w:r>
        <w:lastRenderedPageBreak/>
        <w:t>KAYNAKLAR</w:t>
      </w:r>
    </w:p>
    <w:p w14:paraId="280CE3B2" w14:textId="77777777" w:rsidR="00412959" w:rsidRDefault="00412959" w:rsidP="00852953">
      <w:pPr>
        <w:rPr>
          <w:b/>
          <w:bCs/>
        </w:rPr>
      </w:pPr>
    </w:p>
    <w:p w14:paraId="13383EC8" w14:textId="77777777" w:rsidR="005C1A67" w:rsidRPr="005C1A67" w:rsidRDefault="005C1A67" w:rsidP="005C1A67">
      <w:pPr>
        <w:pStyle w:val="NormalWeb"/>
        <w:numPr>
          <w:ilvl w:val="0"/>
          <w:numId w:val="46"/>
        </w:numPr>
        <w:spacing w:before="0" w:beforeAutospacing="0" w:after="120" w:afterAutospacing="0"/>
        <w:ind w:left="714" w:hanging="357"/>
        <w:rPr>
          <w:rFonts w:asciiTheme="minorHAnsi" w:hAnsiTheme="minorHAnsi" w:cstheme="minorHAnsi"/>
        </w:rPr>
      </w:pPr>
      <w:r w:rsidRPr="005C1A67">
        <w:rPr>
          <w:rFonts w:asciiTheme="minorHAnsi" w:hAnsiTheme="minorHAnsi" w:cstheme="minorHAnsi"/>
        </w:rPr>
        <w:t xml:space="preserve">Koğuş, A. (2022, 26 Mayıs). Ayakkabıların gezegen üzerinde nasıl bir etkisi var? </w:t>
      </w:r>
      <w:r w:rsidRPr="005C1A67">
        <w:rPr>
          <w:rFonts w:asciiTheme="minorHAnsi" w:hAnsiTheme="minorHAnsi" w:cstheme="minorHAnsi"/>
          <w:i/>
          <w:iCs/>
        </w:rPr>
        <w:t>Aspect iklim projeleri</w:t>
      </w:r>
      <w:r w:rsidRPr="005C1A67">
        <w:rPr>
          <w:rFonts w:asciiTheme="minorHAnsi" w:hAnsiTheme="minorHAnsi" w:cstheme="minorHAnsi"/>
        </w:rPr>
        <w:t>. https://aspectclimateprojects.com/blogs/journal/what-impact-does-footwear-have-on-the-planet</w:t>
      </w:r>
    </w:p>
    <w:p w14:paraId="4F8C7124" w14:textId="77777777" w:rsidR="005C1A67" w:rsidRPr="005C1A67" w:rsidRDefault="005C1A67" w:rsidP="005C1A67">
      <w:pPr>
        <w:pStyle w:val="NormalWeb"/>
        <w:numPr>
          <w:ilvl w:val="0"/>
          <w:numId w:val="46"/>
        </w:numPr>
        <w:spacing w:before="0" w:beforeAutospacing="0" w:after="120" w:afterAutospacing="0"/>
        <w:ind w:left="714" w:hanging="357"/>
        <w:rPr>
          <w:rFonts w:asciiTheme="minorHAnsi" w:hAnsiTheme="minorHAnsi" w:cstheme="minorHAnsi"/>
        </w:rPr>
      </w:pPr>
      <w:r w:rsidRPr="005C1A67">
        <w:rPr>
          <w:rFonts w:asciiTheme="minorHAnsi" w:hAnsiTheme="minorHAnsi" w:cstheme="minorHAnsi"/>
          <w:i/>
          <w:iCs/>
        </w:rPr>
        <w:t>Ayakkabılarda geri dönüştürülmüş malzemelerin kullanımı</w:t>
      </w:r>
      <w:r w:rsidRPr="005C1A67">
        <w:rPr>
          <w:rFonts w:asciiTheme="minorHAnsi" w:hAnsiTheme="minorHAnsi" w:cstheme="minorHAnsi"/>
        </w:rPr>
        <w:t>. (tarih yok). https://www.satra.com/bulletin/article.php?id=2932</w:t>
      </w:r>
    </w:p>
    <w:p w14:paraId="3699F2B2" w14:textId="500F9473" w:rsidR="008C6C6D" w:rsidRPr="005C1A67" w:rsidRDefault="005C1A67" w:rsidP="005C1A67">
      <w:pPr>
        <w:pStyle w:val="NormalWeb"/>
        <w:numPr>
          <w:ilvl w:val="0"/>
          <w:numId w:val="46"/>
        </w:numPr>
        <w:spacing w:before="0" w:beforeAutospacing="0" w:after="120" w:afterAutospacing="0"/>
        <w:ind w:left="714" w:hanging="357"/>
        <w:rPr>
          <w:rFonts w:asciiTheme="minorHAnsi" w:hAnsiTheme="minorHAnsi" w:cstheme="minorHAnsi"/>
        </w:rPr>
      </w:pPr>
      <w:r w:rsidRPr="005C1A67">
        <w:rPr>
          <w:rFonts w:asciiTheme="minorHAnsi" w:hAnsiTheme="minorHAnsi" w:cstheme="minorHAnsi"/>
          <w:i/>
          <w:iCs/>
        </w:rPr>
        <w:t>FreePik: Ücretsiz videolar, vektörler, fotoğraflar ve PSD indirin</w:t>
      </w:r>
      <w:r w:rsidRPr="005C1A67">
        <w:rPr>
          <w:rFonts w:asciiTheme="minorHAnsi" w:hAnsiTheme="minorHAnsi" w:cstheme="minorHAnsi"/>
        </w:rPr>
        <w:t xml:space="preserve">. (tarih yok). Özgür. </w:t>
      </w:r>
      <w:hyperlink r:id="rId30" w:history="1">
        <w:r w:rsidRPr="005C1A67">
          <w:rPr>
            <w:rStyle w:val="Kpr"/>
            <w:rFonts w:asciiTheme="minorHAnsi" w:hAnsiTheme="minorHAnsi" w:cstheme="minorHAnsi"/>
            <w:i/>
            <w:iCs/>
            <w:szCs w:val="22"/>
          </w:rPr>
          <w:t>https://www.freepik.com/premium-photo/leather-samples-shoes-wooden-shoe-last-dark-wooden-table-with-empty-white-sheet-paper-notes-designer-furniture-clothes-shoe-maker-workspace</w:t>
        </w:r>
      </w:hyperlink>
    </w:p>
    <w:p w14:paraId="3A9658D2" w14:textId="77777777" w:rsidR="00B0352E" w:rsidRDefault="00B0352E" w:rsidP="0056486E">
      <w:pPr>
        <w:rPr>
          <w:i/>
          <w:iCs/>
          <w:sz w:val="24"/>
          <w:szCs w:val="24"/>
        </w:rPr>
      </w:pPr>
    </w:p>
    <w:p w14:paraId="73598B90" w14:textId="77777777" w:rsidR="005A543B" w:rsidRDefault="005A543B" w:rsidP="0056486E">
      <w:pPr>
        <w:rPr>
          <w:i/>
          <w:iCs/>
          <w:sz w:val="24"/>
          <w:szCs w:val="24"/>
        </w:rPr>
      </w:pPr>
    </w:p>
    <w:p w14:paraId="7887784A" w14:textId="77777777" w:rsidR="005A543B" w:rsidRDefault="005A543B" w:rsidP="0056486E">
      <w:pPr>
        <w:rPr>
          <w:i/>
          <w:iCs/>
          <w:sz w:val="24"/>
          <w:szCs w:val="24"/>
        </w:rPr>
      </w:pPr>
    </w:p>
    <w:p w14:paraId="32276839" w14:textId="77777777" w:rsidR="005A543B" w:rsidRDefault="005A543B" w:rsidP="0056486E">
      <w:pPr>
        <w:rPr>
          <w:i/>
          <w:iCs/>
          <w:sz w:val="24"/>
          <w:szCs w:val="24"/>
        </w:rPr>
      </w:pPr>
    </w:p>
    <w:p w14:paraId="7F31ACEE" w14:textId="2618395C" w:rsidR="005A543B" w:rsidRPr="00B042FC" w:rsidRDefault="00845784" w:rsidP="005A543B">
      <w:pPr>
        <w:rPr>
          <w:b/>
          <w:bCs/>
          <w:i/>
          <w:iCs/>
          <w:color w:val="0E3453" w:themeColor="text2" w:themeShade="BF"/>
          <w:sz w:val="24"/>
          <w:szCs w:val="24"/>
        </w:rPr>
      </w:pPr>
      <w:r>
        <w:rPr>
          <w:b/>
          <w:bCs/>
          <w:i/>
          <w:iCs/>
          <w:color w:val="0E3453" w:themeColor="text2" w:themeShade="BF"/>
          <w:sz w:val="24"/>
          <w:szCs w:val="24"/>
        </w:rPr>
        <w:t>Şekiller tablosu</w:t>
      </w:r>
    </w:p>
    <w:p w14:paraId="2FC41342" w14:textId="77777777" w:rsidR="005A543B" w:rsidRPr="004D0637" w:rsidRDefault="005A543B" w:rsidP="005A543B">
      <w:pPr>
        <w:rPr>
          <w:i/>
          <w:iCs/>
          <w:sz w:val="20"/>
          <w:szCs w:val="20"/>
          <w:u w:val="single"/>
        </w:rPr>
      </w:pPr>
    </w:p>
    <w:p w14:paraId="34175AC9" w14:textId="06A5F374" w:rsidR="009303DA" w:rsidRDefault="009303DA">
      <w:pPr>
        <w:pStyle w:val="ekillerTablosu"/>
        <w:tabs>
          <w:tab w:val="right" w:leader="dot" w:pos="9742"/>
        </w:tabs>
        <w:rPr>
          <w:rFonts w:eastAsiaTheme="minorEastAsia"/>
          <w:i w:val="0"/>
          <w:iCs w:val="0"/>
          <w:noProof/>
          <w:sz w:val="22"/>
          <w:szCs w:val="22"/>
          <w:lang w:eastAsia="el-GR"/>
        </w:rPr>
      </w:pPr>
      <w:r>
        <w:rPr>
          <w:u w:val="single"/>
        </w:rPr>
        <w:fldChar w:fldCharType="begin"/>
      </w:r>
      <w:r>
        <w:rPr>
          <w:u w:val="single"/>
        </w:rPr>
        <w:instrText xml:space="preserve"> TOC \h \z \c "Figure" </w:instrText>
      </w:r>
      <w:r>
        <w:rPr>
          <w:u w:val="single"/>
        </w:rPr>
        <w:fldChar w:fldCharType="separate"/>
      </w:r>
      <w:hyperlink w:anchor="_Toc157460404" w:history="1">
        <w:r w:rsidRPr="005A76E7">
          <w:rPr>
            <w:rStyle w:val="Kpr"/>
            <w:noProof/>
          </w:rPr>
          <w:t>Şekil 1: Ayakkabılar ve atıklar</w:t>
        </w:r>
        <w:r>
          <w:rPr>
            <w:noProof/>
            <w:webHidden/>
          </w:rPr>
          <w:tab/>
        </w:r>
        <w:r>
          <w:rPr>
            <w:noProof/>
            <w:webHidden/>
          </w:rPr>
          <w:fldChar w:fldCharType="begin"/>
        </w:r>
        <w:r>
          <w:rPr>
            <w:noProof/>
            <w:webHidden/>
          </w:rPr>
          <w:instrText xml:space="preserve"> PAGEREF _Toc157460404 \h </w:instrText>
        </w:r>
        <w:r>
          <w:rPr>
            <w:noProof/>
            <w:webHidden/>
          </w:rPr>
        </w:r>
        <w:r>
          <w:rPr>
            <w:noProof/>
            <w:webHidden/>
          </w:rPr>
          <w:fldChar w:fldCharType="separate"/>
        </w:r>
        <w:r>
          <w:rPr>
            <w:noProof/>
            <w:webHidden/>
          </w:rPr>
          <w:t>5</w:t>
        </w:r>
        <w:r>
          <w:rPr>
            <w:noProof/>
            <w:webHidden/>
          </w:rPr>
          <w:fldChar w:fldCharType="end"/>
        </w:r>
      </w:hyperlink>
    </w:p>
    <w:p w14:paraId="7F02937A" w14:textId="1A96207E" w:rsidR="009303DA" w:rsidRDefault="009303DA">
      <w:pPr>
        <w:pStyle w:val="ekillerTablosu"/>
        <w:tabs>
          <w:tab w:val="right" w:leader="dot" w:pos="9742"/>
        </w:tabs>
        <w:rPr>
          <w:rFonts w:eastAsiaTheme="minorEastAsia"/>
          <w:i w:val="0"/>
          <w:iCs w:val="0"/>
          <w:noProof/>
          <w:sz w:val="22"/>
          <w:szCs w:val="22"/>
          <w:lang w:eastAsia="el-GR"/>
        </w:rPr>
      </w:pPr>
      <w:hyperlink w:anchor="_Toc157460405" w:history="1">
        <w:r w:rsidRPr="005A76E7">
          <w:rPr>
            <w:rStyle w:val="Kpr"/>
            <w:noProof/>
          </w:rPr>
          <w:t>Şekil 2: Ayakkabı endüstrisi önemli bir çevresel ayak izine sahiptir</w:t>
        </w:r>
        <w:r>
          <w:rPr>
            <w:noProof/>
            <w:webHidden/>
          </w:rPr>
          <w:tab/>
        </w:r>
        <w:r>
          <w:rPr>
            <w:noProof/>
            <w:webHidden/>
          </w:rPr>
          <w:fldChar w:fldCharType="begin"/>
        </w:r>
        <w:r>
          <w:rPr>
            <w:noProof/>
            <w:webHidden/>
          </w:rPr>
          <w:instrText xml:space="preserve"> PAGEREF _Toc157460405 \h </w:instrText>
        </w:r>
        <w:r>
          <w:rPr>
            <w:noProof/>
            <w:webHidden/>
          </w:rPr>
        </w:r>
        <w:r>
          <w:rPr>
            <w:noProof/>
            <w:webHidden/>
          </w:rPr>
          <w:fldChar w:fldCharType="separate"/>
        </w:r>
        <w:r>
          <w:rPr>
            <w:noProof/>
            <w:webHidden/>
          </w:rPr>
          <w:t>5</w:t>
        </w:r>
        <w:r>
          <w:rPr>
            <w:noProof/>
            <w:webHidden/>
          </w:rPr>
          <w:fldChar w:fldCharType="end"/>
        </w:r>
      </w:hyperlink>
    </w:p>
    <w:p w14:paraId="20E0B3F2" w14:textId="69FB27B7" w:rsidR="009303DA" w:rsidRDefault="009303DA">
      <w:pPr>
        <w:pStyle w:val="ekillerTablosu"/>
        <w:tabs>
          <w:tab w:val="right" w:leader="dot" w:pos="9742"/>
        </w:tabs>
        <w:rPr>
          <w:rFonts w:eastAsiaTheme="minorEastAsia"/>
          <w:i w:val="0"/>
          <w:iCs w:val="0"/>
          <w:noProof/>
          <w:sz w:val="22"/>
          <w:szCs w:val="22"/>
          <w:lang w:eastAsia="el-GR"/>
        </w:rPr>
      </w:pPr>
      <w:hyperlink w:anchor="_Toc157460406" w:history="1">
        <w:r w:rsidRPr="005A76E7">
          <w:rPr>
            <w:rStyle w:val="Kpr"/>
            <w:noProof/>
          </w:rPr>
          <w:t>Şekil 3: Ayakkabıların küresel etkisi. Kaynak: https://mcusercontent.com/9e9d43c0c9e653e34aae72f85/images/881cd44e-6070-0c1e-9b5f-b8337de4dc49.png</w:t>
        </w:r>
        <w:r>
          <w:rPr>
            <w:noProof/>
            <w:webHidden/>
          </w:rPr>
          <w:tab/>
        </w:r>
        <w:r>
          <w:rPr>
            <w:noProof/>
            <w:webHidden/>
          </w:rPr>
          <w:fldChar w:fldCharType="begin"/>
        </w:r>
        <w:r>
          <w:rPr>
            <w:noProof/>
            <w:webHidden/>
          </w:rPr>
          <w:instrText xml:space="preserve"> PAGEREF _Toc157460406 \h </w:instrText>
        </w:r>
        <w:r>
          <w:rPr>
            <w:noProof/>
            <w:webHidden/>
          </w:rPr>
        </w:r>
        <w:r>
          <w:rPr>
            <w:noProof/>
            <w:webHidden/>
          </w:rPr>
          <w:fldChar w:fldCharType="separate"/>
        </w:r>
        <w:r>
          <w:rPr>
            <w:noProof/>
            <w:webHidden/>
          </w:rPr>
          <w:t>6</w:t>
        </w:r>
        <w:r>
          <w:rPr>
            <w:noProof/>
            <w:webHidden/>
          </w:rPr>
          <w:fldChar w:fldCharType="end"/>
        </w:r>
      </w:hyperlink>
    </w:p>
    <w:p w14:paraId="676411DE" w14:textId="6830E9E2" w:rsidR="009303DA" w:rsidRDefault="009303DA">
      <w:pPr>
        <w:pStyle w:val="ekillerTablosu"/>
        <w:tabs>
          <w:tab w:val="right" w:leader="dot" w:pos="9742"/>
        </w:tabs>
        <w:rPr>
          <w:rFonts w:eastAsiaTheme="minorEastAsia"/>
          <w:i w:val="0"/>
          <w:iCs w:val="0"/>
          <w:noProof/>
          <w:sz w:val="22"/>
          <w:szCs w:val="22"/>
          <w:lang w:eastAsia="el-GR"/>
        </w:rPr>
      </w:pPr>
      <w:hyperlink w:anchor="_Toc157460407" w:history="1">
        <w:r w:rsidRPr="005A76E7">
          <w:rPr>
            <w:rStyle w:val="Kpr"/>
            <w:noProof/>
          </w:rPr>
          <w:t>Şekil 4:. Ayakkabı atıkları. Kaynak: https: //slideplayer.com /slide/ 1550135/5/ images/2 / Waste+from+Shoe+ Supply+Chain.jpg</w:t>
        </w:r>
        <w:r>
          <w:rPr>
            <w:noProof/>
            <w:webHidden/>
          </w:rPr>
          <w:tab/>
        </w:r>
        <w:r>
          <w:rPr>
            <w:noProof/>
            <w:webHidden/>
          </w:rPr>
          <w:fldChar w:fldCharType="begin"/>
        </w:r>
        <w:r>
          <w:rPr>
            <w:noProof/>
            <w:webHidden/>
          </w:rPr>
          <w:instrText xml:space="preserve"> PAGEREF _Toc157460407 \h </w:instrText>
        </w:r>
        <w:r>
          <w:rPr>
            <w:noProof/>
            <w:webHidden/>
          </w:rPr>
        </w:r>
        <w:r>
          <w:rPr>
            <w:noProof/>
            <w:webHidden/>
          </w:rPr>
          <w:fldChar w:fldCharType="separate"/>
        </w:r>
        <w:r>
          <w:rPr>
            <w:noProof/>
            <w:webHidden/>
          </w:rPr>
          <w:t>7</w:t>
        </w:r>
        <w:r>
          <w:rPr>
            <w:noProof/>
            <w:webHidden/>
          </w:rPr>
          <w:fldChar w:fldCharType="end"/>
        </w:r>
      </w:hyperlink>
    </w:p>
    <w:p w14:paraId="050E7261" w14:textId="5591282E" w:rsidR="009303DA" w:rsidRDefault="009303DA">
      <w:pPr>
        <w:pStyle w:val="ekillerTablosu"/>
        <w:tabs>
          <w:tab w:val="right" w:leader="dot" w:pos="9742"/>
        </w:tabs>
        <w:rPr>
          <w:rFonts w:eastAsiaTheme="minorEastAsia"/>
          <w:i w:val="0"/>
          <w:iCs w:val="0"/>
          <w:noProof/>
          <w:sz w:val="22"/>
          <w:szCs w:val="22"/>
          <w:lang w:eastAsia="el-GR"/>
        </w:rPr>
      </w:pPr>
      <w:hyperlink w:anchor="_Toc157460408" w:history="1">
        <w:r w:rsidRPr="005A76E7">
          <w:rPr>
            <w:rStyle w:val="Kpr"/>
            <w:noProof/>
          </w:rPr>
          <w:t>Şekil 5 Ayakkabı malzemesi atıkları. Kaynak: https: // encrypted-tbn0.gstatic.com /images?q=tbn: ANd9GcSTzc61ZSZN3 Xom6kuSKeHM-8BC _mQHtwt1uQ&amp;usqp=CAU</w:t>
        </w:r>
        <w:r>
          <w:rPr>
            <w:noProof/>
            <w:webHidden/>
          </w:rPr>
          <w:tab/>
        </w:r>
        <w:r>
          <w:rPr>
            <w:noProof/>
            <w:webHidden/>
          </w:rPr>
          <w:fldChar w:fldCharType="begin"/>
        </w:r>
        <w:r>
          <w:rPr>
            <w:noProof/>
            <w:webHidden/>
          </w:rPr>
          <w:instrText xml:space="preserve"> PAGEREF _Toc157460408 \h </w:instrText>
        </w:r>
        <w:r>
          <w:rPr>
            <w:noProof/>
            <w:webHidden/>
          </w:rPr>
        </w:r>
        <w:r>
          <w:rPr>
            <w:noProof/>
            <w:webHidden/>
          </w:rPr>
          <w:fldChar w:fldCharType="separate"/>
        </w:r>
        <w:r>
          <w:rPr>
            <w:noProof/>
            <w:webHidden/>
          </w:rPr>
          <w:t>8</w:t>
        </w:r>
        <w:r>
          <w:rPr>
            <w:noProof/>
            <w:webHidden/>
          </w:rPr>
          <w:fldChar w:fldCharType="end"/>
        </w:r>
      </w:hyperlink>
    </w:p>
    <w:p w14:paraId="1646A8F7" w14:textId="7D1E0C01" w:rsidR="009303DA" w:rsidRDefault="009303DA">
      <w:pPr>
        <w:pStyle w:val="ekillerTablosu"/>
        <w:tabs>
          <w:tab w:val="right" w:leader="dot" w:pos="9742"/>
        </w:tabs>
        <w:rPr>
          <w:rFonts w:eastAsiaTheme="minorEastAsia"/>
          <w:i w:val="0"/>
          <w:iCs w:val="0"/>
          <w:noProof/>
          <w:sz w:val="22"/>
          <w:szCs w:val="22"/>
          <w:lang w:eastAsia="el-GR"/>
        </w:rPr>
      </w:pPr>
      <w:hyperlink w:anchor="_Toc157460409" w:history="1">
        <w:r w:rsidRPr="005A76E7">
          <w:rPr>
            <w:rStyle w:val="Kpr"/>
            <w:noProof/>
          </w:rPr>
          <w:t>Şekil 6: Üretim atığı</w:t>
        </w:r>
        <w:r>
          <w:rPr>
            <w:noProof/>
            <w:webHidden/>
          </w:rPr>
          <w:tab/>
        </w:r>
        <w:r>
          <w:rPr>
            <w:noProof/>
            <w:webHidden/>
          </w:rPr>
          <w:fldChar w:fldCharType="begin"/>
        </w:r>
        <w:r>
          <w:rPr>
            <w:noProof/>
            <w:webHidden/>
          </w:rPr>
          <w:instrText xml:space="preserve"> PAGEREF _Toc157460409 \h </w:instrText>
        </w:r>
        <w:r>
          <w:rPr>
            <w:noProof/>
            <w:webHidden/>
          </w:rPr>
        </w:r>
        <w:r>
          <w:rPr>
            <w:noProof/>
            <w:webHidden/>
          </w:rPr>
          <w:fldChar w:fldCharType="separate"/>
        </w:r>
        <w:r>
          <w:rPr>
            <w:noProof/>
            <w:webHidden/>
          </w:rPr>
          <w:t>9</w:t>
        </w:r>
        <w:r>
          <w:rPr>
            <w:noProof/>
            <w:webHidden/>
          </w:rPr>
          <w:fldChar w:fldCharType="end"/>
        </w:r>
      </w:hyperlink>
    </w:p>
    <w:p w14:paraId="2FCCC846" w14:textId="073678C9" w:rsidR="009303DA" w:rsidRDefault="009303DA">
      <w:pPr>
        <w:pStyle w:val="ekillerTablosu"/>
        <w:tabs>
          <w:tab w:val="right" w:leader="dot" w:pos="9742"/>
        </w:tabs>
        <w:rPr>
          <w:rFonts w:eastAsiaTheme="minorEastAsia"/>
          <w:i w:val="0"/>
          <w:iCs w:val="0"/>
          <w:noProof/>
          <w:sz w:val="22"/>
          <w:szCs w:val="22"/>
          <w:lang w:eastAsia="el-GR"/>
        </w:rPr>
      </w:pPr>
      <w:hyperlink w:anchor="_Toc157460410" w:history="1">
        <w:r w:rsidRPr="005A76E7">
          <w:rPr>
            <w:rStyle w:val="Kpr"/>
            <w:noProof/>
          </w:rPr>
          <w:t>Şekil 7: Ambalaj Atıkları. Kaynak: https://ecorite.com/wp-content/uploads/2021/02/ecorite-20210226.jpg</w:t>
        </w:r>
        <w:r>
          <w:rPr>
            <w:noProof/>
            <w:webHidden/>
          </w:rPr>
          <w:tab/>
        </w:r>
        <w:r>
          <w:rPr>
            <w:noProof/>
            <w:webHidden/>
          </w:rPr>
          <w:fldChar w:fldCharType="begin"/>
        </w:r>
        <w:r>
          <w:rPr>
            <w:noProof/>
            <w:webHidden/>
          </w:rPr>
          <w:instrText xml:space="preserve"> PAGEREF _Toc157460410 \h </w:instrText>
        </w:r>
        <w:r>
          <w:rPr>
            <w:noProof/>
            <w:webHidden/>
          </w:rPr>
        </w:r>
        <w:r>
          <w:rPr>
            <w:noProof/>
            <w:webHidden/>
          </w:rPr>
          <w:fldChar w:fldCharType="separate"/>
        </w:r>
        <w:r>
          <w:rPr>
            <w:noProof/>
            <w:webHidden/>
          </w:rPr>
          <w:t>10</w:t>
        </w:r>
        <w:r>
          <w:rPr>
            <w:noProof/>
            <w:webHidden/>
          </w:rPr>
          <w:fldChar w:fldCharType="end"/>
        </w:r>
      </w:hyperlink>
    </w:p>
    <w:p w14:paraId="5E2BF647" w14:textId="27F5CF4A" w:rsidR="009303DA" w:rsidRDefault="009303DA">
      <w:pPr>
        <w:pStyle w:val="ekillerTablosu"/>
        <w:tabs>
          <w:tab w:val="right" w:leader="dot" w:pos="9742"/>
        </w:tabs>
        <w:rPr>
          <w:rFonts w:eastAsiaTheme="minorEastAsia"/>
          <w:i w:val="0"/>
          <w:iCs w:val="0"/>
          <w:noProof/>
          <w:sz w:val="22"/>
          <w:szCs w:val="22"/>
          <w:lang w:eastAsia="el-GR"/>
        </w:rPr>
      </w:pPr>
      <w:hyperlink w:anchor="_Toc157460411" w:history="1">
        <w:r w:rsidRPr="005A76E7">
          <w:rPr>
            <w:rStyle w:val="Kpr"/>
            <w:noProof/>
          </w:rPr>
          <w:t>Şekil 8: Deri kimyasal atıkları. Kaynak: https://leatherpanel.org/sites/default/files/publications-images/pict0199.jpg</w:t>
        </w:r>
        <w:r>
          <w:rPr>
            <w:noProof/>
            <w:webHidden/>
          </w:rPr>
          <w:tab/>
        </w:r>
        <w:r>
          <w:rPr>
            <w:noProof/>
            <w:webHidden/>
          </w:rPr>
          <w:fldChar w:fldCharType="begin"/>
        </w:r>
        <w:r>
          <w:rPr>
            <w:noProof/>
            <w:webHidden/>
          </w:rPr>
          <w:instrText xml:space="preserve"> PAGEREF _Toc157460411 \h </w:instrText>
        </w:r>
        <w:r>
          <w:rPr>
            <w:noProof/>
            <w:webHidden/>
          </w:rPr>
        </w:r>
        <w:r>
          <w:rPr>
            <w:noProof/>
            <w:webHidden/>
          </w:rPr>
          <w:fldChar w:fldCharType="separate"/>
        </w:r>
        <w:r>
          <w:rPr>
            <w:noProof/>
            <w:webHidden/>
          </w:rPr>
          <w:t>11</w:t>
        </w:r>
        <w:r>
          <w:rPr>
            <w:noProof/>
            <w:webHidden/>
          </w:rPr>
          <w:fldChar w:fldCharType="end"/>
        </w:r>
      </w:hyperlink>
    </w:p>
    <w:p w14:paraId="27CC74E1" w14:textId="5793DB42" w:rsidR="005A543B" w:rsidRDefault="009303DA" w:rsidP="005A543B">
      <w:r>
        <w:rPr>
          <w:rFonts w:eastAsiaTheme="minorHAnsi"/>
          <w:sz w:val="20"/>
          <w:szCs w:val="20"/>
          <w:u w:val="single"/>
          <w:lang w:val="el-GR"/>
        </w:rPr>
        <w:fldChar w:fldCharType="end"/>
      </w:r>
    </w:p>
    <w:p w14:paraId="2CBE8AC0" w14:textId="77777777" w:rsidR="005A543B" w:rsidRDefault="005A543B" w:rsidP="0056486E">
      <w:pPr>
        <w:rPr>
          <w:i/>
          <w:iCs/>
          <w:sz w:val="24"/>
          <w:szCs w:val="24"/>
        </w:rPr>
      </w:pPr>
    </w:p>
    <w:p w14:paraId="5014DC48" w14:textId="4B539816" w:rsidR="002757A7" w:rsidRDefault="002757A7" w:rsidP="00CA3268">
      <w:pPr>
        <w:rPr>
          <w:i/>
          <w:iCs/>
          <w:sz w:val="20"/>
          <w:szCs w:val="20"/>
          <w:u w:val="single"/>
        </w:rPr>
      </w:pPr>
    </w:p>
    <w:p w14:paraId="60FE6D57" w14:textId="77777777" w:rsidR="002757A7" w:rsidRPr="00EC1D78" w:rsidRDefault="002757A7" w:rsidP="00CA3268">
      <w:pPr>
        <w:rPr>
          <w:i/>
          <w:iCs/>
          <w:sz w:val="20"/>
          <w:szCs w:val="20"/>
          <w:u w:val="single"/>
        </w:rPr>
      </w:pPr>
    </w:p>
    <w:p w14:paraId="75E82AAE" w14:textId="77777777" w:rsidR="00EC1D78" w:rsidRPr="00CA3268" w:rsidRDefault="00EC1D78" w:rsidP="00CA3268">
      <w:pPr>
        <w:rPr>
          <w:i/>
          <w:iCs/>
          <w:sz w:val="20"/>
          <w:szCs w:val="20"/>
        </w:rPr>
      </w:pPr>
    </w:p>
    <w:p w14:paraId="1C9E0A73" w14:textId="59401037" w:rsidR="001122DA" w:rsidRDefault="001122DA" w:rsidP="00134E8D">
      <w:pPr>
        <w:pStyle w:val="Default"/>
        <w:rPr>
          <w:rFonts w:ascii="Calibri" w:eastAsiaTheme="minorEastAsia" w:hAnsi="Calibri" w:cs="Calibri"/>
          <w:color w:val="auto"/>
          <w:sz w:val="22"/>
          <w:szCs w:val="22"/>
        </w:rPr>
      </w:pPr>
    </w:p>
    <w:p w14:paraId="09BAF503" w14:textId="77777777" w:rsidR="001122DA" w:rsidRDefault="001122DA">
      <w:pPr>
        <w:jc w:val="left"/>
        <w:rPr>
          <w:rFonts w:ascii="Calibri" w:hAnsi="Calibri" w:cs="Calibri"/>
          <w:szCs w:val="22"/>
          <w:lang w:val="en-US"/>
        </w:rPr>
      </w:pPr>
      <w:r>
        <w:rPr>
          <w:rFonts w:ascii="Calibri" w:hAnsi="Calibri" w:cs="Calibri"/>
          <w:szCs w:val="22"/>
        </w:rPr>
        <w:br w:type="page"/>
      </w:r>
    </w:p>
    <w:p w14:paraId="644EAB33" w14:textId="77777777" w:rsidR="00E265AA" w:rsidRDefault="00E265AA">
      <w:pPr>
        <w:jc w:val="left"/>
        <w:rPr>
          <w:rFonts w:ascii="Calibri" w:hAnsi="Calibri" w:cs="Calibri"/>
          <w:szCs w:val="22"/>
        </w:rPr>
        <w:sectPr w:rsidR="00E265AA" w:rsidSect="005F00DC">
          <w:headerReference w:type="default" r:id="rId31"/>
          <w:footerReference w:type="default" r:id="rId32"/>
          <w:headerReference w:type="first" r:id="rId33"/>
          <w:footerReference w:type="first" r:id="rId34"/>
          <w:pgSz w:w="11906" w:h="16838" w:code="9"/>
          <w:pgMar w:top="1440" w:right="1077" w:bottom="1276" w:left="1077" w:header="709" w:footer="709" w:gutter="0"/>
          <w:pgNumType w:start="0"/>
          <w:cols w:space="708"/>
          <w:titlePg/>
          <w:docGrid w:linePitch="360"/>
        </w:sectPr>
      </w:pPr>
    </w:p>
    <w:p w14:paraId="6CA8CE63" w14:textId="47C1BA24" w:rsidR="006639D7" w:rsidRDefault="000B74B1" w:rsidP="00134E8D">
      <w:pPr>
        <w:pStyle w:val="Default"/>
        <w:rPr>
          <w:rFonts w:ascii="Calibri" w:eastAsiaTheme="minorEastAsia" w:hAnsi="Calibri" w:cs="Calibri"/>
          <w:color w:val="auto"/>
          <w:sz w:val="22"/>
          <w:szCs w:val="22"/>
        </w:rPr>
      </w:pPr>
      <w:r>
        <w:rPr>
          <w:rFonts w:ascii="Calibri" w:eastAsiaTheme="minorEastAsia" w:hAnsi="Calibri" w:cs="Calibri"/>
          <w:noProof/>
          <w:color w:val="auto"/>
          <w:sz w:val="22"/>
          <w:szCs w:val="22"/>
        </w:rPr>
        <w:lastRenderedPageBreak/>
        <w:drawing>
          <wp:anchor distT="0" distB="0" distL="114300" distR="114300" simplePos="0" relativeHeight="251655168" behindDoc="0" locked="0" layoutInCell="1" allowOverlap="1" wp14:anchorId="4D7A88E5" wp14:editId="566A9E85">
            <wp:simplePos x="0" y="0"/>
            <wp:positionH relativeFrom="page">
              <wp:posOffset>0</wp:posOffset>
            </wp:positionH>
            <wp:positionV relativeFrom="paragraph">
              <wp:posOffset>-169</wp:posOffset>
            </wp:positionV>
            <wp:extent cx="7595235" cy="10743301"/>
            <wp:effectExtent l="0" t="0" r="5715" b="1270"/>
            <wp:wrapThrough wrapText="bothSides">
              <wp:wrapPolygon edited="0">
                <wp:start x="0" y="0"/>
                <wp:lineTo x="0" y="21564"/>
                <wp:lineTo x="21562" y="21564"/>
                <wp:lineTo x="21562" y="0"/>
                <wp:lineTo x="0" y="0"/>
              </wp:wrapPolygon>
            </wp:wrapThrough>
            <wp:docPr id="647970423" name="I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7970423" name="Imagine 647970423"/>
                    <pic:cNvPicPr/>
                  </pic:nvPicPr>
                  <pic:blipFill>
                    <a:blip r:embed="rId35"/>
                    <a:stretch>
                      <a:fillRect/>
                    </a:stretch>
                  </pic:blipFill>
                  <pic:spPr>
                    <a:xfrm>
                      <a:off x="0" y="0"/>
                      <a:ext cx="7598477" cy="10747887"/>
                    </a:xfrm>
                    <a:prstGeom prst="rect">
                      <a:avLst/>
                    </a:prstGeom>
                  </pic:spPr>
                </pic:pic>
              </a:graphicData>
            </a:graphic>
            <wp14:sizeRelH relativeFrom="margin">
              <wp14:pctWidth>0</wp14:pctWidth>
            </wp14:sizeRelH>
            <wp14:sizeRelV relativeFrom="margin">
              <wp14:pctHeight>0</wp14:pctHeight>
            </wp14:sizeRelV>
          </wp:anchor>
        </w:drawing>
      </w:r>
    </w:p>
    <w:sectPr w:rsidR="006639D7" w:rsidSect="0056558A">
      <w:headerReference w:type="first" r:id="rId36"/>
      <w:pgSz w:w="11906" w:h="16838" w:code="9"/>
      <w:pgMar w:top="32" w:right="1077" w:bottom="1276" w:left="1077" w:header="0"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4A34940" w14:textId="77777777" w:rsidR="00D8195F" w:rsidRDefault="00D8195F" w:rsidP="006C73BC">
      <w:r>
        <w:separator/>
      </w:r>
    </w:p>
    <w:p w14:paraId="273DE322" w14:textId="77777777" w:rsidR="00D8195F" w:rsidRDefault="00D8195F"/>
  </w:endnote>
  <w:endnote w:type="continuationSeparator" w:id="0">
    <w:p w14:paraId="76BC1997" w14:textId="77777777" w:rsidR="00D8195F" w:rsidRDefault="00D8195F" w:rsidP="006C73BC">
      <w:r>
        <w:continuationSeparator/>
      </w:r>
    </w:p>
    <w:p w14:paraId="292EBEC0" w14:textId="77777777" w:rsidR="00D8195F" w:rsidRDefault="00D8195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A2"/>
    <w:family w:val="swiss"/>
    <w:pitch w:val="variable"/>
    <w:sig w:usb0="E4002EFF" w:usb1="C200247B" w:usb2="00000009" w:usb3="00000000" w:csb0="000001FF" w:csb1="00000000"/>
  </w:font>
  <w:font w:name="Calibri Light">
    <w:panose1 w:val="020F0302020204030204"/>
    <w:charset w:val="A2"/>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 w:name="Sansation Light">
    <w:altName w:val="Calibri"/>
    <w:panose1 w:val="00000000000000000000"/>
    <w:charset w:val="00"/>
    <w:family w:val="swiss"/>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color w:val="C00000"/>
      </w:rPr>
      <w:id w:val="-156076262"/>
      <w:docPartObj>
        <w:docPartGallery w:val="Page Numbers (Bottom of Page)"/>
        <w:docPartUnique/>
      </w:docPartObj>
    </w:sdtPr>
    <w:sdtContent>
      <w:p w14:paraId="74D989C1" w14:textId="743F4385" w:rsidR="005E228A" w:rsidRPr="005B2230" w:rsidRDefault="005E228A">
        <w:pPr>
          <w:pStyle w:val="AltBilgi"/>
          <w:rPr>
            <w:color w:val="C00000"/>
          </w:rPr>
        </w:pPr>
        <w:r w:rsidRPr="00A17509">
          <w:rPr>
            <w:rFonts w:eastAsiaTheme="majorEastAsia"/>
            <w:noProof/>
          </w:rPr>
          <w:drawing>
            <wp:anchor distT="0" distB="0" distL="114300" distR="114300" simplePos="0" relativeHeight="251665408" behindDoc="0" locked="0" layoutInCell="1" allowOverlap="1" wp14:anchorId="3A0E2E84" wp14:editId="4D1B58B1">
              <wp:simplePos x="0" y="0"/>
              <wp:positionH relativeFrom="margin">
                <wp:posOffset>0</wp:posOffset>
              </wp:positionH>
              <wp:positionV relativeFrom="paragraph">
                <wp:posOffset>0</wp:posOffset>
              </wp:positionV>
              <wp:extent cx="1659835" cy="384890"/>
              <wp:effectExtent l="0" t="0" r="0" b="0"/>
              <wp:wrapNone/>
              <wp:docPr id="9928273" name="Imagine 9928273" descr="LogosBeneficairesErasmus+RIGHT_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BeneficairesErasmus+RIGHT_EN.png"/>
                      <pic:cNvPicPr/>
                    </pic:nvPicPr>
                    <pic:blipFill>
                      <a:blip r:embed="rId1" cstate="print"/>
                      <a:srcRect r="44462" b="-212"/>
                      <a:stretch>
                        <a:fillRect/>
                      </a:stretch>
                    </pic:blipFill>
                    <pic:spPr>
                      <a:xfrm>
                        <a:off x="0" y="0"/>
                        <a:ext cx="1659835" cy="384890"/>
                      </a:xfrm>
                      <a:prstGeom prst="rect">
                        <a:avLst/>
                      </a:prstGeom>
                    </pic:spPr>
                  </pic:pic>
                </a:graphicData>
              </a:graphic>
              <wp14:sizeRelH relativeFrom="margin">
                <wp14:pctWidth>0</wp14:pctWidth>
              </wp14:sizeRelH>
              <wp14:sizeRelV relativeFrom="margin">
                <wp14:pctHeight>0</wp14:pctHeight>
              </wp14:sizeRelV>
            </wp:anchor>
          </w:drawing>
        </w:r>
        <w:r w:rsidRPr="005F00DC">
          <w:rPr>
            <w:rFonts w:asciiTheme="majorHAnsi" w:eastAsiaTheme="majorEastAsia" w:hAnsiTheme="majorHAnsi" w:cstheme="majorBidi"/>
            <w:noProof/>
            <w:color w:val="0094AF" w:themeColor="accent1"/>
            <w:sz w:val="28"/>
            <w:szCs w:val="28"/>
          </w:rPr>
          <mc:AlternateContent>
            <mc:Choice Requires="wps">
              <w:drawing>
                <wp:anchor distT="0" distB="0" distL="114300" distR="114300" simplePos="0" relativeHeight="251659264" behindDoc="0" locked="0" layoutInCell="1" allowOverlap="1" wp14:anchorId="29061D20" wp14:editId="44C7E4E0">
                  <wp:simplePos x="0" y="0"/>
                  <wp:positionH relativeFrom="rightMargin">
                    <wp:align>center</wp:align>
                  </wp:positionH>
                  <wp:positionV relativeFrom="bottomMargin">
                    <wp:align>center</wp:align>
                  </wp:positionV>
                  <wp:extent cx="512445" cy="441325"/>
                  <wp:effectExtent l="0" t="0" r="1905" b="0"/>
                  <wp:wrapNone/>
                  <wp:docPr id="431402801" name="Schemă logică: proces alternativ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2445" cy="441325"/>
                          </a:xfrm>
                          <a:prstGeom prst="flowChartAlternateProcess">
                            <a:avLst/>
                          </a:prstGeom>
                          <a:noFill/>
                          <a:ln>
                            <a:noFill/>
                          </a:ln>
                          <a:extLst>
                            <a:ext uri="{909E8E84-426E-40DD-AFC4-6F175D3DCCD1}">
                              <a14:hiddenFill xmlns:a14="http://schemas.microsoft.com/office/drawing/2010/main">
                                <a:solidFill>
                                  <a:srgbClr val="5C83B4"/>
                                </a:solidFill>
                              </a14:hiddenFill>
                            </a:ext>
                            <a:ext uri="{91240B29-F687-4F45-9708-019B960494DF}">
                              <a14:hiddenLine xmlns:a14="http://schemas.microsoft.com/office/drawing/2010/main" w="9525">
                                <a:solidFill>
                                  <a:srgbClr val="737373"/>
                                </a:solidFill>
                                <a:miter lim="800000"/>
                                <a:headEnd/>
                                <a:tailEnd/>
                              </a14:hiddenLine>
                            </a:ext>
                          </a:extLst>
                        </wps:spPr>
                        <wps:txbx>
                          <w:txbxContent>
                            <w:p w14:paraId="6A9825D8" w14:textId="7D598F9B" w:rsidR="005E228A" w:rsidRPr="009459B1" w:rsidRDefault="005E228A" w:rsidP="001E50DF">
                              <w:pPr>
                                <w:pStyle w:val="AltBilgi"/>
                                <w:pBdr>
                                  <w:top w:val="single" w:sz="12" w:space="1" w:color="EECB3B"/>
                                  <w:bottom w:val="single" w:sz="12" w:space="1" w:color="EECB3B"/>
                                </w:pBdr>
                                <w:jc w:val="center"/>
                                <w:rPr>
                                  <w:color w:val="134770" w:themeColor="text2"/>
                                  <w:sz w:val="28"/>
                                  <w:szCs w:val="28"/>
                                </w:rPr>
                              </w:pPr>
                              <w:r w:rsidRPr="009459B1">
                                <w:rPr>
                                  <w:color w:val="134770" w:themeColor="text2"/>
                                  <w:sz w:val="22"/>
                                  <w:szCs w:val="22"/>
                                </w:rPr>
                                <w:fldChar w:fldCharType="begin"/>
                              </w:r>
                              <w:r w:rsidRPr="009459B1">
                                <w:rPr>
                                  <w:color w:val="134770" w:themeColor="text2"/>
                                </w:rPr>
                                <w:instrText>PAGE    \* MERGEFORMAT</w:instrText>
                              </w:r>
                              <w:r w:rsidRPr="009459B1">
                                <w:rPr>
                                  <w:color w:val="134770" w:themeColor="text2"/>
                                  <w:sz w:val="22"/>
                                  <w:szCs w:val="22"/>
                                </w:rPr>
                                <w:fldChar w:fldCharType="separate"/>
                              </w:r>
                              <w:r w:rsidRPr="00580FED">
                                <w:rPr>
                                  <w:noProof/>
                                  <w:color w:val="134770" w:themeColor="text2"/>
                                  <w:sz w:val="28"/>
                                  <w:szCs w:val="28"/>
                                </w:rPr>
                                <w:t>5</w:t>
                              </w:r>
                              <w:r w:rsidRPr="009459B1">
                                <w:rPr>
                                  <w:color w:val="134770" w:themeColor="text2"/>
                                  <w:sz w:val="28"/>
                                  <w:szCs w:val="28"/>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9061D20"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Schemă logică: proces alternativ 2" o:spid="_x0000_s1029" type="#_x0000_t176" style="position:absolute;left:0;text-align:left;margin-left:0;margin-top:0;width:40.35pt;height:34.75pt;z-index:251659264;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" filled="f" fillcolor="#5c83b4" stroked="f" strokecolor="#737373">
                  <v:textbox>
                    <w:txbxContent>
                      <w:p w14:paraId="6A9825D8" w14:textId="7D598F9B" w:rsidR="005E228A" w:rsidRPr="009459B1" w:rsidRDefault="005E228A" w:rsidP="001E50DF">
                        <w:pPr>
                          <w:pStyle w:val="AltBilgi"/>
                          <w:pBdr>
                            <w:top w:val="single" w:sz="12" w:space="1" w:color="EECB3B"/>
                            <w:bottom w:val="single" w:sz="12" w:space="1" w:color="EECB3B"/>
                          </w:pBdr>
                          <w:jc w:val="center"/>
                          <w:rPr>
                            <w:color w:val="134770" w:themeColor="text2"/>
                            <w:sz w:val="28"/>
                            <w:szCs w:val="28"/>
                          </w:rPr>
                        </w:pPr>
                        <w:r w:rsidRPr="009459B1">
                          <w:rPr>
                            <w:color w:val="134770" w:themeColor="text2"/>
                            <w:sz w:val="22"/>
                            <w:szCs w:val="22"/>
                          </w:rPr>
                          <w:fldChar w:fldCharType="begin"/>
                        </w:r>
                        <w:r w:rsidRPr="009459B1">
                          <w:rPr>
                            <w:color w:val="134770" w:themeColor="text2"/>
                          </w:rPr>
                          <w:instrText>PAGE    \* MERGEFORMAT</w:instrText>
                        </w:r>
                        <w:r w:rsidRPr="009459B1">
                          <w:rPr>
                            <w:color w:val="134770" w:themeColor="text2"/>
                            <w:sz w:val="22"/>
                            <w:szCs w:val="22"/>
                          </w:rPr>
                          <w:fldChar w:fldCharType="separate"/>
                        </w:r>
                        <w:r w:rsidRPr="00580FED">
                          <w:rPr>
                            <w:noProof/>
                            <w:color w:val="134770" w:themeColor="text2"/>
                            <w:sz w:val="28"/>
                            <w:szCs w:val="28"/>
                          </w:rPr>
                          <w:t>5</w:t>
                        </w:r>
                        <w:r w:rsidRPr="009459B1">
                          <w:rPr>
                            <w:color w:val="134770" w:themeColor="text2"/>
                            <w:sz w:val="28"/>
                            <w:szCs w:val="28"/>
                          </w:rPr>
                          <w:fldChar w:fldCharType="end"/>
                        </w:r>
                      </w:p>
                    </w:txbxContent>
                  </v:textbox>
                  <w10:wrap anchorx="margin" anchory="margin"/>
                </v:shape>
              </w:pict>
            </mc:Fallback>
          </mc:AlternateConten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5A7D5F" w14:textId="3C8876F6" w:rsidR="005E228A" w:rsidRDefault="005E228A">
    <w:pPr>
      <w:pStyle w:val="AltBilgi"/>
    </w:pPr>
    <w:r w:rsidRPr="00A17509">
      <w:rPr>
        <w:rFonts w:eastAsiaTheme="majorEastAsia"/>
        <w:noProof/>
      </w:rPr>
      <w:drawing>
        <wp:anchor distT="0" distB="0" distL="114300" distR="114300" simplePos="0" relativeHeight="251663360" behindDoc="0" locked="0" layoutInCell="1" allowOverlap="1" wp14:anchorId="5A487FDA" wp14:editId="799597C5">
          <wp:simplePos x="0" y="0"/>
          <wp:positionH relativeFrom="margin">
            <wp:posOffset>-238540</wp:posOffset>
          </wp:positionH>
          <wp:positionV relativeFrom="paragraph">
            <wp:posOffset>0</wp:posOffset>
          </wp:positionV>
          <wp:extent cx="1659835" cy="384890"/>
          <wp:effectExtent l="0" t="0" r="0" b="0"/>
          <wp:wrapNone/>
          <wp:docPr id="3" name="Picture 2" descr="LogosBeneficairesErasmus+RIGHT_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BeneficairesErasmus+RIGHT_EN.png"/>
                  <pic:cNvPicPr/>
                </pic:nvPicPr>
                <pic:blipFill>
                  <a:blip r:embed="rId1" cstate="print"/>
                  <a:srcRect r="44462" b="-212"/>
                  <a:stretch>
                    <a:fillRect/>
                  </a:stretch>
                </pic:blipFill>
                <pic:spPr>
                  <a:xfrm>
                    <a:off x="0" y="0"/>
                    <a:ext cx="1659835" cy="38489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ECDE256" w14:textId="77777777" w:rsidR="00D8195F" w:rsidRDefault="00D8195F" w:rsidP="006C73BC">
      <w:r>
        <w:separator/>
      </w:r>
    </w:p>
    <w:p w14:paraId="0B70BCEF" w14:textId="77777777" w:rsidR="00D8195F" w:rsidRDefault="00D8195F"/>
  </w:footnote>
  <w:footnote w:type="continuationSeparator" w:id="0">
    <w:p w14:paraId="2BE49186" w14:textId="77777777" w:rsidR="00D8195F" w:rsidRDefault="00D8195F" w:rsidP="006C73BC">
      <w:r>
        <w:continuationSeparator/>
      </w:r>
    </w:p>
    <w:p w14:paraId="7AAF803E" w14:textId="77777777" w:rsidR="00D8195F" w:rsidRDefault="00D8195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sz w:val="18"/>
        <w:szCs w:val="18"/>
      </w:rPr>
      <w:id w:val="-182433816"/>
      <w:docPartObj>
        <w:docPartGallery w:val="Page Numbers (Top of Page)"/>
        <w:docPartUnique/>
      </w:docPartObj>
    </w:sdtPr>
    <w:sdtEndPr>
      <w:rPr>
        <w:sz w:val="22"/>
        <w:szCs w:val="21"/>
      </w:rPr>
    </w:sdtEndPr>
    <w:sdtContent>
      <w:tbl>
        <w:tblPr>
          <w:tblStyle w:val="TabloKlavuzu"/>
          <w:tblW w:w="5000" w:type="pct"/>
          <w:tblBorders>
            <w:top w:val="none" w:sz="0" w:space="0" w:color="auto"/>
            <w:left w:val="none" w:sz="0" w:space="0" w:color="auto"/>
            <w:bottom w:val="single" w:sz="4" w:space="0" w:color="3333CC"/>
            <w:right w:val="none" w:sz="0" w:space="0" w:color="auto"/>
            <w:insideH w:val="none" w:sz="0" w:space="0" w:color="auto"/>
            <w:insideV w:val="none" w:sz="0" w:space="0" w:color="auto"/>
          </w:tblBorders>
          <w:tblLook w:val="04A0" w:firstRow="1" w:lastRow="0" w:firstColumn="1" w:lastColumn="0" w:noHBand="0" w:noVBand="1"/>
        </w:tblPr>
        <w:tblGrid>
          <w:gridCol w:w="2699"/>
          <w:gridCol w:w="7053"/>
        </w:tblGrid>
        <w:tr w:rsidR="005E228A" w14:paraId="616D44A8" w14:textId="77777777" w:rsidTr="00962BCC">
          <w:trPr>
            <w:trHeight w:val="1260"/>
          </w:trPr>
          <w:tc>
            <w:tcPr>
              <w:tcW w:w="1384" w:type="pct"/>
              <w:vAlign w:val="center"/>
            </w:tcPr>
            <w:p w14:paraId="22EA0C6B" w14:textId="401619D4" w:rsidR="005E228A" w:rsidRPr="00F77ECD" w:rsidRDefault="005E228A" w:rsidP="00454C69">
              <w:pPr>
                <w:spacing w:before="120" w:after="120"/>
                <w:jc w:val="center"/>
                <w:rPr>
                  <w:sz w:val="18"/>
                  <w:szCs w:val="18"/>
                </w:rPr>
              </w:pPr>
              <w:r w:rsidRPr="000A5C2E">
                <w:rPr>
                  <w:noProof/>
                </w:rPr>
                <w:drawing>
                  <wp:inline distT="0" distB="0" distL="0" distR="0" wp14:anchorId="2AE9A70B" wp14:editId="60BA2058">
                    <wp:extent cx="797958" cy="774700"/>
                    <wp:effectExtent l="0" t="0" r="2540" b="6350"/>
                    <wp:docPr id="2016763058" name="Imagine 2016763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818843" cy="794977"/>
                            </a:xfrm>
                            <a:prstGeom prst="rect">
                              <a:avLst/>
                            </a:prstGeom>
                            <a:noFill/>
                          </pic:spPr>
                        </pic:pic>
                      </a:graphicData>
                    </a:graphic>
                  </wp:inline>
                </w:drawing>
              </w:r>
            </w:p>
          </w:tc>
          <w:tc>
            <w:tcPr>
              <w:tcW w:w="3616" w:type="pct"/>
              <w:vAlign w:val="center"/>
            </w:tcPr>
            <w:p w14:paraId="3783DCD7" w14:textId="494327EE" w:rsidR="005E228A" w:rsidRPr="00F77ECD" w:rsidRDefault="005E228A" w:rsidP="00F77ECD">
              <w:pPr>
                <w:autoSpaceDE w:val="0"/>
                <w:autoSpaceDN w:val="0"/>
                <w:adjustRightInd w:val="0"/>
                <w:jc w:val="right"/>
                <w:rPr>
                  <w:rFonts w:cstheme="minorHAnsi"/>
                  <w:color w:val="000000"/>
                  <w:sz w:val="18"/>
                  <w:szCs w:val="18"/>
                  <w:lang w:val="en-US"/>
                </w:rPr>
              </w:pPr>
              <w:r w:rsidRPr="00AA12B2">
                <w:rPr>
                  <w:rFonts w:cstheme="minorHAnsi"/>
                  <w:color w:val="000000"/>
                  <w:sz w:val="18"/>
                  <w:szCs w:val="18"/>
                </w:rPr>
                <w:t>SHOEDES – Döngüsel ekonominin ortaya çıkan taleplerine uygun sürdürülebilir ürünler için yeni ayakkabı tasarımcısı nitelikleri</w:t>
              </w:r>
            </w:p>
            <w:p w14:paraId="625C7121" w14:textId="35AAD2A5" w:rsidR="005E228A" w:rsidRPr="00F77ECD" w:rsidRDefault="005E228A" w:rsidP="00F77ECD">
              <w:pPr>
                <w:pStyle w:val="AralkYok"/>
                <w:jc w:val="right"/>
                <w:rPr>
                  <w:sz w:val="18"/>
                  <w:szCs w:val="18"/>
                  <w:lang w:val="en-US"/>
                </w:rPr>
              </w:pPr>
              <w:r w:rsidRPr="00AA12B2">
                <w:rPr>
                  <w:rFonts w:cstheme="minorHAnsi"/>
                  <w:color w:val="000000"/>
                  <w:sz w:val="18"/>
                  <w:szCs w:val="18"/>
                </w:rPr>
                <w:t>2021-1-TR01-KA220-VET-000028186</w:t>
              </w:r>
            </w:p>
          </w:tc>
        </w:tr>
      </w:tbl>
      <w:p w14:paraId="37EFBDCB" w14:textId="3E1CD5E6" w:rsidR="005E228A" w:rsidRPr="00F25EBC" w:rsidRDefault="00000000" w:rsidP="006C73BC"/>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oKlavuzu"/>
      <w:tblW w:w="5000" w:type="pct"/>
      <w:tblBorders>
        <w:top w:val="none" w:sz="0" w:space="0" w:color="auto"/>
        <w:left w:val="none" w:sz="0" w:space="0" w:color="auto"/>
        <w:bottom w:val="single" w:sz="4" w:space="0" w:color="3333CC"/>
        <w:right w:val="none" w:sz="0" w:space="0" w:color="auto"/>
        <w:insideH w:val="none" w:sz="0" w:space="0" w:color="auto"/>
        <w:insideV w:val="none" w:sz="0" w:space="0" w:color="auto"/>
      </w:tblBorders>
      <w:tblLook w:val="04A0" w:firstRow="1" w:lastRow="0" w:firstColumn="1" w:lastColumn="0" w:noHBand="0" w:noVBand="1"/>
    </w:tblPr>
    <w:tblGrid>
      <w:gridCol w:w="2699"/>
      <w:gridCol w:w="7053"/>
    </w:tblGrid>
    <w:tr w:rsidR="005E228A" w14:paraId="1FD859EB" w14:textId="77777777" w:rsidTr="00212948">
      <w:trPr>
        <w:trHeight w:val="1260"/>
      </w:trPr>
      <w:tc>
        <w:tcPr>
          <w:tcW w:w="1384" w:type="pct"/>
          <w:vAlign w:val="center"/>
        </w:tcPr>
        <w:p w14:paraId="641350BF" w14:textId="78910931" w:rsidR="005E228A" w:rsidRPr="00F77ECD" w:rsidRDefault="005E228A" w:rsidP="00454C69">
          <w:pPr>
            <w:spacing w:before="120" w:after="120"/>
            <w:jc w:val="center"/>
            <w:rPr>
              <w:sz w:val="18"/>
              <w:szCs w:val="18"/>
            </w:rPr>
          </w:pPr>
          <w:r w:rsidRPr="000A5C2E">
            <w:rPr>
              <w:noProof/>
            </w:rPr>
            <w:drawing>
              <wp:inline distT="0" distB="0" distL="0" distR="0" wp14:anchorId="49FE4039" wp14:editId="6872709D">
                <wp:extent cx="797958" cy="774700"/>
                <wp:effectExtent l="0" t="0" r="2540" b="6350"/>
                <wp:docPr id="599577500" name="Imagine 599577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818843" cy="794977"/>
                        </a:xfrm>
                        <a:prstGeom prst="rect">
                          <a:avLst/>
                        </a:prstGeom>
                        <a:noFill/>
                      </pic:spPr>
                    </pic:pic>
                  </a:graphicData>
                </a:graphic>
              </wp:inline>
            </w:drawing>
          </w:r>
        </w:p>
      </w:tc>
      <w:tc>
        <w:tcPr>
          <w:tcW w:w="3616" w:type="pct"/>
          <w:vAlign w:val="center"/>
        </w:tcPr>
        <w:p w14:paraId="540D8B9F" w14:textId="77777777" w:rsidR="005E228A" w:rsidRPr="00F77ECD" w:rsidRDefault="005E228A" w:rsidP="005F00DC">
          <w:pPr>
            <w:autoSpaceDE w:val="0"/>
            <w:autoSpaceDN w:val="0"/>
            <w:adjustRightInd w:val="0"/>
            <w:jc w:val="right"/>
            <w:rPr>
              <w:rFonts w:cstheme="minorHAnsi"/>
              <w:color w:val="000000"/>
              <w:sz w:val="18"/>
              <w:szCs w:val="18"/>
              <w:lang w:val="en-US"/>
            </w:rPr>
          </w:pPr>
          <w:r w:rsidRPr="00AA12B2">
            <w:rPr>
              <w:rFonts w:cstheme="minorHAnsi"/>
              <w:color w:val="000000"/>
              <w:sz w:val="18"/>
              <w:szCs w:val="18"/>
            </w:rPr>
            <w:t>SHOEDES – Döngüsel ekonominin ortaya çıkan taleplerine uygun sürdürülebilir ürünler için yeni ayakkabı tasarımcısı nitelikleri</w:t>
          </w:r>
        </w:p>
        <w:p w14:paraId="26B2439B" w14:textId="77777777" w:rsidR="005E228A" w:rsidRPr="00F77ECD" w:rsidRDefault="005E228A" w:rsidP="005F00DC">
          <w:pPr>
            <w:pStyle w:val="AralkYok"/>
            <w:jc w:val="right"/>
            <w:rPr>
              <w:sz w:val="18"/>
              <w:szCs w:val="18"/>
              <w:lang w:val="en-US"/>
            </w:rPr>
          </w:pPr>
          <w:r w:rsidRPr="00AA12B2">
            <w:rPr>
              <w:rFonts w:cstheme="minorHAnsi"/>
              <w:color w:val="000000"/>
              <w:sz w:val="18"/>
              <w:szCs w:val="18"/>
            </w:rPr>
            <w:t>2021-1-TR01-KA220-VET-000028186</w:t>
          </w:r>
        </w:p>
      </w:tc>
    </w:tr>
  </w:tbl>
  <w:p w14:paraId="16C5299C" w14:textId="24D9FFBE" w:rsidR="005E228A" w:rsidRDefault="005E228A">
    <w:pPr>
      <w:pStyle w:val="stBilgi"/>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53990B" w14:textId="09BA3EA5" w:rsidR="005E228A" w:rsidRDefault="005E228A">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1.25pt;height:11.25pt" o:bullet="t">
        <v:imagedata r:id="rId1" o:title="msoD1EB"/>
      </v:shape>
    </w:pict>
  </w:numPicBullet>
  <w:abstractNum w:abstractNumId="0" w15:restartNumberingAfterBreak="0">
    <w:nsid w:val="015835F8"/>
    <w:multiLevelType w:val="hybridMultilevel"/>
    <w:tmpl w:val="AAB0A26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029828EC"/>
    <w:multiLevelType w:val="multilevel"/>
    <w:tmpl w:val="30045EBE"/>
    <w:lvl w:ilvl="0">
      <w:start w:val="1"/>
      <w:numFmt w:val="decimal"/>
      <w:pStyle w:val="Balk1"/>
      <w:lvlText w:val="%1."/>
      <w:lvlJc w:val="left"/>
      <w:pPr>
        <w:ind w:left="720" w:hanging="360"/>
      </w:pPr>
      <w:rPr>
        <w:rFonts w:hint="default"/>
      </w:rPr>
    </w:lvl>
    <w:lvl w:ilvl="1">
      <w:start w:val="1"/>
      <w:numFmt w:val="decimal"/>
      <w:pStyle w:val="Balk2"/>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 w15:restartNumberingAfterBreak="0">
    <w:nsid w:val="02D1298D"/>
    <w:multiLevelType w:val="hybridMultilevel"/>
    <w:tmpl w:val="6CC655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4491159"/>
    <w:multiLevelType w:val="hybridMultilevel"/>
    <w:tmpl w:val="8D407D12"/>
    <w:lvl w:ilvl="0" w:tplc="08160005">
      <w:start w:val="1"/>
      <w:numFmt w:val="bullet"/>
      <w:lvlText w:val=""/>
      <w:lvlJc w:val="left"/>
      <w:pPr>
        <w:ind w:left="1070" w:hanging="360"/>
      </w:pPr>
      <w:rPr>
        <w:rFonts w:ascii="Wingdings" w:hAnsi="Wingdings" w:hint="default"/>
      </w:rPr>
    </w:lvl>
    <w:lvl w:ilvl="1" w:tplc="08090003" w:tentative="1">
      <w:start w:val="1"/>
      <w:numFmt w:val="bullet"/>
      <w:lvlText w:val="o"/>
      <w:lvlJc w:val="left"/>
      <w:pPr>
        <w:ind w:left="1790" w:hanging="360"/>
      </w:pPr>
      <w:rPr>
        <w:rFonts w:ascii="Courier New" w:hAnsi="Courier New" w:cs="Courier New" w:hint="default"/>
      </w:rPr>
    </w:lvl>
    <w:lvl w:ilvl="2" w:tplc="08090005" w:tentative="1">
      <w:start w:val="1"/>
      <w:numFmt w:val="bullet"/>
      <w:lvlText w:val=""/>
      <w:lvlJc w:val="left"/>
      <w:pPr>
        <w:ind w:left="2510" w:hanging="360"/>
      </w:pPr>
      <w:rPr>
        <w:rFonts w:ascii="Wingdings" w:hAnsi="Wingdings" w:hint="default"/>
      </w:rPr>
    </w:lvl>
    <w:lvl w:ilvl="3" w:tplc="08090001" w:tentative="1">
      <w:start w:val="1"/>
      <w:numFmt w:val="bullet"/>
      <w:lvlText w:val=""/>
      <w:lvlJc w:val="left"/>
      <w:pPr>
        <w:ind w:left="3230" w:hanging="360"/>
      </w:pPr>
      <w:rPr>
        <w:rFonts w:ascii="Symbol" w:hAnsi="Symbol" w:hint="default"/>
      </w:rPr>
    </w:lvl>
    <w:lvl w:ilvl="4" w:tplc="08090003" w:tentative="1">
      <w:start w:val="1"/>
      <w:numFmt w:val="bullet"/>
      <w:lvlText w:val="o"/>
      <w:lvlJc w:val="left"/>
      <w:pPr>
        <w:ind w:left="3950" w:hanging="360"/>
      </w:pPr>
      <w:rPr>
        <w:rFonts w:ascii="Courier New" w:hAnsi="Courier New" w:cs="Courier New" w:hint="default"/>
      </w:rPr>
    </w:lvl>
    <w:lvl w:ilvl="5" w:tplc="08090005" w:tentative="1">
      <w:start w:val="1"/>
      <w:numFmt w:val="bullet"/>
      <w:lvlText w:val=""/>
      <w:lvlJc w:val="left"/>
      <w:pPr>
        <w:ind w:left="4670" w:hanging="360"/>
      </w:pPr>
      <w:rPr>
        <w:rFonts w:ascii="Wingdings" w:hAnsi="Wingdings" w:hint="default"/>
      </w:rPr>
    </w:lvl>
    <w:lvl w:ilvl="6" w:tplc="08090001" w:tentative="1">
      <w:start w:val="1"/>
      <w:numFmt w:val="bullet"/>
      <w:lvlText w:val=""/>
      <w:lvlJc w:val="left"/>
      <w:pPr>
        <w:ind w:left="5390" w:hanging="360"/>
      </w:pPr>
      <w:rPr>
        <w:rFonts w:ascii="Symbol" w:hAnsi="Symbol" w:hint="default"/>
      </w:rPr>
    </w:lvl>
    <w:lvl w:ilvl="7" w:tplc="08090003" w:tentative="1">
      <w:start w:val="1"/>
      <w:numFmt w:val="bullet"/>
      <w:lvlText w:val="o"/>
      <w:lvlJc w:val="left"/>
      <w:pPr>
        <w:ind w:left="6110" w:hanging="360"/>
      </w:pPr>
      <w:rPr>
        <w:rFonts w:ascii="Courier New" w:hAnsi="Courier New" w:cs="Courier New" w:hint="default"/>
      </w:rPr>
    </w:lvl>
    <w:lvl w:ilvl="8" w:tplc="08090005" w:tentative="1">
      <w:start w:val="1"/>
      <w:numFmt w:val="bullet"/>
      <w:lvlText w:val=""/>
      <w:lvlJc w:val="left"/>
      <w:pPr>
        <w:ind w:left="6830" w:hanging="360"/>
      </w:pPr>
      <w:rPr>
        <w:rFonts w:ascii="Wingdings" w:hAnsi="Wingdings" w:hint="default"/>
      </w:rPr>
    </w:lvl>
  </w:abstractNum>
  <w:abstractNum w:abstractNumId="4" w15:restartNumberingAfterBreak="0">
    <w:nsid w:val="0D925267"/>
    <w:multiLevelType w:val="hybridMultilevel"/>
    <w:tmpl w:val="16225FD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15:restartNumberingAfterBreak="0">
    <w:nsid w:val="11243F1D"/>
    <w:multiLevelType w:val="hybridMultilevel"/>
    <w:tmpl w:val="484E4D3E"/>
    <w:lvl w:ilvl="0" w:tplc="CFBAA0DC">
      <w:start w:val="1"/>
      <w:numFmt w:val="bullet"/>
      <w:lvlText w:val=""/>
      <w:lvlJc w:val="left"/>
      <w:pPr>
        <w:ind w:left="720" w:hanging="360"/>
      </w:pPr>
      <w:rPr>
        <w:rFonts w:ascii="Wingdings" w:hAnsi="Wingdings" w:hint="default"/>
        <w:color w:val="000000" w:themeColor="text1"/>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172512BD"/>
    <w:multiLevelType w:val="hybridMultilevel"/>
    <w:tmpl w:val="426A6ADE"/>
    <w:lvl w:ilvl="0" w:tplc="3B1E825A">
      <w:start w:val="1"/>
      <w:numFmt w:val="decimal"/>
      <w:lvlText w:val="2.%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AB00B7C"/>
    <w:multiLevelType w:val="hybridMultilevel"/>
    <w:tmpl w:val="9A868C3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15:restartNumberingAfterBreak="0">
    <w:nsid w:val="1D2B2A08"/>
    <w:multiLevelType w:val="hybridMultilevel"/>
    <w:tmpl w:val="519EA5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0B865FB"/>
    <w:multiLevelType w:val="hybridMultilevel"/>
    <w:tmpl w:val="04F232B4"/>
    <w:lvl w:ilvl="0" w:tplc="04080007">
      <w:start w:val="1"/>
      <w:numFmt w:val="bullet"/>
      <w:lvlText w:val=""/>
      <w:lvlPicBulletId w:val="0"/>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220D0C75"/>
    <w:multiLevelType w:val="hybridMultilevel"/>
    <w:tmpl w:val="7DB06A9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33C6B64"/>
    <w:multiLevelType w:val="hybridMultilevel"/>
    <w:tmpl w:val="E01C1A3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15:restartNumberingAfterBreak="0">
    <w:nsid w:val="28045242"/>
    <w:multiLevelType w:val="hybridMultilevel"/>
    <w:tmpl w:val="D974F34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297A601D"/>
    <w:multiLevelType w:val="hybridMultilevel"/>
    <w:tmpl w:val="2D6294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D5F5C2D"/>
    <w:multiLevelType w:val="multilevel"/>
    <w:tmpl w:val="0408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5" w15:restartNumberingAfterBreak="0">
    <w:nsid w:val="31C51132"/>
    <w:multiLevelType w:val="hybridMultilevel"/>
    <w:tmpl w:val="C312FD0C"/>
    <w:lvl w:ilvl="0" w:tplc="CD409F74">
      <w:start w:val="4"/>
      <w:numFmt w:val="bullet"/>
      <w:lvlText w:val=""/>
      <w:lvlJc w:val="left"/>
      <w:pPr>
        <w:ind w:left="720" w:hanging="360"/>
      </w:pPr>
      <w:rPr>
        <w:rFonts w:ascii="Symbol" w:eastAsiaTheme="minorEastAsia" w:hAnsi="Symbol" w:cstheme="minorBid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6" w15:restartNumberingAfterBreak="0">
    <w:nsid w:val="394E219E"/>
    <w:multiLevelType w:val="multilevel"/>
    <w:tmpl w:val="5C3E1F2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7" w15:restartNumberingAfterBreak="0">
    <w:nsid w:val="39B93D35"/>
    <w:multiLevelType w:val="hybridMultilevel"/>
    <w:tmpl w:val="A8D8EF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ADB327E"/>
    <w:multiLevelType w:val="hybridMultilevel"/>
    <w:tmpl w:val="68E494C0"/>
    <w:lvl w:ilvl="0" w:tplc="04080001">
      <w:start w:val="1"/>
      <w:numFmt w:val="bullet"/>
      <w:lvlText w:val=""/>
      <w:lvlJc w:val="left"/>
      <w:pPr>
        <w:ind w:left="1080" w:hanging="360"/>
      </w:pPr>
      <w:rPr>
        <w:rFonts w:ascii="Symbol" w:hAnsi="Symbol"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19" w15:restartNumberingAfterBreak="0">
    <w:nsid w:val="3CF427CD"/>
    <w:multiLevelType w:val="hybridMultilevel"/>
    <w:tmpl w:val="28BC42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FB40E16"/>
    <w:multiLevelType w:val="hybridMultilevel"/>
    <w:tmpl w:val="2AC87D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3B1238A"/>
    <w:multiLevelType w:val="hybridMultilevel"/>
    <w:tmpl w:val="7DB06A9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4EA0740"/>
    <w:multiLevelType w:val="hybridMultilevel"/>
    <w:tmpl w:val="CFCC511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95C0791"/>
    <w:multiLevelType w:val="hybridMultilevel"/>
    <w:tmpl w:val="44D656A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A57333D"/>
    <w:multiLevelType w:val="hybridMultilevel"/>
    <w:tmpl w:val="EA64A4C4"/>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5" w15:restartNumberingAfterBreak="0">
    <w:nsid w:val="527F26DC"/>
    <w:multiLevelType w:val="hybridMultilevel"/>
    <w:tmpl w:val="D9E6F86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6" w15:restartNumberingAfterBreak="0">
    <w:nsid w:val="52A70BB4"/>
    <w:multiLevelType w:val="hybridMultilevel"/>
    <w:tmpl w:val="4E6C09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2B65A75"/>
    <w:multiLevelType w:val="hybridMultilevel"/>
    <w:tmpl w:val="E98C4D8E"/>
    <w:lvl w:ilvl="0" w:tplc="0409000B">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8" w15:restartNumberingAfterBreak="0">
    <w:nsid w:val="5A9844CF"/>
    <w:multiLevelType w:val="hybridMultilevel"/>
    <w:tmpl w:val="CADE1CEC"/>
    <w:lvl w:ilvl="0" w:tplc="04090017">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B075FA5"/>
    <w:multiLevelType w:val="hybridMultilevel"/>
    <w:tmpl w:val="EDA20280"/>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D1E1BE5"/>
    <w:multiLevelType w:val="hybridMultilevel"/>
    <w:tmpl w:val="CFCC511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FE7705F"/>
    <w:multiLevelType w:val="hybridMultilevel"/>
    <w:tmpl w:val="A5C027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1AA0ED2"/>
    <w:multiLevelType w:val="multilevel"/>
    <w:tmpl w:val="7BB2F138"/>
    <w:lvl w:ilvl="0">
      <w:start w:val="3"/>
      <w:numFmt w:val="decimal"/>
      <w:lvlText w:val="%1"/>
      <w:lvlJc w:val="left"/>
      <w:pPr>
        <w:ind w:left="360" w:hanging="360"/>
      </w:pPr>
      <w:rPr>
        <w:rFonts w:hint="default"/>
        <w:b/>
        <w:color w:val="auto"/>
        <w:sz w:val="22"/>
      </w:rPr>
    </w:lvl>
    <w:lvl w:ilvl="1">
      <w:start w:val="2"/>
      <w:numFmt w:val="decimal"/>
      <w:lvlText w:val="%1.%2"/>
      <w:lvlJc w:val="left"/>
      <w:pPr>
        <w:ind w:left="1440" w:hanging="360"/>
      </w:pPr>
      <w:rPr>
        <w:rFonts w:hint="default"/>
        <w:b/>
        <w:color w:val="auto"/>
        <w:sz w:val="22"/>
      </w:rPr>
    </w:lvl>
    <w:lvl w:ilvl="2">
      <w:start w:val="1"/>
      <w:numFmt w:val="decimal"/>
      <w:lvlText w:val="%1.%2.%3"/>
      <w:lvlJc w:val="left"/>
      <w:pPr>
        <w:ind w:left="2880" w:hanging="720"/>
      </w:pPr>
      <w:rPr>
        <w:rFonts w:hint="default"/>
        <w:b/>
        <w:color w:val="auto"/>
        <w:sz w:val="22"/>
      </w:rPr>
    </w:lvl>
    <w:lvl w:ilvl="3">
      <w:start w:val="1"/>
      <w:numFmt w:val="decimal"/>
      <w:lvlText w:val="%1.%2.%3.%4"/>
      <w:lvlJc w:val="left"/>
      <w:pPr>
        <w:ind w:left="4320" w:hanging="1080"/>
      </w:pPr>
      <w:rPr>
        <w:rFonts w:hint="default"/>
        <w:b/>
        <w:color w:val="auto"/>
        <w:sz w:val="22"/>
      </w:rPr>
    </w:lvl>
    <w:lvl w:ilvl="4">
      <w:start w:val="1"/>
      <w:numFmt w:val="decimal"/>
      <w:lvlText w:val="%1.%2.%3.%4.%5"/>
      <w:lvlJc w:val="left"/>
      <w:pPr>
        <w:ind w:left="5400" w:hanging="1080"/>
      </w:pPr>
      <w:rPr>
        <w:rFonts w:hint="default"/>
        <w:b/>
        <w:color w:val="auto"/>
        <w:sz w:val="22"/>
      </w:rPr>
    </w:lvl>
    <w:lvl w:ilvl="5">
      <w:start w:val="1"/>
      <w:numFmt w:val="decimal"/>
      <w:lvlText w:val="%1.%2.%3.%4.%5.%6"/>
      <w:lvlJc w:val="left"/>
      <w:pPr>
        <w:ind w:left="6840" w:hanging="1440"/>
      </w:pPr>
      <w:rPr>
        <w:rFonts w:hint="default"/>
        <w:b/>
        <w:color w:val="auto"/>
        <w:sz w:val="22"/>
      </w:rPr>
    </w:lvl>
    <w:lvl w:ilvl="6">
      <w:start w:val="1"/>
      <w:numFmt w:val="decimal"/>
      <w:lvlText w:val="%1.%2.%3.%4.%5.%6.%7"/>
      <w:lvlJc w:val="left"/>
      <w:pPr>
        <w:ind w:left="7920" w:hanging="1440"/>
      </w:pPr>
      <w:rPr>
        <w:rFonts w:hint="default"/>
        <w:b/>
        <w:color w:val="auto"/>
        <w:sz w:val="22"/>
      </w:rPr>
    </w:lvl>
    <w:lvl w:ilvl="7">
      <w:start w:val="1"/>
      <w:numFmt w:val="decimal"/>
      <w:lvlText w:val="%1.%2.%3.%4.%5.%6.%7.%8"/>
      <w:lvlJc w:val="left"/>
      <w:pPr>
        <w:ind w:left="9360" w:hanging="1800"/>
      </w:pPr>
      <w:rPr>
        <w:rFonts w:hint="default"/>
        <w:b/>
        <w:color w:val="auto"/>
        <w:sz w:val="22"/>
      </w:rPr>
    </w:lvl>
    <w:lvl w:ilvl="8">
      <w:start w:val="1"/>
      <w:numFmt w:val="decimal"/>
      <w:lvlText w:val="%1.%2.%3.%4.%5.%6.%7.%8.%9"/>
      <w:lvlJc w:val="left"/>
      <w:pPr>
        <w:ind w:left="10800" w:hanging="2160"/>
      </w:pPr>
      <w:rPr>
        <w:rFonts w:hint="default"/>
        <w:b/>
        <w:color w:val="auto"/>
        <w:sz w:val="22"/>
      </w:rPr>
    </w:lvl>
  </w:abstractNum>
  <w:abstractNum w:abstractNumId="33" w15:restartNumberingAfterBreak="0">
    <w:nsid w:val="621C1F3B"/>
    <w:multiLevelType w:val="multilevel"/>
    <w:tmpl w:val="C8E0AD30"/>
    <w:lvl w:ilvl="0">
      <w:start w:val="3"/>
      <w:numFmt w:val="decimal"/>
      <w:lvlText w:val="%1"/>
      <w:lvlJc w:val="left"/>
      <w:pPr>
        <w:ind w:left="360" w:hanging="360"/>
      </w:pPr>
      <w:rPr>
        <w:rFonts w:hint="default"/>
        <w:b/>
        <w:color w:val="auto"/>
        <w:sz w:val="22"/>
      </w:rPr>
    </w:lvl>
    <w:lvl w:ilvl="1">
      <w:start w:val="2"/>
      <w:numFmt w:val="decimal"/>
      <w:lvlText w:val="%1.%2"/>
      <w:lvlJc w:val="left"/>
      <w:pPr>
        <w:ind w:left="1080" w:hanging="360"/>
      </w:pPr>
      <w:rPr>
        <w:rFonts w:hint="default"/>
        <w:b/>
        <w:color w:val="auto"/>
        <w:sz w:val="22"/>
      </w:rPr>
    </w:lvl>
    <w:lvl w:ilvl="2">
      <w:start w:val="1"/>
      <w:numFmt w:val="decimal"/>
      <w:lvlText w:val="%1.%2.%3"/>
      <w:lvlJc w:val="left"/>
      <w:pPr>
        <w:ind w:left="2160" w:hanging="720"/>
      </w:pPr>
      <w:rPr>
        <w:rFonts w:hint="default"/>
        <w:b/>
        <w:color w:val="auto"/>
        <w:sz w:val="22"/>
      </w:rPr>
    </w:lvl>
    <w:lvl w:ilvl="3">
      <w:start w:val="1"/>
      <w:numFmt w:val="decimal"/>
      <w:lvlText w:val="%1.%2.%3.%4"/>
      <w:lvlJc w:val="left"/>
      <w:pPr>
        <w:ind w:left="3240" w:hanging="1080"/>
      </w:pPr>
      <w:rPr>
        <w:rFonts w:hint="default"/>
        <w:b/>
        <w:color w:val="auto"/>
        <w:sz w:val="22"/>
      </w:rPr>
    </w:lvl>
    <w:lvl w:ilvl="4">
      <w:start w:val="1"/>
      <w:numFmt w:val="decimal"/>
      <w:lvlText w:val="%1.%2.%3.%4.%5"/>
      <w:lvlJc w:val="left"/>
      <w:pPr>
        <w:ind w:left="3960" w:hanging="1080"/>
      </w:pPr>
      <w:rPr>
        <w:rFonts w:hint="default"/>
        <w:b/>
        <w:color w:val="auto"/>
        <w:sz w:val="22"/>
      </w:rPr>
    </w:lvl>
    <w:lvl w:ilvl="5">
      <w:start w:val="1"/>
      <w:numFmt w:val="decimal"/>
      <w:lvlText w:val="%1.%2.%3.%4.%5.%6"/>
      <w:lvlJc w:val="left"/>
      <w:pPr>
        <w:ind w:left="5040" w:hanging="1440"/>
      </w:pPr>
      <w:rPr>
        <w:rFonts w:hint="default"/>
        <w:b/>
        <w:color w:val="auto"/>
        <w:sz w:val="22"/>
      </w:rPr>
    </w:lvl>
    <w:lvl w:ilvl="6">
      <w:start w:val="1"/>
      <w:numFmt w:val="decimal"/>
      <w:lvlText w:val="%1.%2.%3.%4.%5.%6.%7"/>
      <w:lvlJc w:val="left"/>
      <w:pPr>
        <w:ind w:left="5760" w:hanging="1440"/>
      </w:pPr>
      <w:rPr>
        <w:rFonts w:hint="default"/>
        <w:b/>
        <w:color w:val="auto"/>
        <w:sz w:val="22"/>
      </w:rPr>
    </w:lvl>
    <w:lvl w:ilvl="7">
      <w:start w:val="1"/>
      <w:numFmt w:val="decimal"/>
      <w:lvlText w:val="%1.%2.%3.%4.%5.%6.%7.%8"/>
      <w:lvlJc w:val="left"/>
      <w:pPr>
        <w:ind w:left="6840" w:hanging="1800"/>
      </w:pPr>
      <w:rPr>
        <w:rFonts w:hint="default"/>
        <w:b/>
        <w:color w:val="auto"/>
        <w:sz w:val="22"/>
      </w:rPr>
    </w:lvl>
    <w:lvl w:ilvl="8">
      <w:start w:val="1"/>
      <w:numFmt w:val="decimal"/>
      <w:lvlText w:val="%1.%2.%3.%4.%5.%6.%7.%8.%9"/>
      <w:lvlJc w:val="left"/>
      <w:pPr>
        <w:ind w:left="7920" w:hanging="2160"/>
      </w:pPr>
      <w:rPr>
        <w:rFonts w:hint="default"/>
        <w:b/>
        <w:color w:val="auto"/>
        <w:sz w:val="22"/>
      </w:rPr>
    </w:lvl>
  </w:abstractNum>
  <w:abstractNum w:abstractNumId="34" w15:restartNumberingAfterBreak="0">
    <w:nsid w:val="62C86DD9"/>
    <w:multiLevelType w:val="hybridMultilevel"/>
    <w:tmpl w:val="FD02E97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5" w15:restartNumberingAfterBreak="0">
    <w:nsid w:val="65512FCF"/>
    <w:multiLevelType w:val="hybridMultilevel"/>
    <w:tmpl w:val="77DA4386"/>
    <w:lvl w:ilvl="0" w:tplc="6D12E7A0">
      <w:start w:val="1"/>
      <w:numFmt w:val="decimal"/>
      <w:lvlText w:val="%1."/>
      <w:lvlJc w:val="left"/>
      <w:pPr>
        <w:ind w:left="76" w:hanging="360"/>
      </w:pPr>
      <w:rPr>
        <w:rFonts w:hint="default"/>
      </w:rPr>
    </w:lvl>
    <w:lvl w:ilvl="1" w:tplc="04090019">
      <w:start w:val="1"/>
      <w:numFmt w:val="lowerLetter"/>
      <w:lvlText w:val="%2."/>
      <w:lvlJc w:val="left"/>
      <w:pPr>
        <w:ind w:left="796" w:hanging="360"/>
      </w:pPr>
    </w:lvl>
    <w:lvl w:ilvl="2" w:tplc="0409001B">
      <w:start w:val="1"/>
      <w:numFmt w:val="lowerRoman"/>
      <w:lvlText w:val="%3."/>
      <w:lvlJc w:val="right"/>
      <w:pPr>
        <w:ind w:left="1516" w:hanging="180"/>
      </w:pPr>
    </w:lvl>
    <w:lvl w:ilvl="3" w:tplc="0409000F">
      <w:start w:val="1"/>
      <w:numFmt w:val="decimal"/>
      <w:lvlText w:val="%4."/>
      <w:lvlJc w:val="left"/>
      <w:pPr>
        <w:ind w:left="2236" w:hanging="360"/>
      </w:pPr>
    </w:lvl>
    <w:lvl w:ilvl="4" w:tplc="04090019">
      <w:start w:val="1"/>
      <w:numFmt w:val="lowerLetter"/>
      <w:lvlText w:val="%5."/>
      <w:lvlJc w:val="left"/>
      <w:pPr>
        <w:ind w:left="2956" w:hanging="360"/>
      </w:pPr>
    </w:lvl>
    <w:lvl w:ilvl="5" w:tplc="0409001B">
      <w:start w:val="1"/>
      <w:numFmt w:val="lowerRoman"/>
      <w:lvlText w:val="%6."/>
      <w:lvlJc w:val="right"/>
      <w:pPr>
        <w:ind w:left="3676" w:hanging="180"/>
      </w:pPr>
    </w:lvl>
    <w:lvl w:ilvl="6" w:tplc="0409000F">
      <w:start w:val="1"/>
      <w:numFmt w:val="decimal"/>
      <w:lvlText w:val="%7."/>
      <w:lvlJc w:val="left"/>
      <w:pPr>
        <w:ind w:left="4396" w:hanging="360"/>
      </w:pPr>
    </w:lvl>
    <w:lvl w:ilvl="7" w:tplc="04090019">
      <w:start w:val="1"/>
      <w:numFmt w:val="lowerLetter"/>
      <w:lvlText w:val="%8."/>
      <w:lvlJc w:val="left"/>
      <w:pPr>
        <w:ind w:left="5116" w:hanging="360"/>
      </w:pPr>
    </w:lvl>
    <w:lvl w:ilvl="8" w:tplc="0409001B">
      <w:start w:val="1"/>
      <w:numFmt w:val="lowerRoman"/>
      <w:lvlText w:val="%9."/>
      <w:lvlJc w:val="right"/>
      <w:pPr>
        <w:ind w:left="5836" w:hanging="180"/>
      </w:pPr>
    </w:lvl>
  </w:abstractNum>
  <w:abstractNum w:abstractNumId="36" w15:restartNumberingAfterBreak="0">
    <w:nsid w:val="68171226"/>
    <w:multiLevelType w:val="hybridMultilevel"/>
    <w:tmpl w:val="7DB06A9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B7F3981"/>
    <w:multiLevelType w:val="hybridMultilevel"/>
    <w:tmpl w:val="CE369504"/>
    <w:lvl w:ilvl="0" w:tplc="B5F035F2">
      <w:start w:val="1"/>
      <w:numFmt w:val="bullet"/>
      <w:lvlText w:val=""/>
      <w:lvlJc w:val="left"/>
      <w:pPr>
        <w:ind w:left="720" w:hanging="360"/>
      </w:pPr>
      <w:rPr>
        <w:rFonts w:ascii="Symbol" w:eastAsiaTheme="minorEastAsia" w:hAnsi="Symbol" w:cstheme="minorBid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8" w15:restartNumberingAfterBreak="0">
    <w:nsid w:val="6D3736AD"/>
    <w:multiLevelType w:val="hybridMultilevel"/>
    <w:tmpl w:val="A36E5A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02330ED"/>
    <w:multiLevelType w:val="hybridMultilevel"/>
    <w:tmpl w:val="4734155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202798E"/>
    <w:multiLevelType w:val="multilevel"/>
    <w:tmpl w:val="C09A837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pStyle w:val="Balk3"/>
      <w:lvlText w:val="%1.%2.%3"/>
      <w:lvlJc w:val="left"/>
      <w:pPr>
        <w:ind w:left="720" w:hanging="720"/>
      </w:pPr>
    </w:lvl>
    <w:lvl w:ilvl="3">
      <w:start w:val="1"/>
      <w:numFmt w:val="decimal"/>
      <w:pStyle w:val="Balk4"/>
      <w:lvlText w:val="%1.%2.%3.%4"/>
      <w:lvlJc w:val="left"/>
      <w:pPr>
        <w:ind w:left="864" w:hanging="864"/>
      </w:pPr>
    </w:lvl>
    <w:lvl w:ilvl="4">
      <w:start w:val="1"/>
      <w:numFmt w:val="decimal"/>
      <w:pStyle w:val="Balk5"/>
      <w:lvlText w:val="%1.%2.%3.%4.%5"/>
      <w:lvlJc w:val="left"/>
      <w:pPr>
        <w:ind w:left="1008" w:hanging="1008"/>
      </w:pPr>
    </w:lvl>
    <w:lvl w:ilvl="5">
      <w:start w:val="1"/>
      <w:numFmt w:val="decimal"/>
      <w:pStyle w:val="Balk6"/>
      <w:lvlText w:val="%1.%2.%3.%4.%5.%6"/>
      <w:lvlJc w:val="left"/>
      <w:pPr>
        <w:ind w:left="1152" w:hanging="1152"/>
      </w:pPr>
    </w:lvl>
    <w:lvl w:ilvl="6">
      <w:start w:val="1"/>
      <w:numFmt w:val="decimal"/>
      <w:pStyle w:val="Balk7"/>
      <w:lvlText w:val="%1.%2.%3.%4.%5.%6.%7"/>
      <w:lvlJc w:val="left"/>
      <w:pPr>
        <w:ind w:left="1296" w:hanging="1296"/>
      </w:pPr>
    </w:lvl>
    <w:lvl w:ilvl="7">
      <w:start w:val="1"/>
      <w:numFmt w:val="decimal"/>
      <w:pStyle w:val="Balk8"/>
      <w:lvlText w:val="%1.%2.%3.%4.%5.%6.%7.%8"/>
      <w:lvlJc w:val="left"/>
      <w:pPr>
        <w:ind w:left="1440" w:hanging="1440"/>
      </w:pPr>
    </w:lvl>
    <w:lvl w:ilvl="8">
      <w:start w:val="1"/>
      <w:numFmt w:val="decimal"/>
      <w:pStyle w:val="Balk9"/>
      <w:lvlText w:val="%1.%2.%3.%4.%5.%6.%7.%8.%9"/>
      <w:lvlJc w:val="left"/>
      <w:pPr>
        <w:ind w:left="1584" w:hanging="1584"/>
      </w:pPr>
    </w:lvl>
  </w:abstractNum>
  <w:abstractNum w:abstractNumId="41" w15:restartNumberingAfterBreak="0">
    <w:nsid w:val="72310208"/>
    <w:multiLevelType w:val="hybridMultilevel"/>
    <w:tmpl w:val="A01E4CF0"/>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2" w15:restartNumberingAfterBreak="0">
    <w:nsid w:val="729B78C2"/>
    <w:multiLevelType w:val="hybridMultilevel"/>
    <w:tmpl w:val="BC104650"/>
    <w:lvl w:ilvl="0" w:tplc="04080001">
      <w:start w:val="1"/>
      <w:numFmt w:val="bullet"/>
      <w:lvlText w:val=""/>
      <w:lvlJc w:val="left"/>
      <w:pPr>
        <w:ind w:left="936" w:hanging="360"/>
      </w:pPr>
      <w:rPr>
        <w:rFonts w:ascii="Symbol" w:hAnsi="Symbol" w:hint="default"/>
      </w:rPr>
    </w:lvl>
    <w:lvl w:ilvl="1" w:tplc="04080003" w:tentative="1">
      <w:start w:val="1"/>
      <w:numFmt w:val="bullet"/>
      <w:lvlText w:val="o"/>
      <w:lvlJc w:val="left"/>
      <w:pPr>
        <w:ind w:left="1656" w:hanging="360"/>
      </w:pPr>
      <w:rPr>
        <w:rFonts w:ascii="Courier New" w:hAnsi="Courier New" w:cs="Courier New" w:hint="default"/>
      </w:rPr>
    </w:lvl>
    <w:lvl w:ilvl="2" w:tplc="04080005" w:tentative="1">
      <w:start w:val="1"/>
      <w:numFmt w:val="bullet"/>
      <w:lvlText w:val=""/>
      <w:lvlJc w:val="left"/>
      <w:pPr>
        <w:ind w:left="2376" w:hanging="360"/>
      </w:pPr>
      <w:rPr>
        <w:rFonts w:ascii="Wingdings" w:hAnsi="Wingdings" w:hint="default"/>
      </w:rPr>
    </w:lvl>
    <w:lvl w:ilvl="3" w:tplc="04080001" w:tentative="1">
      <w:start w:val="1"/>
      <w:numFmt w:val="bullet"/>
      <w:lvlText w:val=""/>
      <w:lvlJc w:val="left"/>
      <w:pPr>
        <w:ind w:left="3096" w:hanging="360"/>
      </w:pPr>
      <w:rPr>
        <w:rFonts w:ascii="Symbol" w:hAnsi="Symbol" w:hint="default"/>
      </w:rPr>
    </w:lvl>
    <w:lvl w:ilvl="4" w:tplc="04080003" w:tentative="1">
      <w:start w:val="1"/>
      <w:numFmt w:val="bullet"/>
      <w:lvlText w:val="o"/>
      <w:lvlJc w:val="left"/>
      <w:pPr>
        <w:ind w:left="3816" w:hanging="360"/>
      </w:pPr>
      <w:rPr>
        <w:rFonts w:ascii="Courier New" w:hAnsi="Courier New" w:cs="Courier New" w:hint="default"/>
      </w:rPr>
    </w:lvl>
    <w:lvl w:ilvl="5" w:tplc="04080005" w:tentative="1">
      <w:start w:val="1"/>
      <w:numFmt w:val="bullet"/>
      <w:lvlText w:val=""/>
      <w:lvlJc w:val="left"/>
      <w:pPr>
        <w:ind w:left="4536" w:hanging="360"/>
      </w:pPr>
      <w:rPr>
        <w:rFonts w:ascii="Wingdings" w:hAnsi="Wingdings" w:hint="default"/>
      </w:rPr>
    </w:lvl>
    <w:lvl w:ilvl="6" w:tplc="04080001" w:tentative="1">
      <w:start w:val="1"/>
      <w:numFmt w:val="bullet"/>
      <w:lvlText w:val=""/>
      <w:lvlJc w:val="left"/>
      <w:pPr>
        <w:ind w:left="5256" w:hanging="360"/>
      </w:pPr>
      <w:rPr>
        <w:rFonts w:ascii="Symbol" w:hAnsi="Symbol" w:hint="default"/>
      </w:rPr>
    </w:lvl>
    <w:lvl w:ilvl="7" w:tplc="04080003" w:tentative="1">
      <w:start w:val="1"/>
      <w:numFmt w:val="bullet"/>
      <w:lvlText w:val="o"/>
      <w:lvlJc w:val="left"/>
      <w:pPr>
        <w:ind w:left="5976" w:hanging="360"/>
      </w:pPr>
      <w:rPr>
        <w:rFonts w:ascii="Courier New" w:hAnsi="Courier New" w:cs="Courier New" w:hint="default"/>
      </w:rPr>
    </w:lvl>
    <w:lvl w:ilvl="8" w:tplc="04080005" w:tentative="1">
      <w:start w:val="1"/>
      <w:numFmt w:val="bullet"/>
      <w:lvlText w:val=""/>
      <w:lvlJc w:val="left"/>
      <w:pPr>
        <w:ind w:left="6696" w:hanging="360"/>
      </w:pPr>
      <w:rPr>
        <w:rFonts w:ascii="Wingdings" w:hAnsi="Wingdings" w:hint="default"/>
      </w:rPr>
    </w:lvl>
  </w:abstractNum>
  <w:abstractNum w:abstractNumId="43" w15:restartNumberingAfterBreak="0">
    <w:nsid w:val="73460AE9"/>
    <w:multiLevelType w:val="hybridMultilevel"/>
    <w:tmpl w:val="7DB06A9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6A31C76"/>
    <w:multiLevelType w:val="hybridMultilevel"/>
    <w:tmpl w:val="771AA630"/>
    <w:lvl w:ilvl="0" w:tplc="04090017">
      <w:start w:val="1"/>
      <w:numFmt w:val="lowerLetter"/>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3A2C87C">
      <w:start w:val="1"/>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D4168EA"/>
    <w:multiLevelType w:val="multilevel"/>
    <w:tmpl w:val="5C3E1F2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num w:numId="1" w16cid:durableId="472141815">
    <w:abstractNumId w:val="40"/>
  </w:num>
  <w:num w:numId="2" w16cid:durableId="1495300541">
    <w:abstractNumId w:val="35"/>
  </w:num>
  <w:num w:numId="3" w16cid:durableId="345601605">
    <w:abstractNumId w:val="5"/>
  </w:num>
  <w:num w:numId="4" w16cid:durableId="1849906037">
    <w:abstractNumId w:val="41"/>
  </w:num>
  <w:num w:numId="5" w16cid:durableId="583223937">
    <w:abstractNumId w:val="22"/>
  </w:num>
  <w:num w:numId="6" w16cid:durableId="32730966">
    <w:abstractNumId w:val="30"/>
  </w:num>
  <w:num w:numId="7" w16cid:durableId="1879123509">
    <w:abstractNumId w:val="23"/>
  </w:num>
  <w:num w:numId="8" w16cid:durableId="2029747602">
    <w:abstractNumId w:val="39"/>
  </w:num>
  <w:num w:numId="9" w16cid:durableId="1886791941">
    <w:abstractNumId w:val="13"/>
  </w:num>
  <w:num w:numId="10" w16cid:durableId="986468914">
    <w:abstractNumId w:val="27"/>
  </w:num>
  <w:num w:numId="11" w16cid:durableId="1477796694">
    <w:abstractNumId w:val="28"/>
  </w:num>
  <w:num w:numId="12" w16cid:durableId="67270840">
    <w:abstractNumId w:val="44"/>
  </w:num>
  <w:num w:numId="13" w16cid:durableId="1094858021">
    <w:abstractNumId w:val="24"/>
  </w:num>
  <w:num w:numId="14" w16cid:durableId="944339767">
    <w:abstractNumId w:val="2"/>
  </w:num>
  <w:num w:numId="15" w16cid:durableId="1943102916">
    <w:abstractNumId w:val="20"/>
  </w:num>
  <w:num w:numId="16" w16cid:durableId="783690086">
    <w:abstractNumId w:val="38"/>
  </w:num>
  <w:num w:numId="17" w16cid:durableId="1302686957">
    <w:abstractNumId w:val="17"/>
  </w:num>
  <w:num w:numId="18" w16cid:durableId="2058161248">
    <w:abstractNumId w:val="10"/>
  </w:num>
  <w:num w:numId="19" w16cid:durableId="2030908693">
    <w:abstractNumId w:val="36"/>
  </w:num>
  <w:num w:numId="20" w16cid:durableId="1846823183">
    <w:abstractNumId w:val="21"/>
  </w:num>
  <w:num w:numId="21" w16cid:durableId="1155337303">
    <w:abstractNumId w:val="43"/>
  </w:num>
  <w:num w:numId="22" w16cid:durableId="2033140886">
    <w:abstractNumId w:val="8"/>
  </w:num>
  <w:num w:numId="23" w16cid:durableId="1448086759">
    <w:abstractNumId w:val="3"/>
  </w:num>
  <w:num w:numId="24" w16cid:durableId="478687824">
    <w:abstractNumId w:val="29"/>
  </w:num>
  <w:num w:numId="25" w16cid:durableId="239099309">
    <w:abstractNumId w:val="14"/>
  </w:num>
  <w:num w:numId="26" w16cid:durableId="162664486">
    <w:abstractNumId w:val="25"/>
  </w:num>
  <w:num w:numId="27" w16cid:durableId="66416600">
    <w:abstractNumId w:val="1"/>
  </w:num>
  <w:num w:numId="28" w16cid:durableId="1042360241">
    <w:abstractNumId w:val="26"/>
  </w:num>
  <w:num w:numId="29" w16cid:durableId="1857421933">
    <w:abstractNumId w:val="9"/>
  </w:num>
  <w:num w:numId="30" w16cid:durableId="1993440050">
    <w:abstractNumId w:val="31"/>
  </w:num>
  <w:num w:numId="31" w16cid:durableId="23409881">
    <w:abstractNumId w:val="6"/>
  </w:num>
  <w:num w:numId="32" w16cid:durableId="1702172524">
    <w:abstractNumId w:val="16"/>
  </w:num>
  <w:num w:numId="33" w16cid:durableId="155343127">
    <w:abstractNumId w:val="45"/>
  </w:num>
  <w:num w:numId="34" w16cid:durableId="714428228">
    <w:abstractNumId w:val="33"/>
  </w:num>
  <w:num w:numId="35" w16cid:durableId="349647740">
    <w:abstractNumId w:val="32"/>
  </w:num>
  <w:num w:numId="36" w16cid:durableId="430317899">
    <w:abstractNumId w:val="37"/>
  </w:num>
  <w:num w:numId="37" w16cid:durableId="1950046771">
    <w:abstractNumId w:val="0"/>
  </w:num>
  <w:num w:numId="38" w16cid:durableId="1043018909">
    <w:abstractNumId w:val="7"/>
  </w:num>
  <w:num w:numId="39" w16cid:durableId="21710269">
    <w:abstractNumId w:val="12"/>
  </w:num>
  <w:num w:numId="40" w16cid:durableId="1830557493">
    <w:abstractNumId w:val="4"/>
  </w:num>
  <w:num w:numId="41" w16cid:durableId="1601064385">
    <w:abstractNumId w:val="11"/>
  </w:num>
  <w:num w:numId="42" w16cid:durableId="460001948">
    <w:abstractNumId w:val="18"/>
  </w:num>
  <w:num w:numId="43" w16cid:durableId="327751794">
    <w:abstractNumId w:val="42"/>
  </w:num>
  <w:num w:numId="44" w16cid:durableId="1526282673">
    <w:abstractNumId w:val="34"/>
  </w:num>
  <w:num w:numId="45" w16cid:durableId="29186169">
    <w:abstractNumId w:val="15"/>
  </w:num>
  <w:num w:numId="46" w16cid:durableId="328336122">
    <w:abstractNumId w:val="19"/>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zUwMbKwNDYyNDIxNjVQ0lEKTi0uzszPAykwNKwFAI78fWQtAAAA"/>
  </w:docVars>
  <w:rsids>
    <w:rsidRoot w:val="00E44A83"/>
    <w:rsid w:val="00000C17"/>
    <w:rsid w:val="00001D2A"/>
    <w:rsid w:val="0000327B"/>
    <w:rsid w:val="00005443"/>
    <w:rsid w:val="00016478"/>
    <w:rsid w:val="00016815"/>
    <w:rsid w:val="00016B67"/>
    <w:rsid w:val="00022203"/>
    <w:rsid w:val="000229AD"/>
    <w:rsid w:val="00026CE1"/>
    <w:rsid w:val="00027AF5"/>
    <w:rsid w:val="00030ECB"/>
    <w:rsid w:val="000314E2"/>
    <w:rsid w:val="00034013"/>
    <w:rsid w:val="00035EB1"/>
    <w:rsid w:val="000369E3"/>
    <w:rsid w:val="00037343"/>
    <w:rsid w:val="000476CB"/>
    <w:rsid w:val="0004777B"/>
    <w:rsid w:val="00051DC6"/>
    <w:rsid w:val="00055544"/>
    <w:rsid w:val="00056251"/>
    <w:rsid w:val="00062131"/>
    <w:rsid w:val="00063AF6"/>
    <w:rsid w:val="00067405"/>
    <w:rsid w:val="00071EBE"/>
    <w:rsid w:val="00074EB0"/>
    <w:rsid w:val="000815CF"/>
    <w:rsid w:val="00082EDA"/>
    <w:rsid w:val="0008467D"/>
    <w:rsid w:val="000856EE"/>
    <w:rsid w:val="000936AB"/>
    <w:rsid w:val="000A2A6D"/>
    <w:rsid w:val="000A38E6"/>
    <w:rsid w:val="000A5E00"/>
    <w:rsid w:val="000A7FC5"/>
    <w:rsid w:val="000B1793"/>
    <w:rsid w:val="000B74B1"/>
    <w:rsid w:val="000C238D"/>
    <w:rsid w:val="000C2C4B"/>
    <w:rsid w:val="000C400E"/>
    <w:rsid w:val="000C51CE"/>
    <w:rsid w:val="000D0B9D"/>
    <w:rsid w:val="000D15B2"/>
    <w:rsid w:val="000D5E5D"/>
    <w:rsid w:val="000E252F"/>
    <w:rsid w:val="000F126B"/>
    <w:rsid w:val="000F2F83"/>
    <w:rsid w:val="000F40F1"/>
    <w:rsid w:val="000F4774"/>
    <w:rsid w:val="00100E70"/>
    <w:rsid w:val="001032B9"/>
    <w:rsid w:val="001041FA"/>
    <w:rsid w:val="00106D43"/>
    <w:rsid w:val="001122DA"/>
    <w:rsid w:val="00112D8A"/>
    <w:rsid w:val="00115A6E"/>
    <w:rsid w:val="00121C98"/>
    <w:rsid w:val="0012282D"/>
    <w:rsid w:val="00123C13"/>
    <w:rsid w:val="00124686"/>
    <w:rsid w:val="00126571"/>
    <w:rsid w:val="00126FFA"/>
    <w:rsid w:val="00130C0A"/>
    <w:rsid w:val="0013209B"/>
    <w:rsid w:val="00134E8D"/>
    <w:rsid w:val="00136E07"/>
    <w:rsid w:val="00141476"/>
    <w:rsid w:val="00145958"/>
    <w:rsid w:val="00145C6E"/>
    <w:rsid w:val="001460D1"/>
    <w:rsid w:val="0014679E"/>
    <w:rsid w:val="0015298F"/>
    <w:rsid w:val="00153D34"/>
    <w:rsid w:val="00160F9F"/>
    <w:rsid w:val="00165893"/>
    <w:rsid w:val="001750BB"/>
    <w:rsid w:val="001767F2"/>
    <w:rsid w:val="00180781"/>
    <w:rsid w:val="00186A81"/>
    <w:rsid w:val="001901F2"/>
    <w:rsid w:val="001936FE"/>
    <w:rsid w:val="00196DB0"/>
    <w:rsid w:val="001A0084"/>
    <w:rsid w:val="001A64C1"/>
    <w:rsid w:val="001A6C7D"/>
    <w:rsid w:val="001B1A00"/>
    <w:rsid w:val="001B45E3"/>
    <w:rsid w:val="001B4B32"/>
    <w:rsid w:val="001C0B26"/>
    <w:rsid w:val="001C0F59"/>
    <w:rsid w:val="001C6E65"/>
    <w:rsid w:val="001C72E5"/>
    <w:rsid w:val="001D33A3"/>
    <w:rsid w:val="001D5F84"/>
    <w:rsid w:val="001E50DF"/>
    <w:rsid w:val="001E57E9"/>
    <w:rsid w:val="001F7501"/>
    <w:rsid w:val="00203C8D"/>
    <w:rsid w:val="00206B5D"/>
    <w:rsid w:val="0021239D"/>
    <w:rsid w:val="00212948"/>
    <w:rsid w:val="002233AD"/>
    <w:rsid w:val="00227CD3"/>
    <w:rsid w:val="00232664"/>
    <w:rsid w:val="00234513"/>
    <w:rsid w:val="002402A1"/>
    <w:rsid w:val="00241EF6"/>
    <w:rsid w:val="00245086"/>
    <w:rsid w:val="00252574"/>
    <w:rsid w:val="00252C14"/>
    <w:rsid w:val="002751B7"/>
    <w:rsid w:val="002757A7"/>
    <w:rsid w:val="002759AE"/>
    <w:rsid w:val="00280A14"/>
    <w:rsid w:val="00280F89"/>
    <w:rsid w:val="002841DC"/>
    <w:rsid w:val="002903EC"/>
    <w:rsid w:val="002A11A5"/>
    <w:rsid w:val="002A363C"/>
    <w:rsid w:val="002A5119"/>
    <w:rsid w:val="002A6E83"/>
    <w:rsid w:val="002A7DCC"/>
    <w:rsid w:val="002B1250"/>
    <w:rsid w:val="002B3311"/>
    <w:rsid w:val="002B3B86"/>
    <w:rsid w:val="002B5627"/>
    <w:rsid w:val="002B6F51"/>
    <w:rsid w:val="002C29A6"/>
    <w:rsid w:val="002C5BF5"/>
    <w:rsid w:val="002D40C9"/>
    <w:rsid w:val="002D5811"/>
    <w:rsid w:val="002E4669"/>
    <w:rsid w:val="002F5A3F"/>
    <w:rsid w:val="0030154F"/>
    <w:rsid w:val="003032ED"/>
    <w:rsid w:val="003037F9"/>
    <w:rsid w:val="00303AC4"/>
    <w:rsid w:val="00310747"/>
    <w:rsid w:val="003212AF"/>
    <w:rsid w:val="00325577"/>
    <w:rsid w:val="003262C1"/>
    <w:rsid w:val="0033511A"/>
    <w:rsid w:val="00340B36"/>
    <w:rsid w:val="00347D30"/>
    <w:rsid w:val="0035222F"/>
    <w:rsid w:val="003531C7"/>
    <w:rsid w:val="0035503B"/>
    <w:rsid w:val="0036010F"/>
    <w:rsid w:val="00367AE7"/>
    <w:rsid w:val="00376A78"/>
    <w:rsid w:val="00377BB3"/>
    <w:rsid w:val="003830D2"/>
    <w:rsid w:val="00385043"/>
    <w:rsid w:val="003969CD"/>
    <w:rsid w:val="0039724F"/>
    <w:rsid w:val="003A03B4"/>
    <w:rsid w:val="003A5FE0"/>
    <w:rsid w:val="003B7351"/>
    <w:rsid w:val="003C1581"/>
    <w:rsid w:val="003C65CA"/>
    <w:rsid w:val="003D6058"/>
    <w:rsid w:val="003E174C"/>
    <w:rsid w:val="003E4193"/>
    <w:rsid w:val="003E7BFD"/>
    <w:rsid w:val="003F1FCA"/>
    <w:rsid w:val="003F21E2"/>
    <w:rsid w:val="003F28A7"/>
    <w:rsid w:val="003F54F3"/>
    <w:rsid w:val="00404880"/>
    <w:rsid w:val="00406674"/>
    <w:rsid w:val="004114E2"/>
    <w:rsid w:val="00412959"/>
    <w:rsid w:val="004220FF"/>
    <w:rsid w:val="00430E67"/>
    <w:rsid w:val="00433A74"/>
    <w:rsid w:val="00441649"/>
    <w:rsid w:val="00443552"/>
    <w:rsid w:val="0045429E"/>
    <w:rsid w:val="00454C69"/>
    <w:rsid w:val="00455264"/>
    <w:rsid w:val="0046407C"/>
    <w:rsid w:val="00472086"/>
    <w:rsid w:val="004743AF"/>
    <w:rsid w:val="00477253"/>
    <w:rsid w:val="00481CD1"/>
    <w:rsid w:val="004822E6"/>
    <w:rsid w:val="0048337D"/>
    <w:rsid w:val="00484231"/>
    <w:rsid w:val="00496D9F"/>
    <w:rsid w:val="004A0A46"/>
    <w:rsid w:val="004A23A4"/>
    <w:rsid w:val="004A3CD8"/>
    <w:rsid w:val="004A5DC7"/>
    <w:rsid w:val="004A5EE9"/>
    <w:rsid w:val="004B1DEA"/>
    <w:rsid w:val="004B3243"/>
    <w:rsid w:val="004B379B"/>
    <w:rsid w:val="004B38AC"/>
    <w:rsid w:val="004B497F"/>
    <w:rsid w:val="004B6091"/>
    <w:rsid w:val="004B62BE"/>
    <w:rsid w:val="004B6DE3"/>
    <w:rsid w:val="004B7F31"/>
    <w:rsid w:val="004C228A"/>
    <w:rsid w:val="004C390C"/>
    <w:rsid w:val="004C4E31"/>
    <w:rsid w:val="004C6010"/>
    <w:rsid w:val="004C7BAF"/>
    <w:rsid w:val="004D0063"/>
    <w:rsid w:val="004D0637"/>
    <w:rsid w:val="004D2518"/>
    <w:rsid w:val="004D5717"/>
    <w:rsid w:val="004E68AC"/>
    <w:rsid w:val="004F025C"/>
    <w:rsid w:val="004F662A"/>
    <w:rsid w:val="00500DFD"/>
    <w:rsid w:val="00501D82"/>
    <w:rsid w:val="0050578A"/>
    <w:rsid w:val="00505E0E"/>
    <w:rsid w:val="0050792F"/>
    <w:rsid w:val="00517EE5"/>
    <w:rsid w:val="00520C98"/>
    <w:rsid w:val="005210F5"/>
    <w:rsid w:val="005216C5"/>
    <w:rsid w:val="00522CEC"/>
    <w:rsid w:val="00525F47"/>
    <w:rsid w:val="005260C3"/>
    <w:rsid w:val="0052789E"/>
    <w:rsid w:val="00531B34"/>
    <w:rsid w:val="00536872"/>
    <w:rsid w:val="005374BE"/>
    <w:rsid w:val="0054025A"/>
    <w:rsid w:val="005413DB"/>
    <w:rsid w:val="005424C5"/>
    <w:rsid w:val="00552692"/>
    <w:rsid w:val="00556B91"/>
    <w:rsid w:val="00557AE3"/>
    <w:rsid w:val="0056260E"/>
    <w:rsid w:val="0056334F"/>
    <w:rsid w:val="005633DC"/>
    <w:rsid w:val="0056486E"/>
    <w:rsid w:val="0056558A"/>
    <w:rsid w:val="0056794A"/>
    <w:rsid w:val="005749D0"/>
    <w:rsid w:val="00580FED"/>
    <w:rsid w:val="005829E3"/>
    <w:rsid w:val="00582E8D"/>
    <w:rsid w:val="005832D2"/>
    <w:rsid w:val="00586CFC"/>
    <w:rsid w:val="00587134"/>
    <w:rsid w:val="005A0808"/>
    <w:rsid w:val="005A205F"/>
    <w:rsid w:val="005A25DA"/>
    <w:rsid w:val="005A4BA9"/>
    <w:rsid w:val="005A543B"/>
    <w:rsid w:val="005A66CA"/>
    <w:rsid w:val="005B2230"/>
    <w:rsid w:val="005B23BB"/>
    <w:rsid w:val="005B2565"/>
    <w:rsid w:val="005C124C"/>
    <w:rsid w:val="005C1A67"/>
    <w:rsid w:val="005C1A77"/>
    <w:rsid w:val="005D3E70"/>
    <w:rsid w:val="005E0A62"/>
    <w:rsid w:val="005E228A"/>
    <w:rsid w:val="005E3009"/>
    <w:rsid w:val="005F00DC"/>
    <w:rsid w:val="005F2318"/>
    <w:rsid w:val="00606CA2"/>
    <w:rsid w:val="00611ACD"/>
    <w:rsid w:val="00615252"/>
    <w:rsid w:val="006155A9"/>
    <w:rsid w:val="0061722F"/>
    <w:rsid w:val="00620275"/>
    <w:rsid w:val="00621DDE"/>
    <w:rsid w:val="006228DB"/>
    <w:rsid w:val="0062779C"/>
    <w:rsid w:val="00636FB9"/>
    <w:rsid w:val="006370DE"/>
    <w:rsid w:val="0064576F"/>
    <w:rsid w:val="00650A54"/>
    <w:rsid w:val="00651427"/>
    <w:rsid w:val="006557FC"/>
    <w:rsid w:val="006603DB"/>
    <w:rsid w:val="00660929"/>
    <w:rsid w:val="00663357"/>
    <w:rsid w:val="006639D7"/>
    <w:rsid w:val="00667BDE"/>
    <w:rsid w:val="00677191"/>
    <w:rsid w:val="006816EA"/>
    <w:rsid w:val="00682B9E"/>
    <w:rsid w:val="006855A2"/>
    <w:rsid w:val="00685F8A"/>
    <w:rsid w:val="00696D8A"/>
    <w:rsid w:val="00697A7D"/>
    <w:rsid w:val="006A0C31"/>
    <w:rsid w:val="006A5F42"/>
    <w:rsid w:val="006B05CD"/>
    <w:rsid w:val="006B398B"/>
    <w:rsid w:val="006C46DF"/>
    <w:rsid w:val="006C73BC"/>
    <w:rsid w:val="006D09A0"/>
    <w:rsid w:val="006D63C9"/>
    <w:rsid w:val="006E0DD1"/>
    <w:rsid w:val="006E0DE9"/>
    <w:rsid w:val="006E2A50"/>
    <w:rsid w:val="006E4CD5"/>
    <w:rsid w:val="006E504D"/>
    <w:rsid w:val="006E6826"/>
    <w:rsid w:val="006E6DE2"/>
    <w:rsid w:val="006F20A1"/>
    <w:rsid w:val="007015A5"/>
    <w:rsid w:val="00706C0A"/>
    <w:rsid w:val="00715BC2"/>
    <w:rsid w:val="007211FA"/>
    <w:rsid w:val="00723905"/>
    <w:rsid w:val="0072626E"/>
    <w:rsid w:val="00730B07"/>
    <w:rsid w:val="00731B37"/>
    <w:rsid w:val="00734254"/>
    <w:rsid w:val="00736483"/>
    <w:rsid w:val="007373F6"/>
    <w:rsid w:val="00741EFD"/>
    <w:rsid w:val="0074638F"/>
    <w:rsid w:val="00750EEB"/>
    <w:rsid w:val="00752193"/>
    <w:rsid w:val="007565B0"/>
    <w:rsid w:val="0075768C"/>
    <w:rsid w:val="00767755"/>
    <w:rsid w:val="00770955"/>
    <w:rsid w:val="00771B4C"/>
    <w:rsid w:val="007750DB"/>
    <w:rsid w:val="00777D00"/>
    <w:rsid w:val="0078081D"/>
    <w:rsid w:val="00783A68"/>
    <w:rsid w:val="00791718"/>
    <w:rsid w:val="007A1A07"/>
    <w:rsid w:val="007B2190"/>
    <w:rsid w:val="007B23D2"/>
    <w:rsid w:val="007C00C2"/>
    <w:rsid w:val="007D067B"/>
    <w:rsid w:val="007D387F"/>
    <w:rsid w:val="007D3FD6"/>
    <w:rsid w:val="007D4947"/>
    <w:rsid w:val="007D5CFD"/>
    <w:rsid w:val="007D66DA"/>
    <w:rsid w:val="007E340D"/>
    <w:rsid w:val="007E3873"/>
    <w:rsid w:val="007E544F"/>
    <w:rsid w:val="007E7060"/>
    <w:rsid w:val="007F04C7"/>
    <w:rsid w:val="007F1DAD"/>
    <w:rsid w:val="00801873"/>
    <w:rsid w:val="008026A2"/>
    <w:rsid w:val="00803254"/>
    <w:rsid w:val="008036BA"/>
    <w:rsid w:val="00804833"/>
    <w:rsid w:val="00805DEE"/>
    <w:rsid w:val="00806FFB"/>
    <w:rsid w:val="008075CC"/>
    <w:rsid w:val="00813857"/>
    <w:rsid w:val="00813CDA"/>
    <w:rsid w:val="00816AB4"/>
    <w:rsid w:val="00822AA5"/>
    <w:rsid w:val="00840498"/>
    <w:rsid w:val="00843096"/>
    <w:rsid w:val="00845784"/>
    <w:rsid w:val="00852953"/>
    <w:rsid w:val="00852ADD"/>
    <w:rsid w:val="00852D7F"/>
    <w:rsid w:val="00853E3F"/>
    <w:rsid w:val="008572F4"/>
    <w:rsid w:val="00865DB8"/>
    <w:rsid w:val="00872A05"/>
    <w:rsid w:val="00872DF5"/>
    <w:rsid w:val="0087788F"/>
    <w:rsid w:val="008847E6"/>
    <w:rsid w:val="00895A06"/>
    <w:rsid w:val="008970CE"/>
    <w:rsid w:val="008A0662"/>
    <w:rsid w:val="008A0E76"/>
    <w:rsid w:val="008A38BB"/>
    <w:rsid w:val="008A4D70"/>
    <w:rsid w:val="008A6B5D"/>
    <w:rsid w:val="008B1038"/>
    <w:rsid w:val="008B31A5"/>
    <w:rsid w:val="008C1756"/>
    <w:rsid w:val="008C45A5"/>
    <w:rsid w:val="008C5C50"/>
    <w:rsid w:val="008C6C6D"/>
    <w:rsid w:val="008D04AB"/>
    <w:rsid w:val="008D2159"/>
    <w:rsid w:val="008D78FE"/>
    <w:rsid w:val="008E1A89"/>
    <w:rsid w:val="008E39A1"/>
    <w:rsid w:val="008F1B14"/>
    <w:rsid w:val="008F70FB"/>
    <w:rsid w:val="00900BAA"/>
    <w:rsid w:val="00904B30"/>
    <w:rsid w:val="00907BE0"/>
    <w:rsid w:val="00907BFF"/>
    <w:rsid w:val="0091608D"/>
    <w:rsid w:val="009203AD"/>
    <w:rsid w:val="009255AF"/>
    <w:rsid w:val="00925B48"/>
    <w:rsid w:val="009303DA"/>
    <w:rsid w:val="00932789"/>
    <w:rsid w:val="00932E95"/>
    <w:rsid w:val="0093520C"/>
    <w:rsid w:val="00935512"/>
    <w:rsid w:val="0094513F"/>
    <w:rsid w:val="0094537C"/>
    <w:rsid w:val="009459B1"/>
    <w:rsid w:val="00945C6E"/>
    <w:rsid w:val="00952476"/>
    <w:rsid w:val="00954C02"/>
    <w:rsid w:val="00960CC5"/>
    <w:rsid w:val="009624B8"/>
    <w:rsid w:val="00962BCC"/>
    <w:rsid w:val="00962C34"/>
    <w:rsid w:val="0097270E"/>
    <w:rsid w:val="009730E5"/>
    <w:rsid w:val="0097636B"/>
    <w:rsid w:val="00977462"/>
    <w:rsid w:val="009800CA"/>
    <w:rsid w:val="00985102"/>
    <w:rsid w:val="00986B1C"/>
    <w:rsid w:val="00990265"/>
    <w:rsid w:val="00991E52"/>
    <w:rsid w:val="009935D7"/>
    <w:rsid w:val="009A271A"/>
    <w:rsid w:val="009A29D7"/>
    <w:rsid w:val="009A65BA"/>
    <w:rsid w:val="009A7F84"/>
    <w:rsid w:val="009B42D0"/>
    <w:rsid w:val="009C0DE7"/>
    <w:rsid w:val="009C1F49"/>
    <w:rsid w:val="009C3B51"/>
    <w:rsid w:val="009C507F"/>
    <w:rsid w:val="009C64AB"/>
    <w:rsid w:val="009D2965"/>
    <w:rsid w:val="009D3212"/>
    <w:rsid w:val="009D4702"/>
    <w:rsid w:val="009D6967"/>
    <w:rsid w:val="009E2022"/>
    <w:rsid w:val="009F0029"/>
    <w:rsid w:val="009F4A35"/>
    <w:rsid w:val="009F6585"/>
    <w:rsid w:val="009F67D7"/>
    <w:rsid w:val="00A00092"/>
    <w:rsid w:val="00A0628A"/>
    <w:rsid w:val="00A126A6"/>
    <w:rsid w:val="00A12A56"/>
    <w:rsid w:val="00A1564F"/>
    <w:rsid w:val="00A16900"/>
    <w:rsid w:val="00A213E8"/>
    <w:rsid w:val="00A23644"/>
    <w:rsid w:val="00A32057"/>
    <w:rsid w:val="00A33FC3"/>
    <w:rsid w:val="00A34D27"/>
    <w:rsid w:val="00A35C5F"/>
    <w:rsid w:val="00A35E4F"/>
    <w:rsid w:val="00A37F40"/>
    <w:rsid w:val="00A51ABD"/>
    <w:rsid w:val="00A539DE"/>
    <w:rsid w:val="00A56AF4"/>
    <w:rsid w:val="00A60961"/>
    <w:rsid w:val="00A610F7"/>
    <w:rsid w:val="00A63710"/>
    <w:rsid w:val="00A66218"/>
    <w:rsid w:val="00A714FB"/>
    <w:rsid w:val="00A74EBE"/>
    <w:rsid w:val="00A7536A"/>
    <w:rsid w:val="00A75CC3"/>
    <w:rsid w:val="00A76D52"/>
    <w:rsid w:val="00A8338B"/>
    <w:rsid w:val="00A87286"/>
    <w:rsid w:val="00A908A6"/>
    <w:rsid w:val="00A915CA"/>
    <w:rsid w:val="00A95F0F"/>
    <w:rsid w:val="00A9677A"/>
    <w:rsid w:val="00AA12B2"/>
    <w:rsid w:val="00AA14A6"/>
    <w:rsid w:val="00AA245E"/>
    <w:rsid w:val="00AA745D"/>
    <w:rsid w:val="00AB3574"/>
    <w:rsid w:val="00AC1B06"/>
    <w:rsid w:val="00AD1C44"/>
    <w:rsid w:val="00AD49E8"/>
    <w:rsid w:val="00AE17A9"/>
    <w:rsid w:val="00AE6C12"/>
    <w:rsid w:val="00AF2CAF"/>
    <w:rsid w:val="00AF5309"/>
    <w:rsid w:val="00AF787F"/>
    <w:rsid w:val="00B02952"/>
    <w:rsid w:val="00B0352E"/>
    <w:rsid w:val="00B042FC"/>
    <w:rsid w:val="00B04757"/>
    <w:rsid w:val="00B05A3D"/>
    <w:rsid w:val="00B05C69"/>
    <w:rsid w:val="00B06588"/>
    <w:rsid w:val="00B06706"/>
    <w:rsid w:val="00B0687E"/>
    <w:rsid w:val="00B074A0"/>
    <w:rsid w:val="00B224CC"/>
    <w:rsid w:val="00B231BB"/>
    <w:rsid w:val="00B246F7"/>
    <w:rsid w:val="00B25DAE"/>
    <w:rsid w:val="00B30186"/>
    <w:rsid w:val="00B3225C"/>
    <w:rsid w:val="00B4203A"/>
    <w:rsid w:val="00B47589"/>
    <w:rsid w:val="00B52B8B"/>
    <w:rsid w:val="00B5326C"/>
    <w:rsid w:val="00B55A60"/>
    <w:rsid w:val="00B5789C"/>
    <w:rsid w:val="00B60663"/>
    <w:rsid w:val="00B633BE"/>
    <w:rsid w:val="00B66C9D"/>
    <w:rsid w:val="00B66E3F"/>
    <w:rsid w:val="00B7027C"/>
    <w:rsid w:val="00B70F06"/>
    <w:rsid w:val="00B71649"/>
    <w:rsid w:val="00B71812"/>
    <w:rsid w:val="00B744E2"/>
    <w:rsid w:val="00B764B9"/>
    <w:rsid w:val="00B7735B"/>
    <w:rsid w:val="00B77534"/>
    <w:rsid w:val="00B77E15"/>
    <w:rsid w:val="00B77F72"/>
    <w:rsid w:val="00B80481"/>
    <w:rsid w:val="00B80522"/>
    <w:rsid w:val="00B8269E"/>
    <w:rsid w:val="00B864AD"/>
    <w:rsid w:val="00B865B4"/>
    <w:rsid w:val="00B91AE7"/>
    <w:rsid w:val="00B92BDA"/>
    <w:rsid w:val="00B9348A"/>
    <w:rsid w:val="00BA04E3"/>
    <w:rsid w:val="00BA5213"/>
    <w:rsid w:val="00BA5BEA"/>
    <w:rsid w:val="00BA6492"/>
    <w:rsid w:val="00BA69A4"/>
    <w:rsid w:val="00BB5176"/>
    <w:rsid w:val="00BB5568"/>
    <w:rsid w:val="00BB6C78"/>
    <w:rsid w:val="00BC22F0"/>
    <w:rsid w:val="00BC498D"/>
    <w:rsid w:val="00BC5417"/>
    <w:rsid w:val="00BC5537"/>
    <w:rsid w:val="00BE2842"/>
    <w:rsid w:val="00BE3A8F"/>
    <w:rsid w:val="00BE3BFA"/>
    <w:rsid w:val="00BE545E"/>
    <w:rsid w:val="00BE73AD"/>
    <w:rsid w:val="00BF0F14"/>
    <w:rsid w:val="00BF3124"/>
    <w:rsid w:val="00C00228"/>
    <w:rsid w:val="00C01640"/>
    <w:rsid w:val="00C0281D"/>
    <w:rsid w:val="00C10DEF"/>
    <w:rsid w:val="00C112D8"/>
    <w:rsid w:val="00C13D64"/>
    <w:rsid w:val="00C16A62"/>
    <w:rsid w:val="00C202E7"/>
    <w:rsid w:val="00C20CDF"/>
    <w:rsid w:val="00C312AD"/>
    <w:rsid w:val="00C31442"/>
    <w:rsid w:val="00C3230C"/>
    <w:rsid w:val="00C328C7"/>
    <w:rsid w:val="00C42843"/>
    <w:rsid w:val="00C447D6"/>
    <w:rsid w:val="00C57570"/>
    <w:rsid w:val="00C6436D"/>
    <w:rsid w:val="00C65B93"/>
    <w:rsid w:val="00C6707B"/>
    <w:rsid w:val="00C677B2"/>
    <w:rsid w:val="00C7421D"/>
    <w:rsid w:val="00C75D62"/>
    <w:rsid w:val="00C76128"/>
    <w:rsid w:val="00C7641E"/>
    <w:rsid w:val="00C767EB"/>
    <w:rsid w:val="00C77158"/>
    <w:rsid w:val="00C80E94"/>
    <w:rsid w:val="00C8743C"/>
    <w:rsid w:val="00C9246C"/>
    <w:rsid w:val="00C946F6"/>
    <w:rsid w:val="00C94E0C"/>
    <w:rsid w:val="00C95486"/>
    <w:rsid w:val="00CA0754"/>
    <w:rsid w:val="00CA3268"/>
    <w:rsid w:val="00CA3532"/>
    <w:rsid w:val="00CA4222"/>
    <w:rsid w:val="00CA4680"/>
    <w:rsid w:val="00CA7EC6"/>
    <w:rsid w:val="00CB11CF"/>
    <w:rsid w:val="00CB2BD7"/>
    <w:rsid w:val="00CB692B"/>
    <w:rsid w:val="00CB75A0"/>
    <w:rsid w:val="00CC1C5C"/>
    <w:rsid w:val="00CC2A20"/>
    <w:rsid w:val="00CC34CA"/>
    <w:rsid w:val="00CC3767"/>
    <w:rsid w:val="00CC3E0C"/>
    <w:rsid w:val="00CC3F37"/>
    <w:rsid w:val="00CC5D4A"/>
    <w:rsid w:val="00CF3271"/>
    <w:rsid w:val="00CF75D6"/>
    <w:rsid w:val="00D0555D"/>
    <w:rsid w:val="00D10487"/>
    <w:rsid w:val="00D107C6"/>
    <w:rsid w:val="00D205B5"/>
    <w:rsid w:val="00D37CF9"/>
    <w:rsid w:val="00D42B50"/>
    <w:rsid w:val="00D473D1"/>
    <w:rsid w:val="00D52E9C"/>
    <w:rsid w:val="00D54685"/>
    <w:rsid w:val="00D67632"/>
    <w:rsid w:val="00D75561"/>
    <w:rsid w:val="00D8195F"/>
    <w:rsid w:val="00D83E23"/>
    <w:rsid w:val="00D84507"/>
    <w:rsid w:val="00D86552"/>
    <w:rsid w:val="00D930CB"/>
    <w:rsid w:val="00D94E18"/>
    <w:rsid w:val="00DA48CD"/>
    <w:rsid w:val="00DA7622"/>
    <w:rsid w:val="00DD054C"/>
    <w:rsid w:val="00DD0990"/>
    <w:rsid w:val="00DD59BF"/>
    <w:rsid w:val="00DD73A5"/>
    <w:rsid w:val="00DE37E9"/>
    <w:rsid w:val="00DF03ED"/>
    <w:rsid w:val="00DF1A48"/>
    <w:rsid w:val="00DF4E79"/>
    <w:rsid w:val="00DF5CEC"/>
    <w:rsid w:val="00E008E3"/>
    <w:rsid w:val="00E01A1A"/>
    <w:rsid w:val="00E07681"/>
    <w:rsid w:val="00E07BE0"/>
    <w:rsid w:val="00E15F96"/>
    <w:rsid w:val="00E17B51"/>
    <w:rsid w:val="00E21265"/>
    <w:rsid w:val="00E265AA"/>
    <w:rsid w:val="00E4188A"/>
    <w:rsid w:val="00E42527"/>
    <w:rsid w:val="00E43875"/>
    <w:rsid w:val="00E4498B"/>
    <w:rsid w:val="00E44A83"/>
    <w:rsid w:val="00E457B5"/>
    <w:rsid w:val="00E46568"/>
    <w:rsid w:val="00E467FC"/>
    <w:rsid w:val="00E57156"/>
    <w:rsid w:val="00E67AD6"/>
    <w:rsid w:val="00E713C7"/>
    <w:rsid w:val="00E718FC"/>
    <w:rsid w:val="00E75732"/>
    <w:rsid w:val="00E80E5A"/>
    <w:rsid w:val="00E828DC"/>
    <w:rsid w:val="00E841A1"/>
    <w:rsid w:val="00E97D47"/>
    <w:rsid w:val="00EA364E"/>
    <w:rsid w:val="00EA3661"/>
    <w:rsid w:val="00EA5143"/>
    <w:rsid w:val="00EB4F99"/>
    <w:rsid w:val="00EB5449"/>
    <w:rsid w:val="00EC1242"/>
    <w:rsid w:val="00EC1D78"/>
    <w:rsid w:val="00EC78BE"/>
    <w:rsid w:val="00ED36CA"/>
    <w:rsid w:val="00ED4765"/>
    <w:rsid w:val="00ED4AC2"/>
    <w:rsid w:val="00EE05C5"/>
    <w:rsid w:val="00EE1666"/>
    <w:rsid w:val="00EE19F8"/>
    <w:rsid w:val="00EE288A"/>
    <w:rsid w:val="00EE42F5"/>
    <w:rsid w:val="00EF15D4"/>
    <w:rsid w:val="00EF7D8E"/>
    <w:rsid w:val="00F04FFC"/>
    <w:rsid w:val="00F13CA8"/>
    <w:rsid w:val="00F163A4"/>
    <w:rsid w:val="00F22C5A"/>
    <w:rsid w:val="00F25EBC"/>
    <w:rsid w:val="00F26050"/>
    <w:rsid w:val="00F32C6C"/>
    <w:rsid w:val="00F53BF2"/>
    <w:rsid w:val="00F5561D"/>
    <w:rsid w:val="00F56B66"/>
    <w:rsid w:val="00F57428"/>
    <w:rsid w:val="00F65526"/>
    <w:rsid w:val="00F70F8C"/>
    <w:rsid w:val="00F721C2"/>
    <w:rsid w:val="00F769C0"/>
    <w:rsid w:val="00F77ECD"/>
    <w:rsid w:val="00F802B6"/>
    <w:rsid w:val="00F81EB7"/>
    <w:rsid w:val="00F97326"/>
    <w:rsid w:val="00FA0840"/>
    <w:rsid w:val="00FA503B"/>
    <w:rsid w:val="00FB0198"/>
    <w:rsid w:val="00FB5228"/>
    <w:rsid w:val="00FB532A"/>
    <w:rsid w:val="00FB77EC"/>
    <w:rsid w:val="00FC15D7"/>
    <w:rsid w:val="00FC1927"/>
    <w:rsid w:val="00FC64B1"/>
    <w:rsid w:val="00FD2204"/>
    <w:rsid w:val="00FD7800"/>
    <w:rsid w:val="00FE020D"/>
    <w:rsid w:val="00FE3009"/>
    <w:rsid w:val="00FE3B77"/>
    <w:rsid w:val="00FE5750"/>
    <w:rsid w:val="00FE5BEB"/>
    <w:rsid w:val="00FE6D65"/>
    <w:rsid w:val="00FF03A3"/>
    <w:rsid w:val="00FF24A5"/>
    <w:rsid w:val="00FF251B"/>
    <w:rsid w:val="00FF6688"/>
  </w:rsids>
  <m:mathPr>
    <m:mathFont m:val="Cambria Math"/>
    <m:brkBin m:val="before"/>
    <m:brkBinSub m:val="--"/>
    <m:smallFrac m:val="0"/>
    <m:dispDef/>
    <m:lMargin m:val="0"/>
    <m:rMargin m:val="0"/>
    <m:defJc m:val="centerGroup"/>
    <m:wrapIndent m:val="1440"/>
    <m:intLim m:val="subSup"/>
    <m:naryLim m:val="undOvr"/>
  </m:mathPr>
  <w:themeFontLang w:val="el-G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1CA31A9"/>
  <w15:docId w15:val="{6B7CC488-903A-485E-B93C-6F3FACC5C2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1"/>
        <w:szCs w:val="21"/>
        <w:lang w:val="el-GR"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6872"/>
    <w:pPr>
      <w:jc w:val="both"/>
    </w:pPr>
    <w:rPr>
      <w:sz w:val="22"/>
      <w:lang w:val="en-GB"/>
    </w:rPr>
  </w:style>
  <w:style w:type="paragraph" w:styleId="Balk1">
    <w:name w:val="heading 1"/>
    <w:basedOn w:val="Normal"/>
    <w:next w:val="Normal"/>
    <w:link w:val="Balk1Char"/>
    <w:uiPriority w:val="9"/>
    <w:qFormat/>
    <w:rsid w:val="00071EBE"/>
    <w:pPr>
      <w:keepNext/>
      <w:keepLines/>
      <w:numPr>
        <w:numId w:val="27"/>
      </w:numPr>
      <w:pBdr>
        <w:bottom w:val="single" w:sz="4" w:space="10" w:color="19479C"/>
      </w:pBdr>
      <w:spacing w:before="400" w:after="40" w:line="240" w:lineRule="auto"/>
      <w:ind w:left="426"/>
      <w:outlineLvl w:val="0"/>
    </w:pPr>
    <w:rPr>
      <w:rFonts w:asciiTheme="majorHAnsi" w:eastAsiaTheme="majorEastAsia" w:hAnsiTheme="majorHAnsi" w:cstheme="majorBidi"/>
      <w:b/>
      <w:caps/>
      <w:color w:val="19479C"/>
      <w:sz w:val="32"/>
      <w:szCs w:val="32"/>
      <w:lang w:val="en-US"/>
    </w:rPr>
  </w:style>
  <w:style w:type="paragraph" w:styleId="Balk2">
    <w:name w:val="heading 2"/>
    <w:basedOn w:val="ListeParagraf"/>
    <w:next w:val="Normal"/>
    <w:link w:val="Balk2Char"/>
    <w:uiPriority w:val="9"/>
    <w:unhideWhenUsed/>
    <w:qFormat/>
    <w:rsid w:val="004C390C"/>
    <w:pPr>
      <w:numPr>
        <w:ilvl w:val="1"/>
        <w:numId w:val="27"/>
      </w:numPr>
      <w:ind w:left="426"/>
      <w:outlineLvl w:val="1"/>
    </w:pPr>
    <w:rPr>
      <w:color w:val="002060"/>
      <w:sz w:val="28"/>
      <w:szCs w:val="28"/>
    </w:rPr>
  </w:style>
  <w:style w:type="paragraph" w:styleId="Balk3">
    <w:name w:val="heading 3"/>
    <w:basedOn w:val="Normal"/>
    <w:next w:val="Normal"/>
    <w:link w:val="Balk3Char"/>
    <w:uiPriority w:val="9"/>
    <w:unhideWhenUsed/>
    <w:qFormat/>
    <w:rsid w:val="00AF787F"/>
    <w:pPr>
      <w:keepNext/>
      <w:keepLines/>
      <w:numPr>
        <w:ilvl w:val="2"/>
        <w:numId w:val="1"/>
      </w:numPr>
      <w:spacing w:before="80" w:after="0" w:line="240" w:lineRule="auto"/>
      <w:outlineLvl w:val="2"/>
    </w:pPr>
    <w:rPr>
      <w:rFonts w:asciiTheme="majorHAnsi" w:eastAsiaTheme="majorEastAsia" w:hAnsiTheme="majorHAnsi" w:cstheme="majorBidi"/>
      <w:color w:val="404040" w:themeColor="text1" w:themeTint="BF"/>
      <w:sz w:val="26"/>
      <w:szCs w:val="26"/>
    </w:rPr>
  </w:style>
  <w:style w:type="paragraph" w:styleId="Balk4">
    <w:name w:val="heading 4"/>
    <w:basedOn w:val="Normal"/>
    <w:next w:val="Normal"/>
    <w:link w:val="Balk4Char"/>
    <w:uiPriority w:val="9"/>
    <w:unhideWhenUsed/>
    <w:qFormat/>
    <w:rsid w:val="00AF787F"/>
    <w:pPr>
      <w:keepNext/>
      <w:keepLines/>
      <w:numPr>
        <w:ilvl w:val="3"/>
        <w:numId w:val="1"/>
      </w:numPr>
      <w:spacing w:before="80" w:after="0"/>
      <w:outlineLvl w:val="3"/>
    </w:pPr>
    <w:rPr>
      <w:rFonts w:asciiTheme="majorHAnsi" w:eastAsiaTheme="majorEastAsia" w:hAnsiTheme="majorHAnsi" w:cstheme="majorBidi"/>
      <w:sz w:val="24"/>
      <w:szCs w:val="24"/>
    </w:rPr>
  </w:style>
  <w:style w:type="paragraph" w:styleId="Balk5">
    <w:name w:val="heading 5"/>
    <w:basedOn w:val="Normal"/>
    <w:next w:val="Normal"/>
    <w:link w:val="Balk5Char"/>
    <w:uiPriority w:val="9"/>
    <w:unhideWhenUsed/>
    <w:qFormat/>
    <w:rsid w:val="00AF787F"/>
    <w:pPr>
      <w:keepNext/>
      <w:keepLines/>
      <w:numPr>
        <w:ilvl w:val="4"/>
        <w:numId w:val="1"/>
      </w:numPr>
      <w:spacing w:before="80" w:after="0"/>
      <w:outlineLvl w:val="4"/>
    </w:pPr>
    <w:rPr>
      <w:rFonts w:asciiTheme="majorHAnsi" w:eastAsiaTheme="majorEastAsia" w:hAnsiTheme="majorHAnsi" w:cstheme="majorBidi"/>
      <w:i/>
      <w:iCs/>
      <w:szCs w:val="22"/>
    </w:rPr>
  </w:style>
  <w:style w:type="paragraph" w:styleId="Balk6">
    <w:name w:val="heading 6"/>
    <w:basedOn w:val="Normal"/>
    <w:next w:val="Normal"/>
    <w:link w:val="Balk6Char"/>
    <w:uiPriority w:val="9"/>
    <w:unhideWhenUsed/>
    <w:qFormat/>
    <w:rsid w:val="00AF787F"/>
    <w:pPr>
      <w:keepNext/>
      <w:keepLines/>
      <w:numPr>
        <w:ilvl w:val="5"/>
        <w:numId w:val="1"/>
      </w:numPr>
      <w:spacing w:before="80" w:after="0"/>
      <w:outlineLvl w:val="5"/>
    </w:pPr>
    <w:rPr>
      <w:rFonts w:asciiTheme="majorHAnsi" w:eastAsiaTheme="majorEastAsia" w:hAnsiTheme="majorHAnsi" w:cstheme="majorBidi"/>
      <w:color w:val="595959" w:themeColor="text1" w:themeTint="A6"/>
    </w:rPr>
  </w:style>
  <w:style w:type="paragraph" w:styleId="Balk7">
    <w:name w:val="heading 7"/>
    <w:basedOn w:val="Normal"/>
    <w:next w:val="Normal"/>
    <w:link w:val="Balk7Char"/>
    <w:uiPriority w:val="9"/>
    <w:semiHidden/>
    <w:unhideWhenUsed/>
    <w:qFormat/>
    <w:rsid w:val="00AF787F"/>
    <w:pPr>
      <w:keepNext/>
      <w:keepLines/>
      <w:numPr>
        <w:ilvl w:val="6"/>
        <w:numId w:val="1"/>
      </w:numPr>
      <w:spacing w:before="80" w:after="0"/>
      <w:outlineLvl w:val="6"/>
    </w:pPr>
    <w:rPr>
      <w:rFonts w:asciiTheme="majorHAnsi" w:eastAsiaTheme="majorEastAsia" w:hAnsiTheme="majorHAnsi" w:cstheme="majorBidi"/>
      <w:i/>
      <w:iCs/>
      <w:color w:val="595959" w:themeColor="text1" w:themeTint="A6"/>
    </w:rPr>
  </w:style>
  <w:style w:type="paragraph" w:styleId="Balk8">
    <w:name w:val="heading 8"/>
    <w:basedOn w:val="Normal"/>
    <w:next w:val="Normal"/>
    <w:link w:val="Balk8Char"/>
    <w:uiPriority w:val="9"/>
    <w:semiHidden/>
    <w:unhideWhenUsed/>
    <w:qFormat/>
    <w:rsid w:val="00AF787F"/>
    <w:pPr>
      <w:keepNext/>
      <w:keepLines/>
      <w:numPr>
        <w:ilvl w:val="7"/>
        <w:numId w:val="1"/>
      </w:numPr>
      <w:spacing w:before="80" w:after="0"/>
      <w:outlineLvl w:val="7"/>
    </w:pPr>
    <w:rPr>
      <w:rFonts w:asciiTheme="majorHAnsi" w:eastAsiaTheme="majorEastAsia" w:hAnsiTheme="majorHAnsi" w:cstheme="majorBidi"/>
      <w:smallCaps/>
      <w:color w:val="595959" w:themeColor="text1" w:themeTint="A6"/>
    </w:rPr>
  </w:style>
  <w:style w:type="paragraph" w:styleId="Balk9">
    <w:name w:val="heading 9"/>
    <w:basedOn w:val="Normal"/>
    <w:next w:val="Normal"/>
    <w:link w:val="Balk9Char"/>
    <w:uiPriority w:val="9"/>
    <w:semiHidden/>
    <w:unhideWhenUsed/>
    <w:qFormat/>
    <w:rsid w:val="00AF787F"/>
    <w:pPr>
      <w:keepNext/>
      <w:keepLines/>
      <w:numPr>
        <w:ilvl w:val="8"/>
        <w:numId w:val="1"/>
      </w:numPr>
      <w:spacing w:before="80" w:after="0"/>
      <w:outlineLvl w:val="8"/>
    </w:pPr>
    <w:rPr>
      <w:rFonts w:asciiTheme="majorHAnsi" w:eastAsiaTheme="majorEastAsia" w:hAnsiTheme="majorHAnsi" w:cstheme="majorBidi"/>
      <w:i/>
      <w:iCs/>
      <w:smallCaps/>
      <w:color w:val="595959" w:themeColor="text1" w:themeTint="A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071EBE"/>
    <w:rPr>
      <w:rFonts w:asciiTheme="majorHAnsi" w:eastAsiaTheme="majorEastAsia" w:hAnsiTheme="majorHAnsi" w:cstheme="majorBidi"/>
      <w:b/>
      <w:caps/>
      <w:color w:val="19479C"/>
      <w:sz w:val="32"/>
      <w:szCs w:val="32"/>
      <w:lang w:val="en-US"/>
    </w:rPr>
  </w:style>
  <w:style w:type="character" w:customStyle="1" w:styleId="Balk2Char">
    <w:name w:val="Başlık 2 Char"/>
    <w:basedOn w:val="VarsaylanParagrafYazTipi"/>
    <w:link w:val="Balk2"/>
    <w:uiPriority w:val="9"/>
    <w:rsid w:val="004C390C"/>
    <w:rPr>
      <w:color w:val="002060"/>
      <w:sz w:val="28"/>
      <w:szCs w:val="28"/>
      <w:lang w:val="en-GB"/>
    </w:rPr>
  </w:style>
  <w:style w:type="character" w:customStyle="1" w:styleId="Balk3Char">
    <w:name w:val="Başlık 3 Char"/>
    <w:basedOn w:val="VarsaylanParagrafYazTipi"/>
    <w:link w:val="Balk3"/>
    <w:uiPriority w:val="9"/>
    <w:rsid w:val="00AF787F"/>
    <w:rPr>
      <w:rFonts w:asciiTheme="majorHAnsi" w:eastAsiaTheme="majorEastAsia" w:hAnsiTheme="majorHAnsi" w:cstheme="majorBidi"/>
      <w:color w:val="404040" w:themeColor="text1" w:themeTint="BF"/>
      <w:sz w:val="26"/>
      <w:szCs w:val="26"/>
      <w:lang w:val="en-GB"/>
    </w:rPr>
  </w:style>
  <w:style w:type="character" w:customStyle="1" w:styleId="Balk6Char">
    <w:name w:val="Başlık 6 Char"/>
    <w:basedOn w:val="VarsaylanParagrafYazTipi"/>
    <w:link w:val="Balk6"/>
    <w:uiPriority w:val="9"/>
    <w:semiHidden/>
    <w:rsid w:val="00AF787F"/>
    <w:rPr>
      <w:rFonts w:asciiTheme="majorHAnsi" w:eastAsiaTheme="majorEastAsia" w:hAnsiTheme="majorHAnsi" w:cstheme="majorBidi"/>
      <w:color w:val="595959" w:themeColor="text1" w:themeTint="A6"/>
      <w:sz w:val="22"/>
      <w:lang w:val="en-GB"/>
    </w:rPr>
  </w:style>
  <w:style w:type="character" w:customStyle="1" w:styleId="Balk7Char">
    <w:name w:val="Başlık 7 Char"/>
    <w:basedOn w:val="VarsaylanParagrafYazTipi"/>
    <w:link w:val="Balk7"/>
    <w:uiPriority w:val="9"/>
    <w:semiHidden/>
    <w:rsid w:val="00AF787F"/>
    <w:rPr>
      <w:rFonts w:asciiTheme="majorHAnsi" w:eastAsiaTheme="majorEastAsia" w:hAnsiTheme="majorHAnsi" w:cstheme="majorBidi"/>
      <w:i/>
      <w:iCs/>
      <w:color w:val="595959" w:themeColor="text1" w:themeTint="A6"/>
      <w:sz w:val="22"/>
      <w:lang w:val="en-GB"/>
    </w:rPr>
  </w:style>
  <w:style w:type="character" w:customStyle="1" w:styleId="Balk8Char">
    <w:name w:val="Başlık 8 Char"/>
    <w:basedOn w:val="VarsaylanParagrafYazTipi"/>
    <w:link w:val="Balk8"/>
    <w:uiPriority w:val="9"/>
    <w:semiHidden/>
    <w:rsid w:val="00AF787F"/>
    <w:rPr>
      <w:rFonts w:asciiTheme="majorHAnsi" w:eastAsiaTheme="majorEastAsia" w:hAnsiTheme="majorHAnsi" w:cstheme="majorBidi"/>
      <w:smallCaps/>
      <w:color w:val="595959" w:themeColor="text1" w:themeTint="A6"/>
      <w:sz w:val="22"/>
      <w:lang w:val="en-GB"/>
    </w:rPr>
  </w:style>
  <w:style w:type="character" w:customStyle="1" w:styleId="Balk9Char">
    <w:name w:val="Başlık 9 Char"/>
    <w:basedOn w:val="VarsaylanParagrafYazTipi"/>
    <w:link w:val="Balk9"/>
    <w:uiPriority w:val="9"/>
    <w:semiHidden/>
    <w:rsid w:val="00AF787F"/>
    <w:rPr>
      <w:rFonts w:asciiTheme="majorHAnsi" w:eastAsiaTheme="majorEastAsia" w:hAnsiTheme="majorHAnsi" w:cstheme="majorBidi"/>
      <w:i/>
      <w:iCs/>
      <w:smallCaps/>
      <w:color w:val="595959" w:themeColor="text1" w:themeTint="A6"/>
      <w:sz w:val="22"/>
      <w:lang w:val="en-GB"/>
    </w:rPr>
  </w:style>
  <w:style w:type="paragraph" w:styleId="stBilgi">
    <w:name w:val="header"/>
    <w:basedOn w:val="Normal"/>
    <w:link w:val="stBilgiChar"/>
    <w:uiPriority w:val="99"/>
    <w:unhideWhenUsed/>
    <w:rsid w:val="00E44A83"/>
    <w:pPr>
      <w:tabs>
        <w:tab w:val="center" w:pos="4153"/>
        <w:tab w:val="right" w:pos="8306"/>
      </w:tabs>
      <w:spacing w:after="0" w:line="240" w:lineRule="auto"/>
    </w:pPr>
    <w:rPr>
      <w:rFonts w:eastAsiaTheme="majorEastAsia"/>
    </w:rPr>
  </w:style>
  <w:style w:type="character" w:customStyle="1" w:styleId="stBilgiChar">
    <w:name w:val="Üst Bilgi Char"/>
    <w:basedOn w:val="VarsaylanParagrafYazTipi"/>
    <w:link w:val="stBilgi"/>
    <w:uiPriority w:val="99"/>
    <w:rsid w:val="00E44A83"/>
    <w:rPr>
      <w:rFonts w:eastAsiaTheme="majorEastAsia"/>
      <w:lang w:val="en-GB"/>
    </w:rPr>
  </w:style>
  <w:style w:type="paragraph" w:styleId="AltBilgi">
    <w:name w:val="footer"/>
    <w:basedOn w:val="Normal"/>
    <w:link w:val="AltBilgiChar"/>
    <w:uiPriority w:val="99"/>
    <w:unhideWhenUsed/>
    <w:rsid w:val="006C73BC"/>
    <w:rPr>
      <w:sz w:val="16"/>
      <w:szCs w:val="16"/>
    </w:rPr>
  </w:style>
  <w:style w:type="character" w:customStyle="1" w:styleId="AltBilgiChar">
    <w:name w:val="Alt Bilgi Char"/>
    <w:basedOn w:val="VarsaylanParagrafYazTipi"/>
    <w:link w:val="AltBilgi"/>
    <w:uiPriority w:val="99"/>
    <w:rsid w:val="006C73BC"/>
    <w:rPr>
      <w:sz w:val="16"/>
      <w:szCs w:val="16"/>
      <w:lang w:val="en-GB"/>
    </w:rPr>
  </w:style>
  <w:style w:type="paragraph" w:styleId="BalonMetni">
    <w:name w:val="Balloon Text"/>
    <w:basedOn w:val="Normal"/>
    <w:link w:val="BalonMetniChar"/>
    <w:uiPriority w:val="99"/>
    <w:semiHidden/>
    <w:unhideWhenUsed/>
    <w:rsid w:val="00E44A83"/>
    <w:pPr>
      <w:spacing w:after="0" w:line="240" w:lineRule="auto"/>
    </w:pPr>
    <w:rPr>
      <w:rFonts w:ascii="Tahoma" w:eastAsiaTheme="majorEastAsia" w:hAnsi="Tahoma" w:cs="Tahoma"/>
      <w:sz w:val="16"/>
      <w:szCs w:val="16"/>
    </w:rPr>
  </w:style>
  <w:style w:type="character" w:customStyle="1" w:styleId="BalonMetniChar">
    <w:name w:val="Balon Metni Char"/>
    <w:basedOn w:val="VarsaylanParagrafYazTipi"/>
    <w:link w:val="BalonMetni"/>
    <w:uiPriority w:val="99"/>
    <w:semiHidden/>
    <w:rsid w:val="00E44A83"/>
    <w:rPr>
      <w:rFonts w:ascii="Tahoma" w:eastAsiaTheme="majorEastAsia" w:hAnsi="Tahoma" w:cs="Tahoma"/>
      <w:sz w:val="16"/>
      <w:szCs w:val="16"/>
      <w:lang w:val="en-GB"/>
    </w:rPr>
  </w:style>
  <w:style w:type="paragraph" w:styleId="AralkYok">
    <w:name w:val="No Spacing"/>
    <w:link w:val="AralkYokChar"/>
    <w:uiPriority w:val="1"/>
    <w:qFormat/>
    <w:rsid w:val="00AF787F"/>
    <w:pPr>
      <w:spacing w:after="0" w:line="240" w:lineRule="auto"/>
    </w:pPr>
  </w:style>
  <w:style w:type="character" w:customStyle="1" w:styleId="AralkYokChar">
    <w:name w:val="Aralık Yok Char"/>
    <w:basedOn w:val="VarsaylanParagrafYazTipi"/>
    <w:link w:val="AralkYok"/>
    <w:uiPriority w:val="1"/>
    <w:rsid w:val="00E44A83"/>
  </w:style>
  <w:style w:type="paragraph" w:styleId="T1">
    <w:name w:val="toc 1"/>
    <w:basedOn w:val="Normal"/>
    <w:next w:val="Normal"/>
    <w:autoRedefine/>
    <w:uiPriority w:val="39"/>
    <w:unhideWhenUsed/>
    <w:rsid w:val="003A03B4"/>
    <w:pPr>
      <w:tabs>
        <w:tab w:val="right" w:leader="dot" w:pos="9742"/>
      </w:tabs>
      <w:spacing w:after="100" w:line="240" w:lineRule="auto"/>
    </w:pPr>
    <w:rPr>
      <w:noProof/>
      <w:sz w:val="24"/>
    </w:rPr>
  </w:style>
  <w:style w:type="paragraph" w:styleId="T2">
    <w:name w:val="toc 2"/>
    <w:basedOn w:val="Normal"/>
    <w:next w:val="Normal"/>
    <w:autoRedefine/>
    <w:uiPriority w:val="39"/>
    <w:unhideWhenUsed/>
    <w:rsid w:val="00E44A83"/>
    <w:pPr>
      <w:spacing w:after="100" w:line="240" w:lineRule="auto"/>
      <w:ind w:left="220"/>
    </w:pPr>
    <w:rPr>
      <w:bCs/>
      <w:iCs/>
    </w:rPr>
  </w:style>
  <w:style w:type="paragraph" w:styleId="T3">
    <w:name w:val="toc 3"/>
    <w:basedOn w:val="Normal"/>
    <w:next w:val="Normal"/>
    <w:autoRedefine/>
    <w:uiPriority w:val="39"/>
    <w:unhideWhenUsed/>
    <w:rsid w:val="00E44A83"/>
    <w:pPr>
      <w:spacing w:after="100" w:line="240" w:lineRule="auto"/>
      <w:ind w:left="440"/>
    </w:pPr>
    <w:rPr>
      <w:bCs/>
      <w:iCs/>
    </w:rPr>
  </w:style>
  <w:style w:type="paragraph" w:styleId="ListeParagraf">
    <w:name w:val="List Paragraph"/>
    <w:basedOn w:val="Normal"/>
    <w:link w:val="ListeParagrafChar"/>
    <w:uiPriority w:val="34"/>
    <w:qFormat/>
    <w:rsid w:val="00AF787F"/>
    <w:pPr>
      <w:ind w:left="720"/>
      <w:contextualSpacing/>
    </w:pPr>
  </w:style>
  <w:style w:type="paragraph" w:styleId="TBal">
    <w:name w:val="TOC Heading"/>
    <w:basedOn w:val="Balk1"/>
    <w:next w:val="Normal"/>
    <w:uiPriority w:val="39"/>
    <w:unhideWhenUsed/>
    <w:qFormat/>
    <w:rsid w:val="00AF787F"/>
    <w:pPr>
      <w:outlineLvl w:val="9"/>
    </w:pPr>
  </w:style>
  <w:style w:type="character" w:styleId="Kpr">
    <w:name w:val="Hyperlink"/>
    <w:basedOn w:val="VarsaylanParagrafYazTipi"/>
    <w:uiPriority w:val="99"/>
    <w:unhideWhenUsed/>
    <w:rsid w:val="00E44A83"/>
    <w:rPr>
      <w:color w:val="B258D3" w:themeColor="hyperlink"/>
      <w:u w:val="single"/>
    </w:rPr>
  </w:style>
  <w:style w:type="character" w:styleId="SayfaNumaras">
    <w:name w:val="page number"/>
    <w:basedOn w:val="VarsaylanParagrafYazTipi"/>
    <w:uiPriority w:val="99"/>
    <w:unhideWhenUsed/>
    <w:rsid w:val="00E44A83"/>
    <w:rPr>
      <w:rFonts w:eastAsiaTheme="minorEastAsia" w:cstheme="minorBidi"/>
      <w:bCs w:val="0"/>
      <w:iCs w:val="0"/>
      <w:szCs w:val="22"/>
      <w:lang w:val="el-GR"/>
    </w:rPr>
  </w:style>
  <w:style w:type="table" w:styleId="TabloKlavuzu">
    <w:name w:val="Table Grid"/>
    <w:basedOn w:val="NormalTablo"/>
    <w:uiPriority w:val="59"/>
    <w:rsid w:val="00E44A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nuBal">
    <w:name w:val="Title"/>
    <w:basedOn w:val="Normal"/>
    <w:next w:val="Normal"/>
    <w:link w:val="KonuBalChar"/>
    <w:uiPriority w:val="10"/>
    <w:qFormat/>
    <w:rsid w:val="00AF787F"/>
    <w:pPr>
      <w:spacing w:after="0" w:line="240" w:lineRule="auto"/>
      <w:contextualSpacing/>
    </w:pPr>
    <w:rPr>
      <w:rFonts w:asciiTheme="majorHAnsi" w:eastAsiaTheme="majorEastAsia" w:hAnsiTheme="majorHAnsi" w:cstheme="majorBidi"/>
      <w:color w:val="006E83" w:themeColor="accent1" w:themeShade="BF"/>
      <w:spacing w:val="-7"/>
      <w:sz w:val="80"/>
      <w:szCs w:val="80"/>
    </w:rPr>
  </w:style>
  <w:style w:type="character" w:customStyle="1" w:styleId="KonuBalChar">
    <w:name w:val="Konu Başlığı Char"/>
    <w:basedOn w:val="VarsaylanParagrafYazTipi"/>
    <w:link w:val="KonuBal"/>
    <w:uiPriority w:val="10"/>
    <w:rsid w:val="00AF787F"/>
    <w:rPr>
      <w:rFonts w:asciiTheme="majorHAnsi" w:eastAsiaTheme="majorEastAsia" w:hAnsiTheme="majorHAnsi" w:cstheme="majorBidi"/>
      <w:color w:val="006E83" w:themeColor="accent1" w:themeShade="BF"/>
      <w:spacing w:val="-7"/>
      <w:sz w:val="80"/>
      <w:szCs w:val="80"/>
    </w:rPr>
  </w:style>
  <w:style w:type="character" w:customStyle="1" w:styleId="Balk4Char">
    <w:name w:val="Başlık 4 Char"/>
    <w:basedOn w:val="VarsaylanParagrafYazTipi"/>
    <w:link w:val="Balk4"/>
    <w:uiPriority w:val="9"/>
    <w:rsid w:val="00AF787F"/>
    <w:rPr>
      <w:rFonts w:asciiTheme="majorHAnsi" w:eastAsiaTheme="majorEastAsia" w:hAnsiTheme="majorHAnsi" w:cstheme="majorBidi"/>
      <w:sz w:val="24"/>
      <w:szCs w:val="24"/>
      <w:lang w:val="en-GB"/>
    </w:rPr>
  </w:style>
  <w:style w:type="character" w:customStyle="1" w:styleId="Balk5Char">
    <w:name w:val="Başlık 5 Char"/>
    <w:basedOn w:val="VarsaylanParagrafYazTipi"/>
    <w:link w:val="Balk5"/>
    <w:uiPriority w:val="9"/>
    <w:rsid w:val="00AF787F"/>
    <w:rPr>
      <w:rFonts w:asciiTheme="majorHAnsi" w:eastAsiaTheme="majorEastAsia" w:hAnsiTheme="majorHAnsi" w:cstheme="majorBidi"/>
      <w:i/>
      <w:iCs/>
      <w:sz w:val="22"/>
      <w:szCs w:val="22"/>
      <w:lang w:val="en-GB"/>
    </w:rPr>
  </w:style>
  <w:style w:type="paragraph" w:styleId="ResimYazs">
    <w:name w:val="caption"/>
    <w:basedOn w:val="Normal"/>
    <w:next w:val="Normal"/>
    <w:uiPriority w:val="35"/>
    <w:unhideWhenUsed/>
    <w:qFormat/>
    <w:rsid w:val="00AF787F"/>
    <w:pPr>
      <w:spacing w:line="240" w:lineRule="auto"/>
    </w:pPr>
    <w:rPr>
      <w:b/>
      <w:bCs/>
      <w:color w:val="404040" w:themeColor="text1" w:themeTint="BF"/>
      <w:sz w:val="20"/>
      <w:szCs w:val="20"/>
    </w:rPr>
  </w:style>
  <w:style w:type="paragraph" w:styleId="Altyaz">
    <w:name w:val="Subtitle"/>
    <w:basedOn w:val="Normal"/>
    <w:next w:val="Normal"/>
    <w:link w:val="AltyazChar"/>
    <w:uiPriority w:val="11"/>
    <w:qFormat/>
    <w:rsid w:val="00AF787F"/>
    <w:pPr>
      <w:numPr>
        <w:ilvl w:val="1"/>
      </w:numPr>
      <w:spacing w:after="240" w:line="240" w:lineRule="auto"/>
    </w:pPr>
    <w:rPr>
      <w:rFonts w:asciiTheme="majorHAnsi" w:eastAsiaTheme="majorEastAsia" w:hAnsiTheme="majorHAnsi" w:cstheme="majorBidi"/>
      <w:color w:val="404040" w:themeColor="text1" w:themeTint="BF"/>
      <w:sz w:val="30"/>
      <w:szCs w:val="30"/>
    </w:rPr>
  </w:style>
  <w:style w:type="character" w:customStyle="1" w:styleId="AltyazChar">
    <w:name w:val="Altyazı Char"/>
    <w:basedOn w:val="VarsaylanParagrafYazTipi"/>
    <w:link w:val="Altyaz"/>
    <w:uiPriority w:val="11"/>
    <w:rsid w:val="00AF787F"/>
    <w:rPr>
      <w:rFonts w:asciiTheme="majorHAnsi" w:eastAsiaTheme="majorEastAsia" w:hAnsiTheme="majorHAnsi" w:cstheme="majorBidi"/>
      <w:color w:val="404040" w:themeColor="text1" w:themeTint="BF"/>
      <w:sz w:val="30"/>
      <w:szCs w:val="30"/>
    </w:rPr>
  </w:style>
  <w:style w:type="character" w:styleId="Gl">
    <w:name w:val="Strong"/>
    <w:basedOn w:val="VarsaylanParagrafYazTipi"/>
    <w:uiPriority w:val="22"/>
    <w:qFormat/>
    <w:rsid w:val="00AF787F"/>
    <w:rPr>
      <w:b/>
      <w:bCs/>
    </w:rPr>
  </w:style>
  <w:style w:type="character" w:styleId="Vurgu">
    <w:name w:val="Emphasis"/>
    <w:basedOn w:val="VarsaylanParagrafYazTipi"/>
    <w:uiPriority w:val="20"/>
    <w:qFormat/>
    <w:rsid w:val="00AF787F"/>
    <w:rPr>
      <w:i/>
      <w:iCs/>
    </w:rPr>
  </w:style>
  <w:style w:type="paragraph" w:styleId="Alnt">
    <w:name w:val="Quote"/>
    <w:basedOn w:val="Normal"/>
    <w:next w:val="Normal"/>
    <w:link w:val="AlntChar"/>
    <w:uiPriority w:val="29"/>
    <w:qFormat/>
    <w:rsid w:val="00AF787F"/>
    <w:pPr>
      <w:spacing w:before="240" w:after="240" w:line="252" w:lineRule="auto"/>
      <w:ind w:left="864" w:right="864"/>
      <w:jc w:val="center"/>
    </w:pPr>
    <w:rPr>
      <w:i/>
      <w:iCs/>
    </w:rPr>
  </w:style>
  <w:style w:type="character" w:customStyle="1" w:styleId="AlntChar">
    <w:name w:val="Alıntı Char"/>
    <w:basedOn w:val="VarsaylanParagrafYazTipi"/>
    <w:link w:val="Alnt"/>
    <w:uiPriority w:val="29"/>
    <w:rsid w:val="00AF787F"/>
    <w:rPr>
      <w:i/>
      <w:iCs/>
    </w:rPr>
  </w:style>
  <w:style w:type="paragraph" w:styleId="GlAlnt">
    <w:name w:val="Intense Quote"/>
    <w:basedOn w:val="Normal"/>
    <w:next w:val="Normal"/>
    <w:link w:val="GlAlntChar"/>
    <w:uiPriority w:val="30"/>
    <w:qFormat/>
    <w:rsid w:val="00AF787F"/>
    <w:pPr>
      <w:spacing w:before="100" w:beforeAutospacing="1" w:after="240"/>
      <w:ind w:left="864" w:right="864"/>
      <w:jc w:val="center"/>
    </w:pPr>
    <w:rPr>
      <w:rFonts w:asciiTheme="majorHAnsi" w:eastAsiaTheme="majorEastAsia" w:hAnsiTheme="majorHAnsi" w:cstheme="majorBidi"/>
      <w:color w:val="0094AF" w:themeColor="accent1"/>
      <w:sz w:val="28"/>
      <w:szCs w:val="28"/>
    </w:rPr>
  </w:style>
  <w:style w:type="character" w:customStyle="1" w:styleId="GlAlntChar">
    <w:name w:val="Güçlü Alıntı Char"/>
    <w:basedOn w:val="VarsaylanParagrafYazTipi"/>
    <w:link w:val="GlAlnt"/>
    <w:uiPriority w:val="30"/>
    <w:rsid w:val="00AF787F"/>
    <w:rPr>
      <w:rFonts w:asciiTheme="majorHAnsi" w:eastAsiaTheme="majorEastAsia" w:hAnsiTheme="majorHAnsi" w:cstheme="majorBidi"/>
      <w:color w:val="0094AF" w:themeColor="accent1"/>
      <w:sz w:val="28"/>
      <w:szCs w:val="28"/>
    </w:rPr>
  </w:style>
  <w:style w:type="character" w:styleId="HafifVurgulama">
    <w:name w:val="Subtle Emphasis"/>
    <w:basedOn w:val="VarsaylanParagrafYazTipi"/>
    <w:uiPriority w:val="19"/>
    <w:qFormat/>
    <w:rsid w:val="00AF787F"/>
    <w:rPr>
      <w:i/>
      <w:iCs/>
      <w:color w:val="595959" w:themeColor="text1" w:themeTint="A6"/>
    </w:rPr>
  </w:style>
  <w:style w:type="character" w:styleId="GlVurgulama">
    <w:name w:val="Intense Emphasis"/>
    <w:basedOn w:val="VarsaylanParagrafYazTipi"/>
    <w:uiPriority w:val="21"/>
    <w:qFormat/>
    <w:rsid w:val="00AF787F"/>
    <w:rPr>
      <w:b/>
      <w:bCs/>
      <w:i/>
      <w:iCs/>
    </w:rPr>
  </w:style>
  <w:style w:type="character" w:styleId="HafifBavuru">
    <w:name w:val="Subtle Reference"/>
    <w:basedOn w:val="VarsaylanParagrafYazTipi"/>
    <w:uiPriority w:val="31"/>
    <w:qFormat/>
    <w:rsid w:val="00AF787F"/>
    <w:rPr>
      <w:smallCaps/>
      <w:color w:val="404040" w:themeColor="text1" w:themeTint="BF"/>
    </w:rPr>
  </w:style>
  <w:style w:type="character" w:styleId="GlBavuru">
    <w:name w:val="Intense Reference"/>
    <w:basedOn w:val="VarsaylanParagrafYazTipi"/>
    <w:uiPriority w:val="32"/>
    <w:qFormat/>
    <w:rsid w:val="00AF787F"/>
    <w:rPr>
      <w:b/>
      <w:bCs/>
      <w:smallCaps/>
      <w:u w:val="single"/>
    </w:rPr>
  </w:style>
  <w:style w:type="character" w:styleId="KitapBal">
    <w:name w:val="Book Title"/>
    <w:basedOn w:val="VarsaylanParagrafYazTipi"/>
    <w:uiPriority w:val="33"/>
    <w:qFormat/>
    <w:rsid w:val="00AF787F"/>
    <w:rPr>
      <w:b/>
      <w:bCs/>
      <w:smallCaps/>
    </w:rPr>
  </w:style>
  <w:style w:type="table" w:customStyle="1" w:styleId="1">
    <w:name w:val="Στυλ1"/>
    <w:basedOn w:val="NormalTablo"/>
    <w:uiPriority w:val="99"/>
    <w:qFormat/>
    <w:rsid w:val="00B5789C"/>
    <w:pPr>
      <w:spacing w:after="0" w:line="240" w:lineRule="auto"/>
    </w:pPr>
    <w:rPr>
      <w:rFonts w:eastAsiaTheme="minorHAnsi"/>
      <w:sz w:val="22"/>
      <w:szCs w:val="22"/>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i/>
      </w:rPr>
      <w:tblPr/>
      <w:tcPr>
        <w:shd w:val="clear" w:color="auto" w:fill="D9D9D9" w:themeFill="background1" w:themeFillShade="D9"/>
      </w:tcPr>
    </w:tblStylePr>
  </w:style>
  <w:style w:type="character" w:styleId="DipnotBavurusu">
    <w:name w:val="footnote reference"/>
    <w:basedOn w:val="VarsaylanParagrafYazTipi"/>
    <w:uiPriority w:val="99"/>
    <w:semiHidden/>
    <w:unhideWhenUsed/>
    <w:rsid w:val="00F25EBC"/>
    <w:rPr>
      <w:vertAlign w:val="superscript"/>
    </w:rPr>
  </w:style>
  <w:style w:type="character" w:customStyle="1" w:styleId="UnresolvedMention1">
    <w:name w:val="Unresolved Mention1"/>
    <w:basedOn w:val="VarsaylanParagrafYazTipi"/>
    <w:uiPriority w:val="99"/>
    <w:semiHidden/>
    <w:unhideWhenUsed/>
    <w:rsid w:val="008A0E76"/>
    <w:rPr>
      <w:color w:val="605E5C"/>
      <w:shd w:val="clear" w:color="auto" w:fill="E1DFDD"/>
    </w:rPr>
  </w:style>
  <w:style w:type="table" w:customStyle="1" w:styleId="ListTable3-Accent61">
    <w:name w:val="List Table 3 - Accent 61"/>
    <w:basedOn w:val="NormalTablo"/>
    <w:uiPriority w:val="48"/>
    <w:rsid w:val="00AD1C44"/>
    <w:pPr>
      <w:spacing w:after="0" w:line="240" w:lineRule="auto"/>
    </w:pPr>
    <w:tblPr>
      <w:tblStyleRowBandSize w:val="1"/>
      <w:tblStyleColBandSize w:val="1"/>
      <w:tblBorders>
        <w:top w:val="single" w:sz="4" w:space="0" w:color="005664" w:themeColor="accent6"/>
        <w:left w:val="single" w:sz="4" w:space="0" w:color="005664" w:themeColor="accent6"/>
        <w:bottom w:val="single" w:sz="4" w:space="0" w:color="005664" w:themeColor="accent6"/>
        <w:right w:val="single" w:sz="4" w:space="0" w:color="005664" w:themeColor="accent6"/>
      </w:tblBorders>
    </w:tblPr>
    <w:tblStylePr w:type="firstRow">
      <w:rPr>
        <w:b/>
        <w:bCs/>
        <w:color w:val="FFFFFF" w:themeColor="background1"/>
      </w:rPr>
      <w:tblPr/>
      <w:tcPr>
        <w:shd w:val="clear" w:color="auto" w:fill="005664" w:themeFill="accent6"/>
      </w:tcPr>
    </w:tblStylePr>
    <w:tblStylePr w:type="lastRow">
      <w:rPr>
        <w:b/>
        <w:bCs/>
      </w:rPr>
      <w:tblPr/>
      <w:tcPr>
        <w:tcBorders>
          <w:top w:val="double" w:sz="4" w:space="0" w:color="005664"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5664" w:themeColor="accent6"/>
          <w:right w:val="single" w:sz="4" w:space="0" w:color="005664" w:themeColor="accent6"/>
        </w:tcBorders>
      </w:tcPr>
    </w:tblStylePr>
    <w:tblStylePr w:type="band1Horz">
      <w:tblPr/>
      <w:tcPr>
        <w:tcBorders>
          <w:top w:val="single" w:sz="4" w:space="0" w:color="005664" w:themeColor="accent6"/>
          <w:bottom w:val="single" w:sz="4" w:space="0" w:color="005664"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5664" w:themeColor="accent6"/>
          <w:left w:val="nil"/>
        </w:tcBorders>
      </w:tcPr>
    </w:tblStylePr>
    <w:tblStylePr w:type="swCell">
      <w:tblPr/>
      <w:tcPr>
        <w:tcBorders>
          <w:top w:val="double" w:sz="4" w:space="0" w:color="005664" w:themeColor="accent6"/>
          <w:right w:val="nil"/>
        </w:tcBorders>
      </w:tcPr>
    </w:tblStylePr>
  </w:style>
  <w:style w:type="table" w:customStyle="1" w:styleId="ListTable5Dark-Accent61">
    <w:name w:val="List Table 5 Dark - Accent 61"/>
    <w:basedOn w:val="NormalTablo"/>
    <w:uiPriority w:val="50"/>
    <w:rsid w:val="00AD1C44"/>
    <w:pPr>
      <w:spacing w:after="0" w:line="240" w:lineRule="auto"/>
    </w:pPr>
    <w:rPr>
      <w:color w:val="FFFFFF" w:themeColor="background1"/>
    </w:rPr>
    <w:tblPr>
      <w:tblStyleRowBandSize w:val="1"/>
      <w:tblStyleColBandSize w:val="1"/>
      <w:tblBorders>
        <w:top w:val="single" w:sz="24" w:space="0" w:color="005664" w:themeColor="accent6"/>
        <w:left w:val="single" w:sz="24" w:space="0" w:color="005664" w:themeColor="accent6"/>
        <w:bottom w:val="single" w:sz="24" w:space="0" w:color="005664" w:themeColor="accent6"/>
        <w:right w:val="single" w:sz="24" w:space="0" w:color="005664" w:themeColor="accent6"/>
      </w:tblBorders>
    </w:tblPr>
    <w:tcPr>
      <w:shd w:val="clear" w:color="auto" w:fill="005664"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GridTable5Dark-Accent61">
    <w:name w:val="Grid Table 5 Dark - Accent 61"/>
    <w:basedOn w:val="NormalTablo"/>
    <w:uiPriority w:val="50"/>
    <w:rsid w:val="00AD1C44"/>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ADF3FF"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5664"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5664"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5664"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5664" w:themeFill="accent6"/>
      </w:tcPr>
    </w:tblStylePr>
    <w:tblStylePr w:type="band1Vert">
      <w:tblPr/>
      <w:tcPr>
        <w:shd w:val="clear" w:color="auto" w:fill="5BE7FF" w:themeFill="accent6" w:themeFillTint="66"/>
      </w:tcPr>
    </w:tblStylePr>
    <w:tblStylePr w:type="band1Horz">
      <w:tblPr/>
      <w:tcPr>
        <w:shd w:val="clear" w:color="auto" w:fill="5BE7FF" w:themeFill="accent6" w:themeFillTint="66"/>
      </w:tcPr>
    </w:tblStylePr>
  </w:style>
  <w:style w:type="table" w:customStyle="1" w:styleId="GridTable6Colorful-Accent11">
    <w:name w:val="Grid Table 6 Colorful - Accent 11"/>
    <w:basedOn w:val="NormalTablo"/>
    <w:uiPriority w:val="51"/>
    <w:rsid w:val="00AD1C44"/>
    <w:pPr>
      <w:spacing w:after="0" w:line="240" w:lineRule="auto"/>
    </w:pPr>
    <w:rPr>
      <w:color w:val="006E83" w:themeColor="accent1" w:themeShade="BF"/>
    </w:rPr>
    <w:tblPr>
      <w:tblStyleRowBandSize w:val="1"/>
      <w:tblStyleColBandSize w:val="1"/>
      <w:tblBorders>
        <w:top w:val="single" w:sz="4" w:space="0" w:color="36DFFF" w:themeColor="accent1" w:themeTint="99"/>
        <w:left w:val="single" w:sz="4" w:space="0" w:color="36DFFF" w:themeColor="accent1" w:themeTint="99"/>
        <w:bottom w:val="single" w:sz="4" w:space="0" w:color="36DFFF" w:themeColor="accent1" w:themeTint="99"/>
        <w:right w:val="single" w:sz="4" w:space="0" w:color="36DFFF" w:themeColor="accent1" w:themeTint="99"/>
        <w:insideH w:val="single" w:sz="4" w:space="0" w:color="36DFFF" w:themeColor="accent1" w:themeTint="99"/>
        <w:insideV w:val="single" w:sz="4" w:space="0" w:color="36DFFF" w:themeColor="accent1" w:themeTint="99"/>
      </w:tblBorders>
    </w:tblPr>
    <w:tblStylePr w:type="firstRow">
      <w:rPr>
        <w:b/>
        <w:bCs/>
      </w:rPr>
      <w:tblPr/>
      <w:tcPr>
        <w:tcBorders>
          <w:bottom w:val="single" w:sz="12" w:space="0" w:color="36DFFF" w:themeColor="accent1" w:themeTint="99"/>
        </w:tcBorders>
      </w:tcPr>
    </w:tblStylePr>
    <w:tblStylePr w:type="lastRow">
      <w:rPr>
        <w:b/>
        <w:bCs/>
      </w:rPr>
      <w:tblPr/>
      <w:tcPr>
        <w:tcBorders>
          <w:top w:val="double" w:sz="4" w:space="0" w:color="36DFFF" w:themeColor="accent1" w:themeTint="99"/>
        </w:tcBorders>
      </w:tcPr>
    </w:tblStylePr>
    <w:tblStylePr w:type="firstCol">
      <w:rPr>
        <w:b/>
        <w:bCs/>
      </w:rPr>
    </w:tblStylePr>
    <w:tblStylePr w:type="lastCol">
      <w:rPr>
        <w:b/>
        <w:bCs/>
      </w:rPr>
    </w:tblStylePr>
    <w:tblStylePr w:type="band1Vert">
      <w:tblPr/>
      <w:tcPr>
        <w:shd w:val="clear" w:color="auto" w:fill="BCF4FF" w:themeFill="accent1" w:themeFillTint="33"/>
      </w:tcPr>
    </w:tblStylePr>
    <w:tblStylePr w:type="band1Horz">
      <w:tblPr/>
      <w:tcPr>
        <w:shd w:val="clear" w:color="auto" w:fill="BCF4FF" w:themeFill="accent1" w:themeFillTint="33"/>
      </w:tcPr>
    </w:tblStylePr>
  </w:style>
  <w:style w:type="table" w:customStyle="1" w:styleId="GridTable5Dark-Accent11">
    <w:name w:val="Grid Table 5 Dark - Accent 11"/>
    <w:basedOn w:val="NormalTablo"/>
    <w:uiPriority w:val="50"/>
    <w:rsid w:val="00AD1C44"/>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table" w:customStyle="1" w:styleId="ListTable3-Accent11">
    <w:name w:val="List Table 3 - Accent 11"/>
    <w:basedOn w:val="NormalTablo"/>
    <w:uiPriority w:val="48"/>
    <w:rsid w:val="00AD1C44"/>
    <w:pPr>
      <w:spacing w:after="0" w:line="240" w:lineRule="auto"/>
    </w:pPr>
    <w:tblPr>
      <w:tblStyleRowBandSize w:val="1"/>
      <w:tblStyleColBandSize w:val="1"/>
      <w:tblBorders>
        <w:top w:val="single" w:sz="4" w:space="0" w:color="0094AF" w:themeColor="accent1"/>
        <w:left w:val="single" w:sz="4" w:space="0" w:color="0094AF" w:themeColor="accent1"/>
        <w:bottom w:val="single" w:sz="4" w:space="0" w:color="0094AF" w:themeColor="accent1"/>
        <w:right w:val="single" w:sz="4" w:space="0" w:color="0094AF" w:themeColor="accent1"/>
      </w:tblBorders>
    </w:tblPr>
    <w:tblStylePr w:type="firstRow">
      <w:rPr>
        <w:b/>
        <w:bCs/>
        <w:color w:val="FFFFFF" w:themeColor="background1"/>
      </w:rPr>
      <w:tblPr/>
      <w:tcPr>
        <w:shd w:val="clear" w:color="auto" w:fill="0094AF" w:themeFill="accent1"/>
      </w:tcPr>
    </w:tblStylePr>
    <w:tblStylePr w:type="lastRow">
      <w:rPr>
        <w:b/>
        <w:bCs/>
      </w:rPr>
      <w:tblPr/>
      <w:tcPr>
        <w:tcBorders>
          <w:top w:val="double" w:sz="4" w:space="0" w:color="0094AF"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94AF" w:themeColor="accent1"/>
          <w:right w:val="single" w:sz="4" w:space="0" w:color="0094AF" w:themeColor="accent1"/>
        </w:tcBorders>
      </w:tcPr>
    </w:tblStylePr>
    <w:tblStylePr w:type="band1Horz">
      <w:tblPr/>
      <w:tcPr>
        <w:tcBorders>
          <w:top w:val="single" w:sz="4" w:space="0" w:color="0094AF" w:themeColor="accent1"/>
          <w:bottom w:val="single" w:sz="4" w:space="0" w:color="0094AF"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94AF" w:themeColor="accent1"/>
          <w:left w:val="nil"/>
        </w:tcBorders>
      </w:tcPr>
    </w:tblStylePr>
    <w:tblStylePr w:type="swCell">
      <w:tblPr/>
      <w:tcPr>
        <w:tcBorders>
          <w:top w:val="double" w:sz="4" w:space="0" w:color="0094AF" w:themeColor="accent1"/>
          <w:right w:val="nil"/>
        </w:tcBorders>
      </w:tcPr>
    </w:tblStylePr>
  </w:style>
  <w:style w:type="table" w:customStyle="1" w:styleId="ListTable3-Accent51">
    <w:name w:val="List Table 3 - Accent 51"/>
    <w:basedOn w:val="NormalTablo"/>
    <w:uiPriority w:val="48"/>
    <w:rsid w:val="00AF787F"/>
    <w:pPr>
      <w:spacing w:after="0" w:line="240" w:lineRule="auto"/>
    </w:pPr>
    <w:tblPr>
      <w:tblStyleRowBandSize w:val="1"/>
      <w:tblStyleColBandSize w:val="1"/>
      <w:tblBorders>
        <w:top w:val="single" w:sz="4" w:space="0" w:color="189430" w:themeColor="accent5"/>
        <w:left w:val="single" w:sz="4" w:space="0" w:color="189430" w:themeColor="accent5"/>
        <w:bottom w:val="single" w:sz="4" w:space="0" w:color="189430" w:themeColor="accent5"/>
        <w:right w:val="single" w:sz="4" w:space="0" w:color="189430" w:themeColor="accent5"/>
      </w:tblBorders>
    </w:tblPr>
    <w:tblStylePr w:type="firstRow">
      <w:rPr>
        <w:b/>
        <w:bCs/>
        <w:color w:val="FFFFFF" w:themeColor="background1"/>
      </w:rPr>
      <w:tblPr/>
      <w:tcPr>
        <w:shd w:val="clear" w:color="auto" w:fill="189430" w:themeFill="accent5"/>
      </w:tcPr>
    </w:tblStylePr>
    <w:tblStylePr w:type="lastRow">
      <w:rPr>
        <w:b/>
        <w:bCs/>
      </w:rPr>
      <w:tblPr/>
      <w:tcPr>
        <w:tcBorders>
          <w:top w:val="double" w:sz="4" w:space="0" w:color="189430"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89430" w:themeColor="accent5"/>
          <w:right w:val="single" w:sz="4" w:space="0" w:color="189430" w:themeColor="accent5"/>
        </w:tcBorders>
      </w:tcPr>
    </w:tblStylePr>
    <w:tblStylePr w:type="band1Horz">
      <w:tblPr/>
      <w:tcPr>
        <w:tcBorders>
          <w:top w:val="single" w:sz="4" w:space="0" w:color="189430" w:themeColor="accent5"/>
          <w:bottom w:val="single" w:sz="4" w:space="0" w:color="189430"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89430" w:themeColor="accent5"/>
          <w:left w:val="nil"/>
        </w:tcBorders>
      </w:tcPr>
    </w:tblStylePr>
    <w:tblStylePr w:type="swCell">
      <w:tblPr/>
      <w:tcPr>
        <w:tcBorders>
          <w:top w:val="double" w:sz="4" w:space="0" w:color="189430" w:themeColor="accent5"/>
          <w:right w:val="nil"/>
        </w:tcBorders>
      </w:tcPr>
    </w:tblStylePr>
  </w:style>
  <w:style w:type="table" w:customStyle="1" w:styleId="GridTable5Dark-Accent51">
    <w:name w:val="Grid Table 5 Dark - Accent 51"/>
    <w:basedOn w:val="NormalTablo"/>
    <w:uiPriority w:val="50"/>
    <w:rsid w:val="00AF787F"/>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4F5CE"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89430"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89430"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89430"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89430" w:themeFill="accent5"/>
      </w:tcPr>
    </w:tblStylePr>
    <w:tblStylePr w:type="band1Vert">
      <w:tblPr/>
      <w:tcPr>
        <w:shd w:val="clear" w:color="auto" w:fill="8AEC9D" w:themeFill="accent5" w:themeFillTint="66"/>
      </w:tcPr>
    </w:tblStylePr>
    <w:tblStylePr w:type="band1Horz">
      <w:tblPr/>
      <w:tcPr>
        <w:shd w:val="clear" w:color="auto" w:fill="8AEC9D" w:themeFill="accent5" w:themeFillTint="66"/>
      </w:tcPr>
    </w:tblStylePr>
  </w:style>
  <w:style w:type="table" w:customStyle="1" w:styleId="ListTable3-Accent31">
    <w:name w:val="List Table 3 - Accent 31"/>
    <w:basedOn w:val="NormalTablo"/>
    <w:uiPriority w:val="48"/>
    <w:rsid w:val="00C9246C"/>
    <w:pPr>
      <w:spacing w:after="0" w:line="240" w:lineRule="auto"/>
    </w:pPr>
    <w:tblPr>
      <w:tblStyleRowBandSize w:val="1"/>
      <w:tblStyleColBandSize w:val="1"/>
      <w:tblBorders>
        <w:top w:val="single" w:sz="4" w:space="0" w:color="DD2E02" w:themeColor="accent3"/>
        <w:left w:val="single" w:sz="4" w:space="0" w:color="DD2E02" w:themeColor="accent3"/>
        <w:bottom w:val="single" w:sz="4" w:space="0" w:color="DD2E02" w:themeColor="accent3"/>
        <w:right w:val="single" w:sz="4" w:space="0" w:color="DD2E02" w:themeColor="accent3"/>
      </w:tblBorders>
    </w:tblPr>
    <w:tblStylePr w:type="firstRow">
      <w:rPr>
        <w:b/>
        <w:bCs/>
        <w:color w:val="FFFFFF" w:themeColor="background1"/>
      </w:rPr>
      <w:tblPr/>
      <w:tcPr>
        <w:shd w:val="clear" w:color="auto" w:fill="DD2E02" w:themeFill="accent3"/>
      </w:tcPr>
    </w:tblStylePr>
    <w:tblStylePr w:type="lastRow">
      <w:rPr>
        <w:b/>
        <w:bCs/>
      </w:rPr>
      <w:tblPr/>
      <w:tcPr>
        <w:tcBorders>
          <w:top w:val="double" w:sz="4" w:space="0" w:color="DD2E02"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DD2E02" w:themeColor="accent3"/>
          <w:right w:val="single" w:sz="4" w:space="0" w:color="DD2E02" w:themeColor="accent3"/>
        </w:tcBorders>
      </w:tcPr>
    </w:tblStylePr>
    <w:tblStylePr w:type="band1Horz">
      <w:tblPr/>
      <w:tcPr>
        <w:tcBorders>
          <w:top w:val="single" w:sz="4" w:space="0" w:color="DD2E02" w:themeColor="accent3"/>
          <w:bottom w:val="single" w:sz="4" w:space="0" w:color="DD2E02"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DD2E02" w:themeColor="accent3"/>
          <w:left w:val="nil"/>
        </w:tcBorders>
      </w:tcPr>
    </w:tblStylePr>
    <w:tblStylePr w:type="swCell">
      <w:tblPr/>
      <w:tcPr>
        <w:tcBorders>
          <w:top w:val="double" w:sz="4" w:space="0" w:color="DD2E02" w:themeColor="accent3"/>
          <w:right w:val="nil"/>
        </w:tcBorders>
      </w:tcPr>
    </w:tblStylePr>
  </w:style>
  <w:style w:type="character" w:styleId="YerTutucuMetni">
    <w:name w:val="Placeholder Text"/>
    <w:basedOn w:val="VarsaylanParagrafYazTipi"/>
    <w:uiPriority w:val="99"/>
    <w:semiHidden/>
    <w:rsid w:val="00C9246C"/>
    <w:rPr>
      <w:color w:val="808080"/>
    </w:rPr>
  </w:style>
  <w:style w:type="table" w:customStyle="1" w:styleId="GridTable4-Accent51">
    <w:name w:val="Grid Table 4 - Accent 51"/>
    <w:basedOn w:val="NormalTablo"/>
    <w:uiPriority w:val="49"/>
    <w:rsid w:val="00706C0A"/>
    <w:pPr>
      <w:spacing w:after="0" w:line="240" w:lineRule="auto"/>
    </w:pPr>
    <w:tblPr>
      <w:tblStyleRowBandSize w:val="1"/>
      <w:tblStyleColBandSize w:val="1"/>
      <w:tblBorders>
        <w:top w:val="single" w:sz="4" w:space="0" w:color="50E26C" w:themeColor="accent5" w:themeTint="99"/>
        <w:left w:val="single" w:sz="4" w:space="0" w:color="50E26C" w:themeColor="accent5" w:themeTint="99"/>
        <w:bottom w:val="single" w:sz="4" w:space="0" w:color="50E26C" w:themeColor="accent5" w:themeTint="99"/>
        <w:right w:val="single" w:sz="4" w:space="0" w:color="50E26C" w:themeColor="accent5" w:themeTint="99"/>
        <w:insideH w:val="single" w:sz="4" w:space="0" w:color="50E26C" w:themeColor="accent5" w:themeTint="99"/>
        <w:insideV w:val="single" w:sz="4" w:space="0" w:color="50E26C" w:themeColor="accent5" w:themeTint="99"/>
      </w:tblBorders>
    </w:tblPr>
    <w:tblStylePr w:type="firstRow">
      <w:rPr>
        <w:b/>
        <w:bCs/>
        <w:color w:val="FFFFFF" w:themeColor="background1"/>
      </w:rPr>
      <w:tblPr/>
      <w:tcPr>
        <w:tcBorders>
          <w:top w:val="single" w:sz="4" w:space="0" w:color="189430" w:themeColor="accent5"/>
          <w:left w:val="single" w:sz="4" w:space="0" w:color="189430" w:themeColor="accent5"/>
          <w:bottom w:val="single" w:sz="4" w:space="0" w:color="189430" w:themeColor="accent5"/>
          <w:right w:val="single" w:sz="4" w:space="0" w:color="189430" w:themeColor="accent5"/>
          <w:insideH w:val="nil"/>
          <w:insideV w:val="nil"/>
        </w:tcBorders>
        <w:shd w:val="clear" w:color="auto" w:fill="189430" w:themeFill="accent5"/>
      </w:tcPr>
    </w:tblStylePr>
    <w:tblStylePr w:type="lastRow">
      <w:rPr>
        <w:b/>
        <w:bCs/>
      </w:rPr>
      <w:tblPr/>
      <w:tcPr>
        <w:tcBorders>
          <w:top w:val="double" w:sz="4" w:space="0" w:color="189430" w:themeColor="accent5"/>
        </w:tcBorders>
      </w:tcPr>
    </w:tblStylePr>
    <w:tblStylePr w:type="firstCol">
      <w:rPr>
        <w:b/>
        <w:bCs/>
      </w:rPr>
    </w:tblStylePr>
    <w:tblStylePr w:type="lastCol">
      <w:rPr>
        <w:b/>
        <w:bCs/>
      </w:rPr>
    </w:tblStylePr>
    <w:tblStylePr w:type="band1Vert">
      <w:tblPr/>
      <w:tcPr>
        <w:shd w:val="clear" w:color="auto" w:fill="C4F5CE" w:themeFill="accent5" w:themeFillTint="33"/>
      </w:tcPr>
    </w:tblStylePr>
    <w:tblStylePr w:type="band1Horz">
      <w:tblPr/>
      <w:tcPr>
        <w:shd w:val="clear" w:color="auto" w:fill="C4F5CE" w:themeFill="accent5" w:themeFillTint="33"/>
      </w:tcPr>
    </w:tblStylePr>
  </w:style>
  <w:style w:type="table" w:customStyle="1" w:styleId="GridTable6Colorful-Accent31">
    <w:name w:val="Grid Table 6 Colorful - Accent 31"/>
    <w:basedOn w:val="NormalTablo"/>
    <w:uiPriority w:val="51"/>
    <w:rsid w:val="00706C0A"/>
    <w:pPr>
      <w:spacing w:after="0" w:line="240" w:lineRule="auto"/>
    </w:pPr>
    <w:rPr>
      <w:color w:val="A52201" w:themeColor="accent3" w:themeShade="BF"/>
    </w:rPr>
    <w:tblPr>
      <w:tblStyleRowBandSize w:val="1"/>
      <w:tblStyleColBandSize w:val="1"/>
      <w:tblBorders>
        <w:top w:val="single" w:sz="4" w:space="0" w:color="FD7654" w:themeColor="accent3" w:themeTint="99"/>
        <w:left w:val="single" w:sz="4" w:space="0" w:color="FD7654" w:themeColor="accent3" w:themeTint="99"/>
        <w:bottom w:val="single" w:sz="4" w:space="0" w:color="FD7654" w:themeColor="accent3" w:themeTint="99"/>
        <w:right w:val="single" w:sz="4" w:space="0" w:color="FD7654" w:themeColor="accent3" w:themeTint="99"/>
        <w:insideH w:val="single" w:sz="4" w:space="0" w:color="FD7654" w:themeColor="accent3" w:themeTint="99"/>
        <w:insideV w:val="single" w:sz="4" w:space="0" w:color="FD7654" w:themeColor="accent3" w:themeTint="99"/>
      </w:tblBorders>
    </w:tblPr>
    <w:tblStylePr w:type="firstRow">
      <w:rPr>
        <w:b/>
        <w:bCs/>
      </w:rPr>
      <w:tblPr/>
      <w:tcPr>
        <w:tcBorders>
          <w:bottom w:val="single" w:sz="12" w:space="0" w:color="FD7654" w:themeColor="accent3" w:themeTint="99"/>
        </w:tcBorders>
      </w:tcPr>
    </w:tblStylePr>
    <w:tblStylePr w:type="lastRow">
      <w:rPr>
        <w:b/>
        <w:bCs/>
      </w:rPr>
      <w:tblPr/>
      <w:tcPr>
        <w:tcBorders>
          <w:top w:val="double" w:sz="4" w:space="0" w:color="FD7654" w:themeColor="accent3" w:themeTint="99"/>
        </w:tcBorders>
      </w:tcPr>
    </w:tblStylePr>
    <w:tblStylePr w:type="firstCol">
      <w:rPr>
        <w:b/>
        <w:bCs/>
      </w:rPr>
    </w:tblStylePr>
    <w:tblStylePr w:type="lastCol">
      <w:rPr>
        <w:b/>
        <w:bCs/>
      </w:rPr>
    </w:tblStylePr>
    <w:tblStylePr w:type="band1Vert">
      <w:tblPr/>
      <w:tcPr>
        <w:shd w:val="clear" w:color="auto" w:fill="FED1C5" w:themeFill="accent3" w:themeFillTint="33"/>
      </w:tcPr>
    </w:tblStylePr>
    <w:tblStylePr w:type="band1Horz">
      <w:tblPr/>
      <w:tcPr>
        <w:shd w:val="clear" w:color="auto" w:fill="FED1C5" w:themeFill="accent3" w:themeFillTint="33"/>
      </w:tcPr>
    </w:tblStylePr>
  </w:style>
  <w:style w:type="table" w:customStyle="1" w:styleId="GridTable4-Accent31">
    <w:name w:val="Grid Table 4 - Accent 31"/>
    <w:basedOn w:val="NormalTablo"/>
    <w:uiPriority w:val="49"/>
    <w:rsid w:val="00706C0A"/>
    <w:pPr>
      <w:spacing w:after="0" w:line="240" w:lineRule="auto"/>
    </w:pPr>
    <w:tblPr>
      <w:tblStyleRowBandSize w:val="1"/>
      <w:tblStyleColBandSize w:val="1"/>
      <w:tblBorders>
        <w:top w:val="single" w:sz="4" w:space="0" w:color="FD7654" w:themeColor="accent3" w:themeTint="99"/>
        <w:left w:val="single" w:sz="4" w:space="0" w:color="FD7654" w:themeColor="accent3" w:themeTint="99"/>
        <w:bottom w:val="single" w:sz="4" w:space="0" w:color="FD7654" w:themeColor="accent3" w:themeTint="99"/>
        <w:right w:val="single" w:sz="4" w:space="0" w:color="FD7654" w:themeColor="accent3" w:themeTint="99"/>
        <w:insideH w:val="single" w:sz="4" w:space="0" w:color="FD7654" w:themeColor="accent3" w:themeTint="99"/>
        <w:insideV w:val="single" w:sz="4" w:space="0" w:color="FD7654" w:themeColor="accent3" w:themeTint="99"/>
      </w:tblBorders>
    </w:tblPr>
    <w:tblStylePr w:type="firstRow">
      <w:rPr>
        <w:b/>
        <w:bCs/>
        <w:color w:val="FFFFFF" w:themeColor="background1"/>
      </w:rPr>
      <w:tblPr/>
      <w:tcPr>
        <w:tcBorders>
          <w:top w:val="single" w:sz="4" w:space="0" w:color="DD2E02" w:themeColor="accent3"/>
          <w:left w:val="single" w:sz="4" w:space="0" w:color="DD2E02" w:themeColor="accent3"/>
          <w:bottom w:val="single" w:sz="4" w:space="0" w:color="DD2E02" w:themeColor="accent3"/>
          <w:right w:val="single" w:sz="4" w:space="0" w:color="DD2E02" w:themeColor="accent3"/>
          <w:insideH w:val="nil"/>
          <w:insideV w:val="nil"/>
        </w:tcBorders>
        <w:shd w:val="clear" w:color="auto" w:fill="DD2E02" w:themeFill="accent3"/>
      </w:tcPr>
    </w:tblStylePr>
    <w:tblStylePr w:type="lastRow">
      <w:rPr>
        <w:b/>
        <w:bCs/>
      </w:rPr>
      <w:tblPr/>
      <w:tcPr>
        <w:tcBorders>
          <w:top w:val="double" w:sz="4" w:space="0" w:color="DD2E02" w:themeColor="accent3"/>
        </w:tcBorders>
      </w:tcPr>
    </w:tblStylePr>
    <w:tblStylePr w:type="firstCol">
      <w:rPr>
        <w:b/>
        <w:bCs/>
      </w:rPr>
    </w:tblStylePr>
    <w:tblStylePr w:type="lastCol">
      <w:rPr>
        <w:b/>
        <w:bCs/>
      </w:rPr>
    </w:tblStylePr>
    <w:tblStylePr w:type="band1Vert">
      <w:tblPr/>
      <w:tcPr>
        <w:shd w:val="clear" w:color="auto" w:fill="FED1C5" w:themeFill="accent3" w:themeFillTint="33"/>
      </w:tcPr>
    </w:tblStylePr>
    <w:tblStylePr w:type="band1Horz">
      <w:tblPr/>
      <w:tcPr>
        <w:shd w:val="clear" w:color="auto" w:fill="FED1C5" w:themeFill="accent3" w:themeFillTint="33"/>
      </w:tcPr>
    </w:tblStylePr>
  </w:style>
  <w:style w:type="character" w:customStyle="1" w:styleId="ListeParagrafChar">
    <w:name w:val="Liste Paragraf Char"/>
    <w:basedOn w:val="VarsaylanParagrafYazTipi"/>
    <w:link w:val="ListeParagraf"/>
    <w:uiPriority w:val="34"/>
    <w:locked/>
    <w:rsid w:val="00B66C9D"/>
    <w:rPr>
      <w:sz w:val="22"/>
      <w:lang w:val="en-GB"/>
    </w:rPr>
  </w:style>
  <w:style w:type="character" w:styleId="AklamaBavurusu">
    <w:name w:val="annotation reference"/>
    <w:basedOn w:val="VarsaylanParagrafYazTipi"/>
    <w:uiPriority w:val="99"/>
    <w:semiHidden/>
    <w:unhideWhenUsed/>
    <w:rsid w:val="00CB11CF"/>
    <w:rPr>
      <w:sz w:val="16"/>
      <w:szCs w:val="16"/>
    </w:rPr>
  </w:style>
  <w:style w:type="paragraph" w:styleId="AklamaMetni">
    <w:name w:val="annotation text"/>
    <w:basedOn w:val="Normal"/>
    <w:link w:val="AklamaMetniChar"/>
    <w:uiPriority w:val="99"/>
    <w:unhideWhenUsed/>
    <w:rsid w:val="00CB11CF"/>
    <w:pPr>
      <w:spacing w:line="240" w:lineRule="auto"/>
    </w:pPr>
    <w:rPr>
      <w:sz w:val="20"/>
      <w:szCs w:val="20"/>
    </w:rPr>
  </w:style>
  <w:style w:type="character" w:customStyle="1" w:styleId="AklamaMetniChar">
    <w:name w:val="Açıklama Metni Char"/>
    <w:basedOn w:val="VarsaylanParagrafYazTipi"/>
    <w:link w:val="AklamaMetni"/>
    <w:uiPriority w:val="99"/>
    <w:rsid w:val="00CB11CF"/>
    <w:rPr>
      <w:sz w:val="20"/>
      <w:szCs w:val="20"/>
      <w:lang w:val="en-GB"/>
    </w:rPr>
  </w:style>
  <w:style w:type="paragraph" w:styleId="AklamaKonusu">
    <w:name w:val="annotation subject"/>
    <w:basedOn w:val="AklamaMetni"/>
    <w:next w:val="AklamaMetni"/>
    <w:link w:val="AklamaKonusuChar"/>
    <w:uiPriority w:val="99"/>
    <w:semiHidden/>
    <w:unhideWhenUsed/>
    <w:rsid w:val="00CB11CF"/>
    <w:rPr>
      <w:b/>
      <w:bCs/>
    </w:rPr>
  </w:style>
  <w:style w:type="character" w:customStyle="1" w:styleId="AklamaKonusuChar">
    <w:name w:val="Açıklama Konusu Char"/>
    <w:basedOn w:val="AklamaMetniChar"/>
    <w:link w:val="AklamaKonusu"/>
    <w:uiPriority w:val="99"/>
    <w:semiHidden/>
    <w:rsid w:val="00CB11CF"/>
    <w:rPr>
      <w:b/>
      <w:bCs/>
      <w:sz w:val="20"/>
      <w:szCs w:val="20"/>
      <w:lang w:val="en-GB"/>
    </w:rPr>
  </w:style>
  <w:style w:type="table" w:customStyle="1" w:styleId="TableGridLight1">
    <w:name w:val="Table Grid Light1"/>
    <w:basedOn w:val="NormalTablo"/>
    <w:uiPriority w:val="40"/>
    <w:rsid w:val="0072626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GridTable4-Accent11">
    <w:name w:val="Grid Table 4 - Accent 11"/>
    <w:basedOn w:val="NormalTablo"/>
    <w:uiPriority w:val="49"/>
    <w:rsid w:val="002233AD"/>
    <w:pPr>
      <w:spacing w:after="0" w:line="240" w:lineRule="auto"/>
    </w:pPr>
    <w:rPr>
      <w:rFonts w:eastAsiaTheme="minorHAnsi"/>
      <w:sz w:val="22"/>
      <w:szCs w:val="22"/>
      <w:lang w:val="en-US"/>
    </w:rPr>
    <w:tblPr>
      <w:tblStyleRowBandSize w:val="1"/>
      <w:tblStyleColBandSize w:val="1"/>
      <w:tblBorders>
        <w:top w:val="single" w:sz="4" w:space="0" w:color="36DFFF" w:themeColor="accent1" w:themeTint="99"/>
        <w:left w:val="single" w:sz="4" w:space="0" w:color="36DFFF" w:themeColor="accent1" w:themeTint="99"/>
        <w:bottom w:val="single" w:sz="4" w:space="0" w:color="36DFFF" w:themeColor="accent1" w:themeTint="99"/>
        <w:right w:val="single" w:sz="4" w:space="0" w:color="36DFFF" w:themeColor="accent1" w:themeTint="99"/>
        <w:insideH w:val="single" w:sz="4" w:space="0" w:color="36DFFF" w:themeColor="accent1" w:themeTint="99"/>
        <w:insideV w:val="single" w:sz="4" w:space="0" w:color="36DFFF" w:themeColor="accent1" w:themeTint="99"/>
      </w:tblBorders>
    </w:tblPr>
    <w:tblStylePr w:type="firstRow">
      <w:rPr>
        <w:b/>
        <w:bCs/>
        <w:color w:val="FFFFFF" w:themeColor="background1"/>
      </w:rPr>
      <w:tblPr/>
      <w:tcPr>
        <w:tcBorders>
          <w:top w:val="single" w:sz="4" w:space="0" w:color="0094AF" w:themeColor="accent1"/>
          <w:left w:val="single" w:sz="4" w:space="0" w:color="0094AF" w:themeColor="accent1"/>
          <w:bottom w:val="single" w:sz="4" w:space="0" w:color="0094AF" w:themeColor="accent1"/>
          <w:right w:val="single" w:sz="4" w:space="0" w:color="0094AF" w:themeColor="accent1"/>
          <w:insideH w:val="nil"/>
          <w:insideV w:val="nil"/>
        </w:tcBorders>
        <w:shd w:val="clear" w:color="auto" w:fill="0094AF" w:themeFill="accent1"/>
      </w:tcPr>
    </w:tblStylePr>
    <w:tblStylePr w:type="lastRow">
      <w:rPr>
        <w:b/>
        <w:bCs/>
      </w:rPr>
      <w:tblPr/>
      <w:tcPr>
        <w:tcBorders>
          <w:top w:val="double" w:sz="4" w:space="0" w:color="0094AF" w:themeColor="accent1"/>
        </w:tcBorders>
      </w:tcPr>
    </w:tblStylePr>
    <w:tblStylePr w:type="firstCol">
      <w:rPr>
        <w:b/>
        <w:bCs/>
      </w:rPr>
    </w:tblStylePr>
    <w:tblStylePr w:type="lastCol">
      <w:rPr>
        <w:b/>
        <w:bCs/>
      </w:rPr>
    </w:tblStylePr>
    <w:tblStylePr w:type="band1Vert">
      <w:tblPr/>
      <w:tcPr>
        <w:shd w:val="clear" w:color="auto" w:fill="BCF4FF" w:themeFill="accent1" w:themeFillTint="33"/>
      </w:tcPr>
    </w:tblStylePr>
    <w:tblStylePr w:type="band1Horz">
      <w:tblPr/>
      <w:tcPr>
        <w:shd w:val="clear" w:color="auto" w:fill="BCF4FF" w:themeFill="accent1" w:themeFillTint="33"/>
      </w:tcPr>
    </w:tblStylePr>
  </w:style>
  <w:style w:type="character" w:styleId="zlenenKpr">
    <w:name w:val="FollowedHyperlink"/>
    <w:basedOn w:val="VarsaylanParagrafYazTipi"/>
    <w:uiPriority w:val="99"/>
    <w:semiHidden/>
    <w:unhideWhenUsed/>
    <w:rsid w:val="00BF3124"/>
    <w:rPr>
      <w:color w:val="63A0CC" w:themeColor="followedHyperlink"/>
      <w:u w:val="single"/>
    </w:rPr>
  </w:style>
  <w:style w:type="table" w:customStyle="1" w:styleId="5-11">
    <w:name w:val="Πίνακας 5 με σκούρο πλέγμα - Έμφαση 11"/>
    <w:basedOn w:val="NormalTablo"/>
    <w:uiPriority w:val="50"/>
    <w:rsid w:val="00CB75A0"/>
    <w:pPr>
      <w:spacing w:after="0" w:line="240" w:lineRule="auto"/>
    </w:pPr>
    <w:rPr>
      <w:rFonts w:eastAsiaTheme="minorHAnsi"/>
      <w:sz w:val="22"/>
      <w:szCs w:val="22"/>
      <w:lang w:val="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table" w:customStyle="1" w:styleId="Tabelasiatki5ciemnaakcent11">
    <w:name w:val="Tabela siatki 5 — ciemna — akcent 11"/>
    <w:basedOn w:val="NormalTablo"/>
    <w:uiPriority w:val="50"/>
    <w:rsid w:val="00CB75A0"/>
    <w:pPr>
      <w:spacing w:after="0" w:line="240" w:lineRule="auto"/>
    </w:pPr>
    <w:rPr>
      <w:rFonts w:eastAsiaTheme="minorHAnsi"/>
      <w:sz w:val="22"/>
      <w:szCs w:val="22"/>
      <w:lang w:val="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paragraph" w:styleId="GvdeMetni">
    <w:name w:val="Body Text"/>
    <w:basedOn w:val="Normal"/>
    <w:link w:val="GvdeMetniChar"/>
    <w:semiHidden/>
    <w:unhideWhenUsed/>
    <w:rsid w:val="00160F9F"/>
  </w:style>
  <w:style w:type="character" w:customStyle="1" w:styleId="GvdeMetniChar">
    <w:name w:val="Gövde Metni Char"/>
    <w:basedOn w:val="VarsaylanParagrafYazTipi"/>
    <w:link w:val="GvdeMetni"/>
    <w:semiHidden/>
    <w:rsid w:val="00160F9F"/>
    <w:rPr>
      <w:sz w:val="22"/>
      <w:lang w:val="en-GB"/>
    </w:rPr>
  </w:style>
  <w:style w:type="paragraph" w:styleId="SonNotMetni">
    <w:name w:val="endnote text"/>
    <w:basedOn w:val="Normal"/>
    <w:link w:val="SonNotMetniChar"/>
    <w:uiPriority w:val="99"/>
    <w:semiHidden/>
    <w:unhideWhenUsed/>
    <w:rsid w:val="00C00228"/>
    <w:pPr>
      <w:spacing w:after="0" w:line="240" w:lineRule="auto"/>
    </w:pPr>
    <w:rPr>
      <w:sz w:val="20"/>
      <w:szCs w:val="20"/>
    </w:rPr>
  </w:style>
  <w:style w:type="character" w:customStyle="1" w:styleId="SonNotMetniChar">
    <w:name w:val="Son Not Metni Char"/>
    <w:basedOn w:val="VarsaylanParagrafYazTipi"/>
    <w:link w:val="SonNotMetni"/>
    <w:uiPriority w:val="99"/>
    <w:semiHidden/>
    <w:rsid w:val="00C00228"/>
    <w:rPr>
      <w:sz w:val="20"/>
      <w:szCs w:val="20"/>
      <w:lang w:val="en-GB"/>
    </w:rPr>
  </w:style>
  <w:style w:type="character" w:styleId="SonNotBavurusu">
    <w:name w:val="endnote reference"/>
    <w:basedOn w:val="VarsaylanParagrafYazTipi"/>
    <w:uiPriority w:val="99"/>
    <w:semiHidden/>
    <w:unhideWhenUsed/>
    <w:rsid w:val="00C00228"/>
    <w:rPr>
      <w:vertAlign w:val="superscript"/>
    </w:rPr>
  </w:style>
  <w:style w:type="paragraph" w:styleId="DipnotMetni">
    <w:name w:val="footnote text"/>
    <w:basedOn w:val="Normal"/>
    <w:link w:val="DipnotMetniChar"/>
    <w:uiPriority w:val="99"/>
    <w:semiHidden/>
    <w:unhideWhenUsed/>
    <w:rsid w:val="00C00228"/>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C00228"/>
    <w:rPr>
      <w:sz w:val="20"/>
      <w:szCs w:val="20"/>
      <w:lang w:val="en-GB"/>
    </w:rPr>
  </w:style>
  <w:style w:type="paragraph" w:customStyle="1" w:styleId="TableText">
    <w:name w:val="TableText"/>
    <w:basedOn w:val="Normal"/>
    <w:next w:val="Normal"/>
    <w:qFormat/>
    <w:rsid w:val="00C767EB"/>
    <w:pPr>
      <w:suppressAutoHyphens/>
      <w:spacing w:after="0" w:line="240" w:lineRule="auto"/>
      <w:jc w:val="left"/>
    </w:pPr>
    <w:rPr>
      <w:rFonts w:ascii="Cambria" w:eastAsia="Times New Roman" w:hAnsi="Cambria" w:cs="Times New Roman"/>
      <w:noProof/>
      <w:sz w:val="20"/>
      <w:szCs w:val="24"/>
      <w:lang w:val="ro-RO" w:eastAsia="ar-SA"/>
    </w:rPr>
  </w:style>
  <w:style w:type="paragraph" w:customStyle="1" w:styleId="Pa2">
    <w:name w:val="Pa2"/>
    <w:basedOn w:val="Normal"/>
    <w:next w:val="Normal"/>
    <w:uiPriority w:val="99"/>
    <w:rsid w:val="00145958"/>
    <w:pPr>
      <w:autoSpaceDE w:val="0"/>
      <w:autoSpaceDN w:val="0"/>
      <w:adjustRightInd w:val="0"/>
      <w:spacing w:after="0" w:line="241" w:lineRule="atLeast"/>
      <w:jc w:val="left"/>
    </w:pPr>
    <w:rPr>
      <w:rFonts w:ascii="Sansation Light" w:eastAsia="Times New Roman" w:hAnsi="Sansation Light" w:cs="Sansation Light"/>
      <w:sz w:val="24"/>
      <w:szCs w:val="24"/>
      <w:lang w:val="en-US" w:eastAsia="it-IT"/>
    </w:rPr>
  </w:style>
  <w:style w:type="paragraph" w:customStyle="1" w:styleId="Default">
    <w:name w:val="Default"/>
    <w:rsid w:val="00145958"/>
    <w:pPr>
      <w:autoSpaceDE w:val="0"/>
      <w:autoSpaceDN w:val="0"/>
      <w:adjustRightInd w:val="0"/>
      <w:spacing w:after="0" w:line="240" w:lineRule="auto"/>
    </w:pPr>
    <w:rPr>
      <w:rFonts w:ascii="Arial Narrow" w:eastAsia="Times New Roman" w:hAnsi="Arial Narrow" w:cs="Times New Roman"/>
      <w:color w:val="000000"/>
      <w:sz w:val="24"/>
      <w:szCs w:val="24"/>
      <w:lang w:val="en-US"/>
    </w:rPr>
  </w:style>
  <w:style w:type="character" w:customStyle="1" w:styleId="shorttext">
    <w:name w:val="short_text"/>
    <w:basedOn w:val="VarsaylanParagrafYazTipi"/>
    <w:rsid w:val="007F1DAD"/>
  </w:style>
  <w:style w:type="table" w:styleId="DzTablo1">
    <w:name w:val="Plain Table 1"/>
    <w:basedOn w:val="NormalTablo"/>
    <w:uiPriority w:val="99"/>
    <w:rsid w:val="004D2518"/>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KlavuzTablo2">
    <w:name w:val="Grid Table 2"/>
    <w:basedOn w:val="NormalTablo"/>
    <w:uiPriority w:val="99"/>
    <w:rsid w:val="004D2518"/>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KlavuzTablo1Ak">
    <w:name w:val="Grid Table 1 Light"/>
    <w:basedOn w:val="NormalTablo"/>
    <w:uiPriority w:val="99"/>
    <w:rsid w:val="004D2518"/>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ekillerTablosu">
    <w:name w:val="table of figures"/>
    <w:basedOn w:val="Normal"/>
    <w:next w:val="Normal"/>
    <w:uiPriority w:val="99"/>
    <w:unhideWhenUsed/>
    <w:rsid w:val="00852953"/>
    <w:pPr>
      <w:spacing w:after="0" w:line="240" w:lineRule="auto"/>
      <w:jc w:val="left"/>
    </w:pPr>
    <w:rPr>
      <w:rFonts w:eastAsiaTheme="minorHAnsi"/>
      <w:i/>
      <w:iCs/>
      <w:sz w:val="20"/>
      <w:szCs w:val="20"/>
      <w:lang w:val="el-GR"/>
    </w:rPr>
  </w:style>
  <w:style w:type="character" w:styleId="zmlenmeyenBahsetme">
    <w:name w:val="Unresolved Mention"/>
    <w:basedOn w:val="VarsaylanParagrafYazTipi"/>
    <w:uiPriority w:val="99"/>
    <w:semiHidden/>
    <w:unhideWhenUsed/>
    <w:rsid w:val="00FA0840"/>
    <w:rPr>
      <w:color w:val="605E5C"/>
      <w:shd w:val="clear" w:color="auto" w:fill="E1DFDD"/>
    </w:rPr>
  </w:style>
  <w:style w:type="table" w:customStyle="1" w:styleId="10">
    <w:name w:val="Πλέγμα πίνακα1"/>
    <w:basedOn w:val="NormalTablo"/>
    <w:next w:val="TabloKlavuzu"/>
    <w:uiPriority w:val="59"/>
    <w:rsid w:val="009A29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5C1A67"/>
    <w:pPr>
      <w:spacing w:before="100" w:beforeAutospacing="1" w:after="100" w:afterAutospacing="1" w:line="240" w:lineRule="auto"/>
      <w:jc w:val="left"/>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1772472">
      <w:bodyDiv w:val="1"/>
      <w:marLeft w:val="0"/>
      <w:marRight w:val="0"/>
      <w:marTop w:val="0"/>
      <w:marBottom w:val="0"/>
      <w:divBdr>
        <w:top w:val="none" w:sz="0" w:space="0" w:color="auto"/>
        <w:left w:val="none" w:sz="0" w:space="0" w:color="auto"/>
        <w:bottom w:val="none" w:sz="0" w:space="0" w:color="auto"/>
        <w:right w:val="none" w:sz="0" w:space="0" w:color="auto"/>
      </w:divBdr>
    </w:div>
    <w:div w:id="159318627">
      <w:bodyDiv w:val="1"/>
      <w:marLeft w:val="0"/>
      <w:marRight w:val="0"/>
      <w:marTop w:val="0"/>
      <w:marBottom w:val="0"/>
      <w:divBdr>
        <w:top w:val="none" w:sz="0" w:space="0" w:color="auto"/>
        <w:left w:val="none" w:sz="0" w:space="0" w:color="auto"/>
        <w:bottom w:val="none" w:sz="0" w:space="0" w:color="auto"/>
        <w:right w:val="none" w:sz="0" w:space="0" w:color="auto"/>
      </w:divBdr>
    </w:div>
    <w:div w:id="351339334">
      <w:bodyDiv w:val="1"/>
      <w:marLeft w:val="0"/>
      <w:marRight w:val="0"/>
      <w:marTop w:val="0"/>
      <w:marBottom w:val="0"/>
      <w:divBdr>
        <w:top w:val="none" w:sz="0" w:space="0" w:color="auto"/>
        <w:left w:val="none" w:sz="0" w:space="0" w:color="auto"/>
        <w:bottom w:val="none" w:sz="0" w:space="0" w:color="auto"/>
        <w:right w:val="none" w:sz="0" w:space="0" w:color="auto"/>
      </w:divBdr>
    </w:div>
    <w:div w:id="424112639">
      <w:bodyDiv w:val="1"/>
      <w:marLeft w:val="0"/>
      <w:marRight w:val="0"/>
      <w:marTop w:val="0"/>
      <w:marBottom w:val="0"/>
      <w:divBdr>
        <w:top w:val="none" w:sz="0" w:space="0" w:color="auto"/>
        <w:left w:val="none" w:sz="0" w:space="0" w:color="auto"/>
        <w:bottom w:val="none" w:sz="0" w:space="0" w:color="auto"/>
        <w:right w:val="none" w:sz="0" w:space="0" w:color="auto"/>
      </w:divBdr>
      <w:divsChild>
        <w:div w:id="389768917">
          <w:marLeft w:val="0"/>
          <w:marRight w:val="0"/>
          <w:marTop w:val="0"/>
          <w:marBottom w:val="0"/>
          <w:divBdr>
            <w:top w:val="none" w:sz="0" w:space="0" w:color="auto"/>
            <w:left w:val="none" w:sz="0" w:space="0" w:color="auto"/>
            <w:bottom w:val="none" w:sz="0" w:space="0" w:color="auto"/>
            <w:right w:val="none" w:sz="0" w:space="0" w:color="auto"/>
          </w:divBdr>
          <w:divsChild>
            <w:div w:id="887491435">
              <w:marLeft w:val="0"/>
              <w:marRight w:val="0"/>
              <w:marTop w:val="0"/>
              <w:marBottom w:val="0"/>
              <w:divBdr>
                <w:top w:val="single" w:sz="2" w:space="0" w:color="D9D9E3"/>
                <w:left w:val="single" w:sz="2" w:space="0" w:color="D9D9E3"/>
                <w:bottom w:val="single" w:sz="2" w:space="0" w:color="D9D9E3"/>
                <w:right w:val="single" w:sz="2" w:space="0" w:color="D9D9E3"/>
              </w:divBdr>
              <w:divsChild>
                <w:div w:id="1558124897">
                  <w:marLeft w:val="0"/>
                  <w:marRight w:val="0"/>
                  <w:marTop w:val="0"/>
                  <w:marBottom w:val="0"/>
                  <w:divBdr>
                    <w:top w:val="single" w:sz="2" w:space="0" w:color="D9D9E3"/>
                    <w:left w:val="single" w:sz="2" w:space="0" w:color="D9D9E3"/>
                    <w:bottom w:val="single" w:sz="2" w:space="0" w:color="D9D9E3"/>
                    <w:right w:val="single" w:sz="2" w:space="0" w:color="D9D9E3"/>
                  </w:divBdr>
                  <w:divsChild>
                    <w:div w:id="434374262">
                      <w:marLeft w:val="0"/>
                      <w:marRight w:val="0"/>
                      <w:marTop w:val="0"/>
                      <w:marBottom w:val="0"/>
                      <w:divBdr>
                        <w:top w:val="single" w:sz="2" w:space="0" w:color="D9D9E3"/>
                        <w:left w:val="single" w:sz="2" w:space="0" w:color="D9D9E3"/>
                        <w:bottom w:val="single" w:sz="2" w:space="0" w:color="D9D9E3"/>
                        <w:right w:val="single" w:sz="2" w:space="0" w:color="D9D9E3"/>
                      </w:divBdr>
                      <w:divsChild>
                        <w:div w:id="1168641095">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 w:id="1224950624">
          <w:marLeft w:val="0"/>
          <w:marRight w:val="0"/>
          <w:marTop w:val="0"/>
          <w:marBottom w:val="0"/>
          <w:divBdr>
            <w:top w:val="single" w:sz="2" w:space="0" w:color="D9D9E3"/>
            <w:left w:val="single" w:sz="2" w:space="0" w:color="D9D9E3"/>
            <w:bottom w:val="single" w:sz="2" w:space="0" w:color="D9D9E3"/>
            <w:right w:val="single" w:sz="2" w:space="0" w:color="D9D9E3"/>
          </w:divBdr>
          <w:divsChild>
            <w:div w:id="2084642480">
              <w:marLeft w:val="0"/>
              <w:marRight w:val="0"/>
              <w:marTop w:val="0"/>
              <w:marBottom w:val="0"/>
              <w:divBdr>
                <w:top w:val="single" w:sz="2" w:space="0" w:color="D9D9E3"/>
                <w:left w:val="single" w:sz="2" w:space="0" w:color="D9D9E3"/>
                <w:bottom w:val="single" w:sz="2" w:space="0" w:color="D9D9E3"/>
                <w:right w:val="single" w:sz="2" w:space="0" w:color="D9D9E3"/>
              </w:divBdr>
              <w:divsChild>
                <w:div w:id="1794471587">
                  <w:marLeft w:val="0"/>
                  <w:marRight w:val="0"/>
                  <w:marTop w:val="0"/>
                  <w:marBottom w:val="0"/>
                  <w:divBdr>
                    <w:top w:val="single" w:sz="2" w:space="0" w:color="D9D9E3"/>
                    <w:left w:val="single" w:sz="2" w:space="0" w:color="D9D9E3"/>
                    <w:bottom w:val="single" w:sz="2" w:space="0" w:color="D9D9E3"/>
                    <w:right w:val="single" w:sz="2" w:space="0" w:color="D9D9E3"/>
                  </w:divBdr>
                  <w:divsChild>
                    <w:div w:id="1718309072">
                      <w:marLeft w:val="0"/>
                      <w:marRight w:val="0"/>
                      <w:marTop w:val="0"/>
                      <w:marBottom w:val="0"/>
                      <w:divBdr>
                        <w:top w:val="single" w:sz="2" w:space="0" w:color="D9D9E3"/>
                        <w:left w:val="single" w:sz="2" w:space="0" w:color="D9D9E3"/>
                        <w:bottom w:val="single" w:sz="2" w:space="0" w:color="D9D9E3"/>
                        <w:right w:val="single" w:sz="2" w:space="0" w:color="D9D9E3"/>
                      </w:divBdr>
                      <w:divsChild>
                        <w:div w:id="352146550">
                          <w:marLeft w:val="0"/>
                          <w:marRight w:val="0"/>
                          <w:marTop w:val="0"/>
                          <w:marBottom w:val="0"/>
                          <w:divBdr>
                            <w:top w:val="single" w:sz="2" w:space="0" w:color="auto"/>
                            <w:left w:val="single" w:sz="2" w:space="0" w:color="auto"/>
                            <w:bottom w:val="single" w:sz="6" w:space="0" w:color="auto"/>
                            <w:right w:val="single" w:sz="2" w:space="0" w:color="auto"/>
                          </w:divBdr>
                          <w:divsChild>
                            <w:div w:id="1871334706">
                              <w:marLeft w:val="0"/>
                              <w:marRight w:val="0"/>
                              <w:marTop w:val="100"/>
                              <w:marBottom w:val="100"/>
                              <w:divBdr>
                                <w:top w:val="single" w:sz="2" w:space="0" w:color="D9D9E3"/>
                                <w:left w:val="single" w:sz="2" w:space="0" w:color="D9D9E3"/>
                                <w:bottom w:val="single" w:sz="2" w:space="0" w:color="D9D9E3"/>
                                <w:right w:val="single" w:sz="2" w:space="0" w:color="D9D9E3"/>
                              </w:divBdr>
                              <w:divsChild>
                                <w:div w:id="419258481">
                                  <w:marLeft w:val="0"/>
                                  <w:marRight w:val="0"/>
                                  <w:marTop w:val="0"/>
                                  <w:marBottom w:val="0"/>
                                  <w:divBdr>
                                    <w:top w:val="single" w:sz="2" w:space="0" w:color="D9D9E3"/>
                                    <w:left w:val="single" w:sz="2" w:space="0" w:color="D9D9E3"/>
                                    <w:bottom w:val="single" w:sz="2" w:space="0" w:color="D9D9E3"/>
                                    <w:right w:val="single" w:sz="2" w:space="0" w:color="D9D9E3"/>
                                  </w:divBdr>
                                  <w:divsChild>
                                    <w:div w:id="2003846039">
                                      <w:marLeft w:val="0"/>
                                      <w:marRight w:val="0"/>
                                      <w:marTop w:val="0"/>
                                      <w:marBottom w:val="0"/>
                                      <w:divBdr>
                                        <w:top w:val="single" w:sz="2" w:space="0" w:color="D9D9E3"/>
                                        <w:left w:val="single" w:sz="2" w:space="0" w:color="D9D9E3"/>
                                        <w:bottom w:val="single" w:sz="2" w:space="0" w:color="D9D9E3"/>
                                        <w:right w:val="single" w:sz="2" w:space="0" w:color="D9D9E3"/>
                                      </w:divBdr>
                                      <w:divsChild>
                                        <w:div w:id="2060979321">
                                          <w:marLeft w:val="0"/>
                                          <w:marRight w:val="0"/>
                                          <w:marTop w:val="0"/>
                                          <w:marBottom w:val="0"/>
                                          <w:divBdr>
                                            <w:top w:val="single" w:sz="2" w:space="0" w:color="D9D9E3"/>
                                            <w:left w:val="single" w:sz="2" w:space="0" w:color="D9D9E3"/>
                                            <w:bottom w:val="single" w:sz="2" w:space="0" w:color="D9D9E3"/>
                                            <w:right w:val="single" w:sz="2" w:space="0" w:color="D9D9E3"/>
                                          </w:divBdr>
                                          <w:divsChild>
                                            <w:div w:id="252324930">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 w:id="424571166">
      <w:bodyDiv w:val="1"/>
      <w:marLeft w:val="0"/>
      <w:marRight w:val="0"/>
      <w:marTop w:val="0"/>
      <w:marBottom w:val="0"/>
      <w:divBdr>
        <w:top w:val="none" w:sz="0" w:space="0" w:color="auto"/>
        <w:left w:val="none" w:sz="0" w:space="0" w:color="auto"/>
        <w:bottom w:val="none" w:sz="0" w:space="0" w:color="auto"/>
        <w:right w:val="none" w:sz="0" w:space="0" w:color="auto"/>
      </w:divBdr>
    </w:div>
    <w:div w:id="593784097">
      <w:bodyDiv w:val="1"/>
      <w:marLeft w:val="0"/>
      <w:marRight w:val="0"/>
      <w:marTop w:val="0"/>
      <w:marBottom w:val="0"/>
      <w:divBdr>
        <w:top w:val="none" w:sz="0" w:space="0" w:color="auto"/>
        <w:left w:val="none" w:sz="0" w:space="0" w:color="auto"/>
        <w:bottom w:val="none" w:sz="0" w:space="0" w:color="auto"/>
        <w:right w:val="none" w:sz="0" w:space="0" w:color="auto"/>
      </w:divBdr>
      <w:divsChild>
        <w:div w:id="1565868361">
          <w:marLeft w:val="-720"/>
          <w:marRight w:val="0"/>
          <w:marTop w:val="0"/>
          <w:marBottom w:val="0"/>
          <w:divBdr>
            <w:top w:val="none" w:sz="0" w:space="0" w:color="auto"/>
            <w:left w:val="none" w:sz="0" w:space="0" w:color="auto"/>
            <w:bottom w:val="none" w:sz="0" w:space="0" w:color="auto"/>
            <w:right w:val="none" w:sz="0" w:space="0" w:color="auto"/>
          </w:divBdr>
        </w:div>
      </w:divsChild>
    </w:div>
    <w:div w:id="671101684">
      <w:bodyDiv w:val="1"/>
      <w:marLeft w:val="0"/>
      <w:marRight w:val="0"/>
      <w:marTop w:val="0"/>
      <w:marBottom w:val="0"/>
      <w:divBdr>
        <w:top w:val="none" w:sz="0" w:space="0" w:color="auto"/>
        <w:left w:val="none" w:sz="0" w:space="0" w:color="auto"/>
        <w:bottom w:val="none" w:sz="0" w:space="0" w:color="auto"/>
        <w:right w:val="none" w:sz="0" w:space="0" w:color="auto"/>
      </w:divBdr>
    </w:div>
    <w:div w:id="742338757">
      <w:bodyDiv w:val="1"/>
      <w:marLeft w:val="0"/>
      <w:marRight w:val="0"/>
      <w:marTop w:val="0"/>
      <w:marBottom w:val="0"/>
      <w:divBdr>
        <w:top w:val="none" w:sz="0" w:space="0" w:color="auto"/>
        <w:left w:val="none" w:sz="0" w:space="0" w:color="auto"/>
        <w:bottom w:val="none" w:sz="0" w:space="0" w:color="auto"/>
        <w:right w:val="none" w:sz="0" w:space="0" w:color="auto"/>
      </w:divBdr>
    </w:div>
    <w:div w:id="1001351759">
      <w:bodyDiv w:val="1"/>
      <w:marLeft w:val="0"/>
      <w:marRight w:val="0"/>
      <w:marTop w:val="0"/>
      <w:marBottom w:val="0"/>
      <w:divBdr>
        <w:top w:val="none" w:sz="0" w:space="0" w:color="auto"/>
        <w:left w:val="none" w:sz="0" w:space="0" w:color="auto"/>
        <w:bottom w:val="none" w:sz="0" w:space="0" w:color="auto"/>
        <w:right w:val="none" w:sz="0" w:space="0" w:color="auto"/>
      </w:divBdr>
    </w:div>
    <w:div w:id="1010990902">
      <w:bodyDiv w:val="1"/>
      <w:marLeft w:val="0"/>
      <w:marRight w:val="0"/>
      <w:marTop w:val="0"/>
      <w:marBottom w:val="0"/>
      <w:divBdr>
        <w:top w:val="none" w:sz="0" w:space="0" w:color="auto"/>
        <w:left w:val="none" w:sz="0" w:space="0" w:color="auto"/>
        <w:bottom w:val="none" w:sz="0" w:space="0" w:color="auto"/>
        <w:right w:val="none" w:sz="0" w:space="0" w:color="auto"/>
      </w:divBdr>
    </w:div>
    <w:div w:id="1023097630">
      <w:bodyDiv w:val="1"/>
      <w:marLeft w:val="0"/>
      <w:marRight w:val="0"/>
      <w:marTop w:val="0"/>
      <w:marBottom w:val="0"/>
      <w:divBdr>
        <w:top w:val="none" w:sz="0" w:space="0" w:color="auto"/>
        <w:left w:val="none" w:sz="0" w:space="0" w:color="auto"/>
        <w:bottom w:val="none" w:sz="0" w:space="0" w:color="auto"/>
        <w:right w:val="none" w:sz="0" w:space="0" w:color="auto"/>
      </w:divBdr>
    </w:div>
    <w:div w:id="1190678335">
      <w:bodyDiv w:val="1"/>
      <w:marLeft w:val="0"/>
      <w:marRight w:val="0"/>
      <w:marTop w:val="0"/>
      <w:marBottom w:val="0"/>
      <w:divBdr>
        <w:top w:val="none" w:sz="0" w:space="0" w:color="auto"/>
        <w:left w:val="none" w:sz="0" w:space="0" w:color="auto"/>
        <w:bottom w:val="none" w:sz="0" w:space="0" w:color="auto"/>
        <w:right w:val="none" w:sz="0" w:space="0" w:color="auto"/>
      </w:divBdr>
    </w:div>
    <w:div w:id="1313750951">
      <w:bodyDiv w:val="1"/>
      <w:marLeft w:val="0"/>
      <w:marRight w:val="0"/>
      <w:marTop w:val="0"/>
      <w:marBottom w:val="0"/>
      <w:divBdr>
        <w:top w:val="none" w:sz="0" w:space="0" w:color="auto"/>
        <w:left w:val="none" w:sz="0" w:space="0" w:color="auto"/>
        <w:bottom w:val="none" w:sz="0" w:space="0" w:color="auto"/>
        <w:right w:val="none" w:sz="0" w:space="0" w:color="auto"/>
      </w:divBdr>
      <w:divsChild>
        <w:div w:id="2082750050">
          <w:marLeft w:val="-720"/>
          <w:marRight w:val="0"/>
          <w:marTop w:val="0"/>
          <w:marBottom w:val="0"/>
          <w:divBdr>
            <w:top w:val="none" w:sz="0" w:space="0" w:color="auto"/>
            <w:left w:val="none" w:sz="0" w:space="0" w:color="auto"/>
            <w:bottom w:val="none" w:sz="0" w:space="0" w:color="auto"/>
            <w:right w:val="none" w:sz="0" w:space="0" w:color="auto"/>
          </w:divBdr>
        </w:div>
      </w:divsChild>
    </w:div>
    <w:div w:id="1490948228">
      <w:bodyDiv w:val="1"/>
      <w:marLeft w:val="0"/>
      <w:marRight w:val="0"/>
      <w:marTop w:val="0"/>
      <w:marBottom w:val="0"/>
      <w:divBdr>
        <w:top w:val="none" w:sz="0" w:space="0" w:color="auto"/>
        <w:left w:val="none" w:sz="0" w:space="0" w:color="auto"/>
        <w:bottom w:val="none" w:sz="0" w:space="0" w:color="auto"/>
        <w:right w:val="none" w:sz="0" w:space="0" w:color="auto"/>
      </w:divBdr>
    </w:div>
    <w:div w:id="1735152817">
      <w:bodyDiv w:val="1"/>
      <w:marLeft w:val="0"/>
      <w:marRight w:val="0"/>
      <w:marTop w:val="0"/>
      <w:marBottom w:val="0"/>
      <w:divBdr>
        <w:top w:val="none" w:sz="0" w:space="0" w:color="auto"/>
        <w:left w:val="none" w:sz="0" w:space="0" w:color="auto"/>
        <w:bottom w:val="none" w:sz="0" w:space="0" w:color="auto"/>
        <w:right w:val="none" w:sz="0" w:space="0" w:color="auto"/>
      </w:divBdr>
      <w:divsChild>
        <w:div w:id="1186746790">
          <w:marLeft w:val="-720"/>
          <w:marRight w:val="0"/>
          <w:marTop w:val="0"/>
          <w:marBottom w:val="0"/>
          <w:divBdr>
            <w:top w:val="none" w:sz="0" w:space="0" w:color="auto"/>
            <w:left w:val="none" w:sz="0" w:space="0" w:color="auto"/>
            <w:bottom w:val="none" w:sz="0" w:space="0" w:color="auto"/>
            <w:right w:val="none" w:sz="0" w:space="0" w:color="auto"/>
          </w:divBdr>
        </w:div>
      </w:divsChild>
    </w:div>
    <w:div w:id="1792937381">
      <w:bodyDiv w:val="1"/>
      <w:marLeft w:val="0"/>
      <w:marRight w:val="0"/>
      <w:marTop w:val="0"/>
      <w:marBottom w:val="0"/>
      <w:divBdr>
        <w:top w:val="none" w:sz="0" w:space="0" w:color="auto"/>
        <w:left w:val="none" w:sz="0" w:space="0" w:color="auto"/>
        <w:bottom w:val="none" w:sz="0" w:space="0" w:color="auto"/>
        <w:right w:val="none" w:sz="0" w:space="0" w:color="auto"/>
      </w:divBdr>
      <w:divsChild>
        <w:div w:id="973098155">
          <w:marLeft w:val="-720"/>
          <w:marRight w:val="0"/>
          <w:marTop w:val="0"/>
          <w:marBottom w:val="0"/>
          <w:divBdr>
            <w:top w:val="none" w:sz="0" w:space="0" w:color="auto"/>
            <w:left w:val="none" w:sz="0" w:space="0" w:color="auto"/>
            <w:bottom w:val="none" w:sz="0" w:space="0" w:color="auto"/>
            <w:right w:val="none" w:sz="0" w:space="0" w:color="auto"/>
          </w:divBdr>
        </w:div>
      </w:divsChild>
    </w:div>
    <w:div w:id="1801993407">
      <w:bodyDiv w:val="1"/>
      <w:marLeft w:val="0"/>
      <w:marRight w:val="0"/>
      <w:marTop w:val="0"/>
      <w:marBottom w:val="0"/>
      <w:divBdr>
        <w:top w:val="none" w:sz="0" w:space="0" w:color="auto"/>
        <w:left w:val="none" w:sz="0" w:space="0" w:color="auto"/>
        <w:bottom w:val="none" w:sz="0" w:space="0" w:color="auto"/>
        <w:right w:val="none" w:sz="0" w:space="0" w:color="auto"/>
      </w:divBdr>
    </w:div>
    <w:div w:id="1862352172">
      <w:bodyDiv w:val="1"/>
      <w:marLeft w:val="0"/>
      <w:marRight w:val="0"/>
      <w:marTop w:val="0"/>
      <w:marBottom w:val="0"/>
      <w:divBdr>
        <w:top w:val="none" w:sz="0" w:space="0" w:color="auto"/>
        <w:left w:val="none" w:sz="0" w:space="0" w:color="auto"/>
        <w:bottom w:val="none" w:sz="0" w:space="0" w:color="auto"/>
        <w:right w:val="none" w:sz="0" w:space="0" w:color="auto"/>
      </w:divBdr>
      <w:divsChild>
        <w:div w:id="655188968">
          <w:marLeft w:val="547"/>
          <w:marRight w:val="0"/>
          <w:marTop w:val="0"/>
          <w:marBottom w:val="0"/>
          <w:divBdr>
            <w:top w:val="none" w:sz="0" w:space="0" w:color="auto"/>
            <w:left w:val="none" w:sz="0" w:space="0" w:color="auto"/>
            <w:bottom w:val="none" w:sz="0" w:space="0" w:color="auto"/>
            <w:right w:val="none" w:sz="0" w:space="0" w:color="auto"/>
          </w:divBdr>
        </w:div>
        <w:div w:id="1209099767">
          <w:marLeft w:val="547"/>
          <w:marRight w:val="0"/>
          <w:marTop w:val="0"/>
          <w:marBottom w:val="0"/>
          <w:divBdr>
            <w:top w:val="none" w:sz="0" w:space="0" w:color="auto"/>
            <w:left w:val="none" w:sz="0" w:space="0" w:color="auto"/>
            <w:bottom w:val="none" w:sz="0" w:space="0" w:color="auto"/>
            <w:right w:val="none" w:sz="0" w:space="0" w:color="auto"/>
          </w:divBdr>
        </w:div>
        <w:div w:id="1464807534">
          <w:marLeft w:val="547"/>
          <w:marRight w:val="0"/>
          <w:marTop w:val="0"/>
          <w:marBottom w:val="0"/>
          <w:divBdr>
            <w:top w:val="none" w:sz="0" w:space="0" w:color="auto"/>
            <w:left w:val="none" w:sz="0" w:space="0" w:color="auto"/>
            <w:bottom w:val="none" w:sz="0" w:space="0" w:color="auto"/>
            <w:right w:val="none" w:sz="0" w:space="0" w:color="auto"/>
          </w:divBdr>
        </w:div>
        <w:div w:id="1492257570">
          <w:marLeft w:val="547"/>
          <w:marRight w:val="0"/>
          <w:marTop w:val="0"/>
          <w:marBottom w:val="0"/>
          <w:divBdr>
            <w:top w:val="none" w:sz="0" w:space="0" w:color="auto"/>
            <w:left w:val="none" w:sz="0" w:space="0" w:color="auto"/>
            <w:bottom w:val="none" w:sz="0" w:space="0" w:color="auto"/>
            <w:right w:val="none" w:sz="0" w:space="0" w:color="auto"/>
          </w:divBdr>
        </w:div>
      </w:divsChild>
    </w:div>
    <w:div w:id="2056008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7.jpeg"/><Relationship Id="rId18" Type="http://schemas.openxmlformats.org/officeDocument/2006/relationships/diagramLayout" Target="diagrams/layout1.xml"/><Relationship Id="rId26" Type="http://schemas.openxmlformats.org/officeDocument/2006/relationships/image" Target="media/image18.png"/><Relationship Id="rId21" Type="http://schemas.microsoft.com/office/2007/relationships/diagramDrawing" Target="diagrams/drawing1.xml"/><Relationship Id="rId34"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image" Target="media/image6.jpeg"/><Relationship Id="rId17" Type="http://schemas.openxmlformats.org/officeDocument/2006/relationships/diagramData" Target="diagrams/data1.xml"/><Relationship Id="rId25" Type="http://schemas.openxmlformats.org/officeDocument/2006/relationships/image" Target="media/image17.png"/><Relationship Id="rId33" Type="http://schemas.openxmlformats.org/officeDocument/2006/relationships/header" Target="header2.xm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10.png"/><Relationship Id="rId20" Type="http://schemas.openxmlformats.org/officeDocument/2006/relationships/diagramColors" Target="diagrams/colors1.xml"/><Relationship Id="rId29" Type="http://schemas.openxmlformats.org/officeDocument/2006/relationships/image" Target="media/image20.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5.jpeg"/><Relationship Id="rId24" Type="http://schemas.openxmlformats.org/officeDocument/2006/relationships/image" Target="media/image16.png"/><Relationship Id="rId32" Type="http://schemas.openxmlformats.org/officeDocument/2006/relationships/footer" Target="footer1.xm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9.png"/><Relationship Id="rId23" Type="http://schemas.openxmlformats.org/officeDocument/2006/relationships/image" Target="media/image15.png"/><Relationship Id="rId28" Type="http://schemas.openxmlformats.org/officeDocument/2006/relationships/hyperlink" Target="https://ecorite.com/wp-content/uploads/2021/02/ecorite-20210226.jpg" TargetMode="External"/><Relationship Id="rId36" Type="http://schemas.openxmlformats.org/officeDocument/2006/relationships/header" Target="header3.xml"/><Relationship Id="rId10" Type="http://schemas.openxmlformats.org/officeDocument/2006/relationships/image" Target="media/image4.jpeg"/><Relationship Id="rId19" Type="http://schemas.openxmlformats.org/officeDocument/2006/relationships/diagramQuickStyle" Target="diagrams/quickStyle1.xml"/><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hyperlink" Target="https://www.freepik.com/premium-photo/leather-samples-shoes-wooden-shoe-last-dark-wooden-table-with-empty-white-sheet-paper-notes-designer-furniture-clothes-shoe-maker-workspace" TargetMode="External"/><Relationship Id="rId35" Type="http://schemas.openxmlformats.org/officeDocument/2006/relationships/image" Target="media/image23.png"/><Relationship Id="rId8" Type="http://schemas.openxmlformats.org/officeDocument/2006/relationships/image" Target="media/image2.png"/><Relationship Id="rId3"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22.png"/></Relationships>
</file>

<file path=word/_rels/footer2.xml.rels><?xml version="1.0" encoding="UTF-8" standalone="yes"?>
<Relationships xmlns="http://schemas.openxmlformats.org/package/2006/relationships"><Relationship Id="rId1" Type="http://schemas.openxmlformats.org/officeDocument/2006/relationships/image" Target="media/image22.png"/></Relationships>
</file>

<file path=word/_rels/header1.xml.rels><?xml version="1.0" encoding="UTF-8" standalone="yes"?>
<Relationships xmlns="http://schemas.openxmlformats.org/package/2006/relationships"><Relationship Id="rId1" Type="http://schemas.openxmlformats.org/officeDocument/2006/relationships/image" Target="media/image21.png"/></Relationships>
</file>

<file path=word/_rels/header2.xml.rels><?xml version="1.0" encoding="UTF-8" standalone="yes"?>
<Relationships xmlns="http://schemas.openxmlformats.org/package/2006/relationships"><Relationship Id="rId1" Type="http://schemas.openxmlformats.org/officeDocument/2006/relationships/image" Target="media/image21.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diagrams/_rels/data1.xml.rels><?xml version="1.0" encoding="UTF-8" standalone="yes"?>
<Relationships xmlns="http://schemas.openxmlformats.org/package/2006/relationships"><Relationship Id="rId3" Type="http://schemas.openxmlformats.org/officeDocument/2006/relationships/image" Target="../media/image13.png"/><Relationship Id="rId2" Type="http://schemas.openxmlformats.org/officeDocument/2006/relationships/image" Target="../media/image12.png"/><Relationship Id="rId1" Type="http://schemas.openxmlformats.org/officeDocument/2006/relationships/image" Target="../media/image11.png"/></Relationships>
</file>

<file path=word/diagrams/_rels/drawing1.xml.rels><?xml version="1.0" encoding="UTF-8" standalone="yes"?>
<Relationships xmlns="http://schemas.openxmlformats.org/package/2006/relationships"><Relationship Id="rId3" Type="http://schemas.openxmlformats.org/officeDocument/2006/relationships/image" Target="../media/image13.png"/><Relationship Id="rId2" Type="http://schemas.openxmlformats.org/officeDocument/2006/relationships/image" Target="../media/image12.png"/><Relationship Id="rId1" Type="http://schemas.openxmlformats.org/officeDocument/2006/relationships/image" Target="../media/image11.png"/></Relationships>
</file>

<file path=word/diagrams/colors1.xml><?xml version="1.0" encoding="utf-8"?>
<dgm:colorsDef xmlns:dgm="http://schemas.openxmlformats.org/drawingml/2006/diagram" xmlns:a="http://schemas.openxmlformats.org/drawingml/2006/main" uniqueId="urn:microsoft.com/office/officeart/2005/8/colors/accent1_1">
  <dgm:title val=""/>
  <dgm:desc val=""/>
  <dgm:catLst>
    <dgm:cat type="accent1" pri="11100"/>
  </dgm:catLst>
  <dgm:styleLbl name="node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1">
        <a:shade val="80000"/>
      </a:schemeClr>
    </dgm:linClrLst>
    <dgm:effectClrLst/>
    <dgm:txLinClrLst/>
    <dgm:txFillClrLst/>
    <dgm:txEffectClrLst/>
  </dgm:styleLbl>
  <dgm:styleLbl name="node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f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align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b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dgm:txEffectClrLst/>
  </dgm:styleLbl>
  <dgm:styleLbl name="parChTrans2D2">
    <dgm:fillClrLst meth="repeat">
      <a:schemeClr val="accent1"/>
    </dgm:fillClrLst>
    <dgm:linClrLst meth="repeat">
      <a:schemeClr val="accent1"/>
    </dgm:linClrLst>
    <dgm:effectClrLst/>
    <dgm:txLinClrLst/>
    <dgm:txFillClrLst/>
    <dgm:txEffectClrLst/>
  </dgm:styleLbl>
  <dgm:styleLbl name="parChTrans2D3">
    <dgm:fillClrLst meth="repeat">
      <a:schemeClr val="accent1"/>
    </dgm:fillClrLst>
    <dgm:linClrLst meth="repeat">
      <a:schemeClr val="accent1"/>
    </dgm:linClrLst>
    <dgm:effectClrLst/>
    <dgm:txLinClrLst/>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con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align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trAlignAcc1">
    <dgm:fillClrLst meth="repeat">
      <a:schemeClr val="accent1">
        <a:alpha val="40000"/>
        <a:tint val="40000"/>
      </a:schemeClr>
    </dgm:fillClrLst>
    <dgm:linClrLst meth="repeat">
      <a:schemeClr val="accent1"/>
    </dgm:linClrLst>
    <dgm:effectClrLst/>
    <dgm:txLinClrLst/>
    <dgm:txFillClrLst meth="repeat">
      <a:schemeClr val="dk1"/>
    </dgm:txFillClrLst>
    <dgm:txEffectClrLst/>
  </dgm:styleLbl>
  <dgm:styleLbl name="b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fgAcc0">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2">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3">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4">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12A3774B-9646-4479-95D3-FF74FAB396D7}" type="doc">
      <dgm:prSet loTypeId="urn:microsoft.com/office/officeart/2005/8/layout/vList4" loCatId="list" qsTypeId="urn:microsoft.com/office/officeart/2005/8/quickstyle/simple1" qsCatId="simple" csTypeId="urn:microsoft.com/office/officeart/2005/8/colors/accent1_1" csCatId="accent1" phldr="1"/>
      <dgm:spPr/>
      <dgm:t>
        <a:bodyPr/>
        <a:lstStyle/>
        <a:p>
          <a:endParaRPr lang="el-GR"/>
        </a:p>
      </dgm:t>
    </dgm:pt>
    <dgm:pt modelId="{FF313CEA-31C8-4360-BEC3-813B6DE079C6}">
      <dgm:prSet phldrT="[Κείμενο]"/>
      <dgm:spPr/>
      <dgm:t>
        <a:bodyPr/>
        <a:lstStyle/>
        <a:p>
          <a:r>
            <a:rPr lang="en-US"/>
            <a:t>Cutting and Trimming: When cutting patterns from sheets of materials, such as leather, fabric, or synthetic materials, there is often unused or leftover material that becomes waste.</a:t>
          </a:r>
          <a:endParaRPr lang="el-GR"/>
        </a:p>
      </dgm:t>
    </dgm:pt>
    <dgm:pt modelId="{EE5FEDEF-4091-4420-9425-368BB8ACB6A9}" type="parTrans" cxnId="{D2FCD9E5-9200-42ED-9E27-7059EED03FA0}">
      <dgm:prSet/>
      <dgm:spPr/>
      <dgm:t>
        <a:bodyPr/>
        <a:lstStyle/>
        <a:p>
          <a:endParaRPr lang="el-GR"/>
        </a:p>
      </dgm:t>
    </dgm:pt>
    <dgm:pt modelId="{4BA8D767-BD17-4EF1-998F-82230A3E9201}" type="sibTrans" cxnId="{D2FCD9E5-9200-42ED-9E27-7059EED03FA0}">
      <dgm:prSet/>
      <dgm:spPr/>
      <dgm:t>
        <a:bodyPr/>
        <a:lstStyle/>
        <a:p>
          <a:endParaRPr lang="el-GR"/>
        </a:p>
      </dgm:t>
    </dgm:pt>
    <dgm:pt modelId="{AEB7DB3E-6A43-4A8A-B6B7-CB68CB65E9BB}">
      <dgm:prSet phldrT="[Κείμενο]"/>
      <dgm:spPr/>
      <dgm:t>
        <a:bodyPr/>
        <a:lstStyle/>
        <a:p>
          <a:r>
            <a:rPr lang="en-US"/>
            <a:t>Irregular Shapes: Some materials may have irregular or unusable shapes, resulting in wasted material</a:t>
          </a:r>
          <a:endParaRPr lang="el-GR"/>
        </a:p>
      </dgm:t>
    </dgm:pt>
    <dgm:pt modelId="{0E53026C-B22D-4D93-A317-2E565854991A}" type="parTrans" cxnId="{C916565C-29D9-4B1B-88BA-13EB49A99A51}">
      <dgm:prSet/>
      <dgm:spPr/>
      <dgm:t>
        <a:bodyPr/>
        <a:lstStyle/>
        <a:p>
          <a:endParaRPr lang="el-GR"/>
        </a:p>
      </dgm:t>
    </dgm:pt>
    <dgm:pt modelId="{A2A8E2DB-1D93-49F9-8BE5-8CC93884CBC0}" type="sibTrans" cxnId="{C916565C-29D9-4B1B-88BA-13EB49A99A51}">
      <dgm:prSet/>
      <dgm:spPr/>
      <dgm:t>
        <a:bodyPr/>
        <a:lstStyle/>
        <a:p>
          <a:endParaRPr lang="el-GR"/>
        </a:p>
      </dgm:t>
    </dgm:pt>
    <dgm:pt modelId="{0FCADC31-9443-4A26-B30C-EAD39A93C5AE}">
      <dgm:prSet phldrT="[Κείμενο]"/>
      <dgm:spPr/>
      <dgm:t>
        <a:bodyPr/>
        <a:lstStyle/>
        <a:p>
          <a:r>
            <a:rPr lang="en-US"/>
            <a:t>Die Cutting: In mass production, die-cutting methods can result in significant material waste due to the space between die cuts</a:t>
          </a:r>
          <a:endParaRPr lang="el-GR"/>
        </a:p>
      </dgm:t>
    </dgm:pt>
    <dgm:pt modelId="{321817ED-DA29-41A1-8FB5-CF0A07ECD70E}" type="parTrans" cxnId="{7FE9CF5B-C407-4D9F-9D77-2CCE1734BB11}">
      <dgm:prSet/>
      <dgm:spPr/>
      <dgm:t>
        <a:bodyPr/>
        <a:lstStyle/>
        <a:p>
          <a:endParaRPr lang="el-GR"/>
        </a:p>
      </dgm:t>
    </dgm:pt>
    <dgm:pt modelId="{E195AD1E-298E-43A9-9B79-6D3D9C624FC4}" type="sibTrans" cxnId="{7FE9CF5B-C407-4D9F-9D77-2CCE1734BB11}">
      <dgm:prSet/>
      <dgm:spPr/>
      <dgm:t>
        <a:bodyPr/>
        <a:lstStyle/>
        <a:p>
          <a:endParaRPr lang="el-GR"/>
        </a:p>
      </dgm:t>
    </dgm:pt>
    <dgm:pt modelId="{19E12E25-376F-4253-B1E9-5F3A943EA952}">
      <dgm:prSet/>
      <dgm:spPr/>
      <dgm:t>
        <a:bodyPr/>
        <a:lstStyle/>
        <a:p>
          <a:r>
            <a:rPr lang="en-US"/>
            <a:t>Injection Molding: In the production of footwear components like soles, injection molding can generate waste in the form of runners (excess material that flows through channels in the mold).</a:t>
          </a:r>
          <a:endParaRPr lang="el-GR"/>
        </a:p>
      </dgm:t>
    </dgm:pt>
    <dgm:pt modelId="{BA35C509-9711-4839-8527-E1BAC44D80CA}" type="parTrans" cxnId="{3991251D-5BDE-421D-AECC-997EEBCA16B6}">
      <dgm:prSet/>
      <dgm:spPr/>
      <dgm:t>
        <a:bodyPr/>
        <a:lstStyle/>
        <a:p>
          <a:endParaRPr lang="el-GR"/>
        </a:p>
      </dgm:t>
    </dgm:pt>
    <dgm:pt modelId="{C1035121-1FDA-4DEF-A4AE-AC5A9E3D9EE9}" type="sibTrans" cxnId="{3991251D-5BDE-421D-AECC-997EEBCA16B6}">
      <dgm:prSet/>
      <dgm:spPr/>
      <dgm:t>
        <a:bodyPr/>
        <a:lstStyle/>
        <a:p>
          <a:endParaRPr lang="el-GR"/>
        </a:p>
      </dgm:t>
    </dgm:pt>
    <dgm:pt modelId="{8103AB0A-4328-4358-9645-D12FBBD1C6F8}">
      <dgm:prSet/>
      <dgm:spPr/>
      <dgm:t>
        <a:bodyPr/>
        <a:lstStyle/>
        <a:p>
          <a:r>
            <a:rPr lang="en-US"/>
            <a:t>Die Cutting Tools: Over time, cutting tools, such as dies, may become dull and less efficient, resulting in more waste and discarded tools.</a:t>
          </a:r>
          <a:endParaRPr lang="el-GR"/>
        </a:p>
      </dgm:t>
    </dgm:pt>
    <dgm:pt modelId="{91DD70E8-3650-43D8-9FEC-14019A53329A}" type="parTrans" cxnId="{34ECA7D4-9504-4047-8DF4-C293E13F1D7C}">
      <dgm:prSet/>
      <dgm:spPr/>
      <dgm:t>
        <a:bodyPr/>
        <a:lstStyle/>
        <a:p>
          <a:endParaRPr lang="el-GR"/>
        </a:p>
      </dgm:t>
    </dgm:pt>
    <dgm:pt modelId="{EF11157D-9EEC-4644-80B5-6A69254D2F43}" type="sibTrans" cxnId="{34ECA7D4-9504-4047-8DF4-C293E13F1D7C}">
      <dgm:prSet/>
      <dgm:spPr/>
      <dgm:t>
        <a:bodyPr/>
        <a:lstStyle/>
        <a:p>
          <a:endParaRPr lang="el-GR"/>
        </a:p>
      </dgm:t>
    </dgm:pt>
    <dgm:pt modelId="{A06BD907-DA1B-4446-B4F9-317A57312C2E}">
      <dgm:prSet/>
      <dgm:spPr/>
      <dgm:t>
        <a:bodyPr/>
        <a:lstStyle/>
        <a:p>
          <a:r>
            <a:rPr lang="en-US"/>
            <a:t>Trimming Components: Trimming excess material or removing seams can generate waste, particularly in the assembly of different shoe components.</a:t>
          </a:r>
          <a:endParaRPr lang="el-GR"/>
        </a:p>
      </dgm:t>
    </dgm:pt>
    <dgm:pt modelId="{76EE92E1-CE4C-495C-B671-E3812DA985F1}" type="parTrans" cxnId="{6C24E29E-39ED-4268-9FCB-AB4C9C877C7F}">
      <dgm:prSet/>
      <dgm:spPr/>
      <dgm:t>
        <a:bodyPr/>
        <a:lstStyle/>
        <a:p>
          <a:endParaRPr lang="el-GR"/>
        </a:p>
      </dgm:t>
    </dgm:pt>
    <dgm:pt modelId="{77D2CE7D-1FB1-483A-9F3C-185DBADA07A4}" type="sibTrans" cxnId="{6C24E29E-39ED-4268-9FCB-AB4C9C877C7F}">
      <dgm:prSet/>
      <dgm:spPr/>
      <dgm:t>
        <a:bodyPr/>
        <a:lstStyle/>
        <a:p>
          <a:endParaRPr lang="el-GR"/>
        </a:p>
      </dgm:t>
    </dgm:pt>
    <dgm:pt modelId="{1FA1993D-8833-4B80-B25D-D1EA067CBA40}">
      <dgm:prSet/>
      <dgm:spPr/>
      <dgm:t>
        <a:bodyPr/>
        <a:lstStyle/>
        <a:p>
          <a:r>
            <a:rPr lang="en-US"/>
            <a:t>Sanding and Finishing: The sanding and finishing processes can create dust and particulate waste, which may need to be collected and properly disposed of.</a:t>
          </a:r>
          <a:endParaRPr lang="el-GR"/>
        </a:p>
      </dgm:t>
    </dgm:pt>
    <dgm:pt modelId="{3E960087-DD13-4BAC-9FB4-FDEAF7D43686}" type="parTrans" cxnId="{A1DBBA53-74BC-4648-88CE-A6F781E164EB}">
      <dgm:prSet/>
      <dgm:spPr/>
      <dgm:t>
        <a:bodyPr/>
        <a:lstStyle/>
        <a:p>
          <a:endParaRPr lang="el-GR"/>
        </a:p>
      </dgm:t>
    </dgm:pt>
    <dgm:pt modelId="{69605486-DF5A-4C8C-BFA6-C9F746C275F1}" type="sibTrans" cxnId="{A1DBBA53-74BC-4648-88CE-A6F781E164EB}">
      <dgm:prSet/>
      <dgm:spPr/>
      <dgm:t>
        <a:bodyPr/>
        <a:lstStyle/>
        <a:p>
          <a:endParaRPr lang="el-GR"/>
        </a:p>
      </dgm:t>
    </dgm:pt>
    <dgm:pt modelId="{32CDBC61-E90D-4889-B76C-5EC634FEC326}" type="pres">
      <dgm:prSet presAssocID="{12A3774B-9646-4479-95D3-FF74FAB396D7}" presName="linear" presStyleCnt="0">
        <dgm:presLayoutVars>
          <dgm:dir/>
          <dgm:resizeHandles val="exact"/>
        </dgm:presLayoutVars>
      </dgm:prSet>
      <dgm:spPr/>
    </dgm:pt>
    <dgm:pt modelId="{637C49D8-C6BF-4D03-A173-7DD973B75C0B}" type="pres">
      <dgm:prSet presAssocID="{FF313CEA-31C8-4360-BEC3-813B6DE079C6}" presName="comp" presStyleCnt="0"/>
      <dgm:spPr/>
    </dgm:pt>
    <dgm:pt modelId="{C4837737-7D94-4EAA-ACE4-85E9A8B7B91B}" type="pres">
      <dgm:prSet presAssocID="{FF313CEA-31C8-4360-BEC3-813B6DE079C6}" presName="box" presStyleLbl="node1" presStyleIdx="0" presStyleCnt="7"/>
      <dgm:spPr/>
    </dgm:pt>
    <dgm:pt modelId="{4FAB063F-4C0D-4DED-BB92-8F0EE17EBE97}" type="pres">
      <dgm:prSet presAssocID="{FF313CEA-31C8-4360-BEC3-813B6DE079C6}" presName="img" presStyleLbl="fgImgPlace1" presStyleIdx="0" presStyleCnt="7"/>
      <dgm:spPr>
        <a:blipFill rotWithShape="1">
          <a:blip xmlns:r="http://schemas.openxmlformats.org/officeDocument/2006/relationships" r:embed="rId1"/>
          <a:srcRect/>
          <a:stretch>
            <a:fillRect t="-11000" b="-11000"/>
          </a:stretch>
        </a:blipFill>
      </dgm:spPr>
    </dgm:pt>
    <dgm:pt modelId="{7CD55A44-0DF1-4216-8B05-5E5E26CEAA21}" type="pres">
      <dgm:prSet presAssocID="{FF313CEA-31C8-4360-BEC3-813B6DE079C6}" presName="text" presStyleLbl="node1" presStyleIdx="0" presStyleCnt="7">
        <dgm:presLayoutVars>
          <dgm:bulletEnabled val="1"/>
        </dgm:presLayoutVars>
      </dgm:prSet>
      <dgm:spPr/>
    </dgm:pt>
    <dgm:pt modelId="{71602D77-33E4-460A-831F-47868E6F4FE3}" type="pres">
      <dgm:prSet presAssocID="{4BA8D767-BD17-4EF1-998F-82230A3E9201}" presName="spacer" presStyleCnt="0"/>
      <dgm:spPr/>
    </dgm:pt>
    <dgm:pt modelId="{7CC30B04-8FFE-400D-BB10-066B11B74F29}" type="pres">
      <dgm:prSet presAssocID="{AEB7DB3E-6A43-4A8A-B6B7-CB68CB65E9BB}" presName="comp" presStyleCnt="0"/>
      <dgm:spPr/>
    </dgm:pt>
    <dgm:pt modelId="{FA219DEE-B073-450D-ACD3-EAEE1B19A8A2}" type="pres">
      <dgm:prSet presAssocID="{AEB7DB3E-6A43-4A8A-B6B7-CB68CB65E9BB}" presName="box" presStyleLbl="node1" presStyleIdx="1" presStyleCnt="7"/>
      <dgm:spPr/>
    </dgm:pt>
    <dgm:pt modelId="{3C94EF5F-C612-4656-BE7F-138FEF4863FF}" type="pres">
      <dgm:prSet presAssocID="{AEB7DB3E-6A43-4A8A-B6B7-CB68CB65E9BB}" presName="img" presStyleLbl="fgImgPlace1" presStyleIdx="1" presStyleCnt="7"/>
      <dgm:spPr>
        <a:blipFill rotWithShape="1">
          <a:blip xmlns:r="http://schemas.openxmlformats.org/officeDocument/2006/relationships" r:embed="rId1"/>
          <a:srcRect/>
          <a:stretch>
            <a:fillRect t="-11000" b="-11000"/>
          </a:stretch>
        </a:blipFill>
      </dgm:spPr>
    </dgm:pt>
    <dgm:pt modelId="{7870828D-22C8-4656-AEDD-DEA4A4B2C8BA}" type="pres">
      <dgm:prSet presAssocID="{AEB7DB3E-6A43-4A8A-B6B7-CB68CB65E9BB}" presName="text" presStyleLbl="node1" presStyleIdx="1" presStyleCnt="7">
        <dgm:presLayoutVars>
          <dgm:bulletEnabled val="1"/>
        </dgm:presLayoutVars>
      </dgm:prSet>
      <dgm:spPr/>
    </dgm:pt>
    <dgm:pt modelId="{8CF387A5-0838-42C0-B6AC-D2A5F65027F3}" type="pres">
      <dgm:prSet presAssocID="{A2A8E2DB-1D93-49F9-8BE5-8CC93884CBC0}" presName="spacer" presStyleCnt="0"/>
      <dgm:spPr/>
    </dgm:pt>
    <dgm:pt modelId="{9512E3B6-FAA8-469C-A2C5-5C531B29DA82}" type="pres">
      <dgm:prSet presAssocID="{0FCADC31-9443-4A26-B30C-EAD39A93C5AE}" presName="comp" presStyleCnt="0"/>
      <dgm:spPr/>
    </dgm:pt>
    <dgm:pt modelId="{5689FB71-1B3E-439A-AFDE-3E4F7E915AD8}" type="pres">
      <dgm:prSet presAssocID="{0FCADC31-9443-4A26-B30C-EAD39A93C5AE}" presName="box" presStyleLbl="node1" presStyleIdx="2" presStyleCnt="7"/>
      <dgm:spPr/>
    </dgm:pt>
    <dgm:pt modelId="{0E9D7400-561B-4DA2-8C1B-63ECFFB6740A}" type="pres">
      <dgm:prSet presAssocID="{0FCADC31-9443-4A26-B30C-EAD39A93C5AE}" presName="img" presStyleLbl="fgImgPlace1" presStyleIdx="2" presStyleCnt="7"/>
      <dgm:spPr>
        <a:blipFill rotWithShape="1">
          <a:blip xmlns:r="http://schemas.openxmlformats.org/officeDocument/2006/relationships" r:embed="rId1"/>
          <a:srcRect/>
          <a:stretch>
            <a:fillRect t="-11000" b="-11000"/>
          </a:stretch>
        </a:blipFill>
      </dgm:spPr>
    </dgm:pt>
    <dgm:pt modelId="{B64DC6A8-5EE4-402A-889A-B9DF11F2785D}" type="pres">
      <dgm:prSet presAssocID="{0FCADC31-9443-4A26-B30C-EAD39A93C5AE}" presName="text" presStyleLbl="node1" presStyleIdx="2" presStyleCnt="7">
        <dgm:presLayoutVars>
          <dgm:bulletEnabled val="1"/>
        </dgm:presLayoutVars>
      </dgm:prSet>
      <dgm:spPr/>
    </dgm:pt>
    <dgm:pt modelId="{48F1BCE1-653F-4170-BD2F-BB605AF95A60}" type="pres">
      <dgm:prSet presAssocID="{E195AD1E-298E-43A9-9B79-6D3D9C624FC4}" presName="spacer" presStyleCnt="0"/>
      <dgm:spPr/>
    </dgm:pt>
    <dgm:pt modelId="{FB1DB59B-E9F9-4DBF-8E09-EAFFD56D2D2B}" type="pres">
      <dgm:prSet presAssocID="{19E12E25-376F-4253-B1E9-5F3A943EA952}" presName="comp" presStyleCnt="0"/>
      <dgm:spPr/>
    </dgm:pt>
    <dgm:pt modelId="{48F56939-597E-4C28-A1F3-16BD45126FAF}" type="pres">
      <dgm:prSet presAssocID="{19E12E25-376F-4253-B1E9-5F3A943EA952}" presName="box" presStyleLbl="node1" presStyleIdx="3" presStyleCnt="7"/>
      <dgm:spPr/>
    </dgm:pt>
    <dgm:pt modelId="{F248E82E-A55D-4DF3-9D92-D64891C0CD04}" type="pres">
      <dgm:prSet presAssocID="{19E12E25-376F-4253-B1E9-5F3A943EA952}" presName="img" presStyleLbl="fgImgPlace1" presStyleIdx="3" presStyleCnt="7"/>
      <dgm:spPr>
        <a:blipFill rotWithShape="1">
          <a:blip xmlns:r="http://schemas.openxmlformats.org/officeDocument/2006/relationships" r:embed="rId2"/>
          <a:srcRect/>
          <a:stretch>
            <a:fillRect/>
          </a:stretch>
        </a:blipFill>
      </dgm:spPr>
    </dgm:pt>
    <dgm:pt modelId="{0FC4550D-275E-4F15-BF18-F0001B1F06F9}" type="pres">
      <dgm:prSet presAssocID="{19E12E25-376F-4253-B1E9-5F3A943EA952}" presName="text" presStyleLbl="node1" presStyleIdx="3" presStyleCnt="7">
        <dgm:presLayoutVars>
          <dgm:bulletEnabled val="1"/>
        </dgm:presLayoutVars>
      </dgm:prSet>
      <dgm:spPr/>
    </dgm:pt>
    <dgm:pt modelId="{6AD5F703-2D28-477B-9624-376D6E4FC8D9}" type="pres">
      <dgm:prSet presAssocID="{C1035121-1FDA-4DEF-A4AE-AC5A9E3D9EE9}" presName="spacer" presStyleCnt="0"/>
      <dgm:spPr/>
    </dgm:pt>
    <dgm:pt modelId="{5190C9EB-86CE-45A0-832E-464CF01E9600}" type="pres">
      <dgm:prSet presAssocID="{8103AB0A-4328-4358-9645-D12FBBD1C6F8}" presName="comp" presStyleCnt="0"/>
      <dgm:spPr/>
    </dgm:pt>
    <dgm:pt modelId="{EE75F423-554B-4430-9308-A3FF0A685F5B}" type="pres">
      <dgm:prSet presAssocID="{8103AB0A-4328-4358-9645-D12FBBD1C6F8}" presName="box" presStyleLbl="node1" presStyleIdx="4" presStyleCnt="7"/>
      <dgm:spPr/>
    </dgm:pt>
    <dgm:pt modelId="{3DA3AABC-CDDC-4F20-9353-B025026510C5}" type="pres">
      <dgm:prSet presAssocID="{8103AB0A-4328-4358-9645-D12FBBD1C6F8}" presName="img" presStyleLbl="fgImgPlace1" presStyleIdx="4" presStyleCnt="7"/>
      <dgm:spPr>
        <a:blipFill rotWithShape="1">
          <a:blip xmlns:r="http://schemas.openxmlformats.org/officeDocument/2006/relationships" r:embed="rId3"/>
          <a:srcRect/>
          <a:stretch>
            <a:fillRect/>
          </a:stretch>
        </a:blipFill>
      </dgm:spPr>
    </dgm:pt>
    <dgm:pt modelId="{ECDCCC85-9A46-465A-8216-CA7A4866AA5A}" type="pres">
      <dgm:prSet presAssocID="{8103AB0A-4328-4358-9645-D12FBBD1C6F8}" presName="text" presStyleLbl="node1" presStyleIdx="4" presStyleCnt="7">
        <dgm:presLayoutVars>
          <dgm:bulletEnabled val="1"/>
        </dgm:presLayoutVars>
      </dgm:prSet>
      <dgm:spPr/>
    </dgm:pt>
    <dgm:pt modelId="{0B935523-E40A-4883-A132-9BF304CE37F0}" type="pres">
      <dgm:prSet presAssocID="{EF11157D-9EEC-4644-80B5-6A69254D2F43}" presName="spacer" presStyleCnt="0"/>
      <dgm:spPr/>
    </dgm:pt>
    <dgm:pt modelId="{23BB54D6-6372-4F9E-B280-C4100BDE3782}" type="pres">
      <dgm:prSet presAssocID="{1FA1993D-8833-4B80-B25D-D1EA067CBA40}" presName="comp" presStyleCnt="0"/>
      <dgm:spPr/>
    </dgm:pt>
    <dgm:pt modelId="{CA120092-95E9-47C0-938C-B7E899DC2FCA}" type="pres">
      <dgm:prSet presAssocID="{1FA1993D-8833-4B80-B25D-D1EA067CBA40}" presName="box" presStyleLbl="node1" presStyleIdx="5" presStyleCnt="7"/>
      <dgm:spPr/>
    </dgm:pt>
    <dgm:pt modelId="{33983F92-134F-4BAA-BBC9-20C0B15D71F4}" type="pres">
      <dgm:prSet presAssocID="{1FA1993D-8833-4B80-B25D-D1EA067CBA40}" presName="img" presStyleLbl="fgImgPlace1" presStyleIdx="5" presStyleCnt="7"/>
      <dgm:spPr>
        <a:blipFill rotWithShape="1">
          <a:blip xmlns:r="http://schemas.openxmlformats.org/officeDocument/2006/relationships" r:embed="rId3"/>
          <a:srcRect/>
          <a:stretch>
            <a:fillRect/>
          </a:stretch>
        </a:blipFill>
      </dgm:spPr>
    </dgm:pt>
    <dgm:pt modelId="{9B828B0A-E56C-40BE-A872-596F0640CB1E}" type="pres">
      <dgm:prSet presAssocID="{1FA1993D-8833-4B80-B25D-D1EA067CBA40}" presName="text" presStyleLbl="node1" presStyleIdx="5" presStyleCnt="7">
        <dgm:presLayoutVars>
          <dgm:bulletEnabled val="1"/>
        </dgm:presLayoutVars>
      </dgm:prSet>
      <dgm:spPr/>
    </dgm:pt>
    <dgm:pt modelId="{38936C61-0218-4927-A532-F992CF520648}" type="pres">
      <dgm:prSet presAssocID="{69605486-DF5A-4C8C-BFA6-C9F746C275F1}" presName="spacer" presStyleCnt="0"/>
      <dgm:spPr/>
    </dgm:pt>
    <dgm:pt modelId="{A180EB6A-2FE7-4423-B342-A3FA2AC3A852}" type="pres">
      <dgm:prSet presAssocID="{A06BD907-DA1B-4446-B4F9-317A57312C2E}" presName="comp" presStyleCnt="0"/>
      <dgm:spPr/>
    </dgm:pt>
    <dgm:pt modelId="{7A80F449-A340-4923-9A87-FBE71E47C568}" type="pres">
      <dgm:prSet presAssocID="{A06BD907-DA1B-4446-B4F9-317A57312C2E}" presName="box" presStyleLbl="node1" presStyleIdx="6" presStyleCnt="7"/>
      <dgm:spPr/>
    </dgm:pt>
    <dgm:pt modelId="{B96924A3-4E2B-4A4F-A7DE-5D6A31CD9B97}" type="pres">
      <dgm:prSet presAssocID="{A06BD907-DA1B-4446-B4F9-317A57312C2E}" presName="img" presStyleLbl="fgImgPlace1" presStyleIdx="6" presStyleCnt="7"/>
      <dgm:spPr>
        <a:blipFill rotWithShape="1">
          <a:blip xmlns:r="http://schemas.openxmlformats.org/officeDocument/2006/relationships" r:embed="rId3"/>
          <a:srcRect/>
          <a:stretch>
            <a:fillRect/>
          </a:stretch>
        </a:blipFill>
      </dgm:spPr>
    </dgm:pt>
    <dgm:pt modelId="{FE1B0225-198C-4D72-B0FC-6BE0BDC1A5D4}" type="pres">
      <dgm:prSet presAssocID="{A06BD907-DA1B-4446-B4F9-317A57312C2E}" presName="text" presStyleLbl="node1" presStyleIdx="6" presStyleCnt="7">
        <dgm:presLayoutVars>
          <dgm:bulletEnabled val="1"/>
        </dgm:presLayoutVars>
      </dgm:prSet>
      <dgm:spPr/>
    </dgm:pt>
  </dgm:ptLst>
  <dgm:cxnLst>
    <dgm:cxn modelId="{FBCF3305-2FB1-4C12-850B-D91DC03EBE24}" type="presOf" srcId="{FF313CEA-31C8-4360-BEC3-813B6DE079C6}" destId="{7CD55A44-0DF1-4216-8B05-5E5E26CEAA21}" srcOrd="1" destOrd="0" presId="urn:microsoft.com/office/officeart/2005/8/layout/vList4"/>
    <dgm:cxn modelId="{D10B3F06-5AA6-47F7-918D-0D71110710CD}" type="presOf" srcId="{8103AB0A-4328-4358-9645-D12FBBD1C6F8}" destId="{ECDCCC85-9A46-465A-8216-CA7A4866AA5A}" srcOrd="1" destOrd="0" presId="urn:microsoft.com/office/officeart/2005/8/layout/vList4"/>
    <dgm:cxn modelId="{377AF409-3060-493E-8C6C-CE65CF0AF45B}" type="presOf" srcId="{1FA1993D-8833-4B80-B25D-D1EA067CBA40}" destId="{9B828B0A-E56C-40BE-A872-596F0640CB1E}" srcOrd="1" destOrd="0" presId="urn:microsoft.com/office/officeart/2005/8/layout/vList4"/>
    <dgm:cxn modelId="{CE74520E-F639-48B7-816E-BA9EB370CD2C}" type="presOf" srcId="{AEB7DB3E-6A43-4A8A-B6B7-CB68CB65E9BB}" destId="{FA219DEE-B073-450D-ACD3-EAEE1B19A8A2}" srcOrd="0" destOrd="0" presId="urn:microsoft.com/office/officeart/2005/8/layout/vList4"/>
    <dgm:cxn modelId="{4F209017-EA60-44C8-8C86-DA1764B665B3}" type="presOf" srcId="{A06BD907-DA1B-4446-B4F9-317A57312C2E}" destId="{FE1B0225-198C-4D72-B0FC-6BE0BDC1A5D4}" srcOrd="1" destOrd="0" presId="urn:microsoft.com/office/officeart/2005/8/layout/vList4"/>
    <dgm:cxn modelId="{3991251D-5BDE-421D-AECC-997EEBCA16B6}" srcId="{12A3774B-9646-4479-95D3-FF74FAB396D7}" destId="{19E12E25-376F-4253-B1E9-5F3A943EA952}" srcOrd="3" destOrd="0" parTransId="{BA35C509-9711-4839-8527-E1BAC44D80CA}" sibTransId="{C1035121-1FDA-4DEF-A4AE-AC5A9E3D9EE9}"/>
    <dgm:cxn modelId="{51248225-753D-47A4-A464-B6D91AED397E}" type="presOf" srcId="{A06BD907-DA1B-4446-B4F9-317A57312C2E}" destId="{7A80F449-A340-4923-9A87-FBE71E47C568}" srcOrd="0" destOrd="0" presId="urn:microsoft.com/office/officeart/2005/8/layout/vList4"/>
    <dgm:cxn modelId="{54A6B32F-B761-4CBC-84B7-A1FA46506523}" type="presOf" srcId="{FF313CEA-31C8-4360-BEC3-813B6DE079C6}" destId="{C4837737-7D94-4EAA-ACE4-85E9A8B7B91B}" srcOrd="0" destOrd="0" presId="urn:microsoft.com/office/officeart/2005/8/layout/vList4"/>
    <dgm:cxn modelId="{DE5DDD34-EE44-415A-AB5D-FB488F751D70}" type="presOf" srcId="{AEB7DB3E-6A43-4A8A-B6B7-CB68CB65E9BB}" destId="{7870828D-22C8-4656-AEDD-DEA4A4B2C8BA}" srcOrd="1" destOrd="0" presId="urn:microsoft.com/office/officeart/2005/8/layout/vList4"/>
    <dgm:cxn modelId="{6C93005B-19D4-4773-A359-EB1103B95F96}" type="presOf" srcId="{8103AB0A-4328-4358-9645-D12FBBD1C6F8}" destId="{EE75F423-554B-4430-9308-A3FF0A685F5B}" srcOrd="0" destOrd="0" presId="urn:microsoft.com/office/officeart/2005/8/layout/vList4"/>
    <dgm:cxn modelId="{7FE9CF5B-C407-4D9F-9D77-2CCE1734BB11}" srcId="{12A3774B-9646-4479-95D3-FF74FAB396D7}" destId="{0FCADC31-9443-4A26-B30C-EAD39A93C5AE}" srcOrd="2" destOrd="0" parTransId="{321817ED-DA29-41A1-8FB5-CF0A07ECD70E}" sibTransId="{E195AD1E-298E-43A9-9B79-6D3D9C624FC4}"/>
    <dgm:cxn modelId="{C916565C-29D9-4B1B-88BA-13EB49A99A51}" srcId="{12A3774B-9646-4479-95D3-FF74FAB396D7}" destId="{AEB7DB3E-6A43-4A8A-B6B7-CB68CB65E9BB}" srcOrd="1" destOrd="0" parTransId="{0E53026C-B22D-4D93-A317-2E565854991A}" sibTransId="{A2A8E2DB-1D93-49F9-8BE5-8CC93884CBC0}"/>
    <dgm:cxn modelId="{A1DBBA53-74BC-4648-88CE-A6F781E164EB}" srcId="{12A3774B-9646-4479-95D3-FF74FAB396D7}" destId="{1FA1993D-8833-4B80-B25D-D1EA067CBA40}" srcOrd="5" destOrd="0" parTransId="{3E960087-DD13-4BAC-9FB4-FDEAF7D43686}" sibTransId="{69605486-DF5A-4C8C-BFA6-C9F746C275F1}"/>
    <dgm:cxn modelId="{1DA36A84-D0DF-403A-A36C-AA5133F29892}" type="presOf" srcId="{12A3774B-9646-4479-95D3-FF74FAB396D7}" destId="{32CDBC61-E90D-4889-B76C-5EC634FEC326}" srcOrd="0" destOrd="0" presId="urn:microsoft.com/office/officeart/2005/8/layout/vList4"/>
    <dgm:cxn modelId="{46BB7297-6C24-4941-BF11-19C5A4EE5F7F}" type="presOf" srcId="{19E12E25-376F-4253-B1E9-5F3A943EA952}" destId="{48F56939-597E-4C28-A1F3-16BD45126FAF}" srcOrd="0" destOrd="0" presId="urn:microsoft.com/office/officeart/2005/8/layout/vList4"/>
    <dgm:cxn modelId="{6C24E29E-39ED-4268-9FCB-AB4C9C877C7F}" srcId="{12A3774B-9646-4479-95D3-FF74FAB396D7}" destId="{A06BD907-DA1B-4446-B4F9-317A57312C2E}" srcOrd="6" destOrd="0" parTransId="{76EE92E1-CE4C-495C-B671-E3812DA985F1}" sibTransId="{77D2CE7D-1FB1-483A-9F3C-185DBADA07A4}"/>
    <dgm:cxn modelId="{3A3B81BC-92AB-491C-A517-D47588E12F1B}" type="presOf" srcId="{19E12E25-376F-4253-B1E9-5F3A943EA952}" destId="{0FC4550D-275E-4F15-BF18-F0001B1F06F9}" srcOrd="1" destOrd="0" presId="urn:microsoft.com/office/officeart/2005/8/layout/vList4"/>
    <dgm:cxn modelId="{34D50FBF-4858-43EB-84E8-0CAD2B7F135A}" type="presOf" srcId="{0FCADC31-9443-4A26-B30C-EAD39A93C5AE}" destId="{B64DC6A8-5EE4-402A-889A-B9DF11F2785D}" srcOrd="1" destOrd="0" presId="urn:microsoft.com/office/officeart/2005/8/layout/vList4"/>
    <dgm:cxn modelId="{34ECA7D4-9504-4047-8DF4-C293E13F1D7C}" srcId="{12A3774B-9646-4479-95D3-FF74FAB396D7}" destId="{8103AB0A-4328-4358-9645-D12FBBD1C6F8}" srcOrd="4" destOrd="0" parTransId="{91DD70E8-3650-43D8-9FEC-14019A53329A}" sibTransId="{EF11157D-9EEC-4644-80B5-6A69254D2F43}"/>
    <dgm:cxn modelId="{AACDACE3-DEBE-4E4A-9BBD-A347E1445DA1}" type="presOf" srcId="{0FCADC31-9443-4A26-B30C-EAD39A93C5AE}" destId="{5689FB71-1B3E-439A-AFDE-3E4F7E915AD8}" srcOrd="0" destOrd="0" presId="urn:microsoft.com/office/officeart/2005/8/layout/vList4"/>
    <dgm:cxn modelId="{D2FCD9E5-9200-42ED-9E27-7059EED03FA0}" srcId="{12A3774B-9646-4479-95D3-FF74FAB396D7}" destId="{FF313CEA-31C8-4360-BEC3-813B6DE079C6}" srcOrd="0" destOrd="0" parTransId="{EE5FEDEF-4091-4420-9425-368BB8ACB6A9}" sibTransId="{4BA8D767-BD17-4EF1-998F-82230A3E9201}"/>
    <dgm:cxn modelId="{BFC493FC-C214-4449-88F9-BE475F1E4225}" type="presOf" srcId="{1FA1993D-8833-4B80-B25D-D1EA067CBA40}" destId="{CA120092-95E9-47C0-938C-B7E899DC2FCA}" srcOrd="0" destOrd="0" presId="urn:microsoft.com/office/officeart/2005/8/layout/vList4"/>
    <dgm:cxn modelId="{1E927936-9861-45E1-9782-3ABBA61EBDF9}" type="presParOf" srcId="{32CDBC61-E90D-4889-B76C-5EC634FEC326}" destId="{637C49D8-C6BF-4D03-A173-7DD973B75C0B}" srcOrd="0" destOrd="0" presId="urn:microsoft.com/office/officeart/2005/8/layout/vList4"/>
    <dgm:cxn modelId="{87DFDBBB-B087-451A-A834-42964A84E2F5}" type="presParOf" srcId="{637C49D8-C6BF-4D03-A173-7DD973B75C0B}" destId="{C4837737-7D94-4EAA-ACE4-85E9A8B7B91B}" srcOrd="0" destOrd="0" presId="urn:microsoft.com/office/officeart/2005/8/layout/vList4"/>
    <dgm:cxn modelId="{3C22E948-8378-4228-9732-CDB634F41EA4}" type="presParOf" srcId="{637C49D8-C6BF-4D03-A173-7DD973B75C0B}" destId="{4FAB063F-4C0D-4DED-BB92-8F0EE17EBE97}" srcOrd="1" destOrd="0" presId="urn:microsoft.com/office/officeart/2005/8/layout/vList4"/>
    <dgm:cxn modelId="{DA92B9C3-EE6C-4A98-8159-204F78229A40}" type="presParOf" srcId="{637C49D8-C6BF-4D03-A173-7DD973B75C0B}" destId="{7CD55A44-0DF1-4216-8B05-5E5E26CEAA21}" srcOrd="2" destOrd="0" presId="urn:microsoft.com/office/officeart/2005/8/layout/vList4"/>
    <dgm:cxn modelId="{4D614470-8A96-4824-B3B9-55DCDED45AF7}" type="presParOf" srcId="{32CDBC61-E90D-4889-B76C-5EC634FEC326}" destId="{71602D77-33E4-460A-831F-47868E6F4FE3}" srcOrd="1" destOrd="0" presId="urn:microsoft.com/office/officeart/2005/8/layout/vList4"/>
    <dgm:cxn modelId="{4654E3BA-F3C2-42E9-A4AB-7B4E385A4462}" type="presParOf" srcId="{32CDBC61-E90D-4889-B76C-5EC634FEC326}" destId="{7CC30B04-8FFE-400D-BB10-066B11B74F29}" srcOrd="2" destOrd="0" presId="urn:microsoft.com/office/officeart/2005/8/layout/vList4"/>
    <dgm:cxn modelId="{FB428D09-4B00-43ED-9735-EE0AA3DC53D8}" type="presParOf" srcId="{7CC30B04-8FFE-400D-BB10-066B11B74F29}" destId="{FA219DEE-B073-450D-ACD3-EAEE1B19A8A2}" srcOrd="0" destOrd="0" presId="urn:microsoft.com/office/officeart/2005/8/layout/vList4"/>
    <dgm:cxn modelId="{5575F18A-4E97-470F-998F-BAE6D77D8969}" type="presParOf" srcId="{7CC30B04-8FFE-400D-BB10-066B11B74F29}" destId="{3C94EF5F-C612-4656-BE7F-138FEF4863FF}" srcOrd="1" destOrd="0" presId="urn:microsoft.com/office/officeart/2005/8/layout/vList4"/>
    <dgm:cxn modelId="{93A5B7E6-4D3A-4E86-9407-9548260A9034}" type="presParOf" srcId="{7CC30B04-8FFE-400D-BB10-066B11B74F29}" destId="{7870828D-22C8-4656-AEDD-DEA4A4B2C8BA}" srcOrd="2" destOrd="0" presId="urn:microsoft.com/office/officeart/2005/8/layout/vList4"/>
    <dgm:cxn modelId="{4756CB2A-0B45-4F90-B163-7D2C9A688436}" type="presParOf" srcId="{32CDBC61-E90D-4889-B76C-5EC634FEC326}" destId="{8CF387A5-0838-42C0-B6AC-D2A5F65027F3}" srcOrd="3" destOrd="0" presId="urn:microsoft.com/office/officeart/2005/8/layout/vList4"/>
    <dgm:cxn modelId="{816EADE3-0316-46AB-97AB-1C8C9642F22C}" type="presParOf" srcId="{32CDBC61-E90D-4889-B76C-5EC634FEC326}" destId="{9512E3B6-FAA8-469C-A2C5-5C531B29DA82}" srcOrd="4" destOrd="0" presId="urn:microsoft.com/office/officeart/2005/8/layout/vList4"/>
    <dgm:cxn modelId="{FF58F651-406A-4913-BEE9-4ED9554410BE}" type="presParOf" srcId="{9512E3B6-FAA8-469C-A2C5-5C531B29DA82}" destId="{5689FB71-1B3E-439A-AFDE-3E4F7E915AD8}" srcOrd="0" destOrd="0" presId="urn:microsoft.com/office/officeart/2005/8/layout/vList4"/>
    <dgm:cxn modelId="{71FD2B1B-D479-443E-A3E2-580E45228AF4}" type="presParOf" srcId="{9512E3B6-FAA8-469C-A2C5-5C531B29DA82}" destId="{0E9D7400-561B-4DA2-8C1B-63ECFFB6740A}" srcOrd="1" destOrd="0" presId="urn:microsoft.com/office/officeart/2005/8/layout/vList4"/>
    <dgm:cxn modelId="{2D0E4424-3B10-4F7E-AB46-4A1C2ED63BDE}" type="presParOf" srcId="{9512E3B6-FAA8-469C-A2C5-5C531B29DA82}" destId="{B64DC6A8-5EE4-402A-889A-B9DF11F2785D}" srcOrd="2" destOrd="0" presId="urn:microsoft.com/office/officeart/2005/8/layout/vList4"/>
    <dgm:cxn modelId="{5A6E186F-EB84-462D-89F1-EECC10B67BD6}" type="presParOf" srcId="{32CDBC61-E90D-4889-B76C-5EC634FEC326}" destId="{48F1BCE1-653F-4170-BD2F-BB605AF95A60}" srcOrd="5" destOrd="0" presId="urn:microsoft.com/office/officeart/2005/8/layout/vList4"/>
    <dgm:cxn modelId="{C8727CE3-397A-42CF-B7D1-47BAFD668770}" type="presParOf" srcId="{32CDBC61-E90D-4889-B76C-5EC634FEC326}" destId="{FB1DB59B-E9F9-4DBF-8E09-EAFFD56D2D2B}" srcOrd="6" destOrd="0" presId="urn:microsoft.com/office/officeart/2005/8/layout/vList4"/>
    <dgm:cxn modelId="{00682923-DF7C-4544-A424-F739D80FDEF1}" type="presParOf" srcId="{FB1DB59B-E9F9-4DBF-8E09-EAFFD56D2D2B}" destId="{48F56939-597E-4C28-A1F3-16BD45126FAF}" srcOrd="0" destOrd="0" presId="urn:microsoft.com/office/officeart/2005/8/layout/vList4"/>
    <dgm:cxn modelId="{36623AFF-EA25-4114-BB6E-8B08128502BB}" type="presParOf" srcId="{FB1DB59B-E9F9-4DBF-8E09-EAFFD56D2D2B}" destId="{F248E82E-A55D-4DF3-9D92-D64891C0CD04}" srcOrd="1" destOrd="0" presId="urn:microsoft.com/office/officeart/2005/8/layout/vList4"/>
    <dgm:cxn modelId="{F1CE12B5-FC1E-4993-B3BA-1312B00A2B02}" type="presParOf" srcId="{FB1DB59B-E9F9-4DBF-8E09-EAFFD56D2D2B}" destId="{0FC4550D-275E-4F15-BF18-F0001B1F06F9}" srcOrd="2" destOrd="0" presId="urn:microsoft.com/office/officeart/2005/8/layout/vList4"/>
    <dgm:cxn modelId="{4562BFF7-0589-42C0-A63C-ADD32F646BB8}" type="presParOf" srcId="{32CDBC61-E90D-4889-B76C-5EC634FEC326}" destId="{6AD5F703-2D28-477B-9624-376D6E4FC8D9}" srcOrd="7" destOrd="0" presId="urn:microsoft.com/office/officeart/2005/8/layout/vList4"/>
    <dgm:cxn modelId="{DF0A4942-B7F4-4CEF-B706-DE0E999C04C3}" type="presParOf" srcId="{32CDBC61-E90D-4889-B76C-5EC634FEC326}" destId="{5190C9EB-86CE-45A0-832E-464CF01E9600}" srcOrd="8" destOrd="0" presId="urn:microsoft.com/office/officeart/2005/8/layout/vList4"/>
    <dgm:cxn modelId="{8A750A3B-BAE9-4F24-AA4B-6553E6A66260}" type="presParOf" srcId="{5190C9EB-86CE-45A0-832E-464CF01E9600}" destId="{EE75F423-554B-4430-9308-A3FF0A685F5B}" srcOrd="0" destOrd="0" presId="urn:microsoft.com/office/officeart/2005/8/layout/vList4"/>
    <dgm:cxn modelId="{97FBD242-4686-4B3F-82E0-DBB031EA132A}" type="presParOf" srcId="{5190C9EB-86CE-45A0-832E-464CF01E9600}" destId="{3DA3AABC-CDDC-4F20-9353-B025026510C5}" srcOrd="1" destOrd="0" presId="urn:microsoft.com/office/officeart/2005/8/layout/vList4"/>
    <dgm:cxn modelId="{D136FB30-544B-4F4A-8E88-7BAB172A34FA}" type="presParOf" srcId="{5190C9EB-86CE-45A0-832E-464CF01E9600}" destId="{ECDCCC85-9A46-465A-8216-CA7A4866AA5A}" srcOrd="2" destOrd="0" presId="urn:microsoft.com/office/officeart/2005/8/layout/vList4"/>
    <dgm:cxn modelId="{385BE925-66FE-4A3D-9D8D-6A2DC06018ED}" type="presParOf" srcId="{32CDBC61-E90D-4889-B76C-5EC634FEC326}" destId="{0B935523-E40A-4883-A132-9BF304CE37F0}" srcOrd="9" destOrd="0" presId="urn:microsoft.com/office/officeart/2005/8/layout/vList4"/>
    <dgm:cxn modelId="{8BDDF4B3-D7CF-4D1C-B3AA-5B0B1832F520}" type="presParOf" srcId="{32CDBC61-E90D-4889-B76C-5EC634FEC326}" destId="{23BB54D6-6372-4F9E-B280-C4100BDE3782}" srcOrd="10" destOrd="0" presId="urn:microsoft.com/office/officeart/2005/8/layout/vList4"/>
    <dgm:cxn modelId="{9BB37D31-395E-4745-9A94-2D2E6CF59686}" type="presParOf" srcId="{23BB54D6-6372-4F9E-B280-C4100BDE3782}" destId="{CA120092-95E9-47C0-938C-B7E899DC2FCA}" srcOrd="0" destOrd="0" presId="urn:microsoft.com/office/officeart/2005/8/layout/vList4"/>
    <dgm:cxn modelId="{9DE9BCD6-038B-4F23-B50C-82909960B74C}" type="presParOf" srcId="{23BB54D6-6372-4F9E-B280-C4100BDE3782}" destId="{33983F92-134F-4BAA-BBC9-20C0B15D71F4}" srcOrd="1" destOrd="0" presId="urn:microsoft.com/office/officeart/2005/8/layout/vList4"/>
    <dgm:cxn modelId="{85006BEA-FC1E-47C7-AE2C-AE0713E373E8}" type="presParOf" srcId="{23BB54D6-6372-4F9E-B280-C4100BDE3782}" destId="{9B828B0A-E56C-40BE-A872-596F0640CB1E}" srcOrd="2" destOrd="0" presId="urn:microsoft.com/office/officeart/2005/8/layout/vList4"/>
    <dgm:cxn modelId="{844572F4-34BE-44B6-9614-BEF852A02429}" type="presParOf" srcId="{32CDBC61-E90D-4889-B76C-5EC634FEC326}" destId="{38936C61-0218-4927-A532-F992CF520648}" srcOrd="11" destOrd="0" presId="urn:microsoft.com/office/officeart/2005/8/layout/vList4"/>
    <dgm:cxn modelId="{CF1AB1E1-E7E6-47DB-B077-2858F6837E42}" type="presParOf" srcId="{32CDBC61-E90D-4889-B76C-5EC634FEC326}" destId="{A180EB6A-2FE7-4423-B342-A3FA2AC3A852}" srcOrd="12" destOrd="0" presId="urn:microsoft.com/office/officeart/2005/8/layout/vList4"/>
    <dgm:cxn modelId="{F2A6B688-8A5B-4DA6-AA70-6460EBA71954}" type="presParOf" srcId="{A180EB6A-2FE7-4423-B342-A3FA2AC3A852}" destId="{7A80F449-A340-4923-9A87-FBE71E47C568}" srcOrd="0" destOrd="0" presId="urn:microsoft.com/office/officeart/2005/8/layout/vList4"/>
    <dgm:cxn modelId="{082B9AFD-7C79-4B61-8CA5-398A8EA857E8}" type="presParOf" srcId="{A180EB6A-2FE7-4423-B342-A3FA2AC3A852}" destId="{B96924A3-4E2B-4A4F-A7DE-5D6A31CD9B97}" srcOrd="1" destOrd="0" presId="urn:microsoft.com/office/officeart/2005/8/layout/vList4"/>
    <dgm:cxn modelId="{96B977CB-8AAC-45F3-B077-BA3E5180B8D3}" type="presParOf" srcId="{A180EB6A-2FE7-4423-B342-A3FA2AC3A852}" destId="{FE1B0225-198C-4D72-B0FC-6BE0BDC1A5D4}" srcOrd="2" destOrd="0" presId="urn:microsoft.com/office/officeart/2005/8/layout/vList4"/>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4837737-7D94-4EAA-ACE4-85E9A8B7B91B}">
      <dsp:nvSpPr>
        <dsp:cNvPr id="0" name=""/>
        <dsp:cNvSpPr/>
      </dsp:nvSpPr>
      <dsp:spPr>
        <a:xfrm>
          <a:off x="0" y="0"/>
          <a:ext cx="6181725" cy="705612"/>
        </a:xfrm>
        <a:prstGeom prst="roundRect">
          <a:avLst>
            <a:gd name="adj" fmla="val 10000"/>
          </a:avLst>
        </a:prstGeom>
        <a:solidFill>
          <a:schemeClr val="lt1">
            <a:hueOff val="0"/>
            <a:satOff val="0"/>
            <a:lumOff val="0"/>
            <a:alphaOff val="0"/>
          </a:schemeClr>
        </a:solid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9530" tIns="49530" rIns="49530" bIns="49530" numCol="1" spcCol="1270" anchor="ctr" anchorCtr="0">
          <a:noAutofit/>
        </a:bodyPr>
        <a:lstStyle/>
        <a:p>
          <a:pPr marL="0" lvl="0" indent="0" algn="l" defTabSz="577850">
            <a:lnSpc>
              <a:spcPct val="90000"/>
            </a:lnSpc>
            <a:spcBef>
              <a:spcPct val="0"/>
            </a:spcBef>
            <a:spcAft>
              <a:spcPct val="35000"/>
            </a:spcAft>
            <a:buNone/>
          </a:pPr>
          <a:r>
            <a:rPr lang="en-US" sz="1300" kern="1200"/>
            <a:t>Cutting and Trimming: When cutting patterns from sheets of materials, such as leather, fabric, or synthetic materials, there is often unused or leftover material that becomes waste.</a:t>
          </a:r>
          <a:endParaRPr lang="el-GR" sz="1300" kern="1200"/>
        </a:p>
      </dsp:txBody>
      <dsp:txXfrm>
        <a:off x="1306906" y="0"/>
        <a:ext cx="4874818" cy="705612"/>
      </dsp:txXfrm>
    </dsp:sp>
    <dsp:sp modelId="{4FAB063F-4C0D-4DED-BB92-8F0EE17EBE97}">
      <dsp:nvSpPr>
        <dsp:cNvPr id="0" name=""/>
        <dsp:cNvSpPr/>
      </dsp:nvSpPr>
      <dsp:spPr>
        <a:xfrm>
          <a:off x="70561" y="70561"/>
          <a:ext cx="1236345" cy="564490"/>
        </a:xfrm>
        <a:prstGeom prst="roundRect">
          <a:avLst>
            <a:gd name="adj" fmla="val 10000"/>
          </a:avLst>
        </a:prstGeom>
        <a:blipFill rotWithShape="1">
          <a:blip xmlns:r="http://schemas.openxmlformats.org/officeDocument/2006/relationships" r:embed="rId1"/>
          <a:srcRect/>
          <a:stretch>
            <a:fillRect t="-11000" b="-11000"/>
          </a:stretch>
        </a:blip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FA219DEE-B073-450D-ACD3-EAEE1B19A8A2}">
      <dsp:nvSpPr>
        <dsp:cNvPr id="0" name=""/>
        <dsp:cNvSpPr/>
      </dsp:nvSpPr>
      <dsp:spPr>
        <a:xfrm>
          <a:off x="0" y="776174"/>
          <a:ext cx="6181725" cy="705612"/>
        </a:xfrm>
        <a:prstGeom prst="roundRect">
          <a:avLst>
            <a:gd name="adj" fmla="val 10000"/>
          </a:avLst>
        </a:prstGeom>
        <a:solidFill>
          <a:schemeClr val="lt1">
            <a:hueOff val="0"/>
            <a:satOff val="0"/>
            <a:lumOff val="0"/>
            <a:alphaOff val="0"/>
          </a:schemeClr>
        </a:solid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9530" tIns="49530" rIns="49530" bIns="49530" numCol="1" spcCol="1270" anchor="ctr" anchorCtr="0">
          <a:noAutofit/>
        </a:bodyPr>
        <a:lstStyle/>
        <a:p>
          <a:pPr marL="0" lvl="0" indent="0" algn="l" defTabSz="577850">
            <a:lnSpc>
              <a:spcPct val="90000"/>
            </a:lnSpc>
            <a:spcBef>
              <a:spcPct val="0"/>
            </a:spcBef>
            <a:spcAft>
              <a:spcPct val="35000"/>
            </a:spcAft>
            <a:buNone/>
          </a:pPr>
          <a:r>
            <a:rPr lang="en-US" sz="1300" kern="1200"/>
            <a:t>Irregular Shapes: Some materials may have irregular or unusable shapes, resulting in wasted material</a:t>
          </a:r>
          <a:endParaRPr lang="el-GR" sz="1300" kern="1200"/>
        </a:p>
      </dsp:txBody>
      <dsp:txXfrm>
        <a:off x="1306906" y="776174"/>
        <a:ext cx="4874818" cy="705612"/>
      </dsp:txXfrm>
    </dsp:sp>
    <dsp:sp modelId="{3C94EF5F-C612-4656-BE7F-138FEF4863FF}">
      <dsp:nvSpPr>
        <dsp:cNvPr id="0" name=""/>
        <dsp:cNvSpPr/>
      </dsp:nvSpPr>
      <dsp:spPr>
        <a:xfrm>
          <a:off x="70561" y="846735"/>
          <a:ext cx="1236345" cy="564490"/>
        </a:xfrm>
        <a:prstGeom prst="roundRect">
          <a:avLst>
            <a:gd name="adj" fmla="val 10000"/>
          </a:avLst>
        </a:prstGeom>
        <a:blipFill rotWithShape="1">
          <a:blip xmlns:r="http://schemas.openxmlformats.org/officeDocument/2006/relationships" r:embed="rId1"/>
          <a:srcRect/>
          <a:stretch>
            <a:fillRect t="-11000" b="-11000"/>
          </a:stretch>
        </a:blip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5689FB71-1B3E-439A-AFDE-3E4F7E915AD8}">
      <dsp:nvSpPr>
        <dsp:cNvPr id="0" name=""/>
        <dsp:cNvSpPr/>
      </dsp:nvSpPr>
      <dsp:spPr>
        <a:xfrm>
          <a:off x="0" y="1552348"/>
          <a:ext cx="6181725" cy="705612"/>
        </a:xfrm>
        <a:prstGeom prst="roundRect">
          <a:avLst>
            <a:gd name="adj" fmla="val 10000"/>
          </a:avLst>
        </a:prstGeom>
        <a:solidFill>
          <a:schemeClr val="lt1">
            <a:hueOff val="0"/>
            <a:satOff val="0"/>
            <a:lumOff val="0"/>
            <a:alphaOff val="0"/>
          </a:schemeClr>
        </a:solid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9530" tIns="49530" rIns="49530" bIns="49530" numCol="1" spcCol="1270" anchor="ctr" anchorCtr="0">
          <a:noAutofit/>
        </a:bodyPr>
        <a:lstStyle/>
        <a:p>
          <a:pPr marL="0" lvl="0" indent="0" algn="l" defTabSz="577850">
            <a:lnSpc>
              <a:spcPct val="90000"/>
            </a:lnSpc>
            <a:spcBef>
              <a:spcPct val="0"/>
            </a:spcBef>
            <a:spcAft>
              <a:spcPct val="35000"/>
            </a:spcAft>
            <a:buNone/>
          </a:pPr>
          <a:r>
            <a:rPr lang="en-US" sz="1300" kern="1200"/>
            <a:t>Die Cutting: In mass production, die-cutting methods can result in significant material waste due to the space between die cuts</a:t>
          </a:r>
          <a:endParaRPr lang="el-GR" sz="1300" kern="1200"/>
        </a:p>
      </dsp:txBody>
      <dsp:txXfrm>
        <a:off x="1306906" y="1552348"/>
        <a:ext cx="4874818" cy="705612"/>
      </dsp:txXfrm>
    </dsp:sp>
    <dsp:sp modelId="{0E9D7400-561B-4DA2-8C1B-63ECFFB6740A}">
      <dsp:nvSpPr>
        <dsp:cNvPr id="0" name=""/>
        <dsp:cNvSpPr/>
      </dsp:nvSpPr>
      <dsp:spPr>
        <a:xfrm>
          <a:off x="70561" y="1622909"/>
          <a:ext cx="1236345" cy="564490"/>
        </a:xfrm>
        <a:prstGeom prst="roundRect">
          <a:avLst>
            <a:gd name="adj" fmla="val 10000"/>
          </a:avLst>
        </a:prstGeom>
        <a:blipFill rotWithShape="1">
          <a:blip xmlns:r="http://schemas.openxmlformats.org/officeDocument/2006/relationships" r:embed="rId1"/>
          <a:srcRect/>
          <a:stretch>
            <a:fillRect t="-11000" b="-11000"/>
          </a:stretch>
        </a:blip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48F56939-597E-4C28-A1F3-16BD45126FAF}">
      <dsp:nvSpPr>
        <dsp:cNvPr id="0" name=""/>
        <dsp:cNvSpPr/>
      </dsp:nvSpPr>
      <dsp:spPr>
        <a:xfrm>
          <a:off x="0" y="2328522"/>
          <a:ext cx="6181725" cy="705612"/>
        </a:xfrm>
        <a:prstGeom prst="roundRect">
          <a:avLst>
            <a:gd name="adj" fmla="val 10000"/>
          </a:avLst>
        </a:prstGeom>
        <a:solidFill>
          <a:schemeClr val="lt1">
            <a:hueOff val="0"/>
            <a:satOff val="0"/>
            <a:lumOff val="0"/>
            <a:alphaOff val="0"/>
          </a:schemeClr>
        </a:solid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9530" tIns="49530" rIns="49530" bIns="49530" numCol="1" spcCol="1270" anchor="ctr" anchorCtr="0">
          <a:noAutofit/>
        </a:bodyPr>
        <a:lstStyle/>
        <a:p>
          <a:pPr marL="0" lvl="0" indent="0" algn="l" defTabSz="577850">
            <a:lnSpc>
              <a:spcPct val="90000"/>
            </a:lnSpc>
            <a:spcBef>
              <a:spcPct val="0"/>
            </a:spcBef>
            <a:spcAft>
              <a:spcPct val="35000"/>
            </a:spcAft>
            <a:buNone/>
          </a:pPr>
          <a:r>
            <a:rPr lang="en-US" sz="1300" kern="1200"/>
            <a:t>Injection Molding: In the production of footwear components like soles, injection molding can generate waste in the form of runners (excess material that flows through channels in the mold).</a:t>
          </a:r>
          <a:endParaRPr lang="el-GR" sz="1300" kern="1200"/>
        </a:p>
      </dsp:txBody>
      <dsp:txXfrm>
        <a:off x="1306906" y="2328522"/>
        <a:ext cx="4874818" cy="705612"/>
      </dsp:txXfrm>
    </dsp:sp>
    <dsp:sp modelId="{F248E82E-A55D-4DF3-9D92-D64891C0CD04}">
      <dsp:nvSpPr>
        <dsp:cNvPr id="0" name=""/>
        <dsp:cNvSpPr/>
      </dsp:nvSpPr>
      <dsp:spPr>
        <a:xfrm>
          <a:off x="70561" y="2399083"/>
          <a:ext cx="1236345" cy="564490"/>
        </a:xfrm>
        <a:prstGeom prst="roundRect">
          <a:avLst>
            <a:gd name="adj" fmla="val 10000"/>
          </a:avLst>
        </a:prstGeom>
        <a:blipFill rotWithShape="1">
          <a:blip xmlns:r="http://schemas.openxmlformats.org/officeDocument/2006/relationships" r:embed="rId2"/>
          <a:srcRect/>
          <a:stretch>
            <a:fillRect/>
          </a:stretch>
        </a:blip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EE75F423-554B-4430-9308-A3FF0A685F5B}">
      <dsp:nvSpPr>
        <dsp:cNvPr id="0" name=""/>
        <dsp:cNvSpPr/>
      </dsp:nvSpPr>
      <dsp:spPr>
        <a:xfrm>
          <a:off x="0" y="3104696"/>
          <a:ext cx="6181725" cy="705612"/>
        </a:xfrm>
        <a:prstGeom prst="roundRect">
          <a:avLst>
            <a:gd name="adj" fmla="val 10000"/>
          </a:avLst>
        </a:prstGeom>
        <a:solidFill>
          <a:schemeClr val="lt1">
            <a:hueOff val="0"/>
            <a:satOff val="0"/>
            <a:lumOff val="0"/>
            <a:alphaOff val="0"/>
          </a:schemeClr>
        </a:solid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9530" tIns="49530" rIns="49530" bIns="49530" numCol="1" spcCol="1270" anchor="ctr" anchorCtr="0">
          <a:noAutofit/>
        </a:bodyPr>
        <a:lstStyle/>
        <a:p>
          <a:pPr marL="0" lvl="0" indent="0" algn="l" defTabSz="577850">
            <a:lnSpc>
              <a:spcPct val="90000"/>
            </a:lnSpc>
            <a:spcBef>
              <a:spcPct val="0"/>
            </a:spcBef>
            <a:spcAft>
              <a:spcPct val="35000"/>
            </a:spcAft>
            <a:buNone/>
          </a:pPr>
          <a:r>
            <a:rPr lang="en-US" sz="1300" kern="1200"/>
            <a:t>Die Cutting Tools: Over time, cutting tools, such as dies, may become dull and less efficient, resulting in more waste and discarded tools.</a:t>
          </a:r>
          <a:endParaRPr lang="el-GR" sz="1300" kern="1200"/>
        </a:p>
      </dsp:txBody>
      <dsp:txXfrm>
        <a:off x="1306906" y="3104696"/>
        <a:ext cx="4874818" cy="705612"/>
      </dsp:txXfrm>
    </dsp:sp>
    <dsp:sp modelId="{3DA3AABC-CDDC-4F20-9353-B025026510C5}">
      <dsp:nvSpPr>
        <dsp:cNvPr id="0" name=""/>
        <dsp:cNvSpPr/>
      </dsp:nvSpPr>
      <dsp:spPr>
        <a:xfrm>
          <a:off x="70561" y="3175257"/>
          <a:ext cx="1236345" cy="564490"/>
        </a:xfrm>
        <a:prstGeom prst="roundRect">
          <a:avLst>
            <a:gd name="adj" fmla="val 10000"/>
          </a:avLst>
        </a:prstGeom>
        <a:blipFill rotWithShape="1">
          <a:blip xmlns:r="http://schemas.openxmlformats.org/officeDocument/2006/relationships" r:embed="rId3"/>
          <a:srcRect/>
          <a:stretch>
            <a:fillRect/>
          </a:stretch>
        </a:blip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CA120092-95E9-47C0-938C-B7E899DC2FCA}">
      <dsp:nvSpPr>
        <dsp:cNvPr id="0" name=""/>
        <dsp:cNvSpPr/>
      </dsp:nvSpPr>
      <dsp:spPr>
        <a:xfrm>
          <a:off x="0" y="3880870"/>
          <a:ext cx="6181725" cy="705612"/>
        </a:xfrm>
        <a:prstGeom prst="roundRect">
          <a:avLst>
            <a:gd name="adj" fmla="val 10000"/>
          </a:avLst>
        </a:prstGeom>
        <a:solidFill>
          <a:schemeClr val="lt1">
            <a:hueOff val="0"/>
            <a:satOff val="0"/>
            <a:lumOff val="0"/>
            <a:alphaOff val="0"/>
          </a:schemeClr>
        </a:solid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9530" tIns="49530" rIns="49530" bIns="49530" numCol="1" spcCol="1270" anchor="ctr" anchorCtr="0">
          <a:noAutofit/>
        </a:bodyPr>
        <a:lstStyle/>
        <a:p>
          <a:pPr marL="0" lvl="0" indent="0" algn="l" defTabSz="577850">
            <a:lnSpc>
              <a:spcPct val="90000"/>
            </a:lnSpc>
            <a:spcBef>
              <a:spcPct val="0"/>
            </a:spcBef>
            <a:spcAft>
              <a:spcPct val="35000"/>
            </a:spcAft>
            <a:buNone/>
          </a:pPr>
          <a:r>
            <a:rPr lang="en-US" sz="1300" kern="1200"/>
            <a:t>Sanding and Finishing: The sanding and finishing processes can create dust and particulate waste, which may need to be collected and properly disposed of.</a:t>
          </a:r>
          <a:endParaRPr lang="el-GR" sz="1300" kern="1200"/>
        </a:p>
      </dsp:txBody>
      <dsp:txXfrm>
        <a:off x="1306906" y="3880870"/>
        <a:ext cx="4874818" cy="705612"/>
      </dsp:txXfrm>
    </dsp:sp>
    <dsp:sp modelId="{33983F92-134F-4BAA-BBC9-20C0B15D71F4}">
      <dsp:nvSpPr>
        <dsp:cNvPr id="0" name=""/>
        <dsp:cNvSpPr/>
      </dsp:nvSpPr>
      <dsp:spPr>
        <a:xfrm>
          <a:off x="70561" y="3951431"/>
          <a:ext cx="1236345" cy="564490"/>
        </a:xfrm>
        <a:prstGeom prst="roundRect">
          <a:avLst>
            <a:gd name="adj" fmla="val 10000"/>
          </a:avLst>
        </a:prstGeom>
        <a:blipFill rotWithShape="1">
          <a:blip xmlns:r="http://schemas.openxmlformats.org/officeDocument/2006/relationships" r:embed="rId3"/>
          <a:srcRect/>
          <a:stretch>
            <a:fillRect/>
          </a:stretch>
        </a:blip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7A80F449-A340-4923-9A87-FBE71E47C568}">
      <dsp:nvSpPr>
        <dsp:cNvPr id="0" name=""/>
        <dsp:cNvSpPr/>
      </dsp:nvSpPr>
      <dsp:spPr>
        <a:xfrm>
          <a:off x="0" y="4657044"/>
          <a:ext cx="6181725" cy="705612"/>
        </a:xfrm>
        <a:prstGeom prst="roundRect">
          <a:avLst>
            <a:gd name="adj" fmla="val 10000"/>
          </a:avLst>
        </a:prstGeom>
        <a:solidFill>
          <a:schemeClr val="lt1">
            <a:hueOff val="0"/>
            <a:satOff val="0"/>
            <a:lumOff val="0"/>
            <a:alphaOff val="0"/>
          </a:schemeClr>
        </a:solid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9530" tIns="49530" rIns="49530" bIns="49530" numCol="1" spcCol="1270" anchor="ctr" anchorCtr="0">
          <a:noAutofit/>
        </a:bodyPr>
        <a:lstStyle/>
        <a:p>
          <a:pPr marL="0" lvl="0" indent="0" algn="l" defTabSz="577850">
            <a:lnSpc>
              <a:spcPct val="90000"/>
            </a:lnSpc>
            <a:spcBef>
              <a:spcPct val="0"/>
            </a:spcBef>
            <a:spcAft>
              <a:spcPct val="35000"/>
            </a:spcAft>
            <a:buNone/>
          </a:pPr>
          <a:r>
            <a:rPr lang="en-US" sz="1300" kern="1200"/>
            <a:t>Trimming Components: Trimming excess material or removing seams can generate waste, particularly in the assembly of different shoe components.</a:t>
          </a:r>
          <a:endParaRPr lang="el-GR" sz="1300" kern="1200"/>
        </a:p>
      </dsp:txBody>
      <dsp:txXfrm>
        <a:off x="1306906" y="4657044"/>
        <a:ext cx="4874818" cy="705612"/>
      </dsp:txXfrm>
    </dsp:sp>
    <dsp:sp modelId="{B96924A3-4E2B-4A4F-A7DE-5D6A31CD9B97}">
      <dsp:nvSpPr>
        <dsp:cNvPr id="0" name=""/>
        <dsp:cNvSpPr/>
      </dsp:nvSpPr>
      <dsp:spPr>
        <a:xfrm>
          <a:off x="70561" y="4727605"/>
          <a:ext cx="1236345" cy="564490"/>
        </a:xfrm>
        <a:prstGeom prst="roundRect">
          <a:avLst>
            <a:gd name="adj" fmla="val 10000"/>
          </a:avLst>
        </a:prstGeom>
        <a:blipFill rotWithShape="1">
          <a:blip xmlns:r="http://schemas.openxmlformats.org/officeDocument/2006/relationships" r:embed="rId3"/>
          <a:srcRect/>
          <a:stretch>
            <a:fillRect/>
          </a:stretch>
        </a:blip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Tree>
</dsp:drawing>
</file>

<file path=word/diagrams/layout1.xml><?xml version="1.0" encoding="utf-8"?>
<dgm:layoutDef xmlns:dgm="http://schemas.openxmlformats.org/drawingml/2006/diagram" xmlns:a="http://schemas.openxmlformats.org/drawingml/2006/main" uniqueId="urn:microsoft.com/office/officeart/2005/8/layout/vList4">
  <dgm:title val=""/>
  <dgm:desc val=""/>
  <dgm:catLst>
    <dgm:cat type="list" pri="13000"/>
    <dgm:cat type="picture" pri="26000"/>
    <dgm:cat type="pictureconvert" pri="26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13" srcId="1" destId="11" srcOrd="0" destOrd="0"/>
        <dgm:cxn modelId="14" srcId="1" destId="12" srcOrd="0" destOrd="0"/>
        <dgm:cxn modelId="23" srcId="2" destId="21" srcOrd="0" destOrd="0"/>
        <dgm:cxn modelId="24" srcId="2" destId="22" srcOrd="0" destOrd="0"/>
        <dgm:cxn modelId="33" srcId="3" destId="31" srcOrd="0" destOrd="0"/>
        <dgm:cxn modelId="34" srcId="3" destId="32"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dir/>
      <dgm:resizeHandles val="exact"/>
    </dgm:varLst>
    <dgm:alg type="lin">
      <dgm:param type="linDir" val="fromT"/>
      <dgm:param type="vertAlign" val="t"/>
    </dgm:alg>
    <dgm:shape xmlns:r="http://schemas.openxmlformats.org/officeDocument/2006/relationships" r:blip="">
      <dgm:adjLst/>
    </dgm:shape>
    <dgm:presOf/>
    <dgm:constrLst>
      <dgm:constr type="w" for="ch" forName="comp" refType="w"/>
      <dgm:constr type="h" for="ch" forName="comp" refType="h"/>
      <dgm:constr type="h" for="ch" forName="spacer" refType="h" refFor="ch" refForName="comp" op="equ" fact="0.1"/>
      <dgm:constr type="primFontSz" for="des" forName="text" op="equ" val="65"/>
    </dgm:constrLst>
    <dgm:ruleLst/>
    <dgm:forEach name="Name0" axis="ch" ptType="node">
      <dgm:layoutNode name="comp" styleLbl="node1">
        <dgm:alg type="composite"/>
        <dgm:shape xmlns:r="http://schemas.openxmlformats.org/officeDocument/2006/relationships" r:blip="">
          <dgm:adjLst/>
        </dgm:shape>
        <dgm:presOf/>
        <dgm:choose name="Name1">
          <dgm:if name="Name2" func="var" arg="dir" op="equ" val="norm">
            <dgm:constrLst>
              <dgm:constr type="h" for="ch" forName="box" refType="h"/>
              <dgm:constr type="w" for="ch" forName="box" refType="w"/>
              <dgm:constr type="w" for="ch" forName="img" refType="w" refFor="ch" refForName="box" fact="0.2"/>
              <dgm:constr type="h" for="ch" forName="img" refType="h" refFor="ch" refForName="box" fact="0.8"/>
              <dgm:constr type="t" for="ch" forName="img" refType="h" refFor="ch" refForName="box" fact="0.1"/>
              <dgm:constr type="l" for="ch" forName="img" refType="h" refFor="ch" refForName="box" fact="0.1"/>
              <dgm:constr type="h" for="ch" forName="text" refType="h"/>
              <dgm:constr type="l" for="ch" forName="text" refType="r" refFor="ch" refForName="img"/>
              <dgm:constr type="r" for="ch" forName="text" refType="w"/>
            </dgm:constrLst>
          </dgm:if>
          <dgm:else name="Name3">
            <dgm:constrLst>
              <dgm:constr type="h" for="ch" forName="box" refType="h"/>
              <dgm:constr type="w" for="ch" forName="box" refType="w"/>
              <dgm:constr type="w" for="ch" forName="img" refType="w" refFor="ch" refForName="box" fact="0.2"/>
              <dgm:constr type="h" for="ch" forName="img" refType="h" refFor="ch" refForName="box" fact="0.8"/>
              <dgm:constr type="t" for="ch" forName="img" refType="h" refFor="ch" refForName="box" fact="0.1"/>
              <dgm:constr type="r" for="ch" forName="img" refType="w" refFor="ch" refForName="box"/>
              <dgm:constr type="rOff" for="ch" forName="img" refType="h" refFor="ch" refForName="box" fact="-0.1"/>
              <dgm:constr type="h" for="ch" forName="text" refType="h"/>
              <dgm:constr type="r" for="ch" forName="text" refType="l" refFor="ch" refForName="img"/>
              <dgm:constr type="l" for="ch" forName="text"/>
            </dgm:constrLst>
          </dgm:else>
        </dgm:choose>
        <dgm:ruleLst/>
        <dgm:layoutNode name="box" styleLbl="node1">
          <dgm:alg type="sp"/>
          <dgm:shape xmlns:r="http://schemas.openxmlformats.org/officeDocument/2006/relationships" type="roundRect" r:blip="">
            <dgm:adjLst>
              <dgm:adj idx="1" val="0.1"/>
            </dgm:adjLst>
          </dgm:shape>
          <dgm:presOf axis="desOrSelf" ptType="node"/>
          <dgm:constrLst/>
          <dgm:ruleLst/>
        </dgm:layoutNode>
        <dgm:layoutNode name="img" styleLbl="fgImgPlace1">
          <dgm:alg type="sp"/>
          <dgm:shape xmlns:r="http://schemas.openxmlformats.org/officeDocument/2006/relationships" type="roundRect" r:blip="" blipPhldr="1">
            <dgm:adjLst>
              <dgm:adj idx="1" val="0.1"/>
            </dgm:adjLst>
          </dgm:shape>
          <dgm:presOf/>
          <dgm:constrLst/>
          <dgm:ruleLst/>
        </dgm:layoutNode>
        <dgm:layoutNode name="text">
          <dgm:varLst>
            <dgm:bulletEnabled val="1"/>
          </dgm:varLst>
          <dgm:alg type="tx">
            <dgm:param type="parTxLTRAlign" val="l"/>
            <dgm:param type="parTxRTLAlign" val="r"/>
          </dgm:alg>
          <dgm:shape xmlns:r="http://schemas.openxmlformats.org/officeDocument/2006/relationships" type="rect" r:blip="" hideGeom="1">
            <dgm:adjLst/>
          </dgm:shape>
          <dgm:presOf axis="desOrSelf" ptType="node"/>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forEach name="Name4" axis="followSib" ptType="sibTrans" cnt="1">
        <dgm:layoutNode name="spacer">
          <dgm:alg type="sp"/>
          <dgm:shape xmlns:r="http://schemas.openxmlformats.org/officeDocument/2006/relationships" r:blip="">
            <dgm:adjLst/>
          </dgm:shape>
          <dgm:presOf axis="sel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Θέμα του Office">
  <a:themeElements>
    <a:clrScheme name="reileap">
      <a:dk1>
        <a:sysClr val="windowText" lastClr="000000"/>
      </a:dk1>
      <a:lt1>
        <a:sysClr val="window" lastClr="FFFFFF"/>
      </a:lt1>
      <a:dk2>
        <a:srgbClr val="134770"/>
      </a:dk2>
      <a:lt2>
        <a:srgbClr val="82FFFF"/>
      </a:lt2>
      <a:accent1>
        <a:srgbClr val="0094AF"/>
      </a:accent1>
      <a:accent2>
        <a:srgbClr val="FECC00"/>
      </a:accent2>
      <a:accent3>
        <a:srgbClr val="DD2E02"/>
      </a:accent3>
      <a:accent4>
        <a:srgbClr val="1DAF38"/>
      </a:accent4>
      <a:accent5>
        <a:srgbClr val="189430"/>
      </a:accent5>
      <a:accent6>
        <a:srgbClr val="005664"/>
      </a:accent6>
      <a:hlink>
        <a:srgbClr val="B258D3"/>
      </a:hlink>
      <a:folHlink>
        <a:srgbClr val="63A0CC"/>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4955FC-481B-4C59-85F8-66C807339D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17</Pages>
  <Words>3040</Words>
  <Characters>17334</Characters>
  <Application>Microsoft Office Word</Application>
  <DocSecurity>0</DocSecurity>
  <Lines>144</Lines>
  <Paragraphs>40</Paragraphs>
  <ScaleCrop>false</ScaleCrop>
  <HeadingPairs>
    <vt:vector size="6" baseType="variant">
      <vt:variant>
        <vt:lpstr>Title</vt:lpstr>
      </vt:variant>
      <vt:variant>
        <vt:i4>1</vt:i4>
      </vt:variant>
      <vt:variant>
        <vt:lpstr>Τίτλος</vt:lpstr>
      </vt:variant>
      <vt:variant>
        <vt:i4>1</vt:i4>
      </vt:variant>
      <vt:variant>
        <vt:lpstr>Titlu</vt:lpstr>
      </vt:variant>
      <vt:variant>
        <vt:i4>1</vt:i4>
      </vt:variant>
    </vt:vector>
  </HeadingPairs>
  <TitlesOfParts>
    <vt:vector size="3" baseType="lpstr">
      <vt:lpstr>Deliverable D2.1. Modular Course</vt:lpstr>
      <vt:lpstr>Deliverable D2.1. Modular Course</vt:lpstr>
      <vt:lpstr>Deliverable D2.1. Modular Course</vt:lpstr>
    </vt:vector>
  </TitlesOfParts>
  <Company/>
  <LinksUpToDate>false</LinksUpToDate>
  <CharactersWithSpaces>20334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Teslim Edilebilir D2.1. Modüler Kurs</dc:title>
  <dc:subject>WP4: S</dc:subject>
  <dc:creator>Lina Tsakalou</dc:creator>
  <cp:keywords/>
  <dc:description/>
  <cp:lastModifiedBy>Yusuf Koc</cp:lastModifiedBy>
  <cp:revision>6</cp:revision>
  <cp:lastPrinted>2023-04-05T08:50:00Z</cp:lastPrinted>
  <dcterms:created xsi:type="dcterms:W3CDTF">2024-01-22T15:39:00Z</dcterms:created>
  <dcterms:modified xsi:type="dcterms:W3CDTF">2024-12-05T13:34:00Z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ee99a70eace9f5c46994a95386fca740443c38d6315ea3912bc97050ab5645c8</vt:lpwstr>
  </property>
</Properties>
</file>