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40360E2B" w:rsidR="00EE1666" w:rsidRPr="00A270E9" w:rsidRDefault="001122DA">
          <w:r w:rsidRPr="00A270E9">
            <w:rPr>
              <w:noProof/>
            </w:rPr>
            <mc:AlternateContent>
              <mc:Choice Requires="wps">
                <w:drawing>
                  <wp:anchor distT="0" distB="0" distL="182880" distR="182880" simplePos="0" relativeHeight="251656192" behindDoc="0" locked="0" layoutInCell="1" allowOverlap="1" wp14:anchorId="6586BD53" wp14:editId="42161CDA">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817BB8" w:rsidRDefault="00FC1927" w:rsidP="009F4A35">
                                <w:pPr>
                                  <w:pStyle w:val="AralkYok"/>
                                  <w:spacing w:before="40" w:after="40"/>
                                  <w:jc w:val="right"/>
                                  <w:rPr>
                                    <w:caps/>
                                    <w:color w:val="0C4A18" w:themeColor="accent5" w:themeShade="80"/>
                                    <w:sz w:val="36"/>
                                    <w:szCs w:val="36"/>
                                    <w:lang w:val="en-GB"/>
                                  </w:rPr>
                                </w:pPr>
                              </w:p>
                              <w:p w14:paraId="150BFF53" w14:textId="2C993160" w:rsidR="00FC1927" w:rsidRPr="00817BB8" w:rsidRDefault="00E14765" w:rsidP="00C80E94">
                                <w:pPr>
                                  <w:pStyle w:val="AralkYok"/>
                                  <w:jc w:val="right"/>
                                  <w:rPr>
                                    <w:caps/>
                                    <w:color w:val="134770" w:themeColor="text2"/>
                                    <w:sz w:val="36"/>
                                    <w:szCs w:val="36"/>
                                    <w:lang w:val="en-GB"/>
                                  </w:rPr>
                                </w:pPr>
                                <w:r>
                                  <w:rPr>
                                    <w:b/>
                                    <w:caps/>
                                    <w:color w:val="134770" w:themeColor="text2"/>
                                    <w:sz w:val="36"/>
                                    <w:szCs w:val="36"/>
                                  </w:rPr>
                                  <w:t>çalışma paketİ 3</w:t>
                                </w:r>
                                <w:r w:rsidR="00FC1927" w:rsidRPr="00817BB8">
                                  <w:rPr>
                                    <w:b/>
                                    <w:caps/>
                                    <w:color w:val="134770" w:themeColor="text2"/>
                                    <w:sz w:val="36"/>
                                    <w:szCs w:val="36"/>
                                  </w:rPr>
                                  <w:br/>
                                </w:r>
                                <w:r w:rsidR="00FC1927" w:rsidRPr="00817BB8">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FC1927" w:rsidRPr="00817BB8" w:rsidRDefault="00FC1927" w:rsidP="009F4A35">
                                <w:pPr>
                                  <w:pStyle w:val="AralkYok"/>
                                  <w:spacing w:before="40" w:after="40"/>
                                  <w:jc w:val="right"/>
                                  <w:rPr>
                                    <w:caps/>
                                    <w:color w:val="134770" w:themeColor="text2"/>
                                    <w:sz w:val="28"/>
                                    <w:szCs w:val="28"/>
                                    <w:lang w:val="en-GB"/>
                                  </w:rPr>
                                </w:pPr>
                              </w:p>
                              <w:p w14:paraId="5A4CE126" w14:textId="0CA2B6F5" w:rsidR="004B1DEA" w:rsidRPr="00817BB8" w:rsidRDefault="00E14765" w:rsidP="00FB532A">
                                <w:pPr>
                                  <w:pStyle w:val="AralkYok"/>
                                  <w:spacing w:before="40" w:after="40"/>
                                  <w:jc w:val="right"/>
                                  <w:rPr>
                                    <w:b/>
                                    <w:caps/>
                                    <w:color w:val="134770" w:themeColor="text2"/>
                                    <w:sz w:val="36"/>
                                    <w:szCs w:val="36"/>
                                    <w:lang w:val="en-GB"/>
                                  </w:rPr>
                                </w:pPr>
                                <w:r>
                                  <w:rPr>
                                    <w:b/>
                                    <w:caps/>
                                    <w:color w:val="134770" w:themeColor="text2"/>
                                    <w:sz w:val="36"/>
                                    <w:szCs w:val="36"/>
                                  </w:rPr>
                                  <w:t>GÖREV R3.3. MOOC İÇİN İÇERİK</w:t>
                                </w:r>
                              </w:p>
                              <w:p w14:paraId="5A47D378" w14:textId="7A85FA57" w:rsidR="004B1DEA" w:rsidRPr="00817BB8" w:rsidRDefault="004B1DEA" w:rsidP="009F4A35">
                                <w:pPr>
                                  <w:pStyle w:val="AralkYok"/>
                                  <w:spacing w:before="40" w:after="40"/>
                                  <w:jc w:val="right"/>
                                  <w:rPr>
                                    <w:b/>
                                    <w:caps/>
                                    <w:color w:val="C00000"/>
                                    <w:sz w:val="36"/>
                                    <w:szCs w:val="36"/>
                                    <w:lang w:val="en-GB"/>
                                  </w:rPr>
                                </w:pPr>
                              </w:p>
                              <w:p w14:paraId="00E1C3AF" w14:textId="77777777" w:rsidR="004B1DEA" w:rsidRPr="00817BB8" w:rsidRDefault="004B1DEA" w:rsidP="009F4A35">
                                <w:pPr>
                                  <w:pStyle w:val="AralkYok"/>
                                  <w:spacing w:before="40" w:after="40"/>
                                  <w:jc w:val="right"/>
                                  <w:rPr>
                                    <w:b/>
                                    <w:caps/>
                                    <w:color w:val="C00000"/>
                                    <w:sz w:val="36"/>
                                    <w:szCs w:val="36"/>
                                    <w:lang w:val="en-GB"/>
                                  </w:rPr>
                                </w:pPr>
                              </w:p>
                              <w:p w14:paraId="37D0828F" w14:textId="77777777" w:rsidR="004B1DEA" w:rsidRPr="00817BB8" w:rsidRDefault="004B1DEA" w:rsidP="004B1DEA">
                                <w:pPr>
                                  <w:rPr>
                                    <w:i/>
                                    <w:iCs/>
                                    <w:color w:val="808080" w:themeColor="background1" w:themeShade="80"/>
                                    <w:sz w:val="18"/>
                                    <w:szCs w:val="18"/>
                                  </w:rPr>
                                </w:pPr>
                              </w:p>
                              <w:p w14:paraId="3C669AAA" w14:textId="77777777" w:rsidR="00FC1927" w:rsidRPr="00817BB8" w:rsidRDefault="00FC1927" w:rsidP="009F4A35">
                                <w:pPr>
                                  <w:pStyle w:val="AralkYok"/>
                                  <w:spacing w:before="40" w:after="40"/>
                                  <w:jc w:val="right"/>
                                  <w:rPr>
                                    <w:caps/>
                                    <w:color w:val="0C4A18" w:themeColor="accent5" w:themeShade="80"/>
                                    <w:sz w:val="28"/>
                                    <w:szCs w:val="28"/>
                                    <w:lang w:val="en-GB"/>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56192;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FC1927" w:rsidRPr="00817BB8" w:rsidRDefault="00FC1927" w:rsidP="009F4A35">
                          <w:pPr>
                            <w:pStyle w:val="AralkYok"/>
                            <w:spacing w:before="40" w:after="40"/>
                            <w:jc w:val="right"/>
                            <w:rPr>
                              <w:caps/>
                              <w:color w:val="0C4A18" w:themeColor="accent5" w:themeShade="80"/>
                              <w:sz w:val="36"/>
                              <w:szCs w:val="36"/>
                              <w:lang w:val="en-GB"/>
                            </w:rPr>
                          </w:pPr>
                        </w:p>
                        <w:p w14:paraId="150BFF53" w14:textId="2C993160" w:rsidR="00FC1927" w:rsidRPr="00817BB8" w:rsidRDefault="00E14765" w:rsidP="00C80E94">
                          <w:pPr>
                            <w:pStyle w:val="AralkYok"/>
                            <w:jc w:val="right"/>
                            <w:rPr>
                              <w:caps/>
                              <w:color w:val="134770" w:themeColor="text2"/>
                              <w:sz w:val="36"/>
                              <w:szCs w:val="36"/>
                              <w:lang w:val="en-GB"/>
                            </w:rPr>
                          </w:pPr>
                          <w:r>
                            <w:rPr>
                              <w:b/>
                              <w:caps/>
                              <w:color w:val="134770" w:themeColor="text2"/>
                              <w:sz w:val="36"/>
                              <w:szCs w:val="36"/>
                            </w:rPr>
                            <w:t>çalışma paketİ 3</w:t>
                          </w:r>
                          <w:r w:rsidR="00FC1927" w:rsidRPr="00817BB8">
                            <w:rPr>
                              <w:b/>
                              <w:caps/>
                              <w:color w:val="134770" w:themeColor="text2"/>
                              <w:sz w:val="36"/>
                              <w:szCs w:val="36"/>
                            </w:rPr>
                            <w:br/>
                          </w:r>
                          <w:r w:rsidR="00FC1927" w:rsidRPr="00817BB8">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FC1927" w:rsidRPr="00817BB8" w:rsidRDefault="00FC1927" w:rsidP="009F4A35">
                          <w:pPr>
                            <w:pStyle w:val="AralkYok"/>
                            <w:spacing w:before="40" w:after="40"/>
                            <w:jc w:val="right"/>
                            <w:rPr>
                              <w:caps/>
                              <w:color w:val="134770" w:themeColor="text2"/>
                              <w:sz w:val="28"/>
                              <w:szCs w:val="28"/>
                              <w:lang w:val="en-GB"/>
                            </w:rPr>
                          </w:pPr>
                        </w:p>
                        <w:p w14:paraId="5A4CE126" w14:textId="0CA2B6F5" w:rsidR="004B1DEA" w:rsidRPr="00817BB8" w:rsidRDefault="00E14765" w:rsidP="00FB532A">
                          <w:pPr>
                            <w:pStyle w:val="AralkYok"/>
                            <w:spacing w:before="40" w:after="40"/>
                            <w:jc w:val="right"/>
                            <w:rPr>
                              <w:b/>
                              <w:caps/>
                              <w:color w:val="134770" w:themeColor="text2"/>
                              <w:sz w:val="36"/>
                              <w:szCs w:val="36"/>
                              <w:lang w:val="en-GB"/>
                            </w:rPr>
                          </w:pPr>
                          <w:r>
                            <w:rPr>
                              <w:b/>
                              <w:caps/>
                              <w:color w:val="134770" w:themeColor="text2"/>
                              <w:sz w:val="36"/>
                              <w:szCs w:val="36"/>
                            </w:rPr>
                            <w:t>GÖREV R3.3. MOOC İÇİN İÇERİK</w:t>
                          </w:r>
                        </w:p>
                        <w:p w14:paraId="5A47D378" w14:textId="7A85FA57" w:rsidR="004B1DEA" w:rsidRPr="00817BB8" w:rsidRDefault="004B1DEA" w:rsidP="009F4A35">
                          <w:pPr>
                            <w:pStyle w:val="AralkYok"/>
                            <w:spacing w:before="40" w:after="40"/>
                            <w:jc w:val="right"/>
                            <w:rPr>
                              <w:b/>
                              <w:caps/>
                              <w:color w:val="C00000"/>
                              <w:sz w:val="36"/>
                              <w:szCs w:val="36"/>
                              <w:lang w:val="en-GB"/>
                            </w:rPr>
                          </w:pPr>
                        </w:p>
                        <w:p w14:paraId="00E1C3AF" w14:textId="77777777" w:rsidR="004B1DEA" w:rsidRPr="00817BB8" w:rsidRDefault="004B1DEA" w:rsidP="009F4A35">
                          <w:pPr>
                            <w:pStyle w:val="AralkYok"/>
                            <w:spacing w:before="40" w:after="40"/>
                            <w:jc w:val="right"/>
                            <w:rPr>
                              <w:b/>
                              <w:caps/>
                              <w:color w:val="C00000"/>
                              <w:sz w:val="36"/>
                              <w:szCs w:val="36"/>
                              <w:lang w:val="en-GB"/>
                            </w:rPr>
                          </w:pPr>
                        </w:p>
                        <w:p w14:paraId="37D0828F" w14:textId="77777777" w:rsidR="004B1DEA" w:rsidRPr="00817BB8" w:rsidRDefault="004B1DEA" w:rsidP="004B1DEA">
                          <w:pPr>
                            <w:rPr>
                              <w:i/>
                              <w:iCs/>
                              <w:color w:val="808080" w:themeColor="background1" w:themeShade="80"/>
                              <w:sz w:val="18"/>
                              <w:szCs w:val="18"/>
                            </w:rPr>
                          </w:pPr>
                        </w:p>
                        <w:p w14:paraId="3C669AAA" w14:textId="77777777" w:rsidR="00FC1927" w:rsidRPr="00817BB8" w:rsidRDefault="00FC1927" w:rsidP="009F4A35">
                          <w:pPr>
                            <w:pStyle w:val="AralkYok"/>
                            <w:spacing w:before="40" w:after="40"/>
                            <w:jc w:val="right"/>
                            <w:rPr>
                              <w:caps/>
                              <w:color w:val="0C4A18" w:themeColor="accent5" w:themeShade="80"/>
                              <w:sz w:val="28"/>
                              <w:szCs w:val="28"/>
                              <w:lang w:val="en-GB"/>
                            </w:rPr>
                          </w:pPr>
                        </w:p>
                      </w:txbxContent>
                    </v:textbox>
                    <w10:wrap type="square" anchorx="margin" anchory="page"/>
                  </v:shape>
                </w:pict>
              </mc:Fallback>
            </mc:AlternateContent>
          </w:r>
          <w:r w:rsidRPr="00A270E9">
            <w:rPr>
              <w:noProof/>
            </w:rPr>
            <w:drawing>
              <wp:anchor distT="0" distB="0" distL="114300" distR="114300" simplePos="0" relativeHeight="251662336" behindDoc="0" locked="0" layoutInCell="1" allowOverlap="1" wp14:anchorId="48CEA363" wp14:editId="075CEF88">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A270E9">
            <w:br w:type="page"/>
          </w:r>
        </w:p>
      </w:sdtContent>
    </w:sdt>
    <w:p w14:paraId="5097075F" w14:textId="77777777" w:rsidR="00FB532A" w:rsidRPr="00A270E9" w:rsidRDefault="00FB532A" w:rsidP="00FB532A">
      <w:pPr>
        <w:spacing w:after="0"/>
        <w:jc w:val="right"/>
        <w:rPr>
          <w:b/>
          <w:color w:val="002060"/>
          <w:sz w:val="44"/>
        </w:rPr>
      </w:pPr>
    </w:p>
    <w:p w14:paraId="4D02BAFA" w14:textId="53B87205" w:rsidR="00FB532A" w:rsidRPr="00A270E9" w:rsidRDefault="000856EE" w:rsidP="00FB532A">
      <w:pPr>
        <w:spacing w:after="0"/>
        <w:jc w:val="right"/>
        <w:rPr>
          <w:b/>
          <w:color w:val="002060"/>
          <w:sz w:val="44"/>
        </w:rPr>
      </w:pPr>
      <w:r w:rsidRPr="00A270E9">
        <w:rPr>
          <w:b/>
          <w:color w:val="002060"/>
          <w:sz w:val="44"/>
        </w:rPr>
        <w:t>ÖĞRENME KAZANIMI ÜNİTE 4</w:t>
      </w:r>
    </w:p>
    <w:p w14:paraId="7CCBDF22" w14:textId="77777777" w:rsidR="00FB532A" w:rsidRPr="00A270E9" w:rsidRDefault="00FB532A" w:rsidP="00FB532A">
      <w:pPr>
        <w:spacing w:after="0"/>
        <w:jc w:val="right"/>
        <w:rPr>
          <w:b/>
          <w:color w:val="002060"/>
          <w:sz w:val="44"/>
        </w:rPr>
      </w:pPr>
      <w:r w:rsidRPr="00A270E9">
        <w:rPr>
          <w:b/>
          <w:color w:val="002060"/>
          <w:sz w:val="44"/>
        </w:rPr>
        <w:t xml:space="preserve"> </w:t>
      </w:r>
    </w:p>
    <w:p w14:paraId="343C2525" w14:textId="39D4BA03" w:rsidR="00FB532A" w:rsidRPr="00A270E9" w:rsidRDefault="00CE3778" w:rsidP="000856EE">
      <w:pPr>
        <w:shd w:val="clear" w:color="auto" w:fill="19479C"/>
        <w:spacing w:after="0"/>
        <w:jc w:val="right"/>
        <w:rPr>
          <w:b/>
          <w:color w:val="FFFFFF" w:themeColor="background1"/>
          <w:sz w:val="48"/>
        </w:rPr>
      </w:pPr>
      <w:r w:rsidRPr="00A270E9">
        <w:rPr>
          <w:b/>
          <w:color w:val="FFFFFF" w:themeColor="background1"/>
          <w:sz w:val="44"/>
        </w:rPr>
        <w:t>AYAKKABI ÜRETİMİNDE SÜRDÜRÜLEBİLİR UYGULAMALAR</w:t>
      </w:r>
    </w:p>
    <w:p w14:paraId="0269D7C8" w14:textId="77777777" w:rsidR="00FB532A" w:rsidRPr="00A270E9" w:rsidRDefault="00FB532A" w:rsidP="00FB532A">
      <w:pPr>
        <w:tabs>
          <w:tab w:val="center" w:pos="4819"/>
          <w:tab w:val="right" w:pos="9638"/>
        </w:tabs>
        <w:spacing w:after="0"/>
        <w:rPr>
          <w:color w:val="000000"/>
        </w:rPr>
      </w:pPr>
      <w:r w:rsidRPr="00A270E9">
        <w:rPr>
          <w:noProof/>
          <w:color w:val="000000"/>
        </w:rPr>
        <mc:AlternateContent>
          <mc:Choice Requires="wps">
            <w:drawing>
              <wp:anchor distT="0" distB="0" distL="114300" distR="114300" simplePos="0" relativeHeight="251661312" behindDoc="0" locked="0" layoutInCell="1" allowOverlap="1" wp14:anchorId="0D2D1EC3" wp14:editId="33C8D6EF">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16="http://schemas.microsoft.com/office/drawing/2014/main">
            <w:pict>
              <v:shapetype id="_x0000_t32" coordsize="21600,21600" o:oned="t" filled="f" o:spt="32" path="m,l21600,21600e" w14:anchorId="10BCDD54">
                <v:path fillok="f" arrowok="t" o:connecttype="none"/>
                <o:lock v:ext="edit" shapetype="t"/>
              </v:shapetype>
              <v:shape id="AutoShape 63" style="position:absolute;margin-left:-1.65pt;margin-top:4.9pt;width:491.85pt;height:3.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A270E9">
        <w:rPr>
          <w:color w:val="000000"/>
        </w:rPr>
        <w:tab/>
      </w:r>
    </w:p>
    <w:p w14:paraId="3187D73E" w14:textId="77777777" w:rsidR="00FB532A" w:rsidRPr="00A270E9" w:rsidRDefault="00FB532A" w:rsidP="00FB532A">
      <w:pPr>
        <w:spacing w:after="0"/>
        <w:jc w:val="right"/>
        <w:rPr>
          <w:b/>
          <w:color w:val="000000"/>
          <w:sz w:val="48"/>
        </w:rPr>
      </w:pPr>
    </w:p>
    <w:p w14:paraId="62F68327" w14:textId="23878A31" w:rsidR="00FB532A" w:rsidRPr="00A270E9" w:rsidRDefault="00682B9E" w:rsidP="007D66DA">
      <w:pPr>
        <w:tabs>
          <w:tab w:val="left" w:pos="2780"/>
          <w:tab w:val="right" w:pos="9752"/>
        </w:tabs>
        <w:spacing w:after="0"/>
        <w:jc w:val="left"/>
        <w:rPr>
          <w:caps/>
          <w:color w:val="002060"/>
          <w:sz w:val="40"/>
        </w:rPr>
      </w:pPr>
      <w:r w:rsidRPr="00A270E9">
        <w:rPr>
          <w:b/>
          <w:color w:val="002060"/>
          <w:sz w:val="48"/>
        </w:rPr>
        <w:tab/>
      </w:r>
      <w:r w:rsidRPr="00A270E9">
        <w:rPr>
          <w:b/>
          <w:color w:val="002060"/>
          <w:sz w:val="48"/>
        </w:rPr>
        <w:tab/>
      </w:r>
    </w:p>
    <w:p w14:paraId="26126C3A" w14:textId="77777777" w:rsidR="00FB532A" w:rsidRPr="00A270E9" w:rsidRDefault="00FB532A" w:rsidP="00FB532A">
      <w:pPr>
        <w:spacing w:after="0"/>
        <w:jc w:val="right"/>
        <w:rPr>
          <w:caps/>
          <w:color w:val="002060"/>
          <w:sz w:val="40"/>
        </w:rPr>
      </w:pPr>
    </w:p>
    <w:p w14:paraId="2BCEA69E" w14:textId="63D5B2D5" w:rsidR="00FB532A" w:rsidRPr="00A270E9" w:rsidRDefault="00FB532A" w:rsidP="00FB532A">
      <w:pPr>
        <w:spacing w:after="0"/>
        <w:jc w:val="right"/>
        <w:rPr>
          <w:b/>
          <w:bCs/>
          <w:color w:val="002060"/>
          <w:sz w:val="40"/>
        </w:rPr>
      </w:pPr>
      <w:r w:rsidRPr="00A270E9">
        <w:rPr>
          <w:b/>
          <w:bCs/>
          <w:color w:val="002060"/>
          <w:sz w:val="40"/>
        </w:rPr>
        <w:t xml:space="preserve">Ders 4.5 </w:t>
      </w:r>
    </w:p>
    <w:p w14:paraId="6324B010" w14:textId="03622A59" w:rsidR="00A6301E" w:rsidRDefault="006B115C" w:rsidP="00A6301E">
      <w:pPr>
        <w:spacing w:after="0"/>
        <w:jc w:val="right"/>
        <w:rPr>
          <w:color w:val="002060"/>
          <w:sz w:val="40"/>
        </w:rPr>
      </w:pPr>
      <w:r w:rsidRPr="006B115C">
        <w:rPr>
          <w:color w:val="002060"/>
          <w:sz w:val="40"/>
        </w:rPr>
        <w:t>Döngüsel Tedarik Zinciri Yönetimi</w:t>
      </w:r>
    </w:p>
    <w:p w14:paraId="46B60543" w14:textId="77777777" w:rsidR="006B115C" w:rsidRDefault="006B115C" w:rsidP="00A6301E">
      <w:pPr>
        <w:spacing w:after="0"/>
        <w:jc w:val="right"/>
        <w:rPr>
          <w:color w:val="002060"/>
          <w:sz w:val="40"/>
        </w:rPr>
      </w:pPr>
    </w:p>
    <w:p w14:paraId="78872683" w14:textId="77777777" w:rsidR="006B115C" w:rsidRPr="00A270E9" w:rsidRDefault="006B115C" w:rsidP="00A6301E">
      <w:pPr>
        <w:spacing w:after="0"/>
        <w:jc w:val="right"/>
        <w:rPr>
          <w:caps/>
          <w:color w:val="134770" w:themeColor="text2"/>
          <w:sz w:val="28"/>
          <w:szCs w:val="28"/>
        </w:rPr>
      </w:pPr>
    </w:p>
    <w:p w14:paraId="1F59FCF9" w14:textId="18BDCBF0" w:rsidR="00FB532A" w:rsidRPr="00A270E9" w:rsidRDefault="00E14765" w:rsidP="00FB532A">
      <w:pPr>
        <w:spacing w:after="0"/>
        <w:jc w:val="left"/>
        <w:rPr>
          <w:caps/>
          <w:color w:val="134770" w:themeColor="text2"/>
          <w:sz w:val="28"/>
          <w:szCs w:val="28"/>
        </w:rPr>
      </w:pPr>
      <w:r>
        <w:rPr>
          <w:caps/>
          <w:color w:val="134770" w:themeColor="text2"/>
          <w:sz w:val="28"/>
          <w:szCs w:val="28"/>
        </w:rPr>
        <w:t>GELİŞTİRİCİ ORTAK: CTCP</w:t>
      </w:r>
    </w:p>
    <w:p w14:paraId="5A4A9ED8" w14:textId="6BDF172B" w:rsidR="00FB532A" w:rsidRPr="00A270E9" w:rsidRDefault="00E14765" w:rsidP="00FB532A">
      <w:pPr>
        <w:spacing w:after="0"/>
        <w:jc w:val="left"/>
        <w:rPr>
          <w:caps/>
          <w:color w:val="134770" w:themeColor="text2"/>
          <w:sz w:val="28"/>
          <w:szCs w:val="28"/>
        </w:rPr>
      </w:pPr>
      <w:r>
        <w:rPr>
          <w:caps/>
          <w:color w:val="134770" w:themeColor="text2"/>
          <w:sz w:val="28"/>
          <w:szCs w:val="28"/>
        </w:rPr>
        <w:t>YAZARLAR: Rui moreira, Rita Souto</w:t>
      </w:r>
    </w:p>
    <w:p w14:paraId="305377F1" w14:textId="522F281C" w:rsidR="00FB532A" w:rsidRPr="00A270E9" w:rsidRDefault="00FB532A" w:rsidP="00FB532A">
      <w:pPr>
        <w:spacing w:after="0"/>
        <w:jc w:val="right"/>
        <w:rPr>
          <w:color w:val="002060"/>
          <w:sz w:val="40"/>
        </w:rPr>
      </w:pPr>
    </w:p>
    <w:p w14:paraId="7622A072" w14:textId="77777777" w:rsidR="009F67D7" w:rsidRPr="00A270E9" w:rsidRDefault="009F67D7" w:rsidP="00FB532A">
      <w:pPr>
        <w:spacing w:after="0"/>
        <w:jc w:val="right"/>
        <w:rPr>
          <w:color w:val="002060"/>
          <w:sz w:val="40"/>
        </w:rPr>
      </w:pPr>
    </w:p>
    <w:p w14:paraId="2CA35616" w14:textId="6A2E79A3" w:rsidR="000314E2" w:rsidRPr="00A270E9" w:rsidRDefault="000314E2" w:rsidP="000314E2">
      <w:pPr>
        <w:rPr>
          <w:rFonts w:cstheme="minorHAnsi"/>
          <w:szCs w:val="22"/>
        </w:rPr>
      </w:pPr>
    </w:p>
    <w:p w14:paraId="112A6110" w14:textId="65A388C0" w:rsidR="000314E2" w:rsidRPr="00A270E9" w:rsidRDefault="00E14765"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A270E9" w:rsidRDefault="000314E2" w:rsidP="000314E2">
      <w:pPr>
        <w:rPr>
          <w:rFonts w:cstheme="minorHAnsi"/>
          <w:sz w:val="16"/>
          <w:szCs w:val="16"/>
        </w:rPr>
      </w:pPr>
      <w:r w:rsidRPr="00A270E9">
        <w:rPr>
          <w:rFonts w:cstheme="minorHAnsi"/>
          <w:sz w:val="16"/>
          <w:szCs w:val="16"/>
        </w:rPr>
        <w:t>Bu proje, Avrupa Birliği Erasmus + Programı tarafından ortaklaşa finanse edilmiştir.</w:t>
      </w:r>
    </w:p>
    <w:p w14:paraId="29C15309" w14:textId="77777777" w:rsidR="004B1DEA" w:rsidRPr="00A270E9" w:rsidRDefault="004B1DEA" w:rsidP="004B1DEA">
      <w:pPr>
        <w:autoSpaceDE w:val="0"/>
        <w:autoSpaceDN w:val="0"/>
        <w:adjustRightInd w:val="0"/>
        <w:spacing w:after="0" w:line="240" w:lineRule="auto"/>
        <w:rPr>
          <w:rFonts w:cstheme="minorHAnsi"/>
          <w:sz w:val="16"/>
          <w:szCs w:val="16"/>
        </w:rPr>
      </w:pPr>
      <w:r w:rsidRPr="00A270E9">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A270E9" w:rsidRDefault="004B1DEA" w:rsidP="000314E2">
      <w:pPr>
        <w:tabs>
          <w:tab w:val="left" w:pos="8394"/>
        </w:tabs>
        <w:rPr>
          <w:rFonts w:cstheme="minorHAnsi"/>
          <w:sz w:val="16"/>
          <w:szCs w:val="16"/>
        </w:rPr>
      </w:pPr>
    </w:p>
    <w:p w14:paraId="1486FF43" w14:textId="3853BB50" w:rsidR="000314E2" w:rsidRPr="00A270E9" w:rsidRDefault="000314E2" w:rsidP="000314E2">
      <w:pPr>
        <w:tabs>
          <w:tab w:val="left" w:pos="8394"/>
        </w:tabs>
        <w:rPr>
          <w:rFonts w:cstheme="minorHAnsi"/>
          <w:sz w:val="16"/>
          <w:szCs w:val="16"/>
        </w:rPr>
      </w:pPr>
      <w:r w:rsidRPr="00A270E9">
        <w:rPr>
          <w:rFonts w:cstheme="minorHAnsi"/>
          <w:sz w:val="16"/>
          <w:szCs w:val="16"/>
        </w:rPr>
        <w:t>Telif Hakkı © SHOEDES Konsorsiyumu, 2022-2025</w:t>
      </w:r>
      <w:r w:rsidRPr="00A270E9">
        <w:rPr>
          <w:rFonts w:cstheme="minorHAnsi"/>
          <w:sz w:val="16"/>
          <w:szCs w:val="16"/>
        </w:rPr>
        <w:tab/>
      </w:r>
    </w:p>
    <w:p w14:paraId="57CA5E79" w14:textId="613A53FC" w:rsidR="00206B5D" w:rsidRPr="00A270E9" w:rsidRDefault="000314E2" w:rsidP="000314E2">
      <w:pPr>
        <w:rPr>
          <w:rFonts w:cstheme="minorHAnsi"/>
          <w:sz w:val="16"/>
          <w:szCs w:val="16"/>
        </w:rPr>
      </w:pPr>
      <w:r w:rsidRPr="00A270E9">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1976E1F3" w14:textId="2F9AFFA8" w:rsidR="000314E2" w:rsidRPr="00A270E9" w:rsidRDefault="000314E2" w:rsidP="002B1250"/>
    <w:p w14:paraId="684E8AEC" w14:textId="367B0BEB" w:rsidR="000314E2" w:rsidRPr="00A270E9" w:rsidRDefault="000314E2">
      <w:pPr>
        <w:jc w:val="left"/>
      </w:pPr>
    </w:p>
    <w:bookmarkStart w:id="0" w:name="_Toc153233664" w:displacedByCustomXml="next"/>
    <w:bookmarkStart w:id="1" w:name="_Toc145339199" w:displacedByCustomXml="next"/>
    <w:sdt>
      <w:sdtPr>
        <w:rPr>
          <w:rFonts w:asciiTheme="minorHAnsi" w:eastAsiaTheme="minorEastAsia" w:hAnsiTheme="minorHAnsi" w:cstheme="minorBidi"/>
          <w:caps w:val="0"/>
          <w:color w:val="auto"/>
          <w:sz w:val="22"/>
          <w:szCs w:val="21"/>
          <w:lang w:val="en-GB"/>
        </w:rPr>
        <w:id w:val="-686057206"/>
        <w:docPartObj>
          <w:docPartGallery w:val="Table of Contents"/>
          <w:docPartUnique/>
        </w:docPartObj>
      </w:sdtPr>
      <w:sdtEndPr>
        <w:rPr>
          <w:b/>
          <w:bCs/>
        </w:rPr>
      </w:sdtEndPr>
      <w:sdtContent>
        <w:bookmarkEnd w:id="1" w:displacedByCustomXml="prev"/>
        <w:bookmarkEnd w:id="0" w:displacedByCustomXml="prev"/>
        <w:p w14:paraId="09CD1501" w14:textId="2624CC5F" w:rsidR="00813CDA" w:rsidRPr="00A270E9" w:rsidRDefault="00E630C1" w:rsidP="005A205F">
          <w:pPr>
            <w:pStyle w:val="Balk1"/>
            <w:rPr>
              <w:rFonts w:ascii="Calibri Light" w:hAnsi="Calibri Light" w:cs="Calibri Light"/>
              <w:b/>
              <w:color w:val="0070C0"/>
              <w:szCs w:val="30"/>
              <w:lang w:val="en-GB"/>
            </w:rPr>
          </w:pPr>
          <w:r>
            <w:rPr>
              <w:rFonts w:ascii="Calibri Light" w:eastAsiaTheme="minorEastAsia" w:hAnsi="Calibri Light" w:cs="Calibri Light"/>
              <w:caps w:val="0"/>
              <w:color w:val="0070C0"/>
              <w:szCs w:val="30"/>
            </w:rPr>
            <w:t>İÇİNDEKİLER</w:t>
          </w:r>
        </w:p>
        <w:p w14:paraId="1A379A5E" w14:textId="77777777" w:rsidR="00985584" w:rsidRDefault="00985584">
          <w:pPr>
            <w:pStyle w:val="T1"/>
            <w:tabs>
              <w:tab w:val="right" w:leader="dot" w:pos="9742"/>
            </w:tabs>
          </w:pPr>
        </w:p>
        <w:p w14:paraId="7F6605A3" w14:textId="452792CD" w:rsidR="00826FD4" w:rsidRDefault="00813CDA">
          <w:pPr>
            <w:pStyle w:val="T1"/>
            <w:tabs>
              <w:tab w:val="right" w:leader="dot" w:pos="9742"/>
            </w:tabs>
            <w:rPr>
              <w:bCs w:val="0"/>
              <w:iCs w:val="0"/>
              <w:noProof/>
              <w:kern w:val="2"/>
              <w:szCs w:val="22"/>
              <w:lang w:val="pt-PT" w:eastAsia="pt-PT"/>
              <w14:ligatures w14:val="standardContextual"/>
            </w:rPr>
          </w:pPr>
          <w:r w:rsidRPr="00A270E9">
            <w:fldChar w:fldCharType="begin"/>
          </w:r>
          <w:r w:rsidRPr="00A270E9">
            <w:instrText xml:space="preserve"> TOC \o "1-3" \h \z \u </w:instrText>
          </w:r>
          <w:r w:rsidRPr="00A270E9">
            <w:fldChar w:fldCharType="separate"/>
          </w:r>
          <w:hyperlink w:anchor="_Toc153233664" w:history="1"/>
        </w:p>
        <w:p w14:paraId="07F33E6C" w14:textId="7B0F1E60" w:rsidR="00826FD4" w:rsidRDefault="00826FD4">
          <w:pPr>
            <w:pStyle w:val="T1"/>
            <w:tabs>
              <w:tab w:val="left" w:pos="440"/>
              <w:tab w:val="right" w:leader="dot" w:pos="9742"/>
            </w:tabs>
            <w:rPr>
              <w:bCs w:val="0"/>
              <w:iCs w:val="0"/>
              <w:noProof/>
              <w:kern w:val="2"/>
              <w:szCs w:val="22"/>
              <w:lang w:val="pt-PT" w:eastAsia="pt-PT"/>
              <w14:ligatures w14:val="standardContextual"/>
            </w:rPr>
          </w:pPr>
          <w:hyperlink w:anchor="_Toc153233665" w:history="1">
            <w:r w:rsidRPr="00BD406C">
              <w:rPr>
                <w:rStyle w:val="Kpr"/>
                <w:b/>
                <w:noProof/>
              </w:rPr>
              <w:t>1.</w:t>
            </w:r>
            <w:r>
              <w:rPr>
                <w:bCs w:val="0"/>
                <w:iCs w:val="0"/>
                <w:noProof/>
                <w:kern w:val="2"/>
                <w:szCs w:val="22"/>
                <w:lang w:eastAsia="pt-PT"/>
                <w14:ligatures w14:val="standardContextual"/>
              </w:rPr>
              <w:tab/>
            </w:r>
            <w:r w:rsidRPr="00BD406C">
              <w:rPr>
                <w:rStyle w:val="Kpr"/>
                <w:b/>
                <w:noProof/>
              </w:rPr>
              <w:t>GİRİŞ</w:t>
            </w:r>
            <w:r>
              <w:rPr>
                <w:noProof/>
                <w:webHidden/>
              </w:rPr>
              <w:tab/>
            </w:r>
            <w:r>
              <w:rPr>
                <w:noProof/>
                <w:webHidden/>
              </w:rPr>
              <w:fldChar w:fldCharType="begin"/>
            </w:r>
            <w:r>
              <w:rPr>
                <w:noProof/>
                <w:webHidden/>
              </w:rPr>
              <w:instrText xml:space="preserve"> PAGEREF _Toc153233665 \h </w:instrText>
            </w:r>
            <w:r>
              <w:rPr>
                <w:noProof/>
                <w:webHidden/>
              </w:rPr>
            </w:r>
            <w:r>
              <w:rPr>
                <w:noProof/>
                <w:webHidden/>
              </w:rPr>
              <w:fldChar w:fldCharType="separate"/>
            </w:r>
            <w:r w:rsidR="00985584">
              <w:rPr>
                <w:noProof/>
                <w:webHidden/>
              </w:rPr>
              <w:t>3</w:t>
            </w:r>
            <w:r>
              <w:rPr>
                <w:noProof/>
                <w:webHidden/>
              </w:rPr>
              <w:fldChar w:fldCharType="end"/>
            </w:r>
          </w:hyperlink>
        </w:p>
        <w:p w14:paraId="19AE609F" w14:textId="2F0132B5" w:rsidR="00826FD4" w:rsidRDefault="00826FD4">
          <w:pPr>
            <w:pStyle w:val="T1"/>
            <w:tabs>
              <w:tab w:val="left" w:pos="440"/>
              <w:tab w:val="right" w:leader="dot" w:pos="9742"/>
            </w:tabs>
            <w:rPr>
              <w:bCs w:val="0"/>
              <w:iCs w:val="0"/>
              <w:noProof/>
              <w:kern w:val="2"/>
              <w:szCs w:val="22"/>
              <w:lang w:val="pt-PT" w:eastAsia="pt-PT"/>
              <w14:ligatures w14:val="standardContextual"/>
            </w:rPr>
          </w:pPr>
          <w:hyperlink w:anchor="_Toc153233666" w:history="1">
            <w:r w:rsidRPr="00BD406C">
              <w:rPr>
                <w:rStyle w:val="Kpr"/>
                <w:b/>
                <w:noProof/>
              </w:rPr>
              <w:t>2.</w:t>
            </w:r>
            <w:r>
              <w:rPr>
                <w:bCs w:val="0"/>
                <w:iCs w:val="0"/>
                <w:noProof/>
                <w:kern w:val="2"/>
                <w:szCs w:val="22"/>
                <w:lang w:eastAsia="pt-PT"/>
                <w14:ligatures w14:val="standardContextual"/>
              </w:rPr>
              <w:tab/>
            </w:r>
            <w:r w:rsidRPr="00BD406C">
              <w:rPr>
                <w:rStyle w:val="Kpr"/>
                <w:b/>
                <w:noProof/>
              </w:rPr>
              <w:t>Tedarik zinciri yönetimi nedir</w:t>
            </w:r>
            <w:r>
              <w:rPr>
                <w:noProof/>
                <w:webHidden/>
              </w:rPr>
              <w:tab/>
            </w:r>
            <w:r>
              <w:rPr>
                <w:noProof/>
                <w:webHidden/>
              </w:rPr>
              <w:fldChar w:fldCharType="begin"/>
            </w:r>
            <w:r>
              <w:rPr>
                <w:noProof/>
                <w:webHidden/>
              </w:rPr>
              <w:instrText xml:space="preserve"> PAGEREF _Toc153233666 \h </w:instrText>
            </w:r>
            <w:r>
              <w:rPr>
                <w:noProof/>
                <w:webHidden/>
              </w:rPr>
            </w:r>
            <w:r>
              <w:rPr>
                <w:noProof/>
                <w:webHidden/>
              </w:rPr>
              <w:fldChar w:fldCharType="separate"/>
            </w:r>
            <w:r w:rsidR="00985584">
              <w:rPr>
                <w:noProof/>
                <w:webHidden/>
              </w:rPr>
              <w:t>3</w:t>
            </w:r>
            <w:r>
              <w:rPr>
                <w:noProof/>
                <w:webHidden/>
              </w:rPr>
              <w:fldChar w:fldCharType="end"/>
            </w:r>
          </w:hyperlink>
        </w:p>
        <w:p w14:paraId="51BD6DC1" w14:textId="7B771E0E" w:rsidR="00826FD4" w:rsidRDefault="00826FD4">
          <w:pPr>
            <w:pStyle w:val="T2"/>
            <w:tabs>
              <w:tab w:val="left" w:pos="880"/>
              <w:tab w:val="right" w:leader="dot" w:pos="9742"/>
            </w:tabs>
            <w:rPr>
              <w:bCs w:val="0"/>
              <w:iCs w:val="0"/>
              <w:noProof/>
              <w:kern w:val="2"/>
              <w:szCs w:val="22"/>
              <w:lang w:val="pt-PT" w:eastAsia="pt-PT"/>
              <w14:ligatures w14:val="standardContextual"/>
            </w:rPr>
          </w:pPr>
          <w:hyperlink w:anchor="_Toc153233667" w:history="1">
            <w:r w:rsidRPr="00BD406C">
              <w:rPr>
                <w:rStyle w:val="Kpr"/>
                <w:rFonts w:cstheme="minorHAnsi"/>
                <w:noProof/>
              </w:rPr>
              <w:t>2.1.</w:t>
            </w:r>
            <w:r>
              <w:rPr>
                <w:bCs w:val="0"/>
                <w:iCs w:val="0"/>
                <w:noProof/>
                <w:kern w:val="2"/>
                <w:szCs w:val="22"/>
                <w:lang w:eastAsia="pt-PT"/>
                <w14:ligatures w14:val="standardContextual"/>
              </w:rPr>
              <w:tab/>
            </w:r>
            <w:r w:rsidRPr="00BD406C">
              <w:rPr>
                <w:rStyle w:val="Kpr"/>
                <w:rFonts w:cstheme="minorHAnsi"/>
                <w:noProof/>
              </w:rPr>
              <w:t>Döngüsel Tedarik Zinciri Yönetimi Nedir?</w:t>
            </w:r>
            <w:r>
              <w:rPr>
                <w:noProof/>
                <w:webHidden/>
              </w:rPr>
              <w:tab/>
            </w:r>
            <w:r>
              <w:rPr>
                <w:noProof/>
                <w:webHidden/>
              </w:rPr>
              <w:fldChar w:fldCharType="begin"/>
            </w:r>
            <w:r>
              <w:rPr>
                <w:noProof/>
                <w:webHidden/>
              </w:rPr>
              <w:instrText xml:space="preserve"> PAGEREF _Toc153233667 \h </w:instrText>
            </w:r>
            <w:r>
              <w:rPr>
                <w:noProof/>
                <w:webHidden/>
              </w:rPr>
            </w:r>
            <w:r>
              <w:rPr>
                <w:noProof/>
                <w:webHidden/>
              </w:rPr>
              <w:fldChar w:fldCharType="separate"/>
            </w:r>
            <w:r w:rsidR="00985584">
              <w:rPr>
                <w:noProof/>
                <w:webHidden/>
              </w:rPr>
              <w:t>5</w:t>
            </w:r>
            <w:r>
              <w:rPr>
                <w:noProof/>
                <w:webHidden/>
              </w:rPr>
              <w:fldChar w:fldCharType="end"/>
            </w:r>
          </w:hyperlink>
        </w:p>
        <w:p w14:paraId="6B287594" w14:textId="72E7D52E" w:rsidR="00826FD4" w:rsidRDefault="00826FD4">
          <w:pPr>
            <w:pStyle w:val="T1"/>
            <w:tabs>
              <w:tab w:val="left" w:pos="440"/>
              <w:tab w:val="right" w:leader="dot" w:pos="9742"/>
            </w:tabs>
            <w:rPr>
              <w:bCs w:val="0"/>
              <w:iCs w:val="0"/>
              <w:noProof/>
              <w:kern w:val="2"/>
              <w:szCs w:val="22"/>
              <w:lang w:val="pt-PT" w:eastAsia="pt-PT"/>
              <w14:ligatures w14:val="standardContextual"/>
            </w:rPr>
          </w:pPr>
          <w:hyperlink w:anchor="_Toc153233668" w:history="1">
            <w:r w:rsidRPr="00BD406C">
              <w:rPr>
                <w:rStyle w:val="Kpr"/>
                <w:noProof/>
              </w:rPr>
              <w:t>3.</w:t>
            </w:r>
            <w:r>
              <w:rPr>
                <w:bCs w:val="0"/>
                <w:iCs w:val="0"/>
                <w:noProof/>
                <w:kern w:val="2"/>
                <w:szCs w:val="22"/>
                <w:lang w:eastAsia="pt-PT"/>
                <w14:ligatures w14:val="standardContextual"/>
              </w:rPr>
              <w:tab/>
            </w:r>
            <w:r w:rsidRPr="00BD406C">
              <w:rPr>
                <w:rStyle w:val="Kpr"/>
                <w:b/>
                <w:noProof/>
              </w:rPr>
              <w:t>Döngüsel Tedarik Zinciri Yönetiminde dikkate alınması gereken ilgili faktörler</w:t>
            </w:r>
            <w:r>
              <w:rPr>
                <w:noProof/>
                <w:webHidden/>
              </w:rPr>
              <w:tab/>
            </w:r>
            <w:r>
              <w:rPr>
                <w:noProof/>
                <w:webHidden/>
              </w:rPr>
              <w:fldChar w:fldCharType="begin"/>
            </w:r>
            <w:r>
              <w:rPr>
                <w:noProof/>
                <w:webHidden/>
              </w:rPr>
              <w:instrText xml:space="preserve"> PAGEREF _Toc153233668 \h </w:instrText>
            </w:r>
            <w:r>
              <w:rPr>
                <w:noProof/>
                <w:webHidden/>
              </w:rPr>
            </w:r>
            <w:r>
              <w:rPr>
                <w:noProof/>
                <w:webHidden/>
              </w:rPr>
              <w:fldChar w:fldCharType="separate"/>
            </w:r>
            <w:r w:rsidR="00985584">
              <w:rPr>
                <w:noProof/>
                <w:webHidden/>
              </w:rPr>
              <w:t>7</w:t>
            </w:r>
            <w:r>
              <w:rPr>
                <w:noProof/>
                <w:webHidden/>
              </w:rPr>
              <w:fldChar w:fldCharType="end"/>
            </w:r>
          </w:hyperlink>
        </w:p>
        <w:p w14:paraId="0A33A142" w14:textId="2D1C3B46" w:rsidR="00826FD4" w:rsidRDefault="00826FD4">
          <w:pPr>
            <w:pStyle w:val="T1"/>
            <w:tabs>
              <w:tab w:val="left" w:pos="440"/>
              <w:tab w:val="right" w:leader="dot" w:pos="9742"/>
            </w:tabs>
            <w:rPr>
              <w:bCs w:val="0"/>
              <w:iCs w:val="0"/>
              <w:noProof/>
              <w:kern w:val="2"/>
              <w:szCs w:val="22"/>
              <w:lang w:val="pt-PT" w:eastAsia="pt-PT"/>
              <w14:ligatures w14:val="standardContextual"/>
            </w:rPr>
          </w:pPr>
          <w:hyperlink w:anchor="_Toc153233669" w:history="1">
            <w:r w:rsidRPr="00BD406C">
              <w:rPr>
                <w:rStyle w:val="Kpr"/>
                <w:noProof/>
              </w:rPr>
              <w:t>4.</w:t>
            </w:r>
            <w:r>
              <w:rPr>
                <w:bCs w:val="0"/>
                <w:iCs w:val="0"/>
                <w:noProof/>
                <w:kern w:val="2"/>
                <w:szCs w:val="22"/>
                <w:lang w:eastAsia="pt-PT"/>
                <w14:ligatures w14:val="standardContextual"/>
              </w:rPr>
              <w:tab/>
            </w:r>
            <w:r w:rsidRPr="00BD406C">
              <w:rPr>
                <w:rStyle w:val="Kpr"/>
                <w:b/>
                <w:noProof/>
              </w:rPr>
              <w:t>Döngüsel Tedarik Zinciri Yönetimi süreçlerine örnekler</w:t>
            </w:r>
            <w:r>
              <w:rPr>
                <w:noProof/>
                <w:webHidden/>
              </w:rPr>
              <w:tab/>
            </w:r>
            <w:r>
              <w:rPr>
                <w:noProof/>
                <w:webHidden/>
              </w:rPr>
              <w:fldChar w:fldCharType="begin"/>
            </w:r>
            <w:r>
              <w:rPr>
                <w:noProof/>
                <w:webHidden/>
              </w:rPr>
              <w:instrText xml:space="preserve"> PAGEREF _Toc153233669 \h </w:instrText>
            </w:r>
            <w:r>
              <w:rPr>
                <w:noProof/>
                <w:webHidden/>
              </w:rPr>
            </w:r>
            <w:r>
              <w:rPr>
                <w:noProof/>
                <w:webHidden/>
              </w:rPr>
              <w:fldChar w:fldCharType="separate"/>
            </w:r>
            <w:r w:rsidR="00985584">
              <w:rPr>
                <w:noProof/>
                <w:webHidden/>
              </w:rPr>
              <w:t>12</w:t>
            </w:r>
            <w:r>
              <w:rPr>
                <w:noProof/>
                <w:webHidden/>
              </w:rPr>
              <w:fldChar w:fldCharType="end"/>
            </w:r>
          </w:hyperlink>
        </w:p>
        <w:p w14:paraId="79BE296E" w14:textId="3EFC7ABC" w:rsidR="00826FD4" w:rsidRDefault="00E630C1">
          <w:pPr>
            <w:pStyle w:val="T1"/>
            <w:tabs>
              <w:tab w:val="right" w:leader="dot" w:pos="9742"/>
            </w:tabs>
            <w:rPr>
              <w:bCs w:val="0"/>
              <w:iCs w:val="0"/>
              <w:noProof/>
              <w:kern w:val="2"/>
              <w:szCs w:val="22"/>
              <w:lang w:val="pt-PT" w:eastAsia="pt-PT"/>
              <w14:ligatures w14:val="standardContextual"/>
            </w:rPr>
          </w:pPr>
          <w:hyperlink w:anchor="_Toc153233670" w:history="1">
            <w:r>
              <w:rPr>
                <w:rStyle w:val="Kpr"/>
                <w:b/>
                <w:noProof/>
              </w:rPr>
              <w:t>KAYNAKLAR</w:t>
            </w:r>
            <w:r w:rsidR="00826FD4">
              <w:rPr>
                <w:noProof/>
                <w:webHidden/>
              </w:rPr>
              <w:tab/>
            </w:r>
            <w:r w:rsidR="00826FD4">
              <w:rPr>
                <w:noProof/>
                <w:webHidden/>
              </w:rPr>
              <w:fldChar w:fldCharType="begin"/>
            </w:r>
            <w:r w:rsidR="00826FD4">
              <w:rPr>
                <w:noProof/>
                <w:webHidden/>
              </w:rPr>
              <w:instrText xml:space="preserve"> PAGEREF _Toc153233670 \h </w:instrText>
            </w:r>
            <w:r w:rsidR="00826FD4">
              <w:rPr>
                <w:noProof/>
                <w:webHidden/>
              </w:rPr>
            </w:r>
            <w:r w:rsidR="00826FD4">
              <w:rPr>
                <w:noProof/>
                <w:webHidden/>
              </w:rPr>
              <w:fldChar w:fldCharType="separate"/>
            </w:r>
            <w:r w:rsidR="00985584">
              <w:rPr>
                <w:noProof/>
                <w:webHidden/>
              </w:rPr>
              <w:t>16</w:t>
            </w:r>
            <w:r w:rsidR="00826FD4">
              <w:rPr>
                <w:noProof/>
                <w:webHidden/>
              </w:rPr>
              <w:fldChar w:fldCharType="end"/>
            </w:r>
          </w:hyperlink>
        </w:p>
        <w:p w14:paraId="1BAB6F61" w14:textId="0F48539B" w:rsidR="00813CDA" w:rsidRPr="00A270E9" w:rsidRDefault="00813CDA">
          <w:r w:rsidRPr="00A270E9">
            <w:rPr>
              <w:b/>
              <w:bCs/>
            </w:rPr>
            <w:fldChar w:fldCharType="end"/>
          </w:r>
        </w:p>
      </w:sdtContent>
    </w:sdt>
    <w:p w14:paraId="4601A0C9" w14:textId="0A7A7454" w:rsidR="00813CDA" w:rsidRPr="00A270E9" w:rsidRDefault="00813CDA">
      <w:pPr>
        <w:jc w:val="left"/>
      </w:pPr>
      <w:r w:rsidRPr="00A270E9">
        <w:br w:type="page"/>
      </w:r>
    </w:p>
    <w:p w14:paraId="062492DE" w14:textId="36B616E0" w:rsidR="00852953" w:rsidRPr="00A270E9" w:rsidRDefault="00852953" w:rsidP="00D21433">
      <w:pPr>
        <w:pStyle w:val="Balk1"/>
        <w:numPr>
          <w:ilvl w:val="0"/>
          <w:numId w:val="2"/>
        </w:numPr>
        <w:pBdr>
          <w:bottom w:val="single" w:sz="4" w:space="10" w:color="19479C"/>
        </w:pBdr>
        <w:rPr>
          <w:b/>
          <w:lang w:val="en-GB"/>
        </w:rPr>
      </w:pPr>
      <w:bookmarkStart w:id="2" w:name="_Toc36031550"/>
      <w:bookmarkStart w:id="3" w:name="_Toc153233665"/>
      <w:r w:rsidRPr="00A270E9">
        <w:rPr>
          <w:b/>
        </w:rPr>
        <w:lastRenderedPageBreak/>
        <w:t>GİRİŞ</w:t>
      </w:r>
      <w:bookmarkEnd w:id="2"/>
      <w:bookmarkEnd w:id="3"/>
    </w:p>
    <w:p w14:paraId="53DBEE12" w14:textId="516ED5C9" w:rsidR="009F2FEF" w:rsidRPr="00A270E9" w:rsidRDefault="00B632C1" w:rsidP="00C24B5B">
      <w:r w:rsidRPr="00B632C1">
        <w:t>Tedarik Zinciri Yönetimi (</w:t>
      </w:r>
      <w:r w:rsidR="00E630C1">
        <w:t>TZY</w:t>
      </w:r>
      <w:r w:rsidRPr="00B632C1">
        <w:t>), bir şirkete ve bir şirketten mal ve hizmet akışının merkezi yönetimidir</w:t>
      </w:r>
      <w:r w:rsidR="0024142F">
        <w:t>.</w:t>
      </w:r>
      <w:r w:rsidRPr="00B632C1">
        <w:t xml:space="preserve"> </w:t>
      </w:r>
      <w:r w:rsidR="0024142F">
        <w:t>H</w:t>
      </w:r>
      <w:r w:rsidRPr="00B632C1">
        <w:t>ammaddelerin ve bileşenlerin nihai ürünlere dönüştürülmesiyle ilgili tüm süreçleri içerir. Sürdürülebilirliğe odaklanan Döngüsel Ekonomi ilkeleri, tüm paydaşlar için ekonomik, çevresel ve sosyal faydaları olan daha etkili bir süreç olan Döngüsel Tedarik Zinciri Yönetimi'ni (C</w:t>
      </w:r>
      <w:r w:rsidR="00E630C1">
        <w:t>TZY</w:t>
      </w:r>
      <w:r w:rsidRPr="00B632C1">
        <w:t xml:space="preserve">) uygulamak için yeni endişeler ve süreçler geliştirerek </w:t>
      </w:r>
      <w:r w:rsidR="00E630C1">
        <w:t>TZY</w:t>
      </w:r>
      <w:r w:rsidRPr="00B632C1">
        <w:t>'ye entegre edilmiştir.</w:t>
      </w:r>
    </w:p>
    <w:p w14:paraId="7A479C12" w14:textId="77777777" w:rsidR="00740C4E" w:rsidRPr="00A270E9" w:rsidRDefault="00740C4E" w:rsidP="00C24B5B"/>
    <w:p w14:paraId="6D423FDE" w14:textId="77777777" w:rsidR="008A0493" w:rsidRPr="00A270E9" w:rsidRDefault="008A0493" w:rsidP="008A0493"/>
    <w:p w14:paraId="3EFC9268" w14:textId="2A41355A" w:rsidR="00AD5338" w:rsidRPr="00A270E9" w:rsidRDefault="00E630C1" w:rsidP="00D21433">
      <w:pPr>
        <w:pStyle w:val="Balk1"/>
        <w:numPr>
          <w:ilvl w:val="0"/>
          <w:numId w:val="2"/>
        </w:numPr>
        <w:pBdr>
          <w:bottom w:val="single" w:sz="4" w:space="10" w:color="19479C"/>
        </w:pBdr>
        <w:rPr>
          <w:b/>
          <w:lang w:val="en-GB"/>
        </w:rPr>
      </w:pPr>
      <w:r>
        <w:rPr>
          <w:b/>
        </w:rPr>
        <w:t>TEDARİK ZİNCİRİ YÖNETİMİ NEDİR?</w:t>
      </w:r>
    </w:p>
    <w:p w14:paraId="58FD777C" w14:textId="77777777" w:rsidR="004505E3" w:rsidRPr="00A270E9" w:rsidRDefault="004505E3" w:rsidP="00AD5338"/>
    <w:p w14:paraId="1A780D3C" w14:textId="3F4ACCB4" w:rsidR="00866268" w:rsidRDefault="00866268" w:rsidP="00461DF9">
      <w:r w:rsidRPr="00866268">
        <w:t>Her şeyden önce, Tedarik Zinciri Yönetimi (</w:t>
      </w:r>
      <w:r w:rsidR="00E630C1">
        <w:t>TZY</w:t>
      </w:r>
      <w:r w:rsidRPr="00866268">
        <w:t xml:space="preserve">) nedir? </w:t>
      </w:r>
    </w:p>
    <w:p w14:paraId="1B80B4A9" w14:textId="7CAD7E7D" w:rsidR="00431149" w:rsidRPr="00A270E9" w:rsidRDefault="00866268" w:rsidP="00461DF9">
      <w:r w:rsidRPr="00866268">
        <w:t>Günümüzün küresel ekonomisinde, tedarik zincirleri genellikle geniş ve karmaşıktır, birden fazla ülkeyi kapsar ve yüzlerce farklı işletmeyi içerir. Bir tedarik zincirini etkili bir şekilde yönetmek için işletmelerin, hammadde tedari</w:t>
      </w:r>
      <w:r w:rsidR="008A0F22">
        <w:t>ğ</w:t>
      </w:r>
      <w:r w:rsidRPr="00866268">
        <w:t xml:space="preserve">inden son tüketici satışlarına kadar sürecin her adımında görünürlüğe sahip olması gerekir. Etkili </w:t>
      </w:r>
      <w:r w:rsidR="00E630C1">
        <w:t>TZY</w:t>
      </w:r>
      <w:r w:rsidRPr="00866268">
        <w:t xml:space="preserve">, bir şirketin israfı ortadan kaldırmak, müşteri değerini en üst düzeye çıkarmak ve pazarda rekabet avantajı elde etmek için faaliyetlerini kolaylaştırmaya yardımcı olabilir.  </w:t>
      </w:r>
    </w:p>
    <w:p w14:paraId="2B0CF4B4" w14:textId="77777777" w:rsidR="00431149" w:rsidRDefault="00431149" w:rsidP="00461DF9"/>
    <w:p w14:paraId="34C416E6" w14:textId="00B42974" w:rsidR="00866268" w:rsidRDefault="00866268" w:rsidP="00866268">
      <w:pPr>
        <w:jc w:val="center"/>
      </w:pPr>
      <w:r w:rsidRPr="00866268">
        <w:rPr>
          <w:noProof/>
        </w:rPr>
        <w:drawing>
          <wp:inline distT="0" distB="0" distL="0" distR="0" wp14:anchorId="1AA7075B" wp14:editId="14DFE2C8">
            <wp:extent cx="4382529" cy="2503359"/>
            <wp:effectExtent l="0" t="0" r="0" b="0"/>
            <wp:docPr id="1176029893" name="Imagem 1176029893" descr="Eşofmanlar; Çılgın fabrikalar – El meu portfoli">
              <a:extLst xmlns:a="http://schemas.openxmlformats.org/drawingml/2006/main">
                <a:ext uri="{FF2B5EF4-FFF2-40B4-BE49-F238E27FC236}">
                  <a16:creationId xmlns:a16="http://schemas.microsoft.com/office/drawing/2014/main" id="{DA6CD44D-1DA8-9FA0-80E0-F5FF9BF50F0E}"/>
                </a:ext>
              </a:extLst>
            </wp:docPr>
            <wp:cNvGraphicFramePr/>
            <a:graphic xmlns:a="http://schemas.openxmlformats.org/drawingml/2006/main">
              <a:graphicData uri="http://schemas.openxmlformats.org/drawingml/2006/picture">
                <pic:pic xmlns:pic="http://schemas.openxmlformats.org/drawingml/2006/picture">
                  <pic:nvPicPr>
                    <pic:cNvPr id="3" name="Picture 20" descr="Sweatshops; the crazy factories – El meu portfoli">
                      <a:extLst>
                        <a:ext uri="{FF2B5EF4-FFF2-40B4-BE49-F238E27FC236}">
                          <a16:creationId xmlns:a16="http://schemas.microsoft.com/office/drawing/2014/main" id="{DA6CD44D-1DA8-9FA0-80E0-F5FF9BF50F0E}"/>
                        </a:ext>
                      </a:extLst>
                    </pic:cNvPr>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87084" cy="2505961"/>
                    </a:xfrm>
                    <a:prstGeom prst="rect">
                      <a:avLst/>
                    </a:prstGeom>
                    <a:noFill/>
                    <a:ln>
                      <a:noFill/>
                    </a:ln>
                  </pic:spPr>
                </pic:pic>
              </a:graphicData>
            </a:graphic>
          </wp:inline>
        </w:drawing>
      </w:r>
    </w:p>
    <w:p w14:paraId="7C059014" w14:textId="0AA0682E" w:rsidR="00610640" w:rsidRPr="00A270E9" w:rsidRDefault="00610640" w:rsidP="004505E3">
      <w:pPr>
        <w:pStyle w:val="ListeParagraf"/>
        <w:jc w:val="center"/>
        <w:rPr>
          <w:i/>
        </w:rPr>
      </w:pPr>
    </w:p>
    <w:p w14:paraId="52C9E10A" w14:textId="4990DAA5" w:rsidR="009E2092" w:rsidRPr="009E2092" w:rsidRDefault="004505E3" w:rsidP="009E2092">
      <w:pPr>
        <w:pStyle w:val="ListeParagraf"/>
        <w:jc w:val="center"/>
        <w:rPr>
          <w:bCs/>
          <w:i/>
          <w:lang w:val="pt-PT"/>
        </w:rPr>
      </w:pPr>
      <w:r w:rsidRPr="00A270E9">
        <w:rPr>
          <w:i/>
        </w:rPr>
        <w:t xml:space="preserve">Şekil 1. Üretim hattı spor ayakkabıları.  </w:t>
      </w:r>
      <w:r w:rsidRPr="00A270E9">
        <w:rPr>
          <w:bCs/>
          <w:i/>
        </w:rPr>
        <w:t>Kaynak: http://institutviladomat.cat/portfoli/15bertafernandez/2018/04/27/sweatshops-the-mad-factorys/</w:t>
      </w:r>
    </w:p>
    <w:p w14:paraId="7848AFEB" w14:textId="25CB1473" w:rsidR="004505E3" w:rsidRPr="00A270E9" w:rsidRDefault="004505E3" w:rsidP="009E2092">
      <w:pPr>
        <w:pStyle w:val="ListeParagraf"/>
        <w:jc w:val="center"/>
      </w:pPr>
    </w:p>
    <w:p w14:paraId="34AE64EB" w14:textId="77777777" w:rsidR="00CF61A8" w:rsidRDefault="00CF61A8" w:rsidP="00503D09"/>
    <w:p w14:paraId="5641E0C1" w14:textId="77777777" w:rsidR="00CF61A8" w:rsidRDefault="00CF61A8" w:rsidP="00503D09"/>
    <w:p w14:paraId="64823EAC" w14:textId="69F319A4" w:rsidR="00CF61A8" w:rsidRDefault="00CF61A8" w:rsidP="00CF61A8">
      <w:r w:rsidRPr="00A270E9">
        <w:lastRenderedPageBreak/>
        <w:t>"Sürdürülebilirlik" açısından devrim niteliğinde olabilecek bazı yeni üretim yöntemleri var.</w:t>
      </w:r>
    </w:p>
    <w:p w14:paraId="68A2CECF" w14:textId="403C016A" w:rsidR="00503D09" w:rsidRDefault="00503D09" w:rsidP="00503D09">
      <w:r>
        <w:t xml:space="preserve">Her ne kadar basit bir süreç gibi görünse de </w:t>
      </w:r>
      <w:r w:rsidR="00E630C1">
        <w:t>TZY</w:t>
      </w:r>
      <w:r>
        <w:t xml:space="preserve"> aslında birçok farklı unsuru içinde barındıran oldukça karmaşık ve dinamik bir alandır. İşte en önemlilerinden beşi:</w:t>
      </w:r>
    </w:p>
    <w:p w14:paraId="6EB68AAF" w14:textId="77777777" w:rsidR="00503D09" w:rsidRDefault="00503D09" w:rsidP="00503D09"/>
    <w:p w14:paraId="05AA1602" w14:textId="18C6F1F5" w:rsidR="008143D7" w:rsidRPr="008143D7" w:rsidRDefault="008143D7" w:rsidP="008143D7">
      <w:pPr>
        <w:rPr>
          <w:lang w:val="tr-TR"/>
        </w:rPr>
      </w:pPr>
      <w:r w:rsidRPr="008143D7">
        <w:rPr>
          <w:noProof/>
          <w:lang w:val="tr-TR"/>
        </w:rPr>
        <w:drawing>
          <wp:inline distT="0" distB="0" distL="0" distR="0" wp14:anchorId="30B75E51" wp14:editId="4A437406">
            <wp:extent cx="6192520" cy="4133215"/>
            <wp:effectExtent l="0" t="0" r="0" b="635"/>
            <wp:docPr id="1582585516"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92520" cy="4133215"/>
                    </a:xfrm>
                    <a:prstGeom prst="rect">
                      <a:avLst/>
                    </a:prstGeom>
                    <a:noFill/>
                    <a:ln>
                      <a:noFill/>
                    </a:ln>
                  </pic:spPr>
                </pic:pic>
              </a:graphicData>
            </a:graphic>
          </wp:inline>
        </w:drawing>
      </w:r>
    </w:p>
    <w:p w14:paraId="70E6E0B1" w14:textId="0DF7456E" w:rsidR="00503D09" w:rsidRDefault="00503D09" w:rsidP="00503D09"/>
    <w:p w14:paraId="507D5D67" w14:textId="77777777" w:rsidR="00AF17F1" w:rsidRPr="00A270E9" w:rsidRDefault="00AF17F1" w:rsidP="00AF17F1">
      <w:pPr>
        <w:pStyle w:val="ListeParagraf"/>
        <w:jc w:val="center"/>
        <w:rPr>
          <w:i/>
        </w:rPr>
      </w:pPr>
    </w:p>
    <w:p w14:paraId="1692DED9" w14:textId="5D0AADE3" w:rsidR="00AF17F1" w:rsidRDefault="00AF17F1" w:rsidP="00AF17F1">
      <w:pPr>
        <w:pStyle w:val="ListeParagraf"/>
        <w:jc w:val="center"/>
        <w:rPr>
          <w:bCs/>
          <w:i/>
        </w:rPr>
      </w:pPr>
      <w:r w:rsidRPr="00A270E9">
        <w:rPr>
          <w:i/>
        </w:rPr>
        <w:t xml:space="preserve">Şekil 2. Tedarik Zinciri Yönetimi nedir </w:t>
      </w:r>
      <w:r>
        <w:rPr>
          <w:bCs/>
          <w:i/>
        </w:rPr>
        <w:t>?</w:t>
      </w:r>
    </w:p>
    <w:p w14:paraId="1926769D" w14:textId="77777777" w:rsidR="00AC61B8" w:rsidRPr="00AC61B8" w:rsidRDefault="00AF17F1" w:rsidP="00AC61B8">
      <w:pPr>
        <w:pStyle w:val="ListeParagraf"/>
        <w:jc w:val="center"/>
        <w:rPr>
          <w:bCs/>
          <w:i/>
          <w:lang w:val="pt-PT"/>
        </w:rPr>
      </w:pPr>
      <w:r>
        <w:rPr>
          <w:bCs/>
          <w:i/>
        </w:rPr>
        <w:t>Kaynak: https://www.apsfulfillment.com/e-commerce-fulfillment/supply-chain-management/</w:t>
      </w:r>
    </w:p>
    <w:p w14:paraId="0CE94CED" w14:textId="73A13069" w:rsidR="00503D09" w:rsidRDefault="00503D09" w:rsidP="00AC61B8">
      <w:pPr>
        <w:pStyle w:val="ListeParagraf"/>
        <w:jc w:val="center"/>
      </w:pPr>
    </w:p>
    <w:p w14:paraId="48E4D8DB" w14:textId="33439D65" w:rsidR="00503D09" w:rsidRDefault="00503D09" w:rsidP="00503D09">
      <w:r w:rsidRPr="00AC61B8">
        <w:rPr>
          <w:b/>
          <w:bCs/>
        </w:rPr>
        <w:t xml:space="preserve">Planlama: </w:t>
      </w:r>
      <w:r w:rsidR="00AC61B8">
        <w:t xml:space="preserve">Ürünlerin zamanında ve doğru miktarlarda teslim edilmesini sağlamak için </w:t>
      </w:r>
      <w:r w:rsidR="00E630C1">
        <w:t>TZY</w:t>
      </w:r>
      <w:r w:rsidR="00AC61B8">
        <w:t xml:space="preserve"> uygulayıcıları sürecin her adımını dikkatli bir şekilde planlamalıdır. Bu, talebi tahmin etmeyi, teslim sürelerini tahmin etmeyi ve üretim programları oluşturmayı içerir.</w:t>
      </w:r>
    </w:p>
    <w:p w14:paraId="0E60147E" w14:textId="65BC51BA" w:rsidR="00503D09" w:rsidRDefault="00503D09" w:rsidP="00503D09">
      <w:r w:rsidRPr="00AC61B8">
        <w:rPr>
          <w:b/>
          <w:bCs/>
        </w:rPr>
        <w:t>Kaynak Bulma:</w:t>
      </w:r>
      <w:r>
        <w:t xml:space="preserve"> </w:t>
      </w:r>
      <w:r w:rsidR="00E630C1">
        <w:t>TZY</w:t>
      </w:r>
      <w:r>
        <w:t>'nin bir diğer önemli unsuru da kaynak bulmadır. Bu, bitmiş ürünler üretmek için gereken hammaddeleri ve bileşenleri tedarik etmek için tedarikçilerle birlikte çalışmayı içerir. Bazı durumlarda, kaynak bulma, tersine lojistiği veya kusurlu veya fazla ürünleri tedarikçilere iade etme sürecini de içerebilir.</w:t>
      </w:r>
    </w:p>
    <w:p w14:paraId="16FECB77" w14:textId="613EFFAE" w:rsidR="00503D09" w:rsidRDefault="00503D09" w:rsidP="00503D09">
      <w:r w:rsidRPr="00AC61B8">
        <w:rPr>
          <w:b/>
          <w:bCs/>
        </w:rPr>
        <w:t>Üretim:</w:t>
      </w:r>
      <w:r>
        <w:t xml:space="preserve"> Gerekli malzemeler temin edildikten sonra, ürün üretimine başlama zamanı. </w:t>
      </w:r>
      <w:r w:rsidR="00E630C1">
        <w:t>TZY</w:t>
      </w:r>
      <w:r>
        <w:t>'nin bu aşaması, mühendislik, kalite kontrol ve montaj gibi farklı departmanlar arasında yakın koordinasyon gerektirir.</w:t>
      </w:r>
    </w:p>
    <w:p w14:paraId="47D055B8" w14:textId="77777777" w:rsidR="00503D09" w:rsidRDefault="00503D09" w:rsidP="00503D09">
      <w:r w:rsidRPr="00AC61B8">
        <w:rPr>
          <w:b/>
          <w:bCs/>
        </w:rPr>
        <w:lastRenderedPageBreak/>
        <w:t>Teslimat:</w:t>
      </w:r>
      <w:r>
        <w:t xml:space="preserve"> Bir sonraki adım, ürünleri üretim tesisinden müşterilere ulaştırmaktır. Bu, doğrudan sevkiyat, perakendeciler veya toptancılar gibi çeşitli dağıtım kanalları aracılığıyla yapılabilir.</w:t>
      </w:r>
    </w:p>
    <w:p w14:paraId="4D19CCBC" w14:textId="5D50B1F0" w:rsidR="00964EAD" w:rsidRDefault="00503D09" w:rsidP="00503D09">
      <w:r w:rsidRPr="00AC61B8">
        <w:rPr>
          <w:b/>
          <w:bCs/>
        </w:rPr>
        <w:t>Geri Dönüş:</w:t>
      </w:r>
      <w:r>
        <w:t xml:space="preserve"> Son olarak, </w:t>
      </w:r>
      <w:r w:rsidR="00E630C1">
        <w:t>TZY</w:t>
      </w:r>
      <w:r>
        <w:t xml:space="preserve"> uygulayıcıları da iadeleri ve diğer satın alma sonrası faaliyetleri ele almaya hazır olmalıdır. Bu, müşteri desteği sağlamaktan geri ödemeleri işleme koymaya ve kusurlu ürünleri değiştirmeye kadar her şeyi içerebilir.</w:t>
      </w:r>
    </w:p>
    <w:p w14:paraId="71624815" w14:textId="77777777" w:rsidR="00147230" w:rsidRPr="00A270E9" w:rsidRDefault="00147230" w:rsidP="00503D09"/>
    <w:p w14:paraId="3570C5F4" w14:textId="77777777" w:rsidR="00147230" w:rsidRDefault="00147230" w:rsidP="00147230"/>
    <w:p w14:paraId="4266E90C" w14:textId="77777777" w:rsidR="00147230" w:rsidRPr="00A270E9" w:rsidRDefault="00147230" w:rsidP="00147230">
      <w:pPr>
        <w:pStyle w:val="Balk2"/>
        <w:numPr>
          <w:ilvl w:val="1"/>
          <w:numId w:val="2"/>
        </w:numPr>
        <w:spacing w:before="40" w:line="259" w:lineRule="auto"/>
        <w:rPr>
          <w:rFonts w:asciiTheme="minorHAnsi" w:hAnsiTheme="minorHAnsi" w:cstheme="minorHAnsi"/>
        </w:rPr>
      </w:pPr>
      <w:bookmarkStart w:id="4" w:name="_Toc153233667"/>
      <w:r w:rsidRPr="00E31EA8">
        <w:rPr>
          <w:rFonts w:asciiTheme="minorHAnsi" w:hAnsiTheme="minorHAnsi" w:cstheme="minorHAnsi"/>
        </w:rPr>
        <w:t>Döngüsel Tedarik Zinciri Yönetimi Nedir?</w:t>
      </w:r>
      <w:bookmarkEnd w:id="4"/>
    </w:p>
    <w:p w14:paraId="6E24C6BC" w14:textId="77777777" w:rsidR="007E4179" w:rsidRDefault="007E4179" w:rsidP="003608EF"/>
    <w:p w14:paraId="461F95E8" w14:textId="4AE52CCA" w:rsidR="003608EF" w:rsidRDefault="003608EF" w:rsidP="003608EF">
      <w:r w:rsidRPr="003608EF">
        <w:t>Al-yap-tüket-at doğrusal ekonomik modeli, kaynakların bol, elde edilmesinin kolay ve elden çıkarılmasının ucuz olduğu fikrine dayanmaktadır. Kaynakları koruyarak ve tüm kaynakların kullanımını en üst düzeye çıkararak gezegenin çevresel sınırlarına saygı duyulan Alternatif Döngüsel Model. Döngüsel ekonomi modeli, hammadde ve enerji tüketimini azaltırken yenilenebilir veya geri dönüştürülmüş kaynakların kullanımını artırmayı ve aynı zamanda emisyonları ve malzeme kayıplarını azaltmayı içerir.</w:t>
      </w:r>
    </w:p>
    <w:p w14:paraId="6EF585E7" w14:textId="77777777" w:rsidR="007E4179" w:rsidRDefault="007E4179" w:rsidP="002641E9">
      <w:pPr>
        <w:jc w:val="center"/>
      </w:pPr>
    </w:p>
    <w:p w14:paraId="075C4056" w14:textId="5C996165" w:rsidR="008143D7" w:rsidRPr="008143D7" w:rsidRDefault="008143D7" w:rsidP="008143D7">
      <w:pPr>
        <w:jc w:val="center"/>
        <w:rPr>
          <w:lang w:val="tr-TR"/>
        </w:rPr>
      </w:pPr>
      <w:r w:rsidRPr="008143D7">
        <w:rPr>
          <w:noProof/>
          <w:lang w:val="tr-TR"/>
        </w:rPr>
        <w:drawing>
          <wp:inline distT="0" distB="0" distL="0" distR="0" wp14:anchorId="0B84F94A" wp14:editId="3AC1718D">
            <wp:extent cx="3467819" cy="4334774"/>
            <wp:effectExtent l="0" t="0" r="0" b="8890"/>
            <wp:docPr id="215284850"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68914" cy="4336143"/>
                    </a:xfrm>
                    <a:prstGeom prst="rect">
                      <a:avLst/>
                    </a:prstGeom>
                    <a:noFill/>
                    <a:ln>
                      <a:noFill/>
                    </a:ln>
                  </pic:spPr>
                </pic:pic>
              </a:graphicData>
            </a:graphic>
          </wp:inline>
        </w:drawing>
      </w:r>
    </w:p>
    <w:p w14:paraId="2B40458F" w14:textId="120A14E2" w:rsidR="00DC35FF" w:rsidRDefault="00DC35FF" w:rsidP="002641E9">
      <w:pPr>
        <w:jc w:val="center"/>
      </w:pPr>
    </w:p>
    <w:p w14:paraId="1859F3D3" w14:textId="120552F9" w:rsidR="00DC35FF" w:rsidRDefault="00DC35FF" w:rsidP="00DC35FF">
      <w:pPr>
        <w:pStyle w:val="ListeParagraf"/>
        <w:jc w:val="center"/>
        <w:rPr>
          <w:bCs/>
          <w:i/>
        </w:rPr>
      </w:pPr>
      <w:r w:rsidRPr="00A270E9">
        <w:rPr>
          <w:i/>
        </w:rPr>
        <w:lastRenderedPageBreak/>
        <w:t>Şekil 3. Döngüsel ekonomi modeli</w:t>
      </w:r>
    </w:p>
    <w:p w14:paraId="185C8E8E" w14:textId="77777777" w:rsidR="00890F99" w:rsidRPr="00890F99" w:rsidRDefault="00DC35FF" w:rsidP="00890F99">
      <w:pPr>
        <w:jc w:val="center"/>
        <w:rPr>
          <w:bCs/>
          <w:i/>
        </w:rPr>
      </w:pPr>
      <w:r>
        <w:rPr>
          <w:bCs/>
          <w:i/>
        </w:rPr>
        <w:t>Kaynak: https://www.europarl.europa.eu/news/en/headlines/economy/20151201STO05603/circular-economy-definition-importance-and-benefit</w:t>
      </w:r>
    </w:p>
    <w:p w14:paraId="26E58B52" w14:textId="31D5ADFC" w:rsidR="007E4179" w:rsidRDefault="007E4179" w:rsidP="00DC35FF">
      <w:pPr>
        <w:jc w:val="center"/>
      </w:pPr>
    </w:p>
    <w:p w14:paraId="65156EE0" w14:textId="5B4F765A" w:rsidR="007E4179" w:rsidRDefault="00CB048D" w:rsidP="00CB048D">
      <w:r w:rsidRPr="00CB048D">
        <w:t>Olası bir tanım, sürdürülebilir tedarik zinciri yönetiminin, malzeme ve sermaye akışlarının yanı sıra tedarik zinciri boyunca şirketler arasındaki işbirliğinin yanı sıra, sürdürülebilir kalkınmanın ekonomik, çevresel ve sosyal üç boyutundan da elde edilen hedefleri dikkate alırken, müşteri ve paydaş gereksinimlerinden türetilen hedefleri dikkate aldığını söylüyor.</w:t>
      </w:r>
    </w:p>
    <w:p w14:paraId="0DC5CFFF" w14:textId="77777777" w:rsidR="00CB048D" w:rsidRPr="00CB048D" w:rsidRDefault="00CB048D" w:rsidP="00CB048D">
      <w:pPr>
        <w:rPr>
          <w:lang w:val="pt-PT"/>
        </w:rPr>
      </w:pPr>
      <w:r w:rsidRPr="00CB048D">
        <w:t xml:space="preserve">Döngüsel bir tedarik zinciri son kullanıcıyla bitmez. Ürün kullanıldıktan sonra, </w:t>
      </w:r>
      <w:r w:rsidRPr="00CB048D">
        <w:rPr>
          <w:b/>
          <w:bCs/>
          <w:i/>
          <w:iCs/>
        </w:rPr>
        <w:t>geri dönüştürülmek veya yenilenmek, yeniden paketlenmek, yeniden dağıtılmak ve yeniden satılmak üzere</w:t>
      </w:r>
      <w:r w:rsidRPr="00CB048D">
        <w:t xml:space="preserve"> tedarik zincirine (Tersine lojistik olarak bilinen bir süreç) geri getirilir.</w:t>
      </w:r>
    </w:p>
    <w:p w14:paraId="51AD6E35" w14:textId="77777777" w:rsidR="00CB048D" w:rsidRDefault="00CB048D" w:rsidP="00CB048D"/>
    <w:p w14:paraId="68A1C1E6" w14:textId="533488C7" w:rsidR="00801333" w:rsidRPr="00A270E9" w:rsidRDefault="00801333" w:rsidP="00801333">
      <w:pPr>
        <w:jc w:val="center"/>
      </w:pPr>
      <w:r w:rsidRPr="00801333">
        <w:rPr>
          <w:noProof/>
        </w:rPr>
        <w:drawing>
          <wp:inline distT="0" distB="0" distL="0" distR="0" wp14:anchorId="21702691" wp14:editId="143E440B">
            <wp:extent cx="4066129" cy="2490462"/>
            <wp:effectExtent l="133350" t="114300" r="144145" b="158115"/>
            <wp:docPr id="1886745209" name="Imagem 1886745209" descr="Bir tabelanın yakın çekimi&#10;&#10;Açıklama otomatik olarak oluşturulur">
              <a:extLst xmlns:a="http://schemas.openxmlformats.org/drawingml/2006/main">
                <a:ext uri="{FF2B5EF4-FFF2-40B4-BE49-F238E27FC236}">
                  <a16:creationId xmlns:a16="http://schemas.microsoft.com/office/drawing/2014/main" id="{00DEC5D7-FB41-C5EC-31DF-21DE9443A2C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A close up of a sign&#10;&#10;Description automatically generated">
                      <a:extLst>
                        <a:ext uri="{FF2B5EF4-FFF2-40B4-BE49-F238E27FC236}">
                          <a16:creationId xmlns:a16="http://schemas.microsoft.com/office/drawing/2014/main" id="{00DEC5D7-FB41-C5EC-31DF-21DE9443A2C5}"/>
                        </a:ext>
                      </a:extLst>
                    </pic:cNvPr>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4073158" cy="249476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72140763" w14:textId="70B0849E" w:rsidR="00801333" w:rsidRDefault="00801333" w:rsidP="00801333">
      <w:pPr>
        <w:pStyle w:val="ListeParagraf"/>
        <w:jc w:val="center"/>
        <w:rPr>
          <w:bCs/>
          <w:i/>
        </w:rPr>
      </w:pPr>
      <w:r w:rsidRPr="00A270E9">
        <w:rPr>
          <w:i/>
        </w:rPr>
        <w:t>Şekil 4. Döngüsel ekonomi modeli</w:t>
      </w:r>
    </w:p>
    <w:p w14:paraId="4B7E4B07" w14:textId="77777777" w:rsidR="00387216" w:rsidRPr="00387216" w:rsidRDefault="00801333" w:rsidP="00387216">
      <w:pPr>
        <w:jc w:val="center"/>
        <w:rPr>
          <w:bCs/>
          <w:i/>
          <w:lang w:val="pt-PT"/>
        </w:rPr>
      </w:pPr>
      <w:r>
        <w:rPr>
          <w:bCs/>
          <w:i/>
        </w:rPr>
        <w:t>Kaynak: https://www.enviroessentials.com.au/blog/2023/08/environmental-kpis-guide/</w:t>
      </w:r>
    </w:p>
    <w:p w14:paraId="056C47FF" w14:textId="47111A38" w:rsidR="00801333" w:rsidRPr="00890F99" w:rsidRDefault="00801333" w:rsidP="00801333">
      <w:pPr>
        <w:jc w:val="center"/>
        <w:rPr>
          <w:bCs/>
          <w:i/>
        </w:rPr>
      </w:pPr>
    </w:p>
    <w:p w14:paraId="69DC522E" w14:textId="2C0CEA71" w:rsidR="0092524B" w:rsidRDefault="00387216" w:rsidP="00F0040C">
      <w:r w:rsidRPr="00387216">
        <w:t>Döngüsel ekonomi, malzemelerin asla atık haline gelmediği ve doğanın yeniden üretildiği bir sistemdir. Döngüsel bir ekonomide, ürünler ve malzemeler bakım, yeniden kullanım, yenileme, yeniden üretim, geri dönüşüm ve kompostlama gibi süreçlerle dolaşımda tutulur. Döngüsel ekonomi, ekonomik faaliyeti sınırlı kaynakların tüketiminden ayırarak iklim değişikliği ve biyolojik çeşitlilik kaybı, atık ve kirlilik gibi diğer küresel zorluklarla mücadele eder.</w:t>
      </w:r>
    </w:p>
    <w:p w14:paraId="221ACD6C" w14:textId="77777777" w:rsidR="00387216" w:rsidRDefault="00387216" w:rsidP="00F0040C"/>
    <w:p w14:paraId="7C25AE2F" w14:textId="00154949" w:rsidR="008143D7" w:rsidRPr="008143D7" w:rsidRDefault="008143D7" w:rsidP="008143D7">
      <w:pPr>
        <w:rPr>
          <w:lang w:val="tr-TR"/>
        </w:rPr>
      </w:pPr>
      <w:r w:rsidRPr="008143D7">
        <w:rPr>
          <w:noProof/>
          <w:lang w:val="tr-TR"/>
        </w:rPr>
        <w:lastRenderedPageBreak/>
        <w:drawing>
          <wp:inline distT="0" distB="0" distL="0" distR="0" wp14:anchorId="755294DC" wp14:editId="54D4BAF6">
            <wp:extent cx="6192520" cy="4573905"/>
            <wp:effectExtent l="0" t="0" r="0" b="0"/>
            <wp:docPr id="27351730"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92520" cy="4573905"/>
                    </a:xfrm>
                    <a:prstGeom prst="rect">
                      <a:avLst/>
                    </a:prstGeom>
                    <a:noFill/>
                    <a:ln>
                      <a:noFill/>
                    </a:ln>
                  </pic:spPr>
                </pic:pic>
              </a:graphicData>
            </a:graphic>
          </wp:inline>
        </w:drawing>
      </w:r>
    </w:p>
    <w:p w14:paraId="432894AF" w14:textId="2A2DF854" w:rsidR="00387216" w:rsidRDefault="00387216" w:rsidP="00F0040C"/>
    <w:p w14:paraId="17901363" w14:textId="799D55DF" w:rsidR="00387216" w:rsidRDefault="00387216" w:rsidP="00387216">
      <w:pPr>
        <w:pStyle w:val="ListeParagraf"/>
        <w:jc w:val="center"/>
        <w:rPr>
          <w:bCs/>
          <w:i/>
        </w:rPr>
      </w:pPr>
      <w:r w:rsidRPr="00A270E9">
        <w:rPr>
          <w:i/>
        </w:rPr>
        <w:t>Şekil 5. Döngüsel Tedarik Zincirini Anlamak</w:t>
      </w:r>
    </w:p>
    <w:p w14:paraId="71308CB6" w14:textId="77777777" w:rsidR="00F65985" w:rsidRPr="00F65985" w:rsidRDefault="00387216" w:rsidP="00F65985">
      <w:pPr>
        <w:jc w:val="center"/>
        <w:rPr>
          <w:bCs/>
          <w:i/>
        </w:rPr>
      </w:pPr>
      <w:r>
        <w:rPr>
          <w:bCs/>
          <w:i/>
        </w:rPr>
        <w:t>Kaynak: https://www.kuebix.com/circular-supply-chain-missing-link/</w:t>
      </w:r>
    </w:p>
    <w:p w14:paraId="492C0FA3" w14:textId="77777777" w:rsidR="009A6D8A" w:rsidRDefault="009A6D8A" w:rsidP="009A6D8A"/>
    <w:p w14:paraId="6C6FAB17" w14:textId="017E3831" w:rsidR="009A6D8A" w:rsidRDefault="009A6D8A" w:rsidP="009A6D8A">
      <w:r w:rsidRPr="009A6D8A">
        <w:t>Döngüsel tedarik zinciri yönetimi nedir? Döngüsel tedarik zinciri, döngüsel ekonomi ilkelerini Tedarik zinciri yönetimine entegre eder. Döngüsel bir tedarik zinciri, kullanılmış ürünlerin veya parçalarının onarılabilmeleri, yeniden satılabilmeleri, yenilenebilmeleri veya geri dönüştürülebilmeleri için iade edildiği veya işlendiği yerdir - bu da tedarik zincirindeki atıkları azaltır ve daha sürdürülebilirdir.</w:t>
      </w:r>
    </w:p>
    <w:p w14:paraId="366E0ACF" w14:textId="77777777" w:rsidR="00F0040C" w:rsidRPr="00A270E9" w:rsidRDefault="00F0040C" w:rsidP="00F0040C"/>
    <w:p w14:paraId="340531B6" w14:textId="3A44A1D6" w:rsidR="009C6E6A" w:rsidRPr="00A270E9" w:rsidRDefault="00A1263D" w:rsidP="00D21433">
      <w:pPr>
        <w:pStyle w:val="Balk1"/>
        <w:numPr>
          <w:ilvl w:val="0"/>
          <w:numId w:val="2"/>
        </w:numPr>
        <w:pBdr>
          <w:bottom w:val="single" w:sz="4" w:space="10" w:color="19479C"/>
        </w:pBdr>
        <w:rPr>
          <w:lang w:val="en-GB"/>
        </w:rPr>
      </w:pPr>
      <w:bookmarkStart w:id="5" w:name="_Toc153233668"/>
      <w:r w:rsidRPr="00A1263D">
        <w:rPr>
          <w:b/>
        </w:rPr>
        <w:t xml:space="preserve">Döngüsel </w:t>
      </w:r>
      <w:r w:rsidR="00E630C1">
        <w:rPr>
          <w:b/>
        </w:rPr>
        <w:t>TEDARİK</w:t>
      </w:r>
      <w:r w:rsidRPr="00A1263D">
        <w:rPr>
          <w:b/>
        </w:rPr>
        <w:t xml:space="preserve"> </w:t>
      </w:r>
      <w:r w:rsidR="00E630C1">
        <w:rPr>
          <w:b/>
        </w:rPr>
        <w:t xml:space="preserve">ZİNCİRİ YÖNETİMİNDE DİKKATE </w:t>
      </w:r>
      <w:r w:rsidRPr="00A1263D">
        <w:rPr>
          <w:b/>
        </w:rPr>
        <w:t xml:space="preserve">alınması gereken </w:t>
      </w:r>
      <w:r w:rsidR="00E630C1">
        <w:rPr>
          <w:b/>
        </w:rPr>
        <w:t xml:space="preserve">İLGİLİ </w:t>
      </w:r>
      <w:r w:rsidRPr="00A1263D">
        <w:rPr>
          <w:b/>
        </w:rPr>
        <w:t>faktörler</w:t>
      </w:r>
      <w:bookmarkEnd w:id="5"/>
    </w:p>
    <w:p w14:paraId="01006BD2" w14:textId="77777777" w:rsidR="00D617DF" w:rsidRPr="00A270E9" w:rsidRDefault="00D617DF" w:rsidP="009C6E6A"/>
    <w:p w14:paraId="21FA9033" w14:textId="13621471" w:rsidR="00642CF5" w:rsidRPr="00A270E9" w:rsidRDefault="00A1263D" w:rsidP="009C6E6A">
      <w:r w:rsidRPr="00A1263D">
        <w:lastRenderedPageBreak/>
        <w:t>Tedarik zinciri boyunca, tedarik zincirinin bir parçasını oluşturan tüm parçalar Çevresel, Sosyal ve Yönetişim ilkelerine bağlı olmalı, ESC puanlarını iyileştirmek ve tüm tedarik zincirine uyumsuzlukla ilişkili riskleri azaltmak için eylemler uygulamalıdır.</w:t>
      </w:r>
    </w:p>
    <w:p w14:paraId="53054146" w14:textId="77777777" w:rsidR="00A1263D" w:rsidRDefault="00A1263D" w:rsidP="00642CF5">
      <w:pPr>
        <w:jc w:val="center"/>
        <w:rPr>
          <w:noProof/>
        </w:rPr>
      </w:pPr>
    </w:p>
    <w:p w14:paraId="57A90800" w14:textId="7B847987" w:rsidR="008143D7" w:rsidRPr="008143D7" w:rsidRDefault="008143D7" w:rsidP="008143D7">
      <w:pPr>
        <w:jc w:val="center"/>
        <w:rPr>
          <w:lang w:val="tr-TR"/>
        </w:rPr>
      </w:pPr>
      <w:r w:rsidRPr="008143D7">
        <w:rPr>
          <w:noProof/>
          <w:lang w:val="tr-TR"/>
        </w:rPr>
        <w:drawing>
          <wp:inline distT="0" distB="0" distL="0" distR="0" wp14:anchorId="7F46BC0C" wp14:editId="5CD1E417">
            <wp:extent cx="3658692" cy="3662069"/>
            <wp:effectExtent l="0" t="0" r="0" b="0"/>
            <wp:docPr id="1995216570"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73156" cy="3676546"/>
                    </a:xfrm>
                    <a:prstGeom prst="rect">
                      <a:avLst/>
                    </a:prstGeom>
                    <a:noFill/>
                    <a:ln>
                      <a:noFill/>
                    </a:ln>
                  </pic:spPr>
                </pic:pic>
              </a:graphicData>
            </a:graphic>
          </wp:inline>
        </w:drawing>
      </w:r>
    </w:p>
    <w:p w14:paraId="79CC5EE6" w14:textId="41EF1C98" w:rsidR="00A1263D" w:rsidRPr="00A270E9" w:rsidRDefault="00A1263D" w:rsidP="00642CF5">
      <w:pPr>
        <w:jc w:val="center"/>
      </w:pPr>
    </w:p>
    <w:p w14:paraId="36777DDE" w14:textId="7666A44B" w:rsidR="005C0FEA" w:rsidRPr="005C0FEA" w:rsidRDefault="008A6312" w:rsidP="005C0FEA">
      <w:pPr>
        <w:pStyle w:val="ListeParagraf"/>
        <w:jc w:val="center"/>
        <w:rPr>
          <w:bCs/>
          <w:i/>
          <w:lang w:val="pt-PT"/>
        </w:rPr>
      </w:pPr>
      <w:r w:rsidRPr="00A270E9">
        <w:rPr>
          <w:i/>
        </w:rPr>
        <w:t xml:space="preserve">Şekil 5. Döngüsel Tedarik Zinciri Yönetimi. </w:t>
      </w:r>
      <w:r w:rsidRPr="00A270E9">
        <w:rPr>
          <w:bCs/>
          <w:i/>
        </w:rPr>
        <w:t>Kaynak: https://www.holdingredlich.com/environmental-social-and-governance-esg-explained-five-important-considerations-for-companies-and-their-lawyers</w:t>
      </w:r>
    </w:p>
    <w:p w14:paraId="7D639F70" w14:textId="21248CE2" w:rsidR="00DA7C70" w:rsidRPr="00A270E9" w:rsidRDefault="00DA7C70" w:rsidP="00DA7C70">
      <w:pPr>
        <w:pStyle w:val="ListeParagraf"/>
        <w:jc w:val="center"/>
        <w:rPr>
          <w:bCs/>
          <w:i/>
        </w:rPr>
      </w:pPr>
    </w:p>
    <w:p w14:paraId="4E3D71C4" w14:textId="71E8800C" w:rsidR="008A6312" w:rsidRPr="00A270E9" w:rsidRDefault="008A6312" w:rsidP="008A6312">
      <w:pPr>
        <w:pStyle w:val="ListeParagraf"/>
        <w:jc w:val="center"/>
      </w:pPr>
    </w:p>
    <w:p w14:paraId="0D03EEF4" w14:textId="77777777" w:rsidR="00E11C8F" w:rsidRPr="00A270E9" w:rsidRDefault="00E11C8F" w:rsidP="0092671F"/>
    <w:p w14:paraId="2CC6B2F8" w14:textId="2DAECCF8" w:rsidR="0041013F" w:rsidRPr="00A270E9" w:rsidRDefault="00B63B9B" w:rsidP="0092671F">
      <w:r w:rsidRPr="00B63B9B">
        <w:t>Döngüsel Tedarik Zinciri Yönetimi'nin planlanmasında, beşikten beşiğe (döngü süreci) veya beşikten mezara yapılan her bir organizasyonun ve ürünün karbon ayak izinin azaltılması gerekliliği göz önünde bulundurulmalıdır, eğer üretim sürecine yeniden entegre edilecek ürünün geri dönüşünü sağlamak mümkün değilse</w:t>
      </w:r>
      <w:r w:rsidR="008A0F22">
        <w:t>,</w:t>
      </w:r>
      <w:r w:rsidRPr="00B63B9B">
        <w:t xml:space="preserve"> </w:t>
      </w:r>
      <w:r w:rsidR="008A0F22">
        <w:t>g</w:t>
      </w:r>
      <w:r w:rsidRPr="00B63B9B">
        <w:t>eri dönüştürülebilir malzemelerin kullanımını iyileştirmek ve geri dönüştürülmüş malzemeleri dahil etmek için stratejiler uygulanmalıdır.</w:t>
      </w:r>
    </w:p>
    <w:p w14:paraId="0BA037D8" w14:textId="17C3D174" w:rsidR="0041013F" w:rsidRDefault="0041013F" w:rsidP="00C3663A">
      <w:pPr>
        <w:jc w:val="center"/>
        <w:rPr>
          <w:noProof/>
        </w:rPr>
      </w:pPr>
    </w:p>
    <w:p w14:paraId="163C0D90" w14:textId="7B282357" w:rsidR="00B63B9B" w:rsidRPr="00A270E9" w:rsidRDefault="00B63B9B" w:rsidP="00C3663A">
      <w:pPr>
        <w:jc w:val="center"/>
      </w:pPr>
    </w:p>
    <w:p w14:paraId="2B445AB3" w14:textId="77777777" w:rsidR="00F00F99" w:rsidRPr="00A270E9" w:rsidRDefault="00F00F99" w:rsidP="00235188">
      <w:pPr>
        <w:jc w:val="center"/>
      </w:pPr>
    </w:p>
    <w:p w14:paraId="5C604E00" w14:textId="314A9594" w:rsidR="00A3124D" w:rsidRPr="00A3124D" w:rsidRDefault="00753E2B" w:rsidP="00A3124D">
      <w:pPr>
        <w:pStyle w:val="ListeParagraf"/>
        <w:jc w:val="center"/>
        <w:rPr>
          <w:i/>
          <w:lang w:val="pt-PT"/>
        </w:rPr>
      </w:pPr>
      <w:r w:rsidRPr="00A270E9">
        <w:rPr>
          <w:i/>
        </w:rPr>
        <w:t>Şekil 4. Döngüsel Tedarik Zinciri Yönetimi ile ilgili faktörler. Kaynak: https://www.tarkett-group.com/en/climate-circular-economy/carbon-footprint/</w:t>
      </w:r>
    </w:p>
    <w:p w14:paraId="78ADDAC9" w14:textId="517B8055" w:rsidR="008143D7" w:rsidRPr="008143D7" w:rsidRDefault="008143D7" w:rsidP="008143D7">
      <w:pPr>
        <w:pStyle w:val="ListeParagraf"/>
        <w:jc w:val="center"/>
        <w:rPr>
          <w:lang w:val="tr-TR"/>
        </w:rPr>
      </w:pPr>
      <w:r w:rsidRPr="008143D7">
        <w:rPr>
          <w:noProof/>
          <w:lang w:val="tr-TR"/>
        </w:rPr>
        <w:lastRenderedPageBreak/>
        <w:drawing>
          <wp:inline distT="0" distB="0" distL="0" distR="0" wp14:anchorId="6CE718C3" wp14:editId="0BBFF0B5">
            <wp:extent cx="4867003" cy="4149330"/>
            <wp:effectExtent l="0" t="0" r="0" b="3810"/>
            <wp:docPr id="115011104"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74362" cy="4155603"/>
                    </a:xfrm>
                    <a:prstGeom prst="rect">
                      <a:avLst/>
                    </a:prstGeom>
                    <a:noFill/>
                    <a:ln>
                      <a:noFill/>
                    </a:ln>
                  </pic:spPr>
                </pic:pic>
              </a:graphicData>
            </a:graphic>
          </wp:inline>
        </w:drawing>
      </w:r>
    </w:p>
    <w:p w14:paraId="324604A2" w14:textId="759D44AB" w:rsidR="00753E2B" w:rsidRPr="00A270E9" w:rsidRDefault="00753E2B" w:rsidP="00753E2B">
      <w:pPr>
        <w:pStyle w:val="ListeParagraf"/>
        <w:jc w:val="center"/>
      </w:pPr>
    </w:p>
    <w:p w14:paraId="2095C1E7" w14:textId="77777777" w:rsidR="002719D6" w:rsidRPr="00A270E9" w:rsidRDefault="002719D6" w:rsidP="000B7BE7"/>
    <w:p w14:paraId="3180733B" w14:textId="4B89EBA2" w:rsidR="00E11C8F" w:rsidRPr="00A270E9" w:rsidRDefault="00315293" w:rsidP="000B7BE7">
      <w:r w:rsidRPr="00315293">
        <w:t>Döngüsel Tedarik Zinciri Yönetimi, ömrünün sonunda ürün akışını planlamayı ifade eder. Aslında, ürünlerin çoğunun, geri dönüştürülmüş bir malzeme olarak yeniden dahil edilmek üzere prosese geri dönmek için tanımlanmış bir çözümü yoktur. Bazı ülkelerde, yerel halkın giysi ve ayakkabıları atmak için kullanılması, bunların yeniden kullanımını teşvik eder, ancak israfı ve işlenmemiş malzemeleri tedarik ve üretime entegre etme gerekliliğini önlemez. Bu olasılık, döngüsel bir tedarik zinciri yönetimi süreci olarak kabul edilemez.</w:t>
      </w:r>
    </w:p>
    <w:p w14:paraId="4CA47A62" w14:textId="77777777" w:rsidR="00315293" w:rsidRDefault="00315293" w:rsidP="00AC5D36">
      <w:pPr>
        <w:jc w:val="center"/>
        <w:rPr>
          <w:noProof/>
        </w:rPr>
      </w:pPr>
    </w:p>
    <w:p w14:paraId="26B2CD20" w14:textId="1787AA8B" w:rsidR="00E11C8F" w:rsidRPr="00A270E9" w:rsidRDefault="00315293" w:rsidP="00AC5D36">
      <w:pPr>
        <w:jc w:val="center"/>
      </w:pPr>
      <w:r w:rsidRPr="00315293">
        <w:rPr>
          <w:noProof/>
        </w:rPr>
        <w:lastRenderedPageBreak/>
        <w:drawing>
          <wp:inline distT="0" distB="0" distL="0" distR="0" wp14:anchorId="4AA659DB" wp14:editId="4C9E9859">
            <wp:extent cx="6192520" cy="3783965"/>
            <wp:effectExtent l="0" t="0" r="0" b="6985"/>
            <wp:docPr id="5" name="Picture 2" descr="Uma imagem com texto, ar livre, contentor de lixo, recipiente&#10;&#10;Descrição gerada automaticamente">
              <a:extLst xmlns:a="http://schemas.openxmlformats.org/drawingml/2006/main">
                <a:ext uri="{FF2B5EF4-FFF2-40B4-BE49-F238E27FC236}">
                  <a16:creationId xmlns:a16="http://schemas.microsoft.com/office/drawing/2014/main" id="{4CA7CF4F-55BE-361D-7999-8C3728263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descr="Uma imagem com texto, ar livre, contentor de lixo, recipiente&#10;&#10;Descrição gerada automaticamente">
                      <a:extLst>
                        <a:ext uri="{FF2B5EF4-FFF2-40B4-BE49-F238E27FC236}">
                          <a16:creationId xmlns:a16="http://schemas.microsoft.com/office/drawing/2014/main" id="{4CA7CF4F-55BE-361D-7999-8C3728263304}"/>
                        </a:ext>
                      </a:extLst>
                    </pic:cNvPr>
                    <pic:cNvPicPr>
                      <a:picLocks noChangeAspect="1"/>
                    </pic:cNvPicPr>
                  </pic:nvPicPr>
                  <pic:blipFill rotWithShape="1">
                    <a:blip r:embed="rId16"/>
                    <a:srcRect b="7383"/>
                    <a:stretch/>
                  </pic:blipFill>
                  <pic:spPr>
                    <a:xfrm>
                      <a:off x="0" y="0"/>
                      <a:ext cx="6192520" cy="3783965"/>
                    </a:xfrm>
                    <a:prstGeom prst="rect">
                      <a:avLst/>
                    </a:prstGeom>
                  </pic:spPr>
                </pic:pic>
              </a:graphicData>
            </a:graphic>
          </wp:inline>
        </w:drawing>
      </w:r>
      <w:r w:rsidR="00AC5D36">
        <w:t xml:space="preserve">                       </w:t>
      </w:r>
    </w:p>
    <w:p w14:paraId="12DDB2E7" w14:textId="77777777" w:rsidR="00FA1D2D" w:rsidRDefault="00FA1D2D" w:rsidP="000B7BE7"/>
    <w:p w14:paraId="1FA81964" w14:textId="1AD8A802" w:rsidR="00AC5D36" w:rsidRPr="00A270E9" w:rsidRDefault="00AC5D36" w:rsidP="00AC5D36">
      <w:pPr>
        <w:pStyle w:val="ListeParagraf"/>
        <w:jc w:val="center"/>
      </w:pPr>
      <w:r w:rsidRPr="00A270E9">
        <w:rPr>
          <w:i/>
        </w:rPr>
        <w:t>Şekil 7. Kaynak: https://www.shutterstock.com/image-photo/melbourne-vicaustraliajuly-29nd-2019-reusable-clothes-1467145199/</w:t>
      </w:r>
    </w:p>
    <w:p w14:paraId="127BC4D0" w14:textId="77777777" w:rsidR="00AC5D36" w:rsidRPr="00A270E9" w:rsidRDefault="00AC5D36" w:rsidP="000B7BE7"/>
    <w:p w14:paraId="4EAC79F7" w14:textId="236CC3F7" w:rsidR="00967D67" w:rsidRDefault="00967D67" w:rsidP="00AC5EB4">
      <w:r w:rsidRPr="00967D67">
        <w:t>Döngüsel Tedarik Zinciri Yönetimi'ne baktığımızda, Tedarik Zinciri Yönetimi stratejimizde tanımlanan adımların Planlama, Kaynak Bulma, Üretim, Teslimat ve İade ile ilgili ek gerekliliklerle tamamlanması gerektiğini ve Şeffaflık, İzlenebilirlik, Uyumluluk ve ESG parametreleri gibi anahtar kelimelerin dahil edilmesi gerektiğini anlıyoruz.</w:t>
      </w:r>
    </w:p>
    <w:p w14:paraId="453B4ECD" w14:textId="77777777" w:rsidR="00967D67" w:rsidRPr="00A270E9" w:rsidRDefault="00967D67" w:rsidP="00AC5EB4"/>
    <w:p w14:paraId="76F4C541" w14:textId="5B45D226" w:rsidR="008143D7" w:rsidRPr="008143D7" w:rsidRDefault="008143D7" w:rsidP="008143D7">
      <w:pPr>
        <w:jc w:val="center"/>
        <w:rPr>
          <w:lang w:val="tr-TR"/>
        </w:rPr>
      </w:pPr>
      <w:r w:rsidRPr="008143D7">
        <w:rPr>
          <w:noProof/>
          <w:lang w:val="tr-TR"/>
        </w:rPr>
        <w:lastRenderedPageBreak/>
        <w:drawing>
          <wp:inline distT="0" distB="0" distL="0" distR="0" wp14:anchorId="4DE8CC5C" wp14:editId="00947B2B">
            <wp:extent cx="6192520" cy="4540885"/>
            <wp:effectExtent l="0" t="0" r="0" b="0"/>
            <wp:docPr id="1126675302"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92520" cy="4540885"/>
                    </a:xfrm>
                    <a:prstGeom prst="rect">
                      <a:avLst/>
                    </a:prstGeom>
                    <a:noFill/>
                    <a:ln>
                      <a:noFill/>
                    </a:ln>
                  </pic:spPr>
                </pic:pic>
              </a:graphicData>
            </a:graphic>
          </wp:inline>
        </w:drawing>
      </w:r>
    </w:p>
    <w:p w14:paraId="2EF3CE8A" w14:textId="5D820C4B" w:rsidR="00270839" w:rsidRDefault="00270839" w:rsidP="00270839">
      <w:pPr>
        <w:jc w:val="center"/>
      </w:pPr>
    </w:p>
    <w:p w14:paraId="00A54B6F" w14:textId="48CBCDBF" w:rsidR="007100E7" w:rsidRPr="007100E7" w:rsidRDefault="00AC5D36" w:rsidP="007100E7">
      <w:pPr>
        <w:jc w:val="center"/>
        <w:rPr>
          <w:i/>
          <w:lang w:val="pt-PT"/>
        </w:rPr>
      </w:pPr>
      <w:r w:rsidRPr="00270839">
        <w:rPr>
          <w:i/>
        </w:rPr>
        <w:t>Şekil 8. Kaynak: https://www.thesustainability.io/supply-chain-sustainability</w:t>
      </w:r>
    </w:p>
    <w:p w14:paraId="37987590" w14:textId="604B85D0" w:rsidR="00AC5EB4" w:rsidRPr="00A270E9" w:rsidRDefault="00AC5EB4" w:rsidP="007100E7">
      <w:pPr>
        <w:jc w:val="center"/>
      </w:pPr>
    </w:p>
    <w:p w14:paraId="55EA6992" w14:textId="77777777" w:rsidR="00AC5EB4" w:rsidRDefault="00AC5EB4" w:rsidP="000B7BE7"/>
    <w:p w14:paraId="34A433C9" w14:textId="7646FF62" w:rsidR="007100E7" w:rsidRDefault="004A03E0" w:rsidP="000B7BE7">
      <w:r w:rsidRPr="004A03E0">
        <w:t>Döngünün kapatılması, Döngüsel Tedarik Zinciri Yönetimi sürecinin bir parçası olmalıdır. Süreç planlanırken, ürünün mağazalarda veya çevrimiçi süreçlerle toplanması, kullanımı kolay ve mümkün olduğunda tüketici, marka ve üretici için fayda sağladığından emin olunmalıdır. Geri dönüştürülmüş malzemelerin entegrasyonu, ayakkabıların kullanım ömrünün sona ermesi anlamına gelen atıkları azaltır ve yeni malzemeler tedarik etme ihtiyacını azaltır. Planlama, tüketicilerin, mağazaların, ayakkabıların toplanması ve geri dönüşüm altyapılarına taşınması için bir devrenin varlığını ve daha sonra imalat şirketine katılımını dikkate almalıdır.</w:t>
      </w:r>
    </w:p>
    <w:p w14:paraId="2E91B132" w14:textId="77777777" w:rsidR="004A03E0" w:rsidRDefault="004A03E0" w:rsidP="000B7BE7"/>
    <w:p w14:paraId="25EDFBE7" w14:textId="00147AFB" w:rsidR="004A03E0" w:rsidRPr="00A270E9" w:rsidRDefault="004A03E0" w:rsidP="000B7BE7">
      <w:r w:rsidRPr="004A03E0">
        <w:rPr>
          <w:noProof/>
        </w:rPr>
        <w:lastRenderedPageBreak/>
        <w:drawing>
          <wp:inline distT="0" distB="0" distL="0" distR="0" wp14:anchorId="2CBEA150" wp14:editId="6833BEA8">
            <wp:extent cx="6192520" cy="3510915"/>
            <wp:effectExtent l="0" t="0" r="0" b="0"/>
            <wp:docPr id="99761232" name="Imagem 99761232" descr="Uma imagem com arte, iç mekan&#10;&#10;Descrição gerada automaticamente">
              <a:extLst xmlns:a="http://schemas.openxmlformats.org/drawingml/2006/main">
                <a:ext uri="{FF2B5EF4-FFF2-40B4-BE49-F238E27FC236}">
                  <a16:creationId xmlns:a16="http://schemas.microsoft.com/office/drawing/2014/main" id="{A34A9E5F-1471-A648-B472-7A03C881D3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761232" name="Imagem 99761232" descr="Uma imagem com arte, interior&#10;&#10;Descrição gerada automaticamente">
                      <a:extLst>
                        <a:ext uri="{FF2B5EF4-FFF2-40B4-BE49-F238E27FC236}">
                          <a16:creationId xmlns:a16="http://schemas.microsoft.com/office/drawing/2014/main" id="{A34A9E5F-1471-A648-B472-7A03C881D3C3}"/>
                        </a:ext>
                      </a:extLst>
                    </pic:cNvPr>
                    <pic:cNvPicPr>
                      <a:picLocks noChangeAspect="1"/>
                    </pic:cNvPicPr>
                  </pic:nvPicPr>
                  <pic:blipFill>
                    <a:blip r:embed="rId18"/>
                    <a:stretch>
                      <a:fillRect/>
                    </a:stretch>
                  </pic:blipFill>
                  <pic:spPr>
                    <a:xfrm>
                      <a:off x="0" y="0"/>
                      <a:ext cx="6192520" cy="3510915"/>
                    </a:xfrm>
                    <a:prstGeom prst="rect">
                      <a:avLst/>
                    </a:prstGeom>
                  </pic:spPr>
                </pic:pic>
              </a:graphicData>
            </a:graphic>
          </wp:inline>
        </w:drawing>
      </w:r>
    </w:p>
    <w:p w14:paraId="37EC6D2A" w14:textId="7B7C91BC" w:rsidR="004A03E0" w:rsidRPr="004A03E0" w:rsidRDefault="004A03E0" w:rsidP="004A03E0">
      <w:pPr>
        <w:jc w:val="center"/>
        <w:rPr>
          <w:i/>
        </w:rPr>
      </w:pPr>
      <w:r w:rsidRPr="00270839">
        <w:rPr>
          <w:i/>
        </w:rPr>
        <w:t>Şekil 9 Kaynak: https://pt.fashionnetwork.com/news/Lemon-jelly-aposta-na-economia-circular,1250107.html</w:t>
      </w:r>
    </w:p>
    <w:p w14:paraId="2087D234" w14:textId="0424A53A" w:rsidR="004A03E0" w:rsidRPr="007100E7" w:rsidRDefault="004A03E0" w:rsidP="004A03E0">
      <w:pPr>
        <w:jc w:val="center"/>
        <w:rPr>
          <w:i/>
          <w:lang w:val="pt-PT"/>
        </w:rPr>
      </w:pPr>
    </w:p>
    <w:p w14:paraId="4BCA49FA" w14:textId="77777777" w:rsidR="00FA41A8" w:rsidRDefault="00FA41A8" w:rsidP="00FA41A8"/>
    <w:p w14:paraId="0B6196BB" w14:textId="09D47E2A" w:rsidR="007A2552" w:rsidRPr="00A270E9" w:rsidRDefault="003D7863" w:rsidP="00D21433">
      <w:pPr>
        <w:pStyle w:val="Balk1"/>
        <w:numPr>
          <w:ilvl w:val="0"/>
          <w:numId w:val="2"/>
        </w:numPr>
        <w:pBdr>
          <w:bottom w:val="single" w:sz="4" w:space="10" w:color="19479C"/>
        </w:pBdr>
        <w:rPr>
          <w:lang w:val="en-GB"/>
        </w:rPr>
      </w:pPr>
      <w:bookmarkStart w:id="6" w:name="_Toc153233669"/>
      <w:r w:rsidRPr="003D7863">
        <w:rPr>
          <w:b/>
        </w:rPr>
        <w:t xml:space="preserve">Döngüsel </w:t>
      </w:r>
      <w:r w:rsidR="00E630C1">
        <w:rPr>
          <w:b/>
        </w:rPr>
        <w:t xml:space="preserve">TEDARİK ZİNCİRİ YÖNETİMİ SÜREÇLERİNE </w:t>
      </w:r>
      <w:r w:rsidRPr="003D7863">
        <w:rPr>
          <w:b/>
        </w:rPr>
        <w:t>örnekler</w:t>
      </w:r>
      <w:bookmarkEnd w:id="6"/>
    </w:p>
    <w:p w14:paraId="39E03B3B" w14:textId="77777777" w:rsidR="007A2552" w:rsidRPr="00A270E9" w:rsidRDefault="007A2552" w:rsidP="007A2552"/>
    <w:p w14:paraId="1A70B758" w14:textId="4279D527" w:rsidR="007F5DDD" w:rsidRPr="007F5DDD" w:rsidRDefault="00BC08F3" w:rsidP="007F5DDD">
      <w:r w:rsidRPr="00BC08F3">
        <w:t>Atmak yerine bize bırakın. Kullanılmış spor malzemelerinizi temizleyeceğiz ve bağışlayacağız veya geri dönüştüreceğiz, böylece giymeyi bitirdiğinizde bile hayatta kalmasını sağlayacağız. Nike markası müşterilerine bunu söylüyor. Nike'ın programı, müşterinin hem Nike ayakkabılarını hem de giysilerini bırakabileceği bu yeni Geri Dönüşüm ve Bağış programının pilot uygulamasını yapan Amerika Birleşik Devletleri'ndeki seçili katılımcı Nike mağazalarını içerir. Nike, sürdürülebilirliği daha erişilebilir hale getirmeye yardımcı olmak için sürekli olarak listeye yeni mağazalar eklediğini ifade eder.</w:t>
      </w:r>
    </w:p>
    <w:p w14:paraId="3578BBFA" w14:textId="2FAD2784" w:rsidR="00E563D2" w:rsidRPr="00A270E9" w:rsidRDefault="00E563D2" w:rsidP="007A2552"/>
    <w:p w14:paraId="232CEED5" w14:textId="1ECBA050" w:rsidR="00E104B0" w:rsidRPr="00A270E9" w:rsidRDefault="00B373A0" w:rsidP="00B373A0">
      <w:pPr>
        <w:jc w:val="center"/>
      </w:pPr>
      <w:r>
        <w:lastRenderedPageBreak/>
        <w:t xml:space="preserve">   </w:t>
      </w:r>
      <w:r w:rsidR="00E61C6A" w:rsidRPr="00E61C6A">
        <w:rPr>
          <w:noProof/>
        </w:rPr>
        <w:drawing>
          <wp:inline distT="0" distB="0" distL="0" distR="0" wp14:anchorId="04D1E812" wp14:editId="1364AF2B">
            <wp:extent cx="6192520" cy="2856865"/>
            <wp:effectExtent l="0" t="0" r="0" b="635"/>
            <wp:docPr id="62912641" name="Imagem 62912641" descr="Uma imagem com texto, captura de ecrã, vegetal&#10;&#10;Descrição gerada automaticamente">
              <a:extLst xmlns:a="http://schemas.openxmlformats.org/drawingml/2006/main">
                <a:ext uri="{FF2B5EF4-FFF2-40B4-BE49-F238E27FC236}">
                  <a16:creationId xmlns:a16="http://schemas.microsoft.com/office/drawing/2014/main" id="{F458901F-F04B-06AA-F7F8-0D54CF88D00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12641" name="Imagem 62912641" descr="Uma imagem com texto, captura de ecrã, vegetal&#10;&#10;Descrição gerada automaticamente">
                      <a:extLst>
                        <a:ext uri="{FF2B5EF4-FFF2-40B4-BE49-F238E27FC236}">
                          <a16:creationId xmlns:a16="http://schemas.microsoft.com/office/drawing/2014/main" id="{F458901F-F04B-06AA-F7F8-0D54CF88D001}"/>
                        </a:ext>
                      </a:extLst>
                    </pic:cNvPr>
                    <pic:cNvPicPr>
                      <a:picLocks noChangeAspect="1"/>
                    </pic:cNvPicPr>
                  </pic:nvPicPr>
                  <pic:blipFill>
                    <a:blip r:embed="rId19"/>
                    <a:stretch>
                      <a:fillRect/>
                    </a:stretch>
                  </pic:blipFill>
                  <pic:spPr>
                    <a:xfrm>
                      <a:off x="0" y="0"/>
                      <a:ext cx="6192520" cy="2856865"/>
                    </a:xfrm>
                    <a:prstGeom prst="rect">
                      <a:avLst/>
                    </a:prstGeom>
                  </pic:spPr>
                </pic:pic>
              </a:graphicData>
            </a:graphic>
          </wp:inline>
        </w:drawing>
      </w:r>
    </w:p>
    <w:p w14:paraId="579DEA87" w14:textId="3D19D3E9" w:rsidR="00E61C6A" w:rsidRPr="00E61C6A" w:rsidRDefault="00546715" w:rsidP="00E61C6A">
      <w:pPr>
        <w:jc w:val="center"/>
        <w:rPr>
          <w:bCs/>
          <w:i/>
          <w:lang w:val="pt-PT"/>
        </w:rPr>
      </w:pPr>
      <w:r w:rsidRPr="00A270E9">
        <w:rPr>
          <w:i/>
        </w:rPr>
        <w:t xml:space="preserve">Şekil </w:t>
      </w:r>
      <w:r w:rsidR="009F5BC5">
        <w:rPr>
          <w:bCs/>
          <w:i/>
        </w:rPr>
        <w:t>11</w:t>
      </w:r>
      <w:r w:rsidRPr="00A270E9">
        <w:rPr>
          <w:i/>
        </w:rPr>
        <w:t xml:space="preserve">.  </w:t>
      </w:r>
      <w:r w:rsidRPr="00A270E9">
        <w:rPr>
          <w:bCs/>
          <w:i/>
        </w:rPr>
        <w:t>Kaynak: https://www.nike.com/pt/en/sustainability/recycling-donation</w:t>
      </w:r>
    </w:p>
    <w:p w14:paraId="0FEBE159" w14:textId="603B1C80" w:rsidR="007F5DDD" w:rsidRDefault="007F5DDD" w:rsidP="00546715">
      <w:pPr>
        <w:jc w:val="center"/>
      </w:pPr>
    </w:p>
    <w:p w14:paraId="4EDA8CA6" w14:textId="77777777" w:rsidR="00BC08F3" w:rsidRPr="00A270E9" w:rsidRDefault="00BC08F3" w:rsidP="00546715">
      <w:pPr>
        <w:jc w:val="center"/>
      </w:pPr>
    </w:p>
    <w:p w14:paraId="6588464A" w14:textId="00BA915D" w:rsidR="00E104B0" w:rsidRDefault="00980C2F" w:rsidP="002E4751">
      <w:r w:rsidRPr="00980C2F">
        <w:t>Ürünlerinin yaşam döngüsü değerlendirmesini (LCA) yapmak, 76 yıllık Fransız Alpleri kayak ve açık hava şirketi (Salomon) içindeki ekiplerin, malzeme tedarikinden ürün kullanım ömrü sonu yönetimine kadar ürün oluşturma sürecindeki her adımın çevresel etkisini bilmesini sağladı. LCA çalışması, Salomon'un küresel iklim stratejisini bilime dayalı verilerle doğrudan bilgilendiriyor. Solomon yeni ayakkabı INDEX.02 %100 geri dönüştürülebilir ve selefine göre performans açısından büyük iyileştirmeler içerir. Eşsiz yapısı, kullanım ömrünün sonunda demonte edilmesine olanak tanır, böylece ayakkabı malzemeleri geri dönüştürülebilir ve yeni bir ürün yapmak için kullanılabilir. Ayakkabı boyunca, geri dönüştürüldüğünde nerede bölüneceğini gösteren ince bir çizgi bile var. Bir ayakkabının dilindeki QR kodu, onu satın aldıktan sonra kolayca taramanıza ve kaydetmenize olanak tanıyarak, kullanım ömrünün sonunda geri dönüşüm için iade etmenizi kolaylaştırır.</w:t>
      </w:r>
    </w:p>
    <w:p w14:paraId="586936EC" w14:textId="77777777" w:rsidR="00980C2F" w:rsidRDefault="00980C2F" w:rsidP="002E4751"/>
    <w:p w14:paraId="0974C11A" w14:textId="1D39846A" w:rsidR="00980C2F" w:rsidRPr="00A270E9" w:rsidRDefault="00980C2F" w:rsidP="002E4751">
      <w:r w:rsidRPr="00980C2F">
        <w:rPr>
          <w:noProof/>
        </w:rPr>
        <w:lastRenderedPageBreak/>
        <w:drawing>
          <wp:inline distT="0" distB="0" distL="0" distR="0" wp14:anchorId="42998D81" wp14:editId="20BDAB5C">
            <wp:extent cx="6192520" cy="3016250"/>
            <wp:effectExtent l="0" t="0" r="0" b="0"/>
            <wp:docPr id="11" name="Imagem 10" descr="Uma imagem com texto, sapatos, captura de ecrÜ&#10;&#10;Descrição gerada automaticamente">
              <a:extLst xmlns:a="http://schemas.openxmlformats.org/drawingml/2006/main">
                <a:ext uri="{FF2B5EF4-FFF2-40B4-BE49-F238E27FC236}">
                  <a16:creationId xmlns:a16="http://schemas.microsoft.com/office/drawing/2014/main" id="{11F08AF7-44BE-5FCF-2909-20E72A78E7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m 10" descr="Uma imagem com texto, sapatos, captura de ecrã&#10;&#10;Descrição gerada automaticamente">
                      <a:extLst>
                        <a:ext uri="{FF2B5EF4-FFF2-40B4-BE49-F238E27FC236}">
                          <a16:creationId xmlns:a16="http://schemas.microsoft.com/office/drawing/2014/main" id="{11F08AF7-44BE-5FCF-2909-20E72A78E72F}"/>
                        </a:ext>
                      </a:extLst>
                    </pic:cNvPr>
                    <pic:cNvPicPr>
                      <a:picLocks noChangeAspect="1"/>
                    </pic:cNvPicPr>
                  </pic:nvPicPr>
                  <pic:blipFill>
                    <a:blip r:embed="rId20"/>
                    <a:stretch>
                      <a:fillRect/>
                    </a:stretch>
                  </pic:blipFill>
                  <pic:spPr>
                    <a:xfrm>
                      <a:off x="0" y="0"/>
                      <a:ext cx="6192520" cy="3016250"/>
                    </a:xfrm>
                    <a:prstGeom prst="rect">
                      <a:avLst/>
                    </a:prstGeom>
                  </pic:spPr>
                </pic:pic>
              </a:graphicData>
            </a:graphic>
          </wp:inline>
        </w:drawing>
      </w:r>
    </w:p>
    <w:p w14:paraId="354F01FC" w14:textId="77777777" w:rsidR="00980C2F" w:rsidRDefault="00980C2F" w:rsidP="00E104B0"/>
    <w:p w14:paraId="692CCEAB" w14:textId="22E378BF" w:rsidR="009F5BC5" w:rsidRPr="009F5BC5" w:rsidRDefault="00980C2F" w:rsidP="009F5BC5">
      <w:pPr>
        <w:jc w:val="center"/>
        <w:rPr>
          <w:bCs/>
          <w:i/>
        </w:rPr>
      </w:pPr>
      <w:r w:rsidRPr="00A270E9">
        <w:rPr>
          <w:i/>
        </w:rPr>
        <w:t xml:space="preserve">Şekil </w:t>
      </w:r>
      <w:r>
        <w:rPr>
          <w:bCs/>
          <w:i/>
        </w:rPr>
        <w:t>12</w:t>
      </w:r>
      <w:r w:rsidRPr="00A270E9">
        <w:rPr>
          <w:i/>
        </w:rPr>
        <w:t xml:space="preserve">. </w:t>
      </w:r>
      <w:r w:rsidRPr="00A270E9">
        <w:rPr>
          <w:bCs/>
          <w:i/>
        </w:rPr>
        <w:t>Kaynak: https://www.salomon.com/en-us/winter-sports-life-cycle-assessment</w:t>
      </w:r>
    </w:p>
    <w:p w14:paraId="541C1552" w14:textId="77015979" w:rsidR="00980C2F" w:rsidRPr="00E61C6A" w:rsidRDefault="00980C2F" w:rsidP="00980C2F">
      <w:pPr>
        <w:jc w:val="center"/>
        <w:rPr>
          <w:bCs/>
          <w:i/>
          <w:lang w:val="pt-PT"/>
        </w:rPr>
      </w:pPr>
    </w:p>
    <w:p w14:paraId="381ADEE0" w14:textId="6DE7AF5A" w:rsidR="00E104B0" w:rsidRDefault="00AB66D9" w:rsidP="00E104B0">
      <w:r w:rsidRPr="00AB66D9">
        <w:t>Kanadalı marka Allbirds, ayakkabılarının karbon ayak izini kademeli olarak azaltmaya odaklanan bir program geliştiriyor. Döngüsel Tedarik Zinciri Yönetimi stratejisindeki iyileştirme alanlarından biri, daha düşük karbon ayak izine sahip yeni malzemelerin tedarik edilmesi, araştırılması ve piyasaya sürülmesi ve her zaman petrol bazlı sentetik malzemelerin mümkün olduğunda doğal alternatiflerle değiştirilmesi konusunda inovasyondur. Bunun yanı sıra, Allbirds, daha hafif ürünler yaratmak için ilk etapta kullanılan malzeme miktarını en aza indirmeye çalışıyor, bu nedenle ambalajı yeniden tasarlamak ve üretim atıklarını ortadan kaldırmak için çalışıyoruz. Ve daha az, daha iyi şeyler ruhuyla, marka ürünleri daha uzun süre kullanımda tutmayı hedefliyor, bu nedenle ömürlerinin sonunda onlara nasıl yeni bir hayat verebileceğini düşünmeye devam ediyor.</w:t>
      </w:r>
    </w:p>
    <w:p w14:paraId="01B4DC13" w14:textId="77777777" w:rsidR="00AB66D9" w:rsidRDefault="00AB66D9" w:rsidP="00E104B0"/>
    <w:p w14:paraId="410706A0" w14:textId="6E4807A3" w:rsidR="00AB66D9" w:rsidRPr="00A270E9" w:rsidRDefault="00AB66D9" w:rsidP="00826FD4">
      <w:pPr>
        <w:jc w:val="center"/>
      </w:pPr>
      <w:r w:rsidRPr="00AB66D9">
        <w:rPr>
          <w:noProof/>
        </w:rPr>
        <w:lastRenderedPageBreak/>
        <w:drawing>
          <wp:inline distT="0" distB="0" distL="0" distR="0" wp14:anchorId="5C59F4AB" wp14:editId="08BA32B1">
            <wp:extent cx="5863007" cy="2600236"/>
            <wp:effectExtent l="0" t="0" r="4445" b="0"/>
            <wp:docPr id="1227753303" name="Imagem 1227753303" descr="Uma imagem com texto, captura de ecrã, diagrama, Esquema&#10;&#10;Descrição gerada automaticamente">
              <a:extLst xmlns:a="http://schemas.openxmlformats.org/drawingml/2006/main">
                <a:ext uri="{FF2B5EF4-FFF2-40B4-BE49-F238E27FC236}">
                  <a16:creationId xmlns:a16="http://schemas.microsoft.com/office/drawing/2014/main" id="{2B9AB33E-3CF6-7D53-0DE2-A49DB82B8D6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753303" name="Imagem 1227753303" descr="Uma imagem com texto, captura de ecrã, diagrama, Esquema&#10;&#10;Descrição gerada automaticamente">
                      <a:extLst>
                        <a:ext uri="{FF2B5EF4-FFF2-40B4-BE49-F238E27FC236}">
                          <a16:creationId xmlns:a16="http://schemas.microsoft.com/office/drawing/2014/main" id="{2B9AB33E-3CF6-7D53-0DE2-A49DB82B8D63}"/>
                        </a:ext>
                      </a:extLst>
                    </pic:cNvPr>
                    <pic:cNvPicPr>
                      <a:picLocks noChangeAspect="1"/>
                    </pic:cNvPicPr>
                  </pic:nvPicPr>
                  <pic:blipFill>
                    <a:blip r:embed="rId21"/>
                    <a:stretch>
                      <a:fillRect/>
                    </a:stretch>
                  </pic:blipFill>
                  <pic:spPr>
                    <a:xfrm>
                      <a:off x="0" y="0"/>
                      <a:ext cx="5865763" cy="2601458"/>
                    </a:xfrm>
                    <a:prstGeom prst="rect">
                      <a:avLst/>
                    </a:prstGeom>
                  </pic:spPr>
                </pic:pic>
              </a:graphicData>
            </a:graphic>
          </wp:inline>
        </w:drawing>
      </w:r>
    </w:p>
    <w:p w14:paraId="1EB2D886" w14:textId="77777777" w:rsidR="00EA4F5E" w:rsidRDefault="00EA4F5E" w:rsidP="002E4751"/>
    <w:p w14:paraId="63AE665E" w14:textId="5A0C4E47" w:rsidR="00AB66D9" w:rsidRPr="00B4472E" w:rsidRDefault="00AB66D9" w:rsidP="00B4472E">
      <w:pPr>
        <w:jc w:val="center"/>
        <w:rPr>
          <w:bCs/>
          <w:i/>
          <w:lang w:val="pt-PT"/>
        </w:rPr>
      </w:pPr>
      <w:r w:rsidRPr="00A270E9">
        <w:rPr>
          <w:i/>
        </w:rPr>
        <w:t xml:space="preserve">Şekil </w:t>
      </w:r>
      <w:r>
        <w:rPr>
          <w:bCs/>
          <w:i/>
        </w:rPr>
        <w:t>13</w:t>
      </w:r>
      <w:r w:rsidRPr="00A270E9">
        <w:rPr>
          <w:i/>
        </w:rPr>
        <w:t xml:space="preserve">. </w:t>
      </w:r>
      <w:r w:rsidRPr="00A270E9">
        <w:rPr>
          <w:bCs/>
          <w:i/>
        </w:rPr>
        <w:t>Kaynak: https://www.allbirds.com/pages/how-we-operate</w:t>
      </w:r>
    </w:p>
    <w:p w14:paraId="2F9977FA" w14:textId="77777777" w:rsidR="00AB66D9" w:rsidRDefault="00AB66D9" w:rsidP="002E4751"/>
    <w:p w14:paraId="6DE49835" w14:textId="015C2196" w:rsidR="00B4472E" w:rsidRDefault="00294089" w:rsidP="002E4751">
      <w:r w:rsidRPr="00294089">
        <w:t>Patagonia'nın Tedarik Zinciri Çevresel Sorumluluk Programının amacı, Patagonia ürün ve malzemelerinin üretiminin çevresel etkilerini ölçmek, azaltmak ve ortadan kaldırmaktır. Program, dünyanın dört bir yanındaki tedarikçi tesislerinde uygulanmaktadır ve çevre yönetim sistemleri, kimyasallar, su kullanımı, su emisyonları, enerji kullanımı, sera gazları, diğer hava emisyonları ve atıklar dahil olmak üzere çok çeşitli etki alanlarını kapsamaktadır.</w:t>
      </w:r>
    </w:p>
    <w:p w14:paraId="6F3EBE47" w14:textId="77777777" w:rsidR="00B4472E" w:rsidRDefault="00B4472E" w:rsidP="002E4751"/>
    <w:p w14:paraId="7E5C2B7A" w14:textId="216812F6" w:rsidR="00B4472E" w:rsidRDefault="00B4472E" w:rsidP="00826FD4">
      <w:pPr>
        <w:jc w:val="center"/>
      </w:pPr>
      <w:r w:rsidRPr="00B4472E">
        <w:rPr>
          <w:noProof/>
        </w:rPr>
        <w:drawing>
          <wp:inline distT="0" distB="0" distL="0" distR="0" wp14:anchorId="30AC3BD0" wp14:editId="3B7AF180">
            <wp:extent cx="5582920" cy="2446821"/>
            <wp:effectExtent l="0" t="0" r="0" b="0"/>
            <wp:docPr id="1926855892" name="Imagem 1926855892" descr="Uma imagem com texto, captura de ecrã, Cara humana&#10;&#10;Descrição gerada automaticamente">
              <a:extLst xmlns:a="http://schemas.openxmlformats.org/drawingml/2006/main">
                <a:ext uri="{FF2B5EF4-FFF2-40B4-BE49-F238E27FC236}">
                  <a16:creationId xmlns:a16="http://schemas.microsoft.com/office/drawing/2014/main" id="{4CAEB44A-971A-D3EE-7C1E-388AD557BB6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6855892" name="Imagem 1926855892" descr="Uma imagem com texto, captura de ecrã, Cara humana&#10;&#10;Descrição gerada automaticamente">
                      <a:extLst>
                        <a:ext uri="{FF2B5EF4-FFF2-40B4-BE49-F238E27FC236}">
                          <a16:creationId xmlns:a16="http://schemas.microsoft.com/office/drawing/2014/main" id="{4CAEB44A-971A-D3EE-7C1E-388AD557BB66}"/>
                        </a:ext>
                      </a:extLst>
                    </pic:cNvPr>
                    <pic:cNvPicPr>
                      <a:picLocks noChangeAspect="1"/>
                    </pic:cNvPicPr>
                  </pic:nvPicPr>
                  <pic:blipFill>
                    <a:blip r:embed="rId22"/>
                    <a:stretch>
                      <a:fillRect/>
                    </a:stretch>
                  </pic:blipFill>
                  <pic:spPr>
                    <a:xfrm>
                      <a:off x="0" y="0"/>
                      <a:ext cx="5583767" cy="2447192"/>
                    </a:xfrm>
                    <a:prstGeom prst="rect">
                      <a:avLst/>
                    </a:prstGeom>
                  </pic:spPr>
                </pic:pic>
              </a:graphicData>
            </a:graphic>
          </wp:inline>
        </w:drawing>
      </w:r>
    </w:p>
    <w:p w14:paraId="2C9943E2" w14:textId="77777777" w:rsidR="00294089" w:rsidRDefault="00294089" w:rsidP="002E4751"/>
    <w:p w14:paraId="6D1847EA" w14:textId="77777777" w:rsidR="00007BD7" w:rsidRPr="00007BD7" w:rsidRDefault="00294089" w:rsidP="00007BD7">
      <w:pPr>
        <w:jc w:val="center"/>
        <w:rPr>
          <w:bCs/>
          <w:i/>
        </w:rPr>
      </w:pPr>
      <w:r w:rsidRPr="00A270E9">
        <w:rPr>
          <w:i/>
        </w:rPr>
        <w:t xml:space="preserve">Şekil 14. </w:t>
      </w:r>
      <w:r w:rsidRPr="00A270E9">
        <w:rPr>
          <w:bCs/>
          <w:i/>
        </w:rPr>
        <w:t>Kaynak: https://www.patagonia.com/our-footprint/supply-chain-environmental-responsibility-program.html</w:t>
      </w:r>
    </w:p>
    <w:p w14:paraId="0F79A3BF" w14:textId="578BDB63" w:rsidR="00294089" w:rsidRDefault="00294089" w:rsidP="00007BD7">
      <w:pPr>
        <w:jc w:val="center"/>
      </w:pPr>
    </w:p>
    <w:p w14:paraId="6D22B70F" w14:textId="77777777" w:rsidR="00007BD7" w:rsidRDefault="00007BD7" w:rsidP="002E4751"/>
    <w:p w14:paraId="0BC2BD4D" w14:textId="3FF733CF" w:rsidR="00007BD7" w:rsidRDefault="00007BD7" w:rsidP="002E4751">
      <w:r w:rsidRPr="00007BD7">
        <w:t>Portekizli marka Lemon Jelly, esasen kısmen geri dönüştürülmüş malzemelerden yapılmış, ömrünün sonunda tamamen geri dönüştürülebilen ve üretim sürecine entegre edilebilen ayakkabılarla desteklenen bir Döngüsel Tedarik Zinciri tanımladı. Bu strateji ile Lemon Jelly, sürecindeki atıkları azaltabiliyor ve yeni malzeme ihtiyacını azaltabiliyor.</w:t>
      </w:r>
    </w:p>
    <w:p w14:paraId="11B9076F" w14:textId="77777777" w:rsidR="00007BD7" w:rsidRDefault="00007BD7" w:rsidP="002E4751"/>
    <w:p w14:paraId="104FA2B4" w14:textId="0D2BD7C1" w:rsidR="00007BD7" w:rsidRDefault="00007BD7" w:rsidP="002E4751">
      <w:r w:rsidRPr="00007BD7">
        <w:rPr>
          <w:noProof/>
        </w:rPr>
        <w:drawing>
          <wp:inline distT="0" distB="0" distL="0" distR="0" wp14:anchorId="6600C72D" wp14:editId="701C53FD">
            <wp:extent cx="6192520" cy="2808605"/>
            <wp:effectExtent l="0" t="0" r="0" b="0"/>
            <wp:docPr id="977049563" name="Imagem 977049563" descr="Uma imagem com texto, captura de ecrã, Tipo de letra&#10;&#10;Descrição gerada automaticamente">
              <a:extLst xmlns:a="http://schemas.openxmlformats.org/drawingml/2006/main">
                <a:ext uri="{FF2B5EF4-FFF2-40B4-BE49-F238E27FC236}">
                  <a16:creationId xmlns:a16="http://schemas.microsoft.com/office/drawing/2014/main" id="{9A47878D-C6F9-5185-302E-70A829EA7FF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049563" name="Imagem 977049563" descr="Uma imagem com texto, captura de ecrã, Tipo de letra&#10;&#10;Descrição gerada automaticamente">
                      <a:extLst>
                        <a:ext uri="{FF2B5EF4-FFF2-40B4-BE49-F238E27FC236}">
                          <a16:creationId xmlns:a16="http://schemas.microsoft.com/office/drawing/2014/main" id="{9A47878D-C6F9-5185-302E-70A829EA7FF5}"/>
                        </a:ext>
                      </a:extLst>
                    </pic:cNvPr>
                    <pic:cNvPicPr>
                      <a:picLocks noChangeAspect="1"/>
                    </pic:cNvPicPr>
                  </pic:nvPicPr>
                  <pic:blipFill>
                    <a:blip r:embed="rId23"/>
                    <a:stretch>
                      <a:fillRect/>
                    </a:stretch>
                  </pic:blipFill>
                  <pic:spPr>
                    <a:xfrm>
                      <a:off x="0" y="0"/>
                      <a:ext cx="6192520" cy="2808605"/>
                    </a:xfrm>
                    <a:prstGeom prst="rect">
                      <a:avLst/>
                    </a:prstGeom>
                  </pic:spPr>
                </pic:pic>
              </a:graphicData>
            </a:graphic>
          </wp:inline>
        </w:drawing>
      </w:r>
    </w:p>
    <w:p w14:paraId="3208A3A5" w14:textId="77777777" w:rsidR="00007BD7" w:rsidRDefault="00007BD7" w:rsidP="00007BD7"/>
    <w:p w14:paraId="0D9B2476" w14:textId="77777777" w:rsidR="001B0116" w:rsidRPr="001B0116" w:rsidRDefault="00007BD7" w:rsidP="001B0116">
      <w:pPr>
        <w:jc w:val="center"/>
        <w:rPr>
          <w:bCs/>
          <w:i/>
          <w:lang w:val="pt-PT"/>
        </w:rPr>
      </w:pPr>
      <w:r w:rsidRPr="00A270E9">
        <w:rPr>
          <w:i/>
        </w:rPr>
        <w:t xml:space="preserve">Şekil 15. </w:t>
      </w:r>
      <w:r w:rsidRPr="00A270E9">
        <w:rPr>
          <w:bCs/>
          <w:i/>
        </w:rPr>
        <w:t>Kaynak: https://www.lemonjelly.com/en/sustainability/closing-the-loop_698.html?cbid=2578&amp;cbida=1</w:t>
      </w:r>
    </w:p>
    <w:p w14:paraId="107AC47D" w14:textId="13D269AF" w:rsidR="00007BD7" w:rsidRPr="00007BD7" w:rsidRDefault="00007BD7" w:rsidP="001B0116">
      <w:pPr>
        <w:rPr>
          <w:bCs/>
          <w:i/>
        </w:rPr>
      </w:pPr>
    </w:p>
    <w:p w14:paraId="548A6C73" w14:textId="77777777" w:rsidR="00007BD7" w:rsidRDefault="00007BD7" w:rsidP="002E4751"/>
    <w:p w14:paraId="4486C259" w14:textId="5ABB0E81" w:rsidR="00EA0FE3" w:rsidRPr="00A270E9" w:rsidRDefault="00052D28" w:rsidP="00E6619E">
      <w:r w:rsidRPr="00A270E9">
        <w:rPr>
          <w:noProof/>
        </w:rPr>
        <w:drawing>
          <wp:anchor distT="0" distB="0" distL="114300" distR="114300" simplePos="0" relativeHeight="251681792" behindDoc="0" locked="0" layoutInCell="1" allowOverlap="1" wp14:anchorId="7532D25C" wp14:editId="09B50859">
            <wp:simplePos x="0" y="0"/>
            <wp:positionH relativeFrom="column">
              <wp:posOffset>7561203</wp:posOffset>
            </wp:positionH>
            <wp:positionV relativeFrom="paragraph">
              <wp:posOffset>1013481</wp:posOffset>
            </wp:positionV>
            <wp:extent cx="2018069" cy="1222828"/>
            <wp:effectExtent l="0" t="0" r="1270" b="0"/>
            <wp:wrapNone/>
            <wp:docPr id="1652218927" name="Imagem 1652218927" descr="Uma imagem com vestuário, sapatos, sapato, Sapatos formais&#10;&#10;Descrição gerada automaticamente">
              <a:extLst xmlns:a="http://schemas.openxmlformats.org/drawingml/2006/main">
                <a:ext uri="{FF2B5EF4-FFF2-40B4-BE49-F238E27FC236}">
                  <a16:creationId xmlns:a16="http://schemas.microsoft.com/office/drawing/2014/main" id="{B7167CE0-62E9-1D40-5147-33B7697AC2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218927" name="Imagem 1652218927" descr="Uma imagem com vestuário, sapatos, sapato, Sapatos formais&#10;&#10;Descrição gerada automaticamente">
                      <a:extLst>
                        <a:ext uri="{FF2B5EF4-FFF2-40B4-BE49-F238E27FC236}">
                          <a16:creationId xmlns:a16="http://schemas.microsoft.com/office/drawing/2014/main" id="{B7167CE0-62E9-1D40-5147-33B7697AC21D}"/>
                        </a:ext>
                      </a:extLst>
                    </pic:cNvPr>
                    <pic:cNvPicPr>
                      <a:picLocks noChangeAspect="1"/>
                    </pic:cNvPicPr>
                  </pic:nvPicPr>
                  <pic:blipFill rotWithShape="1">
                    <a:blip r:embed="rId24"/>
                    <a:srcRect t="3818" b="5449"/>
                    <a:stretch/>
                  </pic:blipFill>
                  <pic:spPr>
                    <a:xfrm>
                      <a:off x="0" y="0"/>
                      <a:ext cx="2023076" cy="1225862"/>
                    </a:xfrm>
                    <a:prstGeom prst="rect">
                      <a:avLst/>
                    </a:prstGeom>
                  </pic:spPr>
                </pic:pic>
              </a:graphicData>
            </a:graphic>
            <wp14:sizeRelH relativeFrom="margin">
              <wp14:pctWidth>0</wp14:pctWidth>
            </wp14:sizeRelH>
            <wp14:sizeRelV relativeFrom="margin">
              <wp14:pctHeight>0</wp14:pctHeight>
            </wp14:sizeRelV>
          </wp:anchor>
        </w:drawing>
      </w:r>
    </w:p>
    <w:p w14:paraId="54B1AAF6" w14:textId="2CC6D235" w:rsidR="00852953" w:rsidRPr="00A270E9" w:rsidRDefault="00E630C1" w:rsidP="00751412">
      <w:pPr>
        <w:pStyle w:val="Balk1"/>
        <w:pBdr>
          <w:bottom w:val="single" w:sz="4" w:space="10" w:color="19479C"/>
        </w:pBdr>
      </w:pPr>
      <w:r>
        <w:rPr>
          <w:b/>
        </w:rPr>
        <w:t>KAYNAKLAR</w:t>
      </w:r>
    </w:p>
    <w:p w14:paraId="7945EDB5" w14:textId="77777777" w:rsidR="00751412" w:rsidRDefault="00751412" w:rsidP="00D21433">
      <w:pPr>
        <w:pStyle w:val="GvdeMetni"/>
        <w:ind w:left="720"/>
        <w:rPr>
          <w:bCs/>
        </w:rPr>
      </w:pPr>
    </w:p>
    <w:p w14:paraId="4E5D4301" w14:textId="77777777" w:rsidR="00DD66AB" w:rsidRDefault="00DD66AB" w:rsidP="00DD66AB">
      <w:pPr>
        <w:pStyle w:val="GvdeMetni"/>
        <w:rPr>
          <w:bCs/>
        </w:rPr>
      </w:pPr>
      <w:r w:rsidRPr="00DD66AB">
        <w:rPr>
          <w:bCs/>
        </w:rPr>
        <w:t xml:space="preserve">4Circle projesini tasarlayın. (2018). https://design4circle.eu/'dan alındı </w:t>
      </w:r>
      <w:hyperlink r:id="rId25" w:history="1"/>
      <w:r w:rsidRPr="00DD66AB">
        <w:rPr>
          <w:bCs/>
        </w:rPr>
        <w:t xml:space="preserve"> </w:t>
      </w:r>
    </w:p>
    <w:p w14:paraId="3BE7F150" w14:textId="77777777" w:rsidR="00DD66AB" w:rsidRPr="00DD66AB" w:rsidRDefault="00DD66AB" w:rsidP="00DD66AB">
      <w:pPr>
        <w:pStyle w:val="GvdeMetni"/>
        <w:rPr>
          <w:bCs/>
          <w:lang w:val="pt-PT"/>
        </w:rPr>
      </w:pPr>
    </w:p>
    <w:p w14:paraId="6AE055B4" w14:textId="208A27B5" w:rsidR="00DD66AB" w:rsidRPr="00DD66AB" w:rsidRDefault="00DD66AB" w:rsidP="00DD66AB">
      <w:pPr>
        <w:pStyle w:val="GvdeMetni"/>
        <w:ind w:left="397" w:hanging="397"/>
        <w:rPr>
          <w:bCs/>
          <w:lang w:val="pt-PT"/>
        </w:rPr>
      </w:pPr>
      <w:hyperlink r:id="rId26" w:history="1">
        <w:r w:rsidRPr="00DD66AB">
          <w:rPr>
            <w:rStyle w:val="Kpr"/>
            <w:bCs/>
          </w:rPr>
          <w:t>https://www.investopedia.com/terms/s/</w:t>
        </w:r>
        <w:r w:rsidR="00E630C1">
          <w:rPr>
            <w:rStyle w:val="Kpr"/>
            <w:bCs/>
          </w:rPr>
          <w:t>TZY</w:t>
        </w:r>
        <w:r w:rsidRPr="00DD66AB">
          <w:rPr>
            <w:rStyle w:val="Kpr"/>
            <w:bCs/>
          </w:rPr>
          <w:t>.asp</w:t>
        </w:r>
      </w:hyperlink>
    </w:p>
    <w:p w14:paraId="17D91B10" w14:textId="77777777" w:rsidR="00DD66AB" w:rsidRDefault="00DD66AB" w:rsidP="00DD66AB">
      <w:pPr>
        <w:pStyle w:val="GvdeMetni"/>
        <w:ind w:left="397" w:hanging="397"/>
        <w:rPr>
          <w:bCs/>
        </w:rPr>
      </w:pPr>
    </w:p>
    <w:p w14:paraId="3B44BA26" w14:textId="55C5945A" w:rsidR="00DD66AB" w:rsidRDefault="00DD66AB" w:rsidP="00DD66AB">
      <w:pPr>
        <w:pStyle w:val="GvdeMetni"/>
        <w:ind w:left="397" w:hanging="397"/>
        <w:rPr>
          <w:bCs/>
        </w:rPr>
      </w:pPr>
      <w:r w:rsidRPr="00DD66AB">
        <w:rPr>
          <w:bCs/>
        </w:rPr>
        <w:t>Döngüsel Ekonomi ve Tedarik Zincirleri: Döngüsel Tedarik Zinciri Çerçevesinin Tanımları, Kavramsallaştırmaları ve Araştırma Gündemi Laura Montag1 Geliş Tarihi: 27 Aralık 2021 / Kabul Tarihi: 20 Nisan 2022 © Yazar(lar) 2022</w:t>
      </w:r>
    </w:p>
    <w:p w14:paraId="00BE7D99" w14:textId="77777777" w:rsidR="00DD66AB" w:rsidRPr="00DD66AB" w:rsidRDefault="00DD66AB" w:rsidP="00DD66AB">
      <w:pPr>
        <w:pStyle w:val="GvdeMetni"/>
        <w:ind w:left="397" w:hanging="397"/>
        <w:rPr>
          <w:bCs/>
          <w:lang w:val="pt-PT"/>
        </w:rPr>
      </w:pPr>
    </w:p>
    <w:p w14:paraId="56A6230A" w14:textId="5A00107C" w:rsidR="00DD66AB" w:rsidRPr="00DD66AB" w:rsidRDefault="00DD66AB" w:rsidP="00DD66AB">
      <w:pPr>
        <w:pStyle w:val="GvdeMetni"/>
        <w:ind w:left="397" w:hanging="397"/>
        <w:rPr>
          <w:bCs/>
          <w:lang w:val="pt-PT"/>
        </w:rPr>
      </w:pPr>
      <w:hyperlink r:id="rId27" w:history="1">
        <w:r w:rsidRPr="00DD66AB">
          <w:rPr>
            <w:rStyle w:val="Kpr"/>
            <w:bCs/>
          </w:rPr>
          <w:t>https://www.apsfulfillment.com/e-commerce-fulfillment/supply-chain-management/</w:t>
        </w:r>
      </w:hyperlink>
    </w:p>
    <w:p w14:paraId="3E9B0B4D" w14:textId="46050E88" w:rsidR="00DD66AB" w:rsidRPr="00DD66AB" w:rsidRDefault="00DD66AB" w:rsidP="00DD66AB">
      <w:pPr>
        <w:pStyle w:val="GvdeMetni"/>
        <w:ind w:left="397" w:hanging="397"/>
        <w:rPr>
          <w:bCs/>
          <w:lang w:val="pt-PT"/>
        </w:rPr>
      </w:pPr>
      <w:hyperlink r:id="rId28" w:history="1">
        <w:r w:rsidRPr="00DD66AB">
          <w:rPr>
            <w:rStyle w:val="Kpr"/>
            <w:bCs/>
          </w:rPr>
          <w:t>https://www.ellenmacarthurfoundation.org/topics/circular-economy-introduction/overview</w:t>
        </w:r>
      </w:hyperlink>
    </w:p>
    <w:p w14:paraId="06E4CA07" w14:textId="77777777" w:rsidR="00DD66AB" w:rsidRDefault="00DD66AB" w:rsidP="00DD66AB">
      <w:pPr>
        <w:pStyle w:val="GvdeMetni"/>
        <w:ind w:left="397" w:hanging="397"/>
        <w:rPr>
          <w:bCs/>
        </w:rPr>
      </w:pPr>
    </w:p>
    <w:p w14:paraId="5D0D6C8D" w14:textId="343C430B" w:rsidR="00DD66AB" w:rsidRPr="00DD66AB" w:rsidRDefault="00DD66AB" w:rsidP="00DD66AB">
      <w:pPr>
        <w:pStyle w:val="GvdeMetni"/>
        <w:ind w:left="397" w:hanging="397"/>
        <w:rPr>
          <w:bCs/>
          <w:lang w:val="pt-PT"/>
        </w:rPr>
      </w:pPr>
      <w:r w:rsidRPr="00DD66AB">
        <w:rPr>
          <w:bCs/>
        </w:rPr>
        <w:t xml:space="preserve">Carter CR, Rogers DS (2008) Sürdürülebilir tedarik zinciri yönetimi çerçevesi: yeni teoriye doğru ilerleme. Int Jnl Phys Dist Log Yönet 38:360–387. </w:t>
      </w:r>
      <w:hyperlink r:id="rId29" w:history="1">
        <w:r w:rsidRPr="00DD66AB">
          <w:rPr>
            <w:rStyle w:val="Kpr"/>
            <w:bCs/>
          </w:rPr>
          <w:t>https://doi.org/10.1108/09600030810882816</w:t>
        </w:r>
      </w:hyperlink>
    </w:p>
    <w:p w14:paraId="1EE9E07E" w14:textId="77777777" w:rsidR="00852953" w:rsidRPr="00A270E9" w:rsidRDefault="00852953" w:rsidP="00852953">
      <w:pPr>
        <w:pStyle w:val="GvdeMetni"/>
        <w:ind w:left="397" w:hanging="397"/>
        <w:rPr>
          <w:rFonts w:cstheme="minorHAnsi"/>
          <w:szCs w:val="24"/>
        </w:rPr>
      </w:pPr>
    </w:p>
    <w:p w14:paraId="09BAF503" w14:textId="67ACFAED" w:rsidR="001122DA" w:rsidRPr="00A270E9" w:rsidRDefault="00852953" w:rsidP="005F4B7E">
      <w:pPr>
        <w:pStyle w:val="GvdeMetni"/>
        <w:ind w:left="397" w:hanging="397"/>
        <w:rPr>
          <w:rFonts w:ascii="Calibri" w:hAnsi="Calibri" w:cs="Calibri"/>
          <w:szCs w:val="22"/>
        </w:rPr>
      </w:pPr>
      <w:r w:rsidRPr="00A270E9">
        <w:rPr>
          <w:rFonts w:cstheme="minorHAnsi"/>
          <w:b/>
          <w:szCs w:val="24"/>
        </w:rPr>
        <w:t xml:space="preserve"> </w:t>
      </w:r>
    </w:p>
    <w:p w14:paraId="644EAB33" w14:textId="77777777" w:rsidR="00E265AA" w:rsidRPr="00A270E9" w:rsidRDefault="00E265AA">
      <w:pPr>
        <w:jc w:val="left"/>
        <w:rPr>
          <w:rFonts w:ascii="Calibri" w:hAnsi="Calibri" w:cs="Calibri"/>
          <w:szCs w:val="22"/>
        </w:rPr>
        <w:sectPr w:rsidR="00E265AA" w:rsidRPr="00A270E9" w:rsidSect="005F00DC">
          <w:headerReference w:type="default" r:id="rId30"/>
          <w:footerReference w:type="default" r:id="rId31"/>
          <w:headerReference w:type="first" r:id="rId32"/>
          <w:footerReference w:type="first" r:id="rId33"/>
          <w:pgSz w:w="11906" w:h="16838" w:code="9"/>
          <w:pgMar w:top="1440" w:right="1077" w:bottom="1276" w:left="1077" w:header="709" w:footer="709" w:gutter="0"/>
          <w:pgNumType w:start="0"/>
          <w:cols w:space="708"/>
          <w:titlePg/>
          <w:docGrid w:linePitch="360"/>
        </w:sectPr>
      </w:pPr>
    </w:p>
    <w:p w14:paraId="6CA8CE63" w14:textId="4B9F7AC7" w:rsidR="006639D7" w:rsidRPr="00A270E9" w:rsidRDefault="000B74B1" w:rsidP="00134E8D">
      <w:pPr>
        <w:pStyle w:val="Default"/>
        <w:rPr>
          <w:rFonts w:ascii="Calibri" w:eastAsiaTheme="minorEastAsia" w:hAnsi="Calibri" w:cs="Calibri"/>
          <w:color w:val="auto"/>
          <w:sz w:val="22"/>
          <w:szCs w:val="22"/>
          <w:lang w:val="en-GB"/>
        </w:rPr>
      </w:pPr>
      <w:r w:rsidRPr="00A270E9">
        <w:rPr>
          <w:rFonts w:ascii="Calibri" w:eastAsiaTheme="minorEastAsia" w:hAnsi="Calibri" w:cs="Calibri"/>
          <w:noProof/>
          <w:color w:val="auto"/>
          <w:sz w:val="22"/>
          <w:szCs w:val="22"/>
          <w:lang w:val="en-GB"/>
        </w:rPr>
        <w:lastRenderedPageBreak/>
        <w:drawing>
          <wp:anchor distT="0" distB="0" distL="114300" distR="114300" simplePos="0" relativeHeight="251663360" behindDoc="0" locked="0" layoutInCell="1" allowOverlap="1" wp14:anchorId="4D7A88E5" wp14:editId="0437F1A3">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34"/>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A270E9" w:rsidSect="0056558A">
      <w:headerReference w:type="first" r:id="rId35"/>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15012B" w14:textId="77777777" w:rsidR="00701AA8" w:rsidRDefault="00701AA8" w:rsidP="006C73BC">
      <w:r>
        <w:separator/>
      </w:r>
    </w:p>
    <w:p w14:paraId="11DA85FF" w14:textId="77777777" w:rsidR="00701AA8" w:rsidRDefault="00701AA8"/>
  </w:endnote>
  <w:endnote w:type="continuationSeparator" w:id="0">
    <w:p w14:paraId="2065A9D2" w14:textId="77777777" w:rsidR="00701AA8" w:rsidRDefault="00701AA8" w:rsidP="006C73BC">
      <w:r>
        <w:continuationSeparator/>
      </w:r>
    </w:p>
    <w:p w14:paraId="773098A1" w14:textId="77777777" w:rsidR="00701AA8" w:rsidRDefault="00701A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FC1927" w:rsidRPr="005B2230" w:rsidRDefault="006228DB">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9928273" name="Imagine 9928273"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5F00DC"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580FED"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2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580FED"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 name="Picture 2"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8C8C20" w14:textId="77777777" w:rsidR="00701AA8" w:rsidRDefault="00701AA8" w:rsidP="006C73BC">
      <w:r>
        <w:separator/>
      </w:r>
    </w:p>
    <w:p w14:paraId="3AE87819" w14:textId="77777777" w:rsidR="00701AA8" w:rsidRDefault="00701AA8"/>
  </w:footnote>
  <w:footnote w:type="continuationSeparator" w:id="0">
    <w:p w14:paraId="505E59F9" w14:textId="77777777" w:rsidR="00701AA8" w:rsidRDefault="00701AA8" w:rsidP="006C73BC">
      <w:r>
        <w:continuationSeparator/>
      </w:r>
    </w:p>
    <w:p w14:paraId="4EAE9195" w14:textId="77777777" w:rsidR="00701AA8" w:rsidRDefault="00701A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2016763058" name="Imagine 201676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FC1927" w:rsidRPr="00F77ECD" w:rsidRDefault="00962BCC"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FC1927" w:rsidRPr="00F77ECD" w:rsidRDefault="00AA12B2"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F00DC" w14:paraId="1FD859EB" w14:textId="77777777" w:rsidTr="007E7231">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599577500" name="Imagine 599577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5F00DC" w:rsidRPr="00F77ECD" w:rsidRDefault="005F00DC"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5F00DC" w:rsidRPr="00F77ECD" w:rsidRDefault="005F00DC"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828EC"/>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143E4867"/>
    <w:multiLevelType w:val="hybridMultilevel"/>
    <w:tmpl w:val="93D01F3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15:restartNumberingAfterBreak="0">
    <w:nsid w:val="1BE13C24"/>
    <w:multiLevelType w:val="hybridMultilevel"/>
    <w:tmpl w:val="D542D54E"/>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222E06EE"/>
    <w:multiLevelType w:val="hybridMultilevel"/>
    <w:tmpl w:val="377ABC1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4" w15:restartNumberingAfterBreak="0">
    <w:nsid w:val="2B564122"/>
    <w:multiLevelType w:val="hybridMultilevel"/>
    <w:tmpl w:val="F34420F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5" w15:restartNumberingAfterBreak="0">
    <w:nsid w:val="450052F8"/>
    <w:multiLevelType w:val="hybridMultilevel"/>
    <w:tmpl w:val="8BA24D6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15:restartNumberingAfterBreak="0">
    <w:nsid w:val="557B0D8A"/>
    <w:multiLevelType w:val="hybridMultilevel"/>
    <w:tmpl w:val="1F705F5E"/>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7" w15:restartNumberingAfterBreak="0">
    <w:nsid w:val="5E407E96"/>
    <w:multiLevelType w:val="hybridMultilevel"/>
    <w:tmpl w:val="065EBB66"/>
    <w:lvl w:ilvl="0" w:tplc="B114D190">
      <w:start w:val="1"/>
      <w:numFmt w:val="bullet"/>
      <w:lvlText w:val="•"/>
      <w:lvlJc w:val="left"/>
      <w:pPr>
        <w:tabs>
          <w:tab w:val="num" w:pos="720"/>
        </w:tabs>
        <w:ind w:left="720" w:hanging="360"/>
      </w:pPr>
      <w:rPr>
        <w:rFonts w:ascii="Arial" w:hAnsi="Arial" w:hint="default"/>
      </w:rPr>
    </w:lvl>
    <w:lvl w:ilvl="1" w:tplc="378C60F6" w:tentative="1">
      <w:start w:val="1"/>
      <w:numFmt w:val="bullet"/>
      <w:lvlText w:val="•"/>
      <w:lvlJc w:val="left"/>
      <w:pPr>
        <w:tabs>
          <w:tab w:val="num" w:pos="1440"/>
        </w:tabs>
        <w:ind w:left="1440" w:hanging="360"/>
      </w:pPr>
      <w:rPr>
        <w:rFonts w:ascii="Arial" w:hAnsi="Arial" w:hint="default"/>
      </w:rPr>
    </w:lvl>
    <w:lvl w:ilvl="2" w:tplc="3650242A" w:tentative="1">
      <w:start w:val="1"/>
      <w:numFmt w:val="bullet"/>
      <w:lvlText w:val="•"/>
      <w:lvlJc w:val="left"/>
      <w:pPr>
        <w:tabs>
          <w:tab w:val="num" w:pos="2160"/>
        </w:tabs>
        <w:ind w:left="2160" w:hanging="360"/>
      </w:pPr>
      <w:rPr>
        <w:rFonts w:ascii="Arial" w:hAnsi="Arial" w:hint="default"/>
      </w:rPr>
    </w:lvl>
    <w:lvl w:ilvl="3" w:tplc="B27E03B6" w:tentative="1">
      <w:start w:val="1"/>
      <w:numFmt w:val="bullet"/>
      <w:lvlText w:val="•"/>
      <w:lvlJc w:val="left"/>
      <w:pPr>
        <w:tabs>
          <w:tab w:val="num" w:pos="2880"/>
        </w:tabs>
        <w:ind w:left="2880" w:hanging="360"/>
      </w:pPr>
      <w:rPr>
        <w:rFonts w:ascii="Arial" w:hAnsi="Arial" w:hint="default"/>
      </w:rPr>
    </w:lvl>
    <w:lvl w:ilvl="4" w:tplc="D7E400AE" w:tentative="1">
      <w:start w:val="1"/>
      <w:numFmt w:val="bullet"/>
      <w:lvlText w:val="•"/>
      <w:lvlJc w:val="left"/>
      <w:pPr>
        <w:tabs>
          <w:tab w:val="num" w:pos="3600"/>
        </w:tabs>
        <w:ind w:left="3600" w:hanging="360"/>
      </w:pPr>
      <w:rPr>
        <w:rFonts w:ascii="Arial" w:hAnsi="Arial" w:hint="default"/>
      </w:rPr>
    </w:lvl>
    <w:lvl w:ilvl="5" w:tplc="8CA414FE" w:tentative="1">
      <w:start w:val="1"/>
      <w:numFmt w:val="bullet"/>
      <w:lvlText w:val="•"/>
      <w:lvlJc w:val="left"/>
      <w:pPr>
        <w:tabs>
          <w:tab w:val="num" w:pos="4320"/>
        </w:tabs>
        <w:ind w:left="4320" w:hanging="360"/>
      </w:pPr>
      <w:rPr>
        <w:rFonts w:ascii="Arial" w:hAnsi="Arial" w:hint="default"/>
      </w:rPr>
    </w:lvl>
    <w:lvl w:ilvl="6" w:tplc="AF4804FE" w:tentative="1">
      <w:start w:val="1"/>
      <w:numFmt w:val="bullet"/>
      <w:lvlText w:val="•"/>
      <w:lvlJc w:val="left"/>
      <w:pPr>
        <w:tabs>
          <w:tab w:val="num" w:pos="5040"/>
        </w:tabs>
        <w:ind w:left="5040" w:hanging="360"/>
      </w:pPr>
      <w:rPr>
        <w:rFonts w:ascii="Arial" w:hAnsi="Arial" w:hint="default"/>
      </w:rPr>
    </w:lvl>
    <w:lvl w:ilvl="7" w:tplc="C9E62D4E" w:tentative="1">
      <w:start w:val="1"/>
      <w:numFmt w:val="bullet"/>
      <w:lvlText w:val="•"/>
      <w:lvlJc w:val="left"/>
      <w:pPr>
        <w:tabs>
          <w:tab w:val="num" w:pos="5760"/>
        </w:tabs>
        <w:ind w:left="5760" w:hanging="360"/>
      </w:pPr>
      <w:rPr>
        <w:rFonts w:ascii="Arial" w:hAnsi="Arial" w:hint="default"/>
      </w:rPr>
    </w:lvl>
    <w:lvl w:ilvl="8" w:tplc="7CE4BD1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3F451AD"/>
    <w:multiLevelType w:val="hybridMultilevel"/>
    <w:tmpl w:val="556C7026"/>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9" w15:restartNumberingAfterBreak="0">
    <w:nsid w:val="7202798E"/>
    <w:multiLevelType w:val="multilevel"/>
    <w:tmpl w:val="C09A8376"/>
    <w:lvl w:ilvl="0">
      <w:start w:val="1"/>
      <w:numFmt w:val="decimal"/>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num w:numId="1" w16cid:durableId="1518079486">
    <w:abstractNumId w:val="9"/>
  </w:num>
  <w:num w:numId="2" w16cid:durableId="837156982">
    <w:abstractNumId w:val="0"/>
  </w:num>
  <w:num w:numId="3" w16cid:durableId="601763706">
    <w:abstractNumId w:val="2"/>
  </w:num>
  <w:num w:numId="4" w16cid:durableId="936474856">
    <w:abstractNumId w:val="4"/>
  </w:num>
  <w:num w:numId="5" w16cid:durableId="1870947721">
    <w:abstractNumId w:val="1"/>
  </w:num>
  <w:num w:numId="6" w16cid:durableId="1400900627">
    <w:abstractNumId w:val="8"/>
  </w:num>
  <w:num w:numId="7" w16cid:durableId="920022852">
    <w:abstractNumId w:val="6"/>
  </w:num>
  <w:num w:numId="8" w16cid:durableId="356543285">
    <w:abstractNumId w:val="3"/>
  </w:num>
  <w:num w:numId="9" w16cid:durableId="43414523">
    <w:abstractNumId w:val="5"/>
  </w:num>
  <w:num w:numId="10" w16cid:durableId="365064375">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2"/>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327B"/>
    <w:rsid w:val="00005443"/>
    <w:rsid w:val="00007BD7"/>
    <w:rsid w:val="00015CD0"/>
    <w:rsid w:val="00016478"/>
    <w:rsid w:val="00016815"/>
    <w:rsid w:val="00016B67"/>
    <w:rsid w:val="00017169"/>
    <w:rsid w:val="00022203"/>
    <w:rsid w:val="000229AD"/>
    <w:rsid w:val="00026CE1"/>
    <w:rsid w:val="00027AF5"/>
    <w:rsid w:val="00027F57"/>
    <w:rsid w:val="00030ECB"/>
    <w:rsid w:val="000314E2"/>
    <w:rsid w:val="00036383"/>
    <w:rsid w:val="000369E3"/>
    <w:rsid w:val="00037343"/>
    <w:rsid w:val="00042E5B"/>
    <w:rsid w:val="0004777B"/>
    <w:rsid w:val="00051DC6"/>
    <w:rsid w:val="00052316"/>
    <w:rsid w:val="00052D28"/>
    <w:rsid w:val="00054F1B"/>
    <w:rsid w:val="00056251"/>
    <w:rsid w:val="00057686"/>
    <w:rsid w:val="00063AF6"/>
    <w:rsid w:val="000735BB"/>
    <w:rsid w:val="000815CF"/>
    <w:rsid w:val="00082EDA"/>
    <w:rsid w:val="0008467D"/>
    <w:rsid w:val="000856EE"/>
    <w:rsid w:val="00086C7F"/>
    <w:rsid w:val="000936AB"/>
    <w:rsid w:val="00094CAA"/>
    <w:rsid w:val="000A2BDB"/>
    <w:rsid w:val="000A38E6"/>
    <w:rsid w:val="000A5E00"/>
    <w:rsid w:val="000A7FC5"/>
    <w:rsid w:val="000B1793"/>
    <w:rsid w:val="000B74B1"/>
    <w:rsid w:val="000B7BE7"/>
    <w:rsid w:val="000C238D"/>
    <w:rsid w:val="000C400E"/>
    <w:rsid w:val="000C51CE"/>
    <w:rsid w:val="000D0B9D"/>
    <w:rsid w:val="000E252F"/>
    <w:rsid w:val="000E44B4"/>
    <w:rsid w:val="000F126B"/>
    <w:rsid w:val="000F2F83"/>
    <w:rsid w:val="000F40F1"/>
    <w:rsid w:val="00100E70"/>
    <w:rsid w:val="001032B9"/>
    <w:rsid w:val="001041FA"/>
    <w:rsid w:val="001122DA"/>
    <w:rsid w:val="00114224"/>
    <w:rsid w:val="00115A6E"/>
    <w:rsid w:val="00121C98"/>
    <w:rsid w:val="0012282D"/>
    <w:rsid w:val="00123C13"/>
    <w:rsid w:val="00124686"/>
    <w:rsid w:val="00126571"/>
    <w:rsid w:val="00126FFA"/>
    <w:rsid w:val="00130C0A"/>
    <w:rsid w:val="0013209B"/>
    <w:rsid w:val="00134E8D"/>
    <w:rsid w:val="00136E07"/>
    <w:rsid w:val="00140F86"/>
    <w:rsid w:val="00141476"/>
    <w:rsid w:val="00145958"/>
    <w:rsid w:val="00145C6E"/>
    <w:rsid w:val="00147230"/>
    <w:rsid w:val="00150D5E"/>
    <w:rsid w:val="0015298F"/>
    <w:rsid w:val="00153D34"/>
    <w:rsid w:val="00160F9F"/>
    <w:rsid w:val="001711FE"/>
    <w:rsid w:val="00172B21"/>
    <w:rsid w:val="001750BB"/>
    <w:rsid w:val="0017567A"/>
    <w:rsid w:val="001767F2"/>
    <w:rsid w:val="00176D93"/>
    <w:rsid w:val="00180781"/>
    <w:rsid w:val="00181D43"/>
    <w:rsid w:val="00183A86"/>
    <w:rsid w:val="00186A81"/>
    <w:rsid w:val="001901F2"/>
    <w:rsid w:val="00190B57"/>
    <w:rsid w:val="00196DB0"/>
    <w:rsid w:val="001A067E"/>
    <w:rsid w:val="001A64C1"/>
    <w:rsid w:val="001A6C7D"/>
    <w:rsid w:val="001B0116"/>
    <w:rsid w:val="001B1A00"/>
    <w:rsid w:val="001C0F59"/>
    <w:rsid w:val="001C0FC5"/>
    <w:rsid w:val="001C6E65"/>
    <w:rsid w:val="001C7364"/>
    <w:rsid w:val="001D5F84"/>
    <w:rsid w:val="001E50DF"/>
    <w:rsid w:val="001E57E9"/>
    <w:rsid w:val="00203075"/>
    <w:rsid w:val="00203C8D"/>
    <w:rsid w:val="00206472"/>
    <w:rsid w:val="00206B5D"/>
    <w:rsid w:val="0021239D"/>
    <w:rsid w:val="00215662"/>
    <w:rsid w:val="002163BE"/>
    <w:rsid w:val="00217F93"/>
    <w:rsid w:val="002233AD"/>
    <w:rsid w:val="00227CD3"/>
    <w:rsid w:val="00232664"/>
    <w:rsid w:val="00234513"/>
    <w:rsid w:val="00235188"/>
    <w:rsid w:val="002402A1"/>
    <w:rsid w:val="0024142F"/>
    <w:rsid w:val="00242701"/>
    <w:rsid w:val="00245086"/>
    <w:rsid w:val="00251BA1"/>
    <w:rsid w:val="00252574"/>
    <w:rsid w:val="00254F9C"/>
    <w:rsid w:val="002603BB"/>
    <w:rsid w:val="002641E9"/>
    <w:rsid w:val="00270839"/>
    <w:rsid w:val="002719D6"/>
    <w:rsid w:val="00274DCD"/>
    <w:rsid w:val="00274E85"/>
    <w:rsid w:val="002751B7"/>
    <w:rsid w:val="002759AE"/>
    <w:rsid w:val="00280F89"/>
    <w:rsid w:val="002841DC"/>
    <w:rsid w:val="0028536C"/>
    <w:rsid w:val="00294089"/>
    <w:rsid w:val="0029619C"/>
    <w:rsid w:val="002A11A5"/>
    <w:rsid w:val="002A363C"/>
    <w:rsid w:val="002A6E83"/>
    <w:rsid w:val="002A7DCC"/>
    <w:rsid w:val="002B1250"/>
    <w:rsid w:val="002B3311"/>
    <w:rsid w:val="002B5627"/>
    <w:rsid w:val="002B5DFB"/>
    <w:rsid w:val="002C5BF5"/>
    <w:rsid w:val="002E4669"/>
    <w:rsid w:val="002E4751"/>
    <w:rsid w:val="0030154F"/>
    <w:rsid w:val="003032ED"/>
    <w:rsid w:val="003037F9"/>
    <w:rsid w:val="00303AC4"/>
    <w:rsid w:val="003138E6"/>
    <w:rsid w:val="00315293"/>
    <w:rsid w:val="003212AF"/>
    <w:rsid w:val="00340B36"/>
    <w:rsid w:val="00347D30"/>
    <w:rsid w:val="0035222F"/>
    <w:rsid w:val="003531C7"/>
    <w:rsid w:val="003608EF"/>
    <w:rsid w:val="00370F4B"/>
    <w:rsid w:val="00371115"/>
    <w:rsid w:val="00373DC3"/>
    <w:rsid w:val="00376A78"/>
    <w:rsid w:val="003830D2"/>
    <w:rsid w:val="00384607"/>
    <w:rsid w:val="00385043"/>
    <w:rsid w:val="00387216"/>
    <w:rsid w:val="003969CD"/>
    <w:rsid w:val="003A559D"/>
    <w:rsid w:val="003A5FE0"/>
    <w:rsid w:val="003B7351"/>
    <w:rsid w:val="003C1581"/>
    <w:rsid w:val="003C65CA"/>
    <w:rsid w:val="003D7863"/>
    <w:rsid w:val="003E4193"/>
    <w:rsid w:val="003E7BFD"/>
    <w:rsid w:val="003F21E2"/>
    <w:rsid w:val="003F7C8D"/>
    <w:rsid w:val="00402831"/>
    <w:rsid w:val="00404880"/>
    <w:rsid w:val="00406674"/>
    <w:rsid w:val="0041013F"/>
    <w:rsid w:val="004220FF"/>
    <w:rsid w:val="00430E67"/>
    <w:rsid w:val="00431149"/>
    <w:rsid w:val="00433A74"/>
    <w:rsid w:val="00441649"/>
    <w:rsid w:val="00443552"/>
    <w:rsid w:val="00444CBA"/>
    <w:rsid w:val="0044675B"/>
    <w:rsid w:val="004505E3"/>
    <w:rsid w:val="0045429E"/>
    <w:rsid w:val="00454C69"/>
    <w:rsid w:val="00455264"/>
    <w:rsid w:val="00455E76"/>
    <w:rsid w:val="004563E8"/>
    <w:rsid w:val="00461DF9"/>
    <w:rsid w:val="0046407C"/>
    <w:rsid w:val="00464A3D"/>
    <w:rsid w:val="004655BF"/>
    <w:rsid w:val="00472086"/>
    <w:rsid w:val="004743AF"/>
    <w:rsid w:val="004810E5"/>
    <w:rsid w:val="00481CD1"/>
    <w:rsid w:val="004822E6"/>
    <w:rsid w:val="00484231"/>
    <w:rsid w:val="004928BD"/>
    <w:rsid w:val="00496D9F"/>
    <w:rsid w:val="004A03E0"/>
    <w:rsid w:val="004A0A46"/>
    <w:rsid w:val="004A3CD8"/>
    <w:rsid w:val="004A4B49"/>
    <w:rsid w:val="004A5EE9"/>
    <w:rsid w:val="004B1DEA"/>
    <w:rsid w:val="004B3243"/>
    <w:rsid w:val="004B379B"/>
    <w:rsid w:val="004B38AC"/>
    <w:rsid w:val="004B497F"/>
    <w:rsid w:val="004B62BE"/>
    <w:rsid w:val="004B6DE3"/>
    <w:rsid w:val="004C4E31"/>
    <w:rsid w:val="004C7BAF"/>
    <w:rsid w:val="004C7C6D"/>
    <w:rsid w:val="004D2518"/>
    <w:rsid w:val="004D512A"/>
    <w:rsid w:val="004E68AC"/>
    <w:rsid w:val="00501D82"/>
    <w:rsid w:val="00503D09"/>
    <w:rsid w:val="0050578A"/>
    <w:rsid w:val="005057C4"/>
    <w:rsid w:val="005135B3"/>
    <w:rsid w:val="00515332"/>
    <w:rsid w:val="00517EE5"/>
    <w:rsid w:val="00520667"/>
    <w:rsid w:val="00520C98"/>
    <w:rsid w:val="005210F5"/>
    <w:rsid w:val="005216C5"/>
    <w:rsid w:val="005246BE"/>
    <w:rsid w:val="00524DB1"/>
    <w:rsid w:val="00525F47"/>
    <w:rsid w:val="005260C3"/>
    <w:rsid w:val="0052789E"/>
    <w:rsid w:val="00531B34"/>
    <w:rsid w:val="005374BE"/>
    <w:rsid w:val="00537C06"/>
    <w:rsid w:val="005413DB"/>
    <w:rsid w:val="005424C5"/>
    <w:rsid w:val="00546715"/>
    <w:rsid w:val="00552692"/>
    <w:rsid w:val="00556B91"/>
    <w:rsid w:val="0055790E"/>
    <w:rsid w:val="00557AE3"/>
    <w:rsid w:val="00560338"/>
    <w:rsid w:val="0056260E"/>
    <w:rsid w:val="00563301"/>
    <w:rsid w:val="005633DC"/>
    <w:rsid w:val="0056558A"/>
    <w:rsid w:val="0056794A"/>
    <w:rsid w:val="005749D0"/>
    <w:rsid w:val="00580FED"/>
    <w:rsid w:val="00586CFC"/>
    <w:rsid w:val="00587134"/>
    <w:rsid w:val="00597947"/>
    <w:rsid w:val="005A1042"/>
    <w:rsid w:val="005A205F"/>
    <w:rsid w:val="005A25DA"/>
    <w:rsid w:val="005A5C5A"/>
    <w:rsid w:val="005A66CA"/>
    <w:rsid w:val="005B2230"/>
    <w:rsid w:val="005B23BB"/>
    <w:rsid w:val="005B2565"/>
    <w:rsid w:val="005C0FEA"/>
    <w:rsid w:val="005C154D"/>
    <w:rsid w:val="005E280D"/>
    <w:rsid w:val="005E2D52"/>
    <w:rsid w:val="005F00DC"/>
    <w:rsid w:val="005F2318"/>
    <w:rsid w:val="005F4B7E"/>
    <w:rsid w:val="00610640"/>
    <w:rsid w:val="00613BB1"/>
    <w:rsid w:val="006155A9"/>
    <w:rsid w:val="0061722F"/>
    <w:rsid w:val="00621DDE"/>
    <w:rsid w:val="006228DB"/>
    <w:rsid w:val="006276E2"/>
    <w:rsid w:val="0062779C"/>
    <w:rsid w:val="00634A5C"/>
    <w:rsid w:val="00636FB9"/>
    <w:rsid w:val="006370DE"/>
    <w:rsid w:val="00642CF5"/>
    <w:rsid w:val="0064372C"/>
    <w:rsid w:val="00643C94"/>
    <w:rsid w:val="00651427"/>
    <w:rsid w:val="006557FC"/>
    <w:rsid w:val="006603DB"/>
    <w:rsid w:val="00660929"/>
    <w:rsid w:val="00660EC6"/>
    <w:rsid w:val="006639D7"/>
    <w:rsid w:val="006642C8"/>
    <w:rsid w:val="00667BDE"/>
    <w:rsid w:val="00672E1A"/>
    <w:rsid w:val="006816EA"/>
    <w:rsid w:val="00682B9E"/>
    <w:rsid w:val="006855A2"/>
    <w:rsid w:val="00690F95"/>
    <w:rsid w:val="00696D8A"/>
    <w:rsid w:val="00697A7D"/>
    <w:rsid w:val="006A0452"/>
    <w:rsid w:val="006A0C31"/>
    <w:rsid w:val="006A5F42"/>
    <w:rsid w:val="006B05CD"/>
    <w:rsid w:val="006B115C"/>
    <w:rsid w:val="006B465D"/>
    <w:rsid w:val="006C46DF"/>
    <w:rsid w:val="006C73BC"/>
    <w:rsid w:val="006D09A0"/>
    <w:rsid w:val="006D63C9"/>
    <w:rsid w:val="006D78BE"/>
    <w:rsid w:val="006E0DD1"/>
    <w:rsid w:val="006E0DE9"/>
    <w:rsid w:val="006E2A50"/>
    <w:rsid w:val="006E4CD5"/>
    <w:rsid w:val="006E7527"/>
    <w:rsid w:val="006F20A1"/>
    <w:rsid w:val="006F7CB6"/>
    <w:rsid w:val="007015A5"/>
    <w:rsid w:val="00701AA8"/>
    <w:rsid w:val="00704D7E"/>
    <w:rsid w:val="00705595"/>
    <w:rsid w:val="00706C0A"/>
    <w:rsid w:val="007100E7"/>
    <w:rsid w:val="007109A0"/>
    <w:rsid w:val="0071231E"/>
    <w:rsid w:val="007211FA"/>
    <w:rsid w:val="0072626E"/>
    <w:rsid w:val="00730B07"/>
    <w:rsid w:val="00731B37"/>
    <w:rsid w:val="0073339C"/>
    <w:rsid w:val="00734254"/>
    <w:rsid w:val="00736483"/>
    <w:rsid w:val="00740C4E"/>
    <w:rsid w:val="00741EFD"/>
    <w:rsid w:val="0074638F"/>
    <w:rsid w:val="0074683E"/>
    <w:rsid w:val="00750EEB"/>
    <w:rsid w:val="00751412"/>
    <w:rsid w:val="00752193"/>
    <w:rsid w:val="00753E2B"/>
    <w:rsid w:val="007565B0"/>
    <w:rsid w:val="0075768C"/>
    <w:rsid w:val="00767755"/>
    <w:rsid w:val="00770955"/>
    <w:rsid w:val="00771B4C"/>
    <w:rsid w:val="00772884"/>
    <w:rsid w:val="007748B4"/>
    <w:rsid w:val="00776653"/>
    <w:rsid w:val="0078081D"/>
    <w:rsid w:val="00795138"/>
    <w:rsid w:val="007A0B49"/>
    <w:rsid w:val="007A1A07"/>
    <w:rsid w:val="007A2552"/>
    <w:rsid w:val="007C00C2"/>
    <w:rsid w:val="007C7DC4"/>
    <w:rsid w:val="007D17D0"/>
    <w:rsid w:val="007D387F"/>
    <w:rsid w:val="007D4947"/>
    <w:rsid w:val="007D5CFD"/>
    <w:rsid w:val="007D61F9"/>
    <w:rsid w:val="007D66DA"/>
    <w:rsid w:val="007E2CA9"/>
    <w:rsid w:val="007E340D"/>
    <w:rsid w:val="007E3873"/>
    <w:rsid w:val="007E4179"/>
    <w:rsid w:val="007E4BBB"/>
    <w:rsid w:val="007E544F"/>
    <w:rsid w:val="007F04C7"/>
    <w:rsid w:val="007F1DAD"/>
    <w:rsid w:val="007F5DDD"/>
    <w:rsid w:val="007F6BD4"/>
    <w:rsid w:val="00801333"/>
    <w:rsid w:val="008026A2"/>
    <w:rsid w:val="00803254"/>
    <w:rsid w:val="008036BA"/>
    <w:rsid w:val="00804453"/>
    <w:rsid w:val="00805DEE"/>
    <w:rsid w:val="008075CC"/>
    <w:rsid w:val="008117D4"/>
    <w:rsid w:val="008125B7"/>
    <w:rsid w:val="00812C7A"/>
    <w:rsid w:val="00813857"/>
    <w:rsid w:val="00813CDA"/>
    <w:rsid w:val="008143D7"/>
    <w:rsid w:val="00816AB4"/>
    <w:rsid w:val="00817BB8"/>
    <w:rsid w:val="00822AA5"/>
    <w:rsid w:val="00826FD4"/>
    <w:rsid w:val="008407D4"/>
    <w:rsid w:val="00843096"/>
    <w:rsid w:val="00852953"/>
    <w:rsid w:val="00853E3F"/>
    <w:rsid w:val="00866268"/>
    <w:rsid w:val="00866DB0"/>
    <w:rsid w:val="00872A05"/>
    <w:rsid w:val="00872DF5"/>
    <w:rsid w:val="00875B50"/>
    <w:rsid w:val="0087788F"/>
    <w:rsid w:val="008875C3"/>
    <w:rsid w:val="00890F99"/>
    <w:rsid w:val="00895A06"/>
    <w:rsid w:val="008970CE"/>
    <w:rsid w:val="008A0493"/>
    <w:rsid w:val="008A057E"/>
    <w:rsid w:val="008A0662"/>
    <w:rsid w:val="008A0E76"/>
    <w:rsid w:val="008A0F22"/>
    <w:rsid w:val="008A325C"/>
    <w:rsid w:val="008A38BB"/>
    <w:rsid w:val="008A4D70"/>
    <w:rsid w:val="008A6312"/>
    <w:rsid w:val="008A6B5D"/>
    <w:rsid w:val="008B1038"/>
    <w:rsid w:val="008C45A5"/>
    <w:rsid w:val="008D04AB"/>
    <w:rsid w:val="008D2159"/>
    <w:rsid w:val="008D78FE"/>
    <w:rsid w:val="008E1A89"/>
    <w:rsid w:val="008E39A1"/>
    <w:rsid w:val="008E638C"/>
    <w:rsid w:val="008F1B14"/>
    <w:rsid w:val="008F4618"/>
    <w:rsid w:val="008F70FB"/>
    <w:rsid w:val="00900BAA"/>
    <w:rsid w:val="00923434"/>
    <w:rsid w:val="0092524B"/>
    <w:rsid w:val="009255AF"/>
    <w:rsid w:val="00925B48"/>
    <w:rsid w:val="0092671F"/>
    <w:rsid w:val="00932789"/>
    <w:rsid w:val="00932E95"/>
    <w:rsid w:val="00934722"/>
    <w:rsid w:val="00935089"/>
    <w:rsid w:val="00935512"/>
    <w:rsid w:val="00936756"/>
    <w:rsid w:val="009432AB"/>
    <w:rsid w:val="0094513F"/>
    <w:rsid w:val="0094537C"/>
    <w:rsid w:val="009459B1"/>
    <w:rsid w:val="00945C6E"/>
    <w:rsid w:val="009517FE"/>
    <w:rsid w:val="00952476"/>
    <w:rsid w:val="00954C02"/>
    <w:rsid w:val="009624B8"/>
    <w:rsid w:val="00962BCC"/>
    <w:rsid w:val="00962C34"/>
    <w:rsid w:val="00964EAD"/>
    <w:rsid w:val="00967D67"/>
    <w:rsid w:val="00967DD3"/>
    <w:rsid w:val="0097270E"/>
    <w:rsid w:val="009730E5"/>
    <w:rsid w:val="0097578B"/>
    <w:rsid w:val="0097636B"/>
    <w:rsid w:val="00977462"/>
    <w:rsid w:val="00980C2F"/>
    <w:rsid w:val="00985102"/>
    <w:rsid w:val="00985584"/>
    <w:rsid w:val="00985A4B"/>
    <w:rsid w:val="00986B1C"/>
    <w:rsid w:val="00990265"/>
    <w:rsid w:val="00991E52"/>
    <w:rsid w:val="009935D7"/>
    <w:rsid w:val="009A6071"/>
    <w:rsid w:val="009A65BA"/>
    <w:rsid w:val="009A6D8A"/>
    <w:rsid w:val="009C0DE7"/>
    <w:rsid w:val="009C2D14"/>
    <w:rsid w:val="009C39E7"/>
    <w:rsid w:val="009C3B51"/>
    <w:rsid w:val="009C507F"/>
    <w:rsid w:val="009C64AB"/>
    <w:rsid w:val="009C6E6A"/>
    <w:rsid w:val="009D3B09"/>
    <w:rsid w:val="009D4702"/>
    <w:rsid w:val="009D51D5"/>
    <w:rsid w:val="009D7537"/>
    <w:rsid w:val="009E2022"/>
    <w:rsid w:val="009E2092"/>
    <w:rsid w:val="009F0029"/>
    <w:rsid w:val="009F2FEF"/>
    <w:rsid w:val="009F4A35"/>
    <w:rsid w:val="009F5BC5"/>
    <w:rsid w:val="009F6585"/>
    <w:rsid w:val="009F67D7"/>
    <w:rsid w:val="00A00092"/>
    <w:rsid w:val="00A013E7"/>
    <w:rsid w:val="00A01CE1"/>
    <w:rsid w:val="00A0252C"/>
    <w:rsid w:val="00A03BBE"/>
    <w:rsid w:val="00A0628A"/>
    <w:rsid w:val="00A1263D"/>
    <w:rsid w:val="00A12A56"/>
    <w:rsid w:val="00A14ACC"/>
    <w:rsid w:val="00A16900"/>
    <w:rsid w:val="00A23644"/>
    <w:rsid w:val="00A25127"/>
    <w:rsid w:val="00A270E9"/>
    <w:rsid w:val="00A3124D"/>
    <w:rsid w:val="00A32057"/>
    <w:rsid w:val="00A33FC3"/>
    <w:rsid w:val="00A34D27"/>
    <w:rsid w:val="00A35C5F"/>
    <w:rsid w:val="00A35E4F"/>
    <w:rsid w:val="00A37F40"/>
    <w:rsid w:val="00A51ABD"/>
    <w:rsid w:val="00A539DE"/>
    <w:rsid w:val="00A56AF4"/>
    <w:rsid w:val="00A60961"/>
    <w:rsid w:val="00A612A3"/>
    <w:rsid w:val="00A6301E"/>
    <w:rsid w:val="00A63710"/>
    <w:rsid w:val="00A649EB"/>
    <w:rsid w:val="00A66218"/>
    <w:rsid w:val="00A714FB"/>
    <w:rsid w:val="00A74EBE"/>
    <w:rsid w:val="00A7536A"/>
    <w:rsid w:val="00A75CC3"/>
    <w:rsid w:val="00A76D52"/>
    <w:rsid w:val="00A8217F"/>
    <w:rsid w:val="00A87286"/>
    <w:rsid w:val="00A908A6"/>
    <w:rsid w:val="00A915CA"/>
    <w:rsid w:val="00A95F0F"/>
    <w:rsid w:val="00AA12B2"/>
    <w:rsid w:val="00AA5ADB"/>
    <w:rsid w:val="00AA5EEB"/>
    <w:rsid w:val="00AB3574"/>
    <w:rsid w:val="00AB66D9"/>
    <w:rsid w:val="00AC1B06"/>
    <w:rsid w:val="00AC5D36"/>
    <w:rsid w:val="00AC5EB4"/>
    <w:rsid w:val="00AC61B8"/>
    <w:rsid w:val="00AD1C44"/>
    <w:rsid w:val="00AD49E8"/>
    <w:rsid w:val="00AD5338"/>
    <w:rsid w:val="00AE17A9"/>
    <w:rsid w:val="00AE6C12"/>
    <w:rsid w:val="00AF17F1"/>
    <w:rsid w:val="00AF2CAF"/>
    <w:rsid w:val="00AF3799"/>
    <w:rsid w:val="00AF5309"/>
    <w:rsid w:val="00AF5C7F"/>
    <w:rsid w:val="00AF787F"/>
    <w:rsid w:val="00B04757"/>
    <w:rsid w:val="00B05A3D"/>
    <w:rsid w:val="00B05C69"/>
    <w:rsid w:val="00B06706"/>
    <w:rsid w:val="00B0687E"/>
    <w:rsid w:val="00B074A0"/>
    <w:rsid w:val="00B205E2"/>
    <w:rsid w:val="00B224CC"/>
    <w:rsid w:val="00B231BB"/>
    <w:rsid w:val="00B246F7"/>
    <w:rsid w:val="00B25DAE"/>
    <w:rsid w:val="00B30186"/>
    <w:rsid w:val="00B3225C"/>
    <w:rsid w:val="00B373A0"/>
    <w:rsid w:val="00B4203A"/>
    <w:rsid w:val="00B4472E"/>
    <w:rsid w:val="00B51174"/>
    <w:rsid w:val="00B51251"/>
    <w:rsid w:val="00B52B8B"/>
    <w:rsid w:val="00B55A60"/>
    <w:rsid w:val="00B5789C"/>
    <w:rsid w:val="00B60663"/>
    <w:rsid w:val="00B632C1"/>
    <w:rsid w:val="00B633BE"/>
    <w:rsid w:val="00B63B9B"/>
    <w:rsid w:val="00B66C9D"/>
    <w:rsid w:val="00B66E3F"/>
    <w:rsid w:val="00B70F06"/>
    <w:rsid w:val="00B716C6"/>
    <w:rsid w:val="00B71812"/>
    <w:rsid w:val="00B744E2"/>
    <w:rsid w:val="00B77534"/>
    <w:rsid w:val="00B77F72"/>
    <w:rsid w:val="00B80481"/>
    <w:rsid w:val="00B80522"/>
    <w:rsid w:val="00B864AD"/>
    <w:rsid w:val="00B865B4"/>
    <w:rsid w:val="00B9173B"/>
    <w:rsid w:val="00B92BDA"/>
    <w:rsid w:val="00B9348A"/>
    <w:rsid w:val="00BA2F94"/>
    <w:rsid w:val="00BA5213"/>
    <w:rsid w:val="00BA528A"/>
    <w:rsid w:val="00BA5BEA"/>
    <w:rsid w:val="00BB5176"/>
    <w:rsid w:val="00BB5568"/>
    <w:rsid w:val="00BC08F3"/>
    <w:rsid w:val="00BC22F0"/>
    <w:rsid w:val="00BC273F"/>
    <w:rsid w:val="00BC61DD"/>
    <w:rsid w:val="00BD7024"/>
    <w:rsid w:val="00BE3A8F"/>
    <w:rsid w:val="00BE3BFA"/>
    <w:rsid w:val="00BE545E"/>
    <w:rsid w:val="00BE73AD"/>
    <w:rsid w:val="00BF0F14"/>
    <w:rsid w:val="00BF3124"/>
    <w:rsid w:val="00C00228"/>
    <w:rsid w:val="00C16A62"/>
    <w:rsid w:val="00C202E7"/>
    <w:rsid w:val="00C218D4"/>
    <w:rsid w:val="00C241BA"/>
    <w:rsid w:val="00C24B5B"/>
    <w:rsid w:val="00C312AD"/>
    <w:rsid w:val="00C31442"/>
    <w:rsid w:val="00C3230C"/>
    <w:rsid w:val="00C328C7"/>
    <w:rsid w:val="00C3663A"/>
    <w:rsid w:val="00C438C0"/>
    <w:rsid w:val="00C447D6"/>
    <w:rsid w:val="00C56D1C"/>
    <w:rsid w:val="00C57570"/>
    <w:rsid w:val="00C60B29"/>
    <w:rsid w:val="00C6436B"/>
    <w:rsid w:val="00C6436D"/>
    <w:rsid w:val="00C6707B"/>
    <w:rsid w:val="00C677B2"/>
    <w:rsid w:val="00C7421D"/>
    <w:rsid w:val="00C75D62"/>
    <w:rsid w:val="00C76128"/>
    <w:rsid w:val="00C7641E"/>
    <w:rsid w:val="00C767EB"/>
    <w:rsid w:val="00C80E94"/>
    <w:rsid w:val="00C8743C"/>
    <w:rsid w:val="00C9241C"/>
    <w:rsid w:val="00C9246C"/>
    <w:rsid w:val="00C95486"/>
    <w:rsid w:val="00C96FB3"/>
    <w:rsid w:val="00CA4222"/>
    <w:rsid w:val="00CA4680"/>
    <w:rsid w:val="00CA7EC6"/>
    <w:rsid w:val="00CB048D"/>
    <w:rsid w:val="00CB11CF"/>
    <w:rsid w:val="00CB2BD7"/>
    <w:rsid w:val="00CB692B"/>
    <w:rsid w:val="00CB75A0"/>
    <w:rsid w:val="00CB7964"/>
    <w:rsid w:val="00CC1C5C"/>
    <w:rsid w:val="00CC2A20"/>
    <w:rsid w:val="00CC3E0C"/>
    <w:rsid w:val="00CC3F37"/>
    <w:rsid w:val="00CC5D4A"/>
    <w:rsid w:val="00CD4CDB"/>
    <w:rsid w:val="00CE3778"/>
    <w:rsid w:val="00CE528A"/>
    <w:rsid w:val="00CF4B86"/>
    <w:rsid w:val="00CF61A8"/>
    <w:rsid w:val="00CF75D6"/>
    <w:rsid w:val="00D0555D"/>
    <w:rsid w:val="00D10487"/>
    <w:rsid w:val="00D1120A"/>
    <w:rsid w:val="00D124A3"/>
    <w:rsid w:val="00D21433"/>
    <w:rsid w:val="00D37CF9"/>
    <w:rsid w:val="00D416D1"/>
    <w:rsid w:val="00D42B50"/>
    <w:rsid w:val="00D473D1"/>
    <w:rsid w:val="00D52E9C"/>
    <w:rsid w:val="00D617DF"/>
    <w:rsid w:val="00D6359D"/>
    <w:rsid w:val="00D67632"/>
    <w:rsid w:val="00D75561"/>
    <w:rsid w:val="00D80545"/>
    <w:rsid w:val="00D83E23"/>
    <w:rsid w:val="00D84507"/>
    <w:rsid w:val="00D86552"/>
    <w:rsid w:val="00D94E18"/>
    <w:rsid w:val="00DA48CD"/>
    <w:rsid w:val="00DA7622"/>
    <w:rsid w:val="00DA7C70"/>
    <w:rsid w:val="00DB6B55"/>
    <w:rsid w:val="00DC0650"/>
    <w:rsid w:val="00DC14C9"/>
    <w:rsid w:val="00DC1DDE"/>
    <w:rsid w:val="00DC35FF"/>
    <w:rsid w:val="00DD054C"/>
    <w:rsid w:val="00DD0990"/>
    <w:rsid w:val="00DD5034"/>
    <w:rsid w:val="00DD66AB"/>
    <w:rsid w:val="00DD73A5"/>
    <w:rsid w:val="00DD7B18"/>
    <w:rsid w:val="00DE37E9"/>
    <w:rsid w:val="00DF03ED"/>
    <w:rsid w:val="00DF1A48"/>
    <w:rsid w:val="00DF2958"/>
    <w:rsid w:val="00DF4E79"/>
    <w:rsid w:val="00DF5CEC"/>
    <w:rsid w:val="00DF756D"/>
    <w:rsid w:val="00E008E3"/>
    <w:rsid w:val="00E01A1A"/>
    <w:rsid w:val="00E0367A"/>
    <w:rsid w:val="00E07BE0"/>
    <w:rsid w:val="00E104B0"/>
    <w:rsid w:val="00E11C8F"/>
    <w:rsid w:val="00E132C4"/>
    <w:rsid w:val="00E14765"/>
    <w:rsid w:val="00E15DAB"/>
    <w:rsid w:val="00E15F96"/>
    <w:rsid w:val="00E21265"/>
    <w:rsid w:val="00E236E2"/>
    <w:rsid w:val="00E265AA"/>
    <w:rsid w:val="00E27261"/>
    <w:rsid w:val="00E31EA8"/>
    <w:rsid w:val="00E3535D"/>
    <w:rsid w:val="00E367A7"/>
    <w:rsid w:val="00E4188A"/>
    <w:rsid w:val="00E42527"/>
    <w:rsid w:val="00E4498B"/>
    <w:rsid w:val="00E44A83"/>
    <w:rsid w:val="00E457B5"/>
    <w:rsid w:val="00E46008"/>
    <w:rsid w:val="00E46568"/>
    <w:rsid w:val="00E467FC"/>
    <w:rsid w:val="00E563D2"/>
    <w:rsid w:val="00E57156"/>
    <w:rsid w:val="00E61C6A"/>
    <w:rsid w:val="00E630C1"/>
    <w:rsid w:val="00E6619E"/>
    <w:rsid w:val="00E75732"/>
    <w:rsid w:val="00E80E5A"/>
    <w:rsid w:val="00E828DC"/>
    <w:rsid w:val="00E86DE4"/>
    <w:rsid w:val="00EA0FE3"/>
    <w:rsid w:val="00EA3661"/>
    <w:rsid w:val="00EA4F5E"/>
    <w:rsid w:val="00EA5143"/>
    <w:rsid w:val="00EB4F99"/>
    <w:rsid w:val="00EC1242"/>
    <w:rsid w:val="00EC78BE"/>
    <w:rsid w:val="00ED3594"/>
    <w:rsid w:val="00ED36CA"/>
    <w:rsid w:val="00ED4765"/>
    <w:rsid w:val="00EE05C5"/>
    <w:rsid w:val="00EE1666"/>
    <w:rsid w:val="00EE19F8"/>
    <w:rsid w:val="00EE288A"/>
    <w:rsid w:val="00EE42F5"/>
    <w:rsid w:val="00EF15D4"/>
    <w:rsid w:val="00EF3F6B"/>
    <w:rsid w:val="00EF7D8E"/>
    <w:rsid w:val="00F0040C"/>
    <w:rsid w:val="00F00F99"/>
    <w:rsid w:val="00F03028"/>
    <w:rsid w:val="00F13CA8"/>
    <w:rsid w:val="00F17E38"/>
    <w:rsid w:val="00F25EBC"/>
    <w:rsid w:val="00F26050"/>
    <w:rsid w:val="00F32C6C"/>
    <w:rsid w:val="00F524F1"/>
    <w:rsid w:val="00F53BF2"/>
    <w:rsid w:val="00F5561D"/>
    <w:rsid w:val="00F56B66"/>
    <w:rsid w:val="00F60E3D"/>
    <w:rsid w:val="00F62330"/>
    <w:rsid w:val="00F65526"/>
    <w:rsid w:val="00F65985"/>
    <w:rsid w:val="00F721C2"/>
    <w:rsid w:val="00F72A4F"/>
    <w:rsid w:val="00F769C0"/>
    <w:rsid w:val="00F77ECD"/>
    <w:rsid w:val="00F81EB7"/>
    <w:rsid w:val="00F97326"/>
    <w:rsid w:val="00FA0EEC"/>
    <w:rsid w:val="00FA1D2D"/>
    <w:rsid w:val="00FA41A8"/>
    <w:rsid w:val="00FA503B"/>
    <w:rsid w:val="00FB0198"/>
    <w:rsid w:val="00FB5228"/>
    <w:rsid w:val="00FB532A"/>
    <w:rsid w:val="00FB5804"/>
    <w:rsid w:val="00FC15D7"/>
    <w:rsid w:val="00FC1927"/>
    <w:rsid w:val="00FC64B1"/>
    <w:rsid w:val="00FD2204"/>
    <w:rsid w:val="00FD6D42"/>
    <w:rsid w:val="00FD7967"/>
    <w:rsid w:val="00FE020D"/>
    <w:rsid w:val="00FE261F"/>
    <w:rsid w:val="00FE5750"/>
    <w:rsid w:val="00FE5BEB"/>
    <w:rsid w:val="00FE63FE"/>
    <w:rsid w:val="00FE6D65"/>
    <w:rsid w:val="00FF018C"/>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8B550233-4119-4631-B2C2-9825EDC9C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DEA"/>
    <w:pPr>
      <w:jc w:val="both"/>
    </w:pPr>
    <w:rPr>
      <w:sz w:val="22"/>
      <w:lang w:val="en-GB"/>
    </w:rPr>
  </w:style>
  <w:style w:type="paragraph" w:styleId="Balk1">
    <w:name w:val="heading 1"/>
    <w:basedOn w:val="Normal"/>
    <w:next w:val="Normal"/>
    <w:link w:val="Balk1Char"/>
    <w:uiPriority w:val="9"/>
    <w:qFormat/>
    <w:rsid w:val="005A205F"/>
    <w:pPr>
      <w:keepNext/>
      <w:keepLines/>
      <w:pBdr>
        <w:bottom w:val="single" w:sz="4" w:space="1" w:color="0094AF" w:themeColor="accent1"/>
      </w:pBdr>
      <w:spacing w:before="400" w:after="40" w:line="240" w:lineRule="auto"/>
      <w:outlineLvl w:val="0"/>
    </w:pPr>
    <w:rPr>
      <w:rFonts w:asciiTheme="majorHAnsi" w:eastAsiaTheme="majorEastAsia" w:hAnsiTheme="majorHAnsi" w:cstheme="majorBidi"/>
      <w:caps/>
      <w:color w:val="19479C"/>
      <w:sz w:val="30"/>
      <w:szCs w:val="36"/>
      <w:lang w:val="en-US"/>
    </w:rPr>
  </w:style>
  <w:style w:type="paragraph" w:styleId="Balk2">
    <w:name w:val="heading 2"/>
    <w:basedOn w:val="Normal"/>
    <w:next w:val="Normal"/>
    <w:link w:val="Balk2Char"/>
    <w:uiPriority w:val="9"/>
    <w:unhideWhenUsed/>
    <w:qFormat/>
    <w:rsid w:val="00985102"/>
    <w:pPr>
      <w:keepNext/>
      <w:keepLines/>
      <w:numPr>
        <w:ilvl w:val="1"/>
        <w:numId w:val="1"/>
      </w:numPr>
      <w:spacing w:before="160" w:after="0" w:line="240" w:lineRule="auto"/>
      <w:outlineLvl w:val="1"/>
    </w:pPr>
    <w:rPr>
      <w:rFonts w:asciiTheme="majorHAnsi" w:eastAsiaTheme="majorEastAsia" w:hAnsiTheme="majorHAnsi"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A205F"/>
    <w:rPr>
      <w:rFonts w:asciiTheme="majorHAnsi" w:eastAsiaTheme="majorEastAsia" w:hAnsiTheme="majorHAnsi" w:cstheme="majorBidi"/>
      <w:caps/>
      <w:color w:val="19479C"/>
      <w:sz w:val="30"/>
      <w:szCs w:val="36"/>
      <w:lang w:val="en-US"/>
    </w:rPr>
  </w:style>
  <w:style w:type="character" w:customStyle="1" w:styleId="Balk2Char">
    <w:name w:val="Başlık 2 Char"/>
    <w:basedOn w:val="VarsaylanParagrafYazTipi"/>
    <w:link w:val="Balk2"/>
    <w:uiPriority w:val="9"/>
    <w:rsid w:val="00985102"/>
    <w:rPr>
      <w:rFonts w:asciiTheme="majorHAnsi" w:eastAsiaTheme="majorEastAsia" w:hAnsiTheme="majorHAnsi"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unhideWhenUsed/>
    <w:rsid w:val="00160F9F"/>
  </w:style>
  <w:style w:type="character" w:customStyle="1" w:styleId="GvdeMetniChar">
    <w:name w:val="Gövde Metni Char"/>
    <w:basedOn w:val="VarsaylanParagrafYazTipi"/>
    <w:link w:val="GvdeMetni"/>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5F4B7E"/>
    <w:rPr>
      <w:color w:val="605E5C"/>
      <w:shd w:val="clear" w:color="auto" w:fill="E1DFDD"/>
    </w:rPr>
  </w:style>
  <w:style w:type="paragraph" w:styleId="NormalWeb">
    <w:name w:val="Normal (Web)"/>
    <w:basedOn w:val="Normal"/>
    <w:uiPriority w:val="99"/>
    <w:semiHidden/>
    <w:unhideWhenUsed/>
    <w:rsid w:val="00DA7C70"/>
    <w:pPr>
      <w:spacing w:before="100" w:beforeAutospacing="1" w:after="100" w:afterAutospacing="1" w:line="240" w:lineRule="auto"/>
      <w:jc w:val="left"/>
    </w:pPr>
    <w:rPr>
      <w:rFonts w:ascii="Times New Roman" w:eastAsia="Times New Roman" w:hAnsi="Times New Roman" w:cs="Times New Roman"/>
      <w:sz w:val="24"/>
      <w:szCs w:val="24"/>
      <w:lang w:val="pt-PT"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724206">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194081733">
      <w:bodyDiv w:val="1"/>
      <w:marLeft w:val="0"/>
      <w:marRight w:val="0"/>
      <w:marTop w:val="0"/>
      <w:marBottom w:val="0"/>
      <w:divBdr>
        <w:top w:val="none" w:sz="0" w:space="0" w:color="auto"/>
        <w:left w:val="none" w:sz="0" w:space="0" w:color="auto"/>
        <w:bottom w:val="none" w:sz="0" w:space="0" w:color="auto"/>
        <w:right w:val="none" w:sz="0" w:space="0" w:color="auto"/>
      </w:divBdr>
    </w:div>
    <w:div w:id="202643493">
      <w:bodyDiv w:val="1"/>
      <w:marLeft w:val="0"/>
      <w:marRight w:val="0"/>
      <w:marTop w:val="0"/>
      <w:marBottom w:val="0"/>
      <w:divBdr>
        <w:top w:val="none" w:sz="0" w:space="0" w:color="auto"/>
        <w:left w:val="none" w:sz="0" w:space="0" w:color="auto"/>
        <w:bottom w:val="none" w:sz="0" w:space="0" w:color="auto"/>
        <w:right w:val="none" w:sz="0" w:space="0" w:color="auto"/>
      </w:divBdr>
    </w:div>
    <w:div w:id="218169366">
      <w:bodyDiv w:val="1"/>
      <w:marLeft w:val="0"/>
      <w:marRight w:val="0"/>
      <w:marTop w:val="0"/>
      <w:marBottom w:val="0"/>
      <w:divBdr>
        <w:top w:val="none" w:sz="0" w:space="0" w:color="auto"/>
        <w:left w:val="none" w:sz="0" w:space="0" w:color="auto"/>
        <w:bottom w:val="none" w:sz="0" w:space="0" w:color="auto"/>
        <w:right w:val="none" w:sz="0" w:space="0" w:color="auto"/>
      </w:divBdr>
    </w:div>
    <w:div w:id="247614960">
      <w:bodyDiv w:val="1"/>
      <w:marLeft w:val="0"/>
      <w:marRight w:val="0"/>
      <w:marTop w:val="0"/>
      <w:marBottom w:val="0"/>
      <w:divBdr>
        <w:top w:val="none" w:sz="0" w:space="0" w:color="auto"/>
        <w:left w:val="none" w:sz="0" w:space="0" w:color="auto"/>
        <w:bottom w:val="none" w:sz="0" w:space="0" w:color="auto"/>
        <w:right w:val="none" w:sz="0" w:space="0" w:color="auto"/>
      </w:divBdr>
    </w:div>
    <w:div w:id="268246877">
      <w:bodyDiv w:val="1"/>
      <w:marLeft w:val="0"/>
      <w:marRight w:val="0"/>
      <w:marTop w:val="0"/>
      <w:marBottom w:val="0"/>
      <w:divBdr>
        <w:top w:val="none" w:sz="0" w:space="0" w:color="auto"/>
        <w:left w:val="none" w:sz="0" w:space="0" w:color="auto"/>
        <w:bottom w:val="none" w:sz="0" w:space="0" w:color="auto"/>
        <w:right w:val="none" w:sz="0" w:space="0" w:color="auto"/>
      </w:divBdr>
    </w:div>
    <w:div w:id="285352304">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72535441">
      <w:bodyDiv w:val="1"/>
      <w:marLeft w:val="0"/>
      <w:marRight w:val="0"/>
      <w:marTop w:val="0"/>
      <w:marBottom w:val="0"/>
      <w:divBdr>
        <w:top w:val="none" w:sz="0" w:space="0" w:color="auto"/>
        <w:left w:val="none" w:sz="0" w:space="0" w:color="auto"/>
        <w:bottom w:val="none" w:sz="0" w:space="0" w:color="auto"/>
        <w:right w:val="none" w:sz="0" w:space="0" w:color="auto"/>
      </w:divBdr>
    </w:div>
    <w:div w:id="398214015">
      <w:bodyDiv w:val="1"/>
      <w:marLeft w:val="0"/>
      <w:marRight w:val="0"/>
      <w:marTop w:val="0"/>
      <w:marBottom w:val="0"/>
      <w:divBdr>
        <w:top w:val="none" w:sz="0" w:space="0" w:color="auto"/>
        <w:left w:val="none" w:sz="0" w:space="0" w:color="auto"/>
        <w:bottom w:val="none" w:sz="0" w:space="0" w:color="auto"/>
        <w:right w:val="none" w:sz="0" w:space="0" w:color="auto"/>
      </w:divBdr>
    </w:div>
    <w:div w:id="411390640">
      <w:bodyDiv w:val="1"/>
      <w:marLeft w:val="0"/>
      <w:marRight w:val="0"/>
      <w:marTop w:val="0"/>
      <w:marBottom w:val="0"/>
      <w:divBdr>
        <w:top w:val="none" w:sz="0" w:space="0" w:color="auto"/>
        <w:left w:val="none" w:sz="0" w:space="0" w:color="auto"/>
        <w:bottom w:val="none" w:sz="0" w:space="0" w:color="auto"/>
        <w:right w:val="none" w:sz="0" w:space="0" w:color="auto"/>
      </w:divBdr>
    </w:div>
    <w:div w:id="417945285">
      <w:bodyDiv w:val="1"/>
      <w:marLeft w:val="0"/>
      <w:marRight w:val="0"/>
      <w:marTop w:val="0"/>
      <w:marBottom w:val="0"/>
      <w:divBdr>
        <w:top w:val="none" w:sz="0" w:space="0" w:color="auto"/>
        <w:left w:val="none" w:sz="0" w:space="0" w:color="auto"/>
        <w:bottom w:val="none" w:sz="0" w:space="0" w:color="auto"/>
        <w:right w:val="none" w:sz="0" w:space="0" w:color="auto"/>
      </w:divBdr>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67818343">
      <w:bodyDiv w:val="1"/>
      <w:marLeft w:val="0"/>
      <w:marRight w:val="0"/>
      <w:marTop w:val="0"/>
      <w:marBottom w:val="0"/>
      <w:divBdr>
        <w:top w:val="none" w:sz="0" w:space="0" w:color="auto"/>
        <w:left w:val="none" w:sz="0" w:space="0" w:color="auto"/>
        <w:bottom w:val="none" w:sz="0" w:space="0" w:color="auto"/>
        <w:right w:val="none" w:sz="0" w:space="0" w:color="auto"/>
      </w:divBdr>
    </w:div>
    <w:div w:id="486289213">
      <w:bodyDiv w:val="1"/>
      <w:marLeft w:val="0"/>
      <w:marRight w:val="0"/>
      <w:marTop w:val="0"/>
      <w:marBottom w:val="0"/>
      <w:divBdr>
        <w:top w:val="none" w:sz="0" w:space="0" w:color="auto"/>
        <w:left w:val="none" w:sz="0" w:space="0" w:color="auto"/>
        <w:bottom w:val="none" w:sz="0" w:space="0" w:color="auto"/>
        <w:right w:val="none" w:sz="0" w:space="0" w:color="auto"/>
      </w:divBdr>
    </w:div>
    <w:div w:id="506754177">
      <w:bodyDiv w:val="1"/>
      <w:marLeft w:val="0"/>
      <w:marRight w:val="0"/>
      <w:marTop w:val="0"/>
      <w:marBottom w:val="0"/>
      <w:divBdr>
        <w:top w:val="none" w:sz="0" w:space="0" w:color="auto"/>
        <w:left w:val="none" w:sz="0" w:space="0" w:color="auto"/>
        <w:bottom w:val="none" w:sz="0" w:space="0" w:color="auto"/>
        <w:right w:val="none" w:sz="0" w:space="0" w:color="auto"/>
      </w:divBdr>
    </w:div>
    <w:div w:id="510024548">
      <w:bodyDiv w:val="1"/>
      <w:marLeft w:val="0"/>
      <w:marRight w:val="0"/>
      <w:marTop w:val="0"/>
      <w:marBottom w:val="0"/>
      <w:divBdr>
        <w:top w:val="none" w:sz="0" w:space="0" w:color="auto"/>
        <w:left w:val="none" w:sz="0" w:space="0" w:color="auto"/>
        <w:bottom w:val="none" w:sz="0" w:space="0" w:color="auto"/>
        <w:right w:val="none" w:sz="0" w:space="0" w:color="auto"/>
      </w:divBdr>
      <w:divsChild>
        <w:div w:id="38744125">
          <w:marLeft w:val="274"/>
          <w:marRight w:val="0"/>
          <w:marTop w:val="0"/>
          <w:marBottom w:val="0"/>
          <w:divBdr>
            <w:top w:val="none" w:sz="0" w:space="0" w:color="auto"/>
            <w:left w:val="none" w:sz="0" w:space="0" w:color="auto"/>
            <w:bottom w:val="none" w:sz="0" w:space="0" w:color="auto"/>
            <w:right w:val="none" w:sz="0" w:space="0" w:color="auto"/>
          </w:divBdr>
        </w:div>
      </w:divsChild>
    </w:div>
    <w:div w:id="539971724">
      <w:bodyDiv w:val="1"/>
      <w:marLeft w:val="0"/>
      <w:marRight w:val="0"/>
      <w:marTop w:val="0"/>
      <w:marBottom w:val="0"/>
      <w:divBdr>
        <w:top w:val="none" w:sz="0" w:space="0" w:color="auto"/>
        <w:left w:val="none" w:sz="0" w:space="0" w:color="auto"/>
        <w:bottom w:val="none" w:sz="0" w:space="0" w:color="auto"/>
        <w:right w:val="none" w:sz="0" w:space="0" w:color="auto"/>
      </w:divBdr>
    </w:div>
    <w:div w:id="645089941">
      <w:bodyDiv w:val="1"/>
      <w:marLeft w:val="0"/>
      <w:marRight w:val="0"/>
      <w:marTop w:val="0"/>
      <w:marBottom w:val="0"/>
      <w:divBdr>
        <w:top w:val="none" w:sz="0" w:space="0" w:color="auto"/>
        <w:left w:val="none" w:sz="0" w:space="0" w:color="auto"/>
        <w:bottom w:val="none" w:sz="0" w:space="0" w:color="auto"/>
        <w:right w:val="none" w:sz="0" w:space="0" w:color="auto"/>
      </w:divBdr>
    </w:div>
    <w:div w:id="666324047">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674187924">
      <w:bodyDiv w:val="1"/>
      <w:marLeft w:val="0"/>
      <w:marRight w:val="0"/>
      <w:marTop w:val="0"/>
      <w:marBottom w:val="0"/>
      <w:divBdr>
        <w:top w:val="none" w:sz="0" w:space="0" w:color="auto"/>
        <w:left w:val="none" w:sz="0" w:space="0" w:color="auto"/>
        <w:bottom w:val="none" w:sz="0" w:space="0" w:color="auto"/>
        <w:right w:val="none" w:sz="0" w:space="0" w:color="auto"/>
      </w:divBdr>
    </w:div>
    <w:div w:id="710617003">
      <w:bodyDiv w:val="1"/>
      <w:marLeft w:val="0"/>
      <w:marRight w:val="0"/>
      <w:marTop w:val="0"/>
      <w:marBottom w:val="0"/>
      <w:divBdr>
        <w:top w:val="none" w:sz="0" w:space="0" w:color="auto"/>
        <w:left w:val="none" w:sz="0" w:space="0" w:color="auto"/>
        <w:bottom w:val="none" w:sz="0" w:space="0" w:color="auto"/>
        <w:right w:val="none" w:sz="0" w:space="0" w:color="auto"/>
      </w:divBdr>
    </w:div>
    <w:div w:id="734281956">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838302472">
      <w:bodyDiv w:val="1"/>
      <w:marLeft w:val="0"/>
      <w:marRight w:val="0"/>
      <w:marTop w:val="0"/>
      <w:marBottom w:val="0"/>
      <w:divBdr>
        <w:top w:val="none" w:sz="0" w:space="0" w:color="auto"/>
        <w:left w:val="none" w:sz="0" w:space="0" w:color="auto"/>
        <w:bottom w:val="none" w:sz="0" w:space="0" w:color="auto"/>
        <w:right w:val="none" w:sz="0" w:space="0" w:color="auto"/>
      </w:divBdr>
    </w:div>
    <w:div w:id="840313851">
      <w:bodyDiv w:val="1"/>
      <w:marLeft w:val="0"/>
      <w:marRight w:val="0"/>
      <w:marTop w:val="0"/>
      <w:marBottom w:val="0"/>
      <w:divBdr>
        <w:top w:val="none" w:sz="0" w:space="0" w:color="auto"/>
        <w:left w:val="none" w:sz="0" w:space="0" w:color="auto"/>
        <w:bottom w:val="none" w:sz="0" w:space="0" w:color="auto"/>
        <w:right w:val="none" w:sz="0" w:space="0" w:color="auto"/>
      </w:divBdr>
    </w:div>
    <w:div w:id="955217323">
      <w:bodyDiv w:val="1"/>
      <w:marLeft w:val="0"/>
      <w:marRight w:val="0"/>
      <w:marTop w:val="0"/>
      <w:marBottom w:val="0"/>
      <w:divBdr>
        <w:top w:val="none" w:sz="0" w:space="0" w:color="auto"/>
        <w:left w:val="none" w:sz="0" w:space="0" w:color="auto"/>
        <w:bottom w:val="none" w:sz="0" w:space="0" w:color="auto"/>
        <w:right w:val="none" w:sz="0" w:space="0" w:color="auto"/>
      </w:divBdr>
    </w:div>
    <w:div w:id="960498987">
      <w:bodyDiv w:val="1"/>
      <w:marLeft w:val="0"/>
      <w:marRight w:val="0"/>
      <w:marTop w:val="0"/>
      <w:marBottom w:val="0"/>
      <w:divBdr>
        <w:top w:val="none" w:sz="0" w:space="0" w:color="auto"/>
        <w:left w:val="none" w:sz="0" w:space="0" w:color="auto"/>
        <w:bottom w:val="none" w:sz="0" w:space="0" w:color="auto"/>
        <w:right w:val="none" w:sz="0" w:space="0" w:color="auto"/>
      </w:divBdr>
    </w:div>
    <w:div w:id="978149387">
      <w:bodyDiv w:val="1"/>
      <w:marLeft w:val="0"/>
      <w:marRight w:val="0"/>
      <w:marTop w:val="0"/>
      <w:marBottom w:val="0"/>
      <w:divBdr>
        <w:top w:val="none" w:sz="0" w:space="0" w:color="auto"/>
        <w:left w:val="none" w:sz="0" w:space="0" w:color="auto"/>
        <w:bottom w:val="none" w:sz="0" w:space="0" w:color="auto"/>
        <w:right w:val="none" w:sz="0" w:space="0" w:color="auto"/>
      </w:divBdr>
    </w:div>
    <w:div w:id="981009263">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28873306">
      <w:bodyDiv w:val="1"/>
      <w:marLeft w:val="0"/>
      <w:marRight w:val="0"/>
      <w:marTop w:val="0"/>
      <w:marBottom w:val="0"/>
      <w:divBdr>
        <w:top w:val="none" w:sz="0" w:space="0" w:color="auto"/>
        <w:left w:val="none" w:sz="0" w:space="0" w:color="auto"/>
        <w:bottom w:val="none" w:sz="0" w:space="0" w:color="auto"/>
        <w:right w:val="none" w:sz="0" w:space="0" w:color="auto"/>
      </w:divBdr>
    </w:div>
    <w:div w:id="1071540613">
      <w:bodyDiv w:val="1"/>
      <w:marLeft w:val="0"/>
      <w:marRight w:val="0"/>
      <w:marTop w:val="0"/>
      <w:marBottom w:val="0"/>
      <w:divBdr>
        <w:top w:val="none" w:sz="0" w:space="0" w:color="auto"/>
        <w:left w:val="none" w:sz="0" w:space="0" w:color="auto"/>
        <w:bottom w:val="none" w:sz="0" w:space="0" w:color="auto"/>
        <w:right w:val="none" w:sz="0" w:space="0" w:color="auto"/>
      </w:divBdr>
    </w:div>
    <w:div w:id="1090200901">
      <w:bodyDiv w:val="1"/>
      <w:marLeft w:val="0"/>
      <w:marRight w:val="0"/>
      <w:marTop w:val="0"/>
      <w:marBottom w:val="0"/>
      <w:divBdr>
        <w:top w:val="none" w:sz="0" w:space="0" w:color="auto"/>
        <w:left w:val="none" w:sz="0" w:space="0" w:color="auto"/>
        <w:bottom w:val="none" w:sz="0" w:space="0" w:color="auto"/>
        <w:right w:val="none" w:sz="0" w:space="0" w:color="auto"/>
      </w:divBdr>
    </w:div>
    <w:div w:id="1095977835">
      <w:bodyDiv w:val="1"/>
      <w:marLeft w:val="0"/>
      <w:marRight w:val="0"/>
      <w:marTop w:val="0"/>
      <w:marBottom w:val="0"/>
      <w:divBdr>
        <w:top w:val="none" w:sz="0" w:space="0" w:color="auto"/>
        <w:left w:val="none" w:sz="0" w:space="0" w:color="auto"/>
        <w:bottom w:val="none" w:sz="0" w:space="0" w:color="auto"/>
        <w:right w:val="none" w:sz="0" w:space="0" w:color="auto"/>
      </w:divBdr>
    </w:div>
    <w:div w:id="1135374390">
      <w:bodyDiv w:val="1"/>
      <w:marLeft w:val="0"/>
      <w:marRight w:val="0"/>
      <w:marTop w:val="0"/>
      <w:marBottom w:val="0"/>
      <w:divBdr>
        <w:top w:val="none" w:sz="0" w:space="0" w:color="auto"/>
        <w:left w:val="none" w:sz="0" w:space="0" w:color="auto"/>
        <w:bottom w:val="none" w:sz="0" w:space="0" w:color="auto"/>
        <w:right w:val="none" w:sz="0" w:space="0" w:color="auto"/>
      </w:divBdr>
    </w:div>
    <w:div w:id="1137264579">
      <w:bodyDiv w:val="1"/>
      <w:marLeft w:val="0"/>
      <w:marRight w:val="0"/>
      <w:marTop w:val="0"/>
      <w:marBottom w:val="0"/>
      <w:divBdr>
        <w:top w:val="none" w:sz="0" w:space="0" w:color="auto"/>
        <w:left w:val="none" w:sz="0" w:space="0" w:color="auto"/>
        <w:bottom w:val="none" w:sz="0" w:space="0" w:color="auto"/>
        <w:right w:val="none" w:sz="0" w:space="0" w:color="auto"/>
      </w:divBdr>
    </w:div>
    <w:div w:id="1142111949">
      <w:bodyDiv w:val="1"/>
      <w:marLeft w:val="0"/>
      <w:marRight w:val="0"/>
      <w:marTop w:val="0"/>
      <w:marBottom w:val="0"/>
      <w:divBdr>
        <w:top w:val="none" w:sz="0" w:space="0" w:color="auto"/>
        <w:left w:val="none" w:sz="0" w:space="0" w:color="auto"/>
        <w:bottom w:val="none" w:sz="0" w:space="0" w:color="auto"/>
        <w:right w:val="none" w:sz="0" w:space="0" w:color="auto"/>
      </w:divBdr>
    </w:div>
    <w:div w:id="1164467264">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22329119">
      <w:bodyDiv w:val="1"/>
      <w:marLeft w:val="0"/>
      <w:marRight w:val="0"/>
      <w:marTop w:val="0"/>
      <w:marBottom w:val="0"/>
      <w:divBdr>
        <w:top w:val="none" w:sz="0" w:space="0" w:color="auto"/>
        <w:left w:val="none" w:sz="0" w:space="0" w:color="auto"/>
        <w:bottom w:val="none" w:sz="0" w:space="0" w:color="auto"/>
        <w:right w:val="none" w:sz="0" w:space="0" w:color="auto"/>
      </w:divBdr>
    </w:div>
    <w:div w:id="1311863983">
      <w:bodyDiv w:val="1"/>
      <w:marLeft w:val="0"/>
      <w:marRight w:val="0"/>
      <w:marTop w:val="0"/>
      <w:marBottom w:val="0"/>
      <w:divBdr>
        <w:top w:val="none" w:sz="0" w:space="0" w:color="auto"/>
        <w:left w:val="none" w:sz="0" w:space="0" w:color="auto"/>
        <w:bottom w:val="none" w:sz="0" w:space="0" w:color="auto"/>
        <w:right w:val="none" w:sz="0" w:space="0" w:color="auto"/>
      </w:divBdr>
    </w:div>
    <w:div w:id="1330059268">
      <w:bodyDiv w:val="1"/>
      <w:marLeft w:val="0"/>
      <w:marRight w:val="0"/>
      <w:marTop w:val="0"/>
      <w:marBottom w:val="0"/>
      <w:divBdr>
        <w:top w:val="none" w:sz="0" w:space="0" w:color="auto"/>
        <w:left w:val="none" w:sz="0" w:space="0" w:color="auto"/>
        <w:bottom w:val="none" w:sz="0" w:space="0" w:color="auto"/>
        <w:right w:val="none" w:sz="0" w:space="0" w:color="auto"/>
      </w:divBdr>
    </w:div>
    <w:div w:id="1341468471">
      <w:bodyDiv w:val="1"/>
      <w:marLeft w:val="0"/>
      <w:marRight w:val="0"/>
      <w:marTop w:val="0"/>
      <w:marBottom w:val="0"/>
      <w:divBdr>
        <w:top w:val="none" w:sz="0" w:space="0" w:color="auto"/>
        <w:left w:val="none" w:sz="0" w:space="0" w:color="auto"/>
        <w:bottom w:val="none" w:sz="0" w:space="0" w:color="auto"/>
        <w:right w:val="none" w:sz="0" w:space="0" w:color="auto"/>
      </w:divBdr>
    </w:div>
    <w:div w:id="1365516378">
      <w:bodyDiv w:val="1"/>
      <w:marLeft w:val="0"/>
      <w:marRight w:val="0"/>
      <w:marTop w:val="0"/>
      <w:marBottom w:val="0"/>
      <w:divBdr>
        <w:top w:val="none" w:sz="0" w:space="0" w:color="auto"/>
        <w:left w:val="none" w:sz="0" w:space="0" w:color="auto"/>
        <w:bottom w:val="none" w:sz="0" w:space="0" w:color="auto"/>
        <w:right w:val="none" w:sz="0" w:space="0" w:color="auto"/>
      </w:divBdr>
    </w:div>
    <w:div w:id="1396902255">
      <w:bodyDiv w:val="1"/>
      <w:marLeft w:val="0"/>
      <w:marRight w:val="0"/>
      <w:marTop w:val="0"/>
      <w:marBottom w:val="0"/>
      <w:divBdr>
        <w:top w:val="none" w:sz="0" w:space="0" w:color="auto"/>
        <w:left w:val="none" w:sz="0" w:space="0" w:color="auto"/>
        <w:bottom w:val="none" w:sz="0" w:space="0" w:color="auto"/>
        <w:right w:val="none" w:sz="0" w:space="0" w:color="auto"/>
      </w:divBdr>
    </w:div>
    <w:div w:id="1443383874">
      <w:bodyDiv w:val="1"/>
      <w:marLeft w:val="0"/>
      <w:marRight w:val="0"/>
      <w:marTop w:val="0"/>
      <w:marBottom w:val="0"/>
      <w:divBdr>
        <w:top w:val="none" w:sz="0" w:space="0" w:color="auto"/>
        <w:left w:val="none" w:sz="0" w:space="0" w:color="auto"/>
        <w:bottom w:val="none" w:sz="0" w:space="0" w:color="auto"/>
        <w:right w:val="none" w:sz="0" w:space="0" w:color="auto"/>
      </w:divBdr>
    </w:div>
    <w:div w:id="1505970662">
      <w:bodyDiv w:val="1"/>
      <w:marLeft w:val="0"/>
      <w:marRight w:val="0"/>
      <w:marTop w:val="0"/>
      <w:marBottom w:val="0"/>
      <w:divBdr>
        <w:top w:val="none" w:sz="0" w:space="0" w:color="auto"/>
        <w:left w:val="none" w:sz="0" w:space="0" w:color="auto"/>
        <w:bottom w:val="none" w:sz="0" w:space="0" w:color="auto"/>
        <w:right w:val="none" w:sz="0" w:space="0" w:color="auto"/>
      </w:divBdr>
    </w:div>
    <w:div w:id="1523475380">
      <w:bodyDiv w:val="1"/>
      <w:marLeft w:val="0"/>
      <w:marRight w:val="0"/>
      <w:marTop w:val="0"/>
      <w:marBottom w:val="0"/>
      <w:divBdr>
        <w:top w:val="none" w:sz="0" w:space="0" w:color="auto"/>
        <w:left w:val="none" w:sz="0" w:space="0" w:color="auto"/>
        <w:bottom w:val="none" w:sz="0" w:space="0" w:color="auto"/>
        <w:right w:val="none" w:sz="0" w:space="0" w:color="auto"/>
      </w:divBdr>
    </w:div>
    <w:div w:id="1531185874">
      <w:bodyDiv w:val="1"/>
      <w:marLeft w:val="0"/>
      <w:marRight w:val="0"/>
      <w:marTop w:val="0"/>
      <w:marBottom w:val="0"/>
      <w:divBdr>
        <w:top w:val="none" w:sz="0" w:space="0" w:color="auto"/>
        <w:left w:val="none" w:sz="0" w:space="0" w:color="auto"/>
        <w:bottom w:val="none" w:sz="0" w:space="0" w:color="auto"/>
        <w:right w:val="none" w:sz="0" w:space="0" w:color="auto"/>
      </w:divBdr>
    </w:div>
    <w:div w:id="1602106771">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2457572">
      <w:bodyDiv w:val="1"/>
      <w:marLeft w:val="0"/>
      <w:marRight w:val="0"/>
      <w:marTop w:val="0"/>
      <w:marBottom w:val="0"/>
      <w:divBdr>
        <w:top w:val="none" w:sz="0" w:space="0" w:color="auto"/>
        <w:left w:val="none" w:sz="0" w:space="0" w:color="auto"/>
        <w:bottom w:val="none" w:sz="0" w:space="0" w:color="auto"/>
        <w:right w:val="none" w:sz="0" w:space="0" w:color="auto"/>
      </w:divBdr>
    </w:div>
    <w:div w:id="1805731757">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1464807534">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 w:id="655188968">
          <w:marLeft w:val="547"/>
          <w:marRight w:val="0"/>
          <w:marTop w:val="0"/>
          <w:marBottom w:val="0"/>
          <w:divBdr>
            <w:top w:val="none" w:sz="0" w:space="0" w:color="auto"/>
            <w:left w:val="none" w:sz="0" w:space="0" w:color="auto"/>
            <w:bottom w:val="none" w:sz="0" w:space="0" w:color="auto"/>
            <w:right w:val="none" w:sz="0" w:space="0" w:color="auto"/>
          </w:divBdr>
        </w:div>
      </w:divsChild>
    </w:div>
    <w:div w:id="2017606684">
      <w:bodyDiv w:val="1"/>
      <w:marLeft w:val="0"/>
      <w:marRight w:val="0"/>
      <w:marTop w:val="0"/>
      <w:marBottom w:val="0"/>
      <w:divBdr>
        <w:top w:val="none" w:sz="0" w:space="0" w:color="auto"/>
        <w:left w:val="none" w:sz="0" w:space="0" w:color="auto"/>
        <w:bottom w:val="none" w:sz="0" w:space="0" w:color="auto"/>
        <w:right w:val="none" w:sz="0" w:space="0" w:color="auto"/>
      </w:divBdr>
    </w:div>
    <w:div w:id="2042657904">
      <w:bodyDiv w:val="1"/>
      <w:marLeft w:val="0"/>
      <w:marRight w:val="0"/>
      <w:marTop w:val="0"/>
      <w:marBottom w:val="0"/>
      <w:divBdr>
        <w:top w:val="none" w:sz="0" w:space="0" w:color="auto"/>
        <w:left w:val="none" w:sz="0" w:space="0" w:color="auto"/>
        <w:bottom w:val="none" w:sz="0" w:space="0" w:color="auto"/>
        <w:right w:val="none" w:sz="0" w:space="0" w:color="auto"/>
      </w:divBdr>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100129275">
      <w:bodyDiv w:val="1"/>
      <w:marLeft w:val="0"/>
      <w:marRight w:val="0"/>
      <w:marTop w:val="0"/>
      <w:marBottom w:val="0"/>
      <w:divBdr>
        <w:top w:val="none" w:sz="0" w:space="0" w:color="auto"/>
        <w:left w:val="none" w:sz="0" w:space="0" w:color="auto"/>
        <w:bottom w:val="none" w:sz="0" w:space="0" w:color="auto"/>
        <w:right w:val="none" w:sz="0" w:space="0" w:color="auto"/>
      </w:divBdr>
    </w:div>
    <w:div w:id="2107919600">
      <w:bodyDiv w:val="1"/>
      <w:marLeft w:val="0"/>
      <w:marRight w:val="0"/>
      <w:marTop w:val="0"/>
      <w:marBottom w:val="0"/>
      <w:divBdr>
        <w:top w:val="none" w:sz="0" w:space="0" w:color="auto"/>
        <w:left w:val="none" w:sz="0" w:space="0" w:color="auto"/>
        <w:bottom w:val="none" w:sz="0" w:space="0" w:color="auto"/>
        <w:right w:val="none" w:sz="0" w:space="0" w:color="auto"/>
      </w:divBdr>
    </w:div>
    <w:div w:id="2111045845">
      <w:bodyDiv w:val="1"/>
      <w:marLeft w:val="0"/>
      <w:marRight w:val="0"/>
      <w:marTop w:val="0"/>
      <w:marBottom w:val="0"/>
      <w:divBdr>
        <w:top w:val="none" w:sz="0" w:space="0" w:color="auto"/>
        <w:left w:val="none" w:sz="0" w:space="0" w:color="auto"/>
        <w:bottom w:val="none" w:sz="0" w:space="0" w:color="auto"/>
        <w:right w:val="none" w:sz="0" w:space="0" w:color="auto"/>
      </w:divBdr>
    </w:div>
    <w:div w:id="2135174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yperlink" Target="https://www.investopedia.com/terms/s/scm.asp" TargetMode="External"/><Relationship Id="rId21" Type="http://schemas.openxmlformats.org/officeDocument/2006/relationships/image" Target="media/image14.png"/><Relationship Id="rId34" Type="http://schemas.openxmlformats.org/officeDocument/2006/relationships/image" Target="media/image20.pn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eg"/><Relationship Id="rId25" Type="http://schemas.openxmlformats.org/officeDocument/2006/relationships/hyperlink" Target="https://design4circle.eu/"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yperlink" Target="https://doi.org/10.1108/0960003081088281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header" Target="header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yperlink" Target="https://www.ellenmacarthurfoundation.org/topics/circular-economy-introduction/overview" TargetMode="External"/><Relationship Id="rId36"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yperlink" Target="https://www.apsfulfillment.com/e-commerce-fulfillment/supply-chain-management/" TargetMode="External"/><Relationship Id="rId30" Type="http://schemas.openxmlformats.org/officeDocument/2006/relationships/header" Target="header1.xml"/><Relationship Id="rId35" Type="http://schemas.openxmlformats.org/officeDocument/2006/relationships/header" Target="header3.xml"/><Relationship Id="rId8" Type="http://schemas.openxmlformats.org/officeDocument/2006/relationships/image" Target="media/image1.png"/><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9.png"/></Relationships>
</file>

<file path=word/_rels/footer2.xml.rels><?xml version="1.0" encoding="UTF-8" standalone="yes"?>
<Relationships xmlns="http://schemas.openxmlformats.org/package/2006/relationships"><Relationship Id="rId1" Type="http://schemas.openxmlformats.org/officeDocument/2006/relationships/image" Target="media/image19.png"/></Relationships>
</file>

<file path=word/_rels/header1.xml.rels><?xml version="1.0" encoding="UTF-8" standalone="yes"?>
<Relationships xmlns="http://schemas.openxmlformats.org/package/2006/relationships"><Relationship Id="rId1" Type="http://schemas.openxmlformats.org/officeDocument/2006/relationships/image" Target="media/image18.png"/></Relationships>
</file>

<file path=word/_rels/header2.xml.rels><?xml version="1.0" encoding="UTF-8" standalone="yes"?>
<Relationships xmlns="http://schemas.openxmlformats.org/package/2006/relationships"><Relationship Id="rId1" Type="http://schemas.openxmlformats.org/officeDocument/2006/relationships/image" Target="media/image18.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4516</TotalTime>
  <Pages>1</Pages>
  <Words>2249</Words>
  <Characters>12821</Characters>
  <Application>Microsoft Office Word</Application>
  <DocSecurity>0</DocSecurity>
  <Lines>106</Lines>
  <Paragraphs>30</Paragraphs>
  <ScaleCrop>false</ScaleCrop>
  <HeadingPairs>
    <vt:vector size="8" baseType="variant">
      <vt:variant>
        <vt:lpstr>Konu Başlığı</vt:lpstr>
      </vt:variant>
      <vt:variant>
        <vt:i4>1</vt:i4>
      </vt:variant>
      <vt:variant>
        <vt:lpstr>Title</vt:lpstr>
      </vt:variant>
      <vt:variant>
        <vt:i4>1</vt:i4>
      </vt:variant>
      <vt:variant>
        <vt:lpstr>Titlu</vt:lpstr>
      </vt:variant>
      <vt:variant>
        <vt:i4>1</vt:i4>
      </vt:variant>
      <vt:variant>
        <vt:lpstr>Τίτλος</vt:lpstr>
      </vt:variant>
      <vt:variant>
        <vt:i4>1</vt:i4>
      </vt:variant>
    </vt:vector>
  </HeadingPairs>
  <TitlesOfParts>
    <vt:vector size="4" baseType="lpstr">
      <vt:lpstr>Teslim Edilebilir D2.1. Modüler Kurs</vt:lpstr>
      <vt:lpstr>Deliverable D2.1. Modular Course</vt:lpstr>
      <vt:lpstr>Deliverable D2.1. Modular Course</vt:lpstr>
      <vt:lpstr>Quality Management Plan</vt:lpstr>
    </vt:vector>
  </TitlesOfParts>
  <Company/>
  <LinksUpToDate>false</LinksUpToDate>
  <CharactersWithSpaces>15040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yasemin yilmaz</cp:lastModifiedBy>
  <cp:revision>6</cp:revision>
  <cp:lastPrinted>2023-04-05T08:50:00Z</cp:lastPrinted>
  <dcterms:created xsi:type="dcterms:W3CDTF">2023-04-04T10:09:00Z</dcterms:created>
  <dcterms:modified xsi:type="dcterms:W3CDTF">2024-10-31T19:48:00Z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