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CFA50F6" w14:textId="07859740" w:rsidR="008677B2" w:rsidRPr="00471951" w:rsidRDefault="007D4E32" w:rsidP="00ED4E7E">
      <w:pPr>
        <w:pStyle w:val="Title"/>
        <w:sectPr w:rsidR="008677B2" w:rsidRPr="00471951" w:rsidSect="001E3A5F">
          <w:headerReference w:type="default" r:id="rId8"/>
          <w:type w:val="continuous"/>
          <w:pgSz w:w="15840" w:h="12240" w:orient="landscape" w:code="1"/>
          <w:pgMar w:top="2330" w:right="1530" w:bottom="1170" w:left="3960" w:header="994" w:footer="720" w:gutter="0"/>
          <w:cols w:space="720"/>
        </w:sectPr>
      </w:pPr>
      <w:bookmarkStart w:id="0" w:name="_Hlk31821374"/>
      <w:bookmarkEnd w:id="0"/>
      <w:r>
        <w:t>Ex Machina</w:t>
      </w:r>
      <w:r w:rsidR="0005743B">
        <w:t>:</w:t>
      </w:r>
      <w:r>
        <w:t xml:space="preserve"> </w:t>
      </w:r>
      <w:r w:rsidR="009E5F57">
        <w:rPr>
          <w:lang w:val="el-GR"/>
        </w:rPr>
        <w:t>Διαδραστική</w:t>
      </w:r>
      <w:r w:rsidR="009E5F57" w:rsidRPr="007D4E32">
        <w:t xml:space="preserve"> </w:t>
      </w:r>
      <w:r w:rsidR="009E5F57" w:rsidRPr="00471951">
        <w:t>Μουσειοσκευή</w:t>
      </w:r>
    </w:p>
    <w:p w14:paraId="10CAF25C" w14:textId="77777777" w:rsidR="008677B2" w:rsidRDefault="008677B2" w:rsidP="001A566D">
      <w:pPr>
        <w:pStyle w:val="Heading1"/>
        <w:spacing w:line="180" w:lineRule="atLeast"/>
        <w:sectPr w:rsidR="008677B2" w:rsidSect="00F85F42">
          <w:headerReference w:type="default" r:id="rId9"/>
          <w:type w:val="continuous"/>
          <w:pgSz w:w="15840" w:h="12240" w:orient="landscape" w:code="1"/>
          <w:pgMar w:top="2330" w:right="1530" w:bottom="1170" w:left="3960" w:header="994" w:footer="720" w:gutter="0"/>
          <w:cols w:space="720"/>
        </w:sectPr>
      </w:pPr>
    </w:p>
    <w:tbl>
      <w:tblPr>
        <w:tblStyle w:val="TableGrid"/>
        <w:tblW w:w="50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27"/>
        <w:gridCol w:w="2528"/>
      </w:tblGrid>
      <w:tr w:rsidR="009E5F57" w14:paraId="3E5C0BFB" w14:textId="77777777" w:rsidTr="009E5F57">
        <w:trPr>
          <w:trHeight w:val="2422"/>
        </w:trPr>
        <w:tc>
          <w:tcPr>
            <w:tcW w:w="2527" w:type="dxa"/>
          </w:tcPr>
          <w:p w14:paraId="3BE49EC6" w14:textId="77777777" w:rsidR="009E5F57" w:rsidRPr="00471951" w:rsidRDefault="009E5F57" w:rsidP="009E5F57">
            <w:pPr>
              <w:pStyle w:val="authorName"/>
            </w:pPr>
            <w:r>
              <w:rPr>
                <w:lang w:val="el-GR"/>
              </w:rPr>
              <w:t>Κατσακιώρης</w:t>
            </w:r>
            <w:r w:rsidRPr="00471951">
              <w:t xml:space="preserve"> </w:t>
            </w:r>
            <w:r>
              <w:rPr>
                <w:lang w:val="el-GR"/>
              </w:rPr>
              <w:t>Δημήτριος</w:t>
            </w:r>
          </w:p>
          <w:p w14:paraId="44B4832A" w14:textId="77777777" w:rsidR="006768A1" w:rsidRDefault="006768A1" w:rsidP="009E5F57">
            <w:pPr>
              <w:pStyle w:val="authorAddress"/>
              <w:rPr>
                <w:rStyle w:val="5yl5"/>
              </w:rPr>
            </w:pPr>
            <w:r>
              <w:rPr>
                <w:rStyle w:val="5yl5"/>
              </w:rPr>
              <w:t>University of the Aegean</w:t>
            </w:r>
          </w:p>
          <w:p w14:paraId="7889ACDE" w14:textId="257CED9E" w:rsidR="009E5F57" w:rsidRDefault="009E5F57" w:rsidP="009E5F57">
            <w:pPr>
              <w:pStyle w:val="authorAddress"/>
            </w:pPr>
            <w:r>
              <w:t>Dpsd 15043</w:t>
            </w:r>
          </w:p>
          <w:p w14:paraId="54B9B8AF" w14:textId="56C1621C" w:rsidR="009E5F57" w:rsidRDefault="009E5F57" w:rsidP="009E5F57">
            <w:pPr>
              <w:pStyle w:val="authorAddress"/>
            </w:pPr>
            <w:r>
              <w:t>Dpsd15043</w:t>
            </w:r>
            <w:r w:rsidR="006768A1">
              <w:t>@</w:t>
            </w:r>
            <w:r>
              <w:t>syros.aegean.gr</w:t>
            </w:r>
          </w:p>
          <w:p w14:paraId="73EEEB1C" w14:textId="77777777" w:rsidR="009E5F57" w:rsidRDefault="009E5F57" w:rsidP="009E5F57">
            <w:pPr>
              <w:pStyle w:val="authorAddress"/>
              <w:spacing w:line="200" w:lineRule="atLeast"/>
            </w:pPr>
          </w:p>
          <w:p w14:paraId="2FBE93B3" w14:textId="77777777" w:rsidR="009E5F57" w:rsidRPr="00471951" w:rsidRDefault="009E5F57" w:rsidP="009E5F57">
            <w:pPr>
              <w:pStyle w:val="authorName"/>
            </w:pPr>
            <w:r>
              <w:t>Μπ</w:t>
            </w:r>
            <w:r>
              <w:rPr>
                <w:lang w:val="el-GR"/>
              </w:rPr>
              <w:t>όστα</w:t>
            </w:r>
            <w:r w:rsidRPr="00471951">
              <w:t xml:space="preserve"> </w:t>
            </w:r>
            <w:r>
              <w:rPr>
                <w:lang w:val="el-GR"/>
              </w:rPr>
              <w:t>Αθηνά</w:t>
            </w:r>
          </w:p>
          <w:p w14:paraId="04107412" w14:textId="77777777" w:rsidR="006768A1" w:rsidRDefault="006768A1" w:rsidP="009E5F57">
            <w:pPr>
              <w:pStyle w:val="authorAddress"/>
              <w:rPr>
                <w:rStyle w:val="5yl5"/>
              </w:rPr>
            </w:pPr>
            <w:r>
              <w:rPr>
                <w:rStyle w:val="5yl5"/>
              </w:rPr>
              <w:t>University of the Aegean</w:t>
            </w:r>
          </w:p>
          <w:p w14:paraId="34F5239A" w14:textId="54380479" w:rsidR="009E5F57" w:rsidRDefault="009E5F57" w:rsidP="009E5F57">
            <w:pPr>
              <w:pStyle w:val="authorAddress"/>
            </w:pPr>
            <w:r>
              <w:t>Dpsd 15068</w:t>
            </w:r>
          </w:p>
          <w:p w14:paraId="3B639C8B" w14:textId="0629AAF9" w:rsidR="009E5F57" w:rsidRDefault="009E5F57" w:rsidP="009E5F57">
            <w:pPr>
              <w:pStyle w:val="authorAddress"/>
            </w:pPr>
            <w:r>
              <w:t>Dpsd15068</w:t>
            </w:r>
            <w:r w:rsidR="006768A1">
              <w:t>@</w:t>
            </w:r>
            <w:r>
              <w:t>syros.aegean.gr</w:t>
            </w:r>
          </w:p>
          <w:p w14:paraId="777952EA" w14:textId="77777777" w:rsidR="009E5F57" w:rsidRDefault="009E5F57" w:rsidP="009E5F57">
            <w:pPr>
              <w:pStyle w:val="authorAddress"/>
              <w:spacing w:line="200" w:lineRule="atLeast"/>
            </w:pPr>
          </w:p>
          <w:p w14:paraId="046ED3B9" w14:textId="77777777" w:rsidR="009E5F57" w:rsidRPr="00471951" w:rsidRDefault="009E5F57" w:rsidP="009E5F57">
            <w:pPr>
              <w:pStyle w:val="authorName"/>
            </w:pPr>
            <w:r>
              <w:rPr>
                <w:lang w:val="el-GR"/>
              </w:rPr>
              <w:t>Νικολαράκης</w:t>
            </w:r>
            <w:r w:rsidRPr="00471951">
              <w:t xml:space="preserve"> </w:t>
            </w:r>
            <w:r>
              <w:rPr>
                <w:lang w:val="el-GR"/>
              </w:rPr>
              <w:t>Αντρέας</w:t>
            </w:r>
          </w:p>
          <w:p w14:paraId="7BA40B32" w14:textId="77777777" w:rsidR="006768A1" w:rsidRDefault="006768A1" w:rsidP="009E5F57">
            <w:pPr>
              <w:pStyle w:val="authorAddress"/>
              <w:rPr>
                <w:rStyle w:val="5yl5"/>
              </w:rPr>
            </w:pPr>
            <w:r>
              <w:rPr>
                <w:rStyle w:val="5yl5"/>
              </w:rPr>
              <w:t>University of the Aegean</w:t>
            </w:r>
          </w:p>
          <w:p w14:paraId="30810B14" w14:textId="7F5504BF" w:rsidR="009E5F57" w:rsidRDefault="009E5F57" w:rsidP="009E5F57">
            <w:pPr>
              <w:pStyle w:val="authorAddress"/>
            </w:pPr>
            <w:r>
              <w:t>Dpsd 15083</w:t>
            </w:r>
          </w:p>
          <w:p w14:paraId="4975E33B" w14:textId="5DFBF59F" w:rsidR="009E5F57" w:rsidRDefault="009E5F57" w:rsidP="009E5F57">
            <w:pPr>
              <w:pStyle w:val="authorAddress"/>
            </w:pPr>
            <w:r>
              <w:t>Dpsd15083</w:t>
            </w:r>
            <w:r w:rsidR="006768A1">
              <w:t>@</w:t>
            </w:r>
            <w:r>
              <w:t>syros.aegean.gr</w:t>
            </w:r>
          </w:p>
        </w:tc>
        <w:tc>
          <w:tcPr>
            <w:tcW w:w="2528" w:type="dxa"/>
          </w:tcPr>
          <w:p w14:paraId="4A9B2EB7" w14:textId="77777777" w:rsidR="009E5F57" w:rsidRDefault="009E5F57" w:rsidP="009E5F57">
            <w:pPr>
              <w:pStyle w:val="authorAddress"/>
            </w:pPr>
          </w:p>
        </w:tc>
      </w:tr>
    </w:tbl>
    <w:p w14:paraId="5A652107" w14:textId="6429918E" w:rsidR="000B5D01" w:rsidRDefault="000B5D01" w:rsidP="008677B2">
      <w:pPr>
        <w:pStyle w:val="Heading1"/>
      </w:pPr>
    </w:p>
    <w:p w14:paraId="29C1E9A0" w14:textId="0F2C6E54" w:rsidR="009E5F57" w:rsidRDefault="009E5F57" w:rsidP="009E5F57"/>
    <w:p w14:paraId="36913FC4" w14:textId="0CD0C65E" w:rsidR="009E5F57" w:rsidRDefault="009E5F57" w:rsidP="009E5F57"/>
    <w:p w14:paraId="4056C7BC" w14:textId="5C394AFE" w:rsidR="009E5F57" w:rsidRDefault="009E5F57" w:rsidP="009E5F57"/>
    <w:p w14:paraId="1CFEC7FE" w14:textId="754B2D51" w:rsidR="009E5F57" w:rsidRDefault="009E5F57" w:rsidP="009E5F57"/>
    <w:p w14:paraId="601678A8" w14:textId="591FA52A" w:rsidR="009E5F57" w:rsidRDefault="009E5F57" w:rsidP="009E5F57"/>
    <w:p w14:paraId="2E1017D2" w14:textId="3A6EABC8" w:rsidR="009E5F57" w:rsidRDefault="009E5F57" w:rsidP="009E5F57"/>
    <w:p w14:paraId="42C0DEFD" w14:textId="7C3766C0" w:rsidR="009E5F57" w:rsidRDefault="009E5F57" w:rsidP="009E5F57"/>
    <w:p w14:paraId="3339840F" w14:textId="77777777" w:rsidR="009E5F57" w:rsidRPr="009E5F57" w:rsidRDefault="009E5F57" w:rsidP="009E5F57"/>
    <w:p w14:paraId="2E153E6A" w14:textId="5833E856" w:rsidR="008677B2" w:rsidRDefault="008677B2" w:rsidP="008677B2">
      <w:pPr>
        <w:pStyle w:val="Heading1"/>
      </w:pPr>
      <w:r>
        <w:t>Abstract</w:t>
      </w:r>
    </w:p>
    <w:p w14:paraId="05E83CC5" w14:textId="2846E74B" w:rsidR="00272B91" w:rsidRPr="00B77FD5" w:rsidRDefault="00272B91" w:rsidP="00343323">
      <w:pPr>
        <w:rPr>
          <w:lang w:val="el-GR"/>
        </w:rPr>
      </w:pPr>
      <w:r w:rsidRPr="00B77FD5">
        <w:rPr>
          <w:lang w:val="el-GR"/>
        </w:rPr>
        <w:t>Το διαδραστικό σύστημα</w:t>
      </w:r>
      <w:r w:rsidRPr="00272B91">
        <w:t> </w:t>
      </w:r>
      <w:r w:rsidRPr="00B77FD5">
        <w:rPr>
          <w:lang w:val="el-GR"/>
        </w:rPr>
        <w:t xml:space="preserve"> </w:t>
      </w:r>
      <w:r w:rsidRPr="00272B91">
        <w:t>Ex</w:t>
      </w:r>
      <w:r w:rsidRPr="00B77FD5">
        <w:rPr>
          <w:lang w:val="el-GR"/>
        </w:rPr>
        <w:t xml:space="preserve"> </w:t>
      </w:r>
      <w:r w:rsidRPr="00272B91">
        <w:t>Machina</w:t>
      </w:r>
      <w:r w:rsidRPr="00B77FD5">
        <w:rPr>
          <w:lang w:val="el-GR"/>
        </w:rPr>
        <w:t xml:space="preserve"> αποτελεί μία Μουσειοσκευή η οποία προετοιμάζει τους μαθητές Δημοτικού για την επίσκεψή τους στο Βιομηχανικό Μουσείο Ερμούπολης, αυξάνοντας ακόμη την μουσειακή εμπειρία τους. Στο </w:t>
      </w:r>
      <w:r w:rsidRPr="00272B91">
        <w:t>paper</w:t>
      </w:r>
      <w:r w:rsidRPr="00B77FD5">
        <w:rPr>
          <w:lang w:val="el-GR"/>
        </w:rPr>
        <w:t xml:space="preserve"> παρουσιάζεται η έρευνα πεδίου, </w:t>
      </w:r>
      <w:r w:rsidR="006768A1">
        <w:rPr>
          <w:lang w:val="el-GR"/>
        </w:rPr>
        <w:t>οι</w:t>
      </w:r>
      <w:r w:rsidRPr="00B77FD5">
        <w:rPr>
          <w:lang w:val="el-GR"/>
        </w:rPr>
        <w:t xml:space="preserve"> σχεδιαστικές αποφάσεις και η αξιολόγηση του συστήματος που πραγματοποίησε η σχεδιαστική ομάδα καθώς και τα αποτελέσματα των διαδικασιών αυτών. Τέλος, καταγράφονται συνοπτικά οι προτάσεις βελτίωσης και αλλαγών του διαδραστικού συστήματος.</w:t>
      </w:r>
    </w:p>
    <w:p w14:paraId="545CAABE" w14:textId="524B61EC" w:rsidR="008677B2" w:rsidRPr="00272B91" w:rsidRDefault="00272B91">
      <w:pPr>
        <w:pStyle w:val="Heading1"/>
        <w:rPr>
          <w:lang w:val="el-GR"/>
        </w:rPr>
      </w:pPr>
      <w:r>
        <w:rPr>
          <w:lang w:val="el-GR"/>
        </w:rPr>
        <w:t>Λέξεις Κλειδιά</w:t>
      </w:r>
    </w:p>
    <w:p w14:paraId="020F0E33" w14:textId="565A0435" w:rsidR="008677B2" w:rsidRPr="00213902" w:rsidRDefault="00213902">
      <w:pPr>
        <w:rPr>
          <w:lang w:val="el-GR"/>
        </w:rPr>
      </w:pPr>
      <w:r>
        <w:rPr>
          <w:lang w:val="el-GR"/>
        </w:rPr>
        <w:t xml:space="preserve">Μουσειοσκευή, </w:t>
      </w:r>
      <w:r w:rsidR="006768A1" w:rsidRPr="006768A1">
        <w:rPr>
          <w:rStyle w:val="5yl5"/>
          <w:lang w:val="el-GR"/>
        </w:rPr>
        <w:t>Βιομηχανική πολιστική κληρονομιά</w:t>
      </w:r>
      <w:r>
        <w:rPr>
          <w:lang w:val="el-GR"/>
        </w:rPr>
        <w:t>, Παιδαγωγικά, Παιγνιώδης Μάθηση, Διάδ</w:t>
      </w:r>
      <w:r w:rsidR="006347F1">
        <w:rPr>
          <w:lang w:val="el-GR"/>
        </w:rPr>
        <w:t>ρ</w:t>
      </w:r>
      <w:r>
        <w:rPr>
          <w:lang w:val="el-GR"/>
        </w:rPr>
        <w:t>αστικά Συστήματα</w:t>
      </w:r>
    </w:p>
    <w:p w14:paraId="7773C8F9" w14:textId="6CA03EBF" w:rsidR="008677B2" w:rsidRPr="00272B91" w:rsidRDefault="00272B91">
      <w:pPr>
        <w:pStyle w:val="Heading1"/>
        <w:rPr>
          <w:color w:val="000000"/>
          <w:lang w:val="el-GR"/>
        </w:rPr>
      </w:pPr>
      <w:r>
        <w:rPr>
          <w:color w:val="000000"/>
          <w:lang w:val="el-GR"/>
        </w:rPr>
        <w:t>Εισαγωγή</w:t>
      </w:r>
    </w:p>
    <w:p w14:paraId="18DEC2D7" w14:textId="467ABF6E" w:rsidR="00213902" w:rsidRPr="006347F1" w:rsidRDefault="006347F1" w:rsidP="00272B91">
      <w:pPr>
        <w:pStyle w:val="NormalWeb"/>
        <w:spacing w:before="0" w:beforeAutospacing="0" w:after="320" w:afterAutospacing="0"/>
        <w:jc w:val="both"/>
      </w:pPr>
      <w:r w:rsidRPr="00272B91">
        <w:rPr>
          <w:rFonts w:ascii="Verdana" w:hAnsi="Verdana"/>
          <w:kern w:val="18"/>
          <w:sz w:val="17"/>
          <w:szCs w:val="20"/>
          <w:lang w:eastAsia="en-US"/>
        </w:rPr>
        <w:t>Ασχοληθήκαμε με τη σχεδίαση ενός διαδραστικού συστήματος παιγνιώδους μάθησης στα πλαίσια του</w:t>
      </w:r>
      <w:r w:rsidRPr="006347F1">
        <w:rPr>
          <w:rFonts w:ascii="Verdana" w:hAnsi="Verdana"/>
          <w:kern w:val="18"/>
          <w:sz w:val="17"/>
          <w:szCs w:val="20"/>
          <w:lang w:val="en-US" w:eastAsia="en-US"/>
        </w:rPr>
        <w:t> </w:t>
      </w:r>
      <w:r w:rsidRPr="00272B91">
        <w:rPr>
          <w:rFonts w:ascii="Verdana" w:hAnsi="Verdana"/>
          <w:kern w:val="18"/>
          <w:sz w:val="17"/>
          <w:szCs w:val="20"/>
          <w:lang w:eastAsia="en-US"/>
        </w:rPr>
        <w:t>Βιομηχανικού Μουσείου Ερμούπολης.</w:t>
      </w:r>
      <w:r w:rsidR="00F651B7" w:rsidRPr="00272B91">
        <w:rPr>
          <w:rFonts w:ascii="Verdana" w:hAnsi="Verdana"/>
          <w:kern w:val="18"/>
          <w:sz w:val="17"/>
          <w:szCs w:val="20"/>
          <w:lang w:eastAsia="en-US"/>
        </w:rPr>
        <w:t xml:space="preserve"> </w:t>
      </w:r>
      <w:r w:rsidRPr="00B77FD5">
        <w:rPr>
          <w:rFonts w:ascii="Verdana" w:hAnsi="Verdana"/>
          <w:kern w:val="18"/>
          <w:sz w:val="17"/>
          <w:szCs w:val="20"/>
          <w:lang w:eastAsia="en-US"/>
        </w:rPr>
        <w:t xml:space="preserve">Απευθύνεται σε μαθητές </w:t>
      </w:r>
      <w:r w:rsidR="00F651B7" w:rsidRPr="00B77FD5">
        <w:rPr>
          <w:rFonts w:ascii="Verdana" w:hAnsi="Verdana"/>
          <w:kern w:val="18"/>
          <w:sz w:val="17"/>
          <w:szCs w:val="20"/>
          <w:lang w:eastAsia="en-US"/>
        </w:rPr>
        <w:t>των μεγαλύτερων τάξεων του δημοτικού</w:t>
      </w:r>
      <w:r w:rsidRPr="00B77FD5">
        <w:rPr>
          <w:rFonts w:ascii="Verdana" w:hAnsi="Verdana"/>
          <w:kern w:val="18"/>
          <w:sz w:val="17"/>
          <w:szCs w:val="20"/>
          <w:lang w:eastAsia="en-US"/>
        </w:rPr>
        <w:t xml:space="preserve"> (εντός και εκτός Σύρου). </w:t>
      </w:r>
      <w:r w:rsidRPr="00FC695E">
        <w:rPr>
          <w:rFonts w:ascii="Verdana" w:hAnsi="Verdana"/>
          <w:kern w:val="18"/>
          <w:sz w:val="17"/>
          <w:szCs w:val="20"/>
          <w:lang w:eastAsia="en-US"/>
        </w:rPr>
        <w:t>Στόχος της είναι τόσο να προετοιμάσει τους μαθητές για την επικείμενη επίσκεψή τους στο</w:t>
      </w:r>
      <w:r w:rsidR="00FC695E">
        <w:rPr>
          <w:rFonts w:ascii="Verdana" w:hAnsi="Verdana"/>
          <w:kern w:val="18"/>
          <w:sz w:val="17"/>
          <w:szCs w:val="20"/>
          <w:lang w:eastAsia="en-US"/>
        </w:rPr>
        <w:t xml:space="preserve"> </w:t>
      </w:r>
      <w:r w:rsidRPr="00FC695E">
        <w:rPr>
          <w:rFonts w:ascii="Verdana" w:hAnsi="Verdana"/>
          <w:kern w:val="18"/>
          <w:sz w:val="17"/>
          <w:szCs w:val="20"/>
          <w:lang w:eastAsia="en-US"/>
        </w:rPr>
        <w:t>μουσείο, διαμορφώνοντας ένα γνωστικό υπόβαθρο αναφορικά με τις θεματικές του ενότητες</w:t>
      </w:r>
      <w:r w:rsidR="00F651B7" w:rsidRPr="00FC695E">
        <w:rPr>
          <w:rFonts w:ascii="Verdana" w:hAnsi="Verdana"/>
          <w:kern w:val="18"/>
          <w:sz w:val="17"/>
          <w:szCs w:val="20"/>
          <w:lang w:eastAsia="en-US"/>
        </w:rPr>
        <w:t xml:space="preserve"> όσο και να εμπλουτίσει την εμπειρία της επίσκεψης</w:t>
      </w:r>
      <w:r w:rsidRPr="00FC695E">
        <w:rPr>
          <w:rFonts w:ascii="Verdana" w:hAnsi="Verdana"/>
          <w:kern w:val="18"/>
          <w:sz w:val="17"/>
          <w:szCs w:val="20"/>
          <w:lang w:eastAsia="en-US"/>
        </w:rPr>
        <w:t xml:space="preserve">. </w:t>
      </w:r>
      <w:r w:rsidR="0005743B">
        <w:rPr>
          <w:rFonts w:ascii="Verdana" w:hAnsi="Verdana"/>
          <w:kern w:val="18"/>
          <w:sz w:val="17"/>
          <w:szCs w:val="20"/>
          <w:lang w:eastAsia="en-US"/>
        </w:rPr>
        <w:t xml:space="preserve">Κάναμε έρευνα σχετική με μουσειοπαιδαγωγικά </w:t>
      </w:r>
      <w:r w:rsidR="00272B91">
        <w:rPr>
          <w:rFonts w:ascii="Verdana" w:hAnsi="Verdana"/>
          <w:kern w:val="18"/>
          <w:sz w:val="17"/>
          <w:szCs w:val="20"/>
          <w:lang w:eastAsia="en-US"/>
        </w:rPr>
        <w:t>ζητήματα</w:t>
      </w:r>
      <w:r w:rsidR="0005743B">
        <w:rPr>
          <w:rFonts w:ascii="Verdana" w:hAnsi="Verdana"/>
          <w:kern w:val="18"/>
          <w:sz w:val="17"/>
          <w:szCs w:val="20"/>
          <w:lang w:eastAsia="en-US"/>
        </w:rPr>
        <w:t xml:space="preserve">, συνεντεύξεις με δασκάλους και </w:t>
      </w:r>
      <w:r w:rsidR="00272B91">
        <w:rPr>
          <w:rFonts w:ascii="Verdana" w:hAnsi="Verdana"/>
          <w:kern w:val="18"/>
          <w:sz w:val="17"/>
          <w:szCs w:val="20"/>
          <w:lang w:eastAsia="en-US"/>
        </w:rPr>
        <w:t>υπεύθυνους</w:t>
      </w:r>
      <w:r w:rsidR="0005743B">
        <w:rPr>
          <w:rFonts w:ascii="Verdana" w:hAnsi="Verdana"/>
          <w:kern w:val="18"/>
          <w:sz w:val="17"/>
          <w:szCs w:val="20"/>
          <w:lang w:eastAsia="en-US"/>
        </w:rPr>
        <w:t xml:space="preserve"> του μουσείου και καταλήξαμε σε ένα διαδραστικό σύστημα το οποίο αγκαλιάζει </w:t>
      </w:r>
      <w:r w:rsidR="00272B91">
        <w:rPr>
          <w:rFonts w:ascii="Verdana" w:hAnsi="Verdana"/>
          <w:kern w:val="18"/>
          <w:sz w:val="17"/>
          <w:szCs w:val="20"/>
          <w:lang w:eastAsia="en-US"/>
        </w:rPr>
        <w:t>ολόκληρη</w:t>
      </w:r>
      <w:r w:rsidR="0005743B">
        <w:rPr>
          <w:rFonts w:ascii="Verdana" w:hAnsi="Verdana"/>
          <w:kern w:val="18"/>
          <w:sz w:val="17"/>
          <w:szCs w:val="20"/>
          <w:lang w:eastAsia="en-US"/>
        </w:rPr>
        <w:t xml:space="preserve"> την εμπειρία της επίσκεψης και διαμορφώνει ένα πλαίσιο στο οποίο τα </w:t>
      </w:r>
      <w:r w:rsidR="0005743B">
        <w:rPr>
          <w:rFonts w:ascii="Verdana" w:hAnsi="Verdana"/>
          <w:kern w:val="18"/>
          <w:sz w:val="17"/>
          <w:szCs w:val="20"/>
          <w:lang w:eastAsia="en-US"/>
        </w:rPr>
        <w:lastRenderedPageBreak/>
        <w:t xml:space="preserve">παιδιά </w:t>
      </w:r>
      <w:r w:rsidR="00272B91">
        <w:rPr>
          <w:rFonts w:ascii="Verdana" w:hAnsi="Verdana"/>
          <w:kern w:val="18"/>
          <w:sz w:val="17"/>
          <w:szCs w:val="20"/>
          <w:lang w:eastAsia="en-US"/>
        </w:rPr>
        <w:t>παίζουν, μαθαίνουν και δημιουργούν τη δική τους ιστορία.</w:t>
      </w:r>
    </w:p>
    <w:p w14:paraId="597EC337" w14:textId="6049DF05" w:rsidR="003D04B4" w:rsidRPr="00B77FD5" w:rsidRDefault="00CB517C" w:rsidP="00817B1B">
      <w:pPr>
        <w:pStyle w:val="Heading1"/>
      </w:pPr>
      <w:r>
        <w:rPr>
          <w:color w:val="000000"/>
          <w:kern w:val="0"/>
          <w:szCs w:val="24"/>
          <w:lang w:val="el-GR"/>
        </w:rPr>
        <w:t>Έρευνα</w:t>
      </w:r>
    </w:p>
    <w:p w14:paraId="4E9E8667" w14:textId="764012B6" w:rsidR="004A62C9" w:rsidRPr="004A62C9" w:rsidRDefault="004A62C9" w:rsidP="004A62C9">
      <w:pPr>
        <w:pStyle w:val="Heading1"/>
        <w:rPr>
          <w:color w:val="000000"/>
          <w:kern w:val="0"/>
          <w:szCs w:val="24"/>
        </w:rPr>
      </w:pPr>
      <w:r>
        <w:rPr>
          <w:color w:val="000000"/>
          <w:kern w:val="0"/>
          <w:szCs w:val="24"/>
        </w:rPr>
        <w:t>Related Work</w:t>
      </w:r>
      <w:r w:rsidR="003D04B4">
        <w:rPr>
          <w:color w:val="000000"/>
          <w:kern w:val="0"/>
          <w:szCs w:val="24"/>
        </w:rPr>
        <w:t xml:space="preserve">: </w:t>
      </w:r>
      <w:r w:rsidRPr="004A62C9">
        <w:rPr>
          <w:color w:val="000000"/>
          <w:kern w:val="0"/>
          <w:szCs w:val="24"/>
        </w:rPr>
        <w:t>Museum in a Box (MiaB)</w:t>
      </w:r>
      <w:r>
        <w:rPr>
          <w:color w:val="000000"/>
          <w:kern w:val="0"/>
          <w:szCs w:val="24"/>
        </w:rPr>
        <w:tab/>
      </w:r>
    </w:p>
    <w:p w14:paraId="0F183BC5" w14:textId="1402D441" w:rsidR="00817B1B" w:rsidRDefault="00817B1B" w:rsidP="00CB517C">
      <w:pPr>
        <w:rPr>
          <w:lang w:val="el-GR"/>
        </w:rPr>
      </w:pPr>
      <w:r>
        <w:rPr>
          <w:noProof/>
          <w:lang w:eastAsia="el-GR"/>
        </w:rPr>
        <w:drawing>
          <wp:anchor distT="0" distB="0" distL="114300" distR="114300" simplePos="0" relativeHeight="251653120" behindDoc="0" locked="0" layoutInCell="1" allowOverlap="1" wp14:anchorId="01F76E15" wp14:editId="0E7F4432">
            <wp:simplePos x="0" y="0"/>
            <wp:positionH relativeFrom="column">
              <wp:posOffset>5080</wp:posOffset>
            </wp:positionH>
            <wp:positionV relativeFrom="paragraph">
              <wp:posOffset>1383665</wp:posOffset>
            </wp:positionV>
            <wp:extent cx="3040380" cy="2282825"/>
            <wp:effectExtent l="0" t="0" r="7620" b="3175"/>
            <wp:wrapSquare wrapText="bothSides"/>
            <wp:docPr id="11" name="Εικόνα 5" descr="https://i2.wp.com/museuminabox.org/wp-content/uploads/2016/06/2017-03-08-23.19.01.jpg?resize=525%2C394&amp;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2.wp.com/museuminabox.org/wp-content/uploads/2016/06/2017-03-08-23.19.01.jpg?resize=525%2C394&amp;ssl=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40380" cy="2282825"/>
                    </a:xfrm>
                    <a:prstGeom prst="rect">
                      <a:avLst/>
                    </a:prstGeom>
                    <a:noFill/>
                    <a:ln>
                      <a:noFill/>
                    </a:ln>
                  </pic:spPr>
                </pic:pic>
              </a:graphicData>
            </a:graphic>
            <wp14:sizeRelH relativeFrom="page">
              <wp14:pctWidth>0</wp14:pctWidth>
            </wp14:sizeRelH>
            <wp14:sizeRelV relativeFrom="page">
              <wp14:pctHeight>0</wp14:pctHeight>
            </wp14:sizeRelV>
          </wp:anchor>
        </w:drawing>
      </w:r>
      <w:r w:rsidR="004A62C9" w:rsidRPr="004A62C9">
        <w:rPr>
          <w:lang w:val="el-GR"/>
        </w:rPr>
        <w:t>Πρόκειται για ένα διαδραστικό σύστημα που περιλαμβάνει αντίγραφα εκθεμάτων από τις συλλογές ενός μουσείου, (3</w:t>
      </w:r>
      <w:r w:rsidR="004A62C9">
        <w:t>D</w:t>
      </w:r>
      <w:r w:rsidR="004A62C9" w:rsidRPr="004A62C9">
        <w:rPr>
          <w:lang w:val="el-GR"/>
        </w:rPr>
        <w:t xml:space="preserve"> εκτυπωμένα μοντέλα, καρτ-ποστάλ, έγγραφα, εικόνες- φωτογραφίες, χάρτες κ.α) με τα οποία ο χρήστης μπορεί να αλληλεπιδράσει και να μάθει για την ιστορία τους [1</w:t>
      </w:r>
      <w:r w:rsidR="00B77FD5" w:rsidRPr="00B77FD5">
        <w:rPr>
          <w:lang w:val="el-GR"/>
        </w:rPr>
        <w:t>1</w:t>
      </w:r>
      <w:r w:rsidR="004A62C9" w:rsidRPr="004A62C9">
        <w:rPr>
          <w:lang w:val="el-GR"/>
        </w:rPr>
        <w:t>]. Μπορεί να χρησιμοποιηθεί είτε ως μουσειοσκευή μέσα στην τάξη, είτε ως συμπληρωματική δραστηριότητα στο μουσείο [1</w:t>
      </w:r>
      <w:r w:rsidR="00B77FD5" w:rsidRPr="00B77FD5">
        <w:rPr>
          <w:lang w:val="el-GR"/>
        </w:rPr>
        <w:t>0</w:t>
      </w:r>
      <w:r w:rsidR="004A62C9" w:rsidRPr="004A62C9">
        <w:rPr>
          <w:lang w:val="el-GR"/>
        </w:rPr>
        <w:t>,</w:t>
      </w:r>
      <w:r w:rsidR="00B77FD5" w:rsidRPr="00B77FD5">
        <w:rPr>
          <w:lang w:val="el-GR"/>
        </w:rPr>
        <w:t>11</w:t>
      </w:r>
      <w:r w:rsidR="004A62C9" w:rsidRPr="004A62C9">
        <w:rPr>
          <w:lang w:val="el-GR"/>
        </w:rPr>
        <w:t>].</w:t>
      </w:r>
    </w:p>
    <w:p w14:paraId="0A6C7F07" w14:textId="27757F13" w:rsidR="002F1DEB" w:rsidRPr="00B77FD5" w:rsidRDefault="004A62C9" w:rsidP="00CB517C">
      <w:pPr>
        <w:rPr>
          <w:lang w:val="el-GR"/>
        </w:rPr>
      </w:pPr>
      <w:r w:rsidRPr="004A62C9">
        <w:rPr>
          <w:lang w:val="el-GR"/>
        </w:rPr>
        <w:t xml:space="preserve"> Τα παρεχόμενα αντικείμενα καθώς και το συνοδευτικό περιεχόμενο αλλάζει ανάλογα με τις οδηγίες του μουσείου που καταθέτει την παραγγελία στην εταιρεία ανάπτυξης του </w:t>
      </w:r>
      <w:r>
        <w:t>Museum</w:t>
      </w:r>
      <w:r w:rsidRPr="004A62C9">
        <w:rPr>
          <w:lang w:val="el-GR"/>
        </w:rPr>
        <w:t xml:space="preserve"> </w:t>
      </w:r>
      <w:r>
        <w:t>in</w:t>
      </w:r>
      <w:r w:rsidRPr="004A62C9">
        <w:rPr>
          <w:lang w:val="el-GR"/>
        </w:rPr>
        <w:t xml:space="preserve"> </w:t>
      </w:r>
      <w:r>
        <w:t>a</w:t>
      </w:r>
      <w:r w:rsidRPr="004A62C9">
        <w:rPr>
          <w:lang w:val="el-GR"/>
        </w:rPr>
        <w:t xml:space="preserve"> </w:t>
      </w:r>
      <w:r>
        <w:t>Box</w:t>
      </w:r>
      <w:r w:rsidRPr="004A62C9">
        <w:rPr>
          <w:lang w:val="el-GR"/>
        </w:rPr>
        <w:t xml:space="preserve">. Βασική μονάδα του συστήματος αποτελεί μία παραλληλόγραμμη πλαστική θήκη (κουτί) μέσα στην οποία είναι εγκατεστημένα μία πλακέτα </w:t>
      </w:r>
      <w:r>
        <w:t>Raspberry</w:t>
      </w:r>
      <w:r w:rsidRPr="004A62C9">
        <w:rPr>
          <w:lang w:val="el-GR"/>
        </w:rPr>
        <w:t xml:space="preserve"> </w:t>
      </w:r>
      <w:r>
        <w:t>Pi</w:t>
      </w:r>
      <w:r w:rsidRPr="004A62C9">
        <w:rPr>
          <w:lang w:val="el-GR"/>
        </w:rPr>
        <w:t xml:space="preserve">, ένα ηχείο, ένας </w:t>
      </w:r>
      <w:r>
        <w:t>NFC</w:t>
      </w:r>
      <w:r w:rsidRPr="004A62C9">
        <w:rPr>
          <w:lang w:val="el-GR"/>
        </w:rPr>
        <w:t xml:space="preserve"> </w:t>
      </w:r>
      <w:r>
        <w:t>Reader</w:t>
      </w:r>
      <w:r w:rsidRPr="004A62C9">
        <w:rPr>
          <w:lang w:val="el-GR"/>
        </w:rPr>
        <w:t xml:space="preserve"> και </w:t>
      </w:r>
      <w:r w:rsidRPr="004A62C9">
        <w:rPr>
          <w:lang w:val="el-GR"/>
        </w:rPr>
        <w:t xml:space="preserve">μία σειρά από </w:t>
      </w:r>
      <w:r>
        <w:t>LED</w:t>
      </w:r>
      <w:r w:rsidRPr="004A62C9">
        <w:rPr>
          <w:lang w:val="el-GR"/>
        </w:rPr>
        <w:t xml:space="preserve"> ως μπάρα προόδου (</w:t>
      </w:r>
      <w:r>
        <w:t>progress</w:t>
      </w:r>
      <w:r w:rsidRPr="004A62C9">
        <w:rPr>
          <w:lang w:val="el-GR"/>
        </w:rPr>
        <w:t xml:space="preserve"> </w:t>
      </w:r>
      <w:r>
        <w:t>bar</w:t>
      </w:r>
      <w:r w:rsidRPr="004A62C9">
        <w:rPr>
          <w:lang w:val="el-GR"/>
        </w:rPr>
        <w:t xml:space="preserve">). Όταν κάποιο από τα </w:t>
      </w:r>
      <w:r>
        <w:rPr>
          <w:lang w:val="el-GR"/>
        </w:rPr>
        <w:t xml:space="preserve">περιεχόμενα αντικείμενα </w:t>
      </w:r>
      <w:r w:rsidRPr="004A62C9">
        <w:rPr>
          <w:lang w:val="el-GR"/>
        </w:rPr>
        <w:t xml:space="preserve">τοποθετηθεί πάνω στην εν λόγω θήκη, ξεκινάει η αναπαραγωγή ενός σχετικού ηχητικού αποσπάσματος. Επιπλέον, υπάρχει η δυνατότητα σύνδεσης στο ίντερνετ μέσω </w:t>
      </w:r>
      <w:r>
        <w:t>Wi</w:t>
      </w:r>
      <w:r w:rsidRPr="004A62C9">
        <w:rPr>
          <w:lang w:val="el-GR"/>
        </w:rPr>
        <w:t>-</w:t>
      </w:r>
      <w:r>
        <w:t>Fi</w:t>
      </w:r>
      <w:r w:rsidRPr="004A62C9">
        <w:rPr>
          <w:lang w:val="el-GR"/>
        </w:rPr>
        <w:t xml:space="preserve"> για την ενημέρωση των εγκατεστημένων αρχείων-συλλογών. Ένα από τα χαρακτηριστικά του συγκεκριμένου συστήματος που αποτέλεσαν έμπνευση για την δική μας σχεδίαση ήταν η δυνατότητα που δίνει στους χρήστες να περιεργαστούν και να εξερευνήσουν σε βάθος αγγίζοντας τα 3</w:t>
      </w:r>
      <w:r>
        <w:t>D</w:t>
      </w:r>
      <w:r w:rsidRPr="004A62C9">
        <w:rPr>
          <w:lang w:val="el-GR"/>
        </w:rPr>
        <w:t xml:space="preserve"> μοντέλα αντιγράφων εκθεμάτ</w:t>
      </w:r>
      <w:r>
        <w:rPr>
          <w:lang w:val="el-GR"/>
        </w:rPr>
        <w:t>ων του εκάστοτε μουσείου [</w:t>
      </w:r>
      <w:r w:rsidR="00B77FD5" w:rsidRPr="00B77FD5">
        <w:rPr>
          <w:lang w:val="el-GR"/>
        </w:rPr>
        <w:t>11</w:t>
      </w:r>
      <w:r>
        <w:rPr>
          <w:lang w:val="el-GR"/>
        </w:rPr>
        <w:t xml:space="preserve">]. Η </w:t>
      </w:r>
      <w:r w:rsidRPr="004A62C9">
        <w:rPr>
          <w:lang w:val="el-GR"/>
        </w:rPr>
        <w:t xml:space="preserve">αλληλεπίδραση αυτή θα ήταν δύσκολη ή αδύνατη για τα πραγματικά εκθέματα λόγω αυξημένου κινδύνου πρόκλησης ζημιάς ή αδυναμίας εκτέλεσης της λειτουργίας τους στον χώρο του μουσείου. Μία παρόμοια πρόκληση αντιμετωπίζουμε και στην σχεδίασή μας για το Βιομηχανικό Μουσείο Ερμούπολης, το οποίο σε μεγάλο βαθμό περιλαμβάνει στις συλλογές του εκθέματα - μηχανήματα, τα οποία δεν είναι πλέον λειτουργικά και αποτελεί πρόκληση η επικοινωνία στον επισκέπτη του τρόπου λειτουργίας τους. Επιπλέον, το </w:t>
      </w:r>
      <w:r>
        <w:t>MiaB</w:t>
      </w:r>
      <w:r w:rsidRPr="004A62C9">
        <w:rPr>
          <w:lang w:val="el-GR"/>
        </w:rPr>
        <w:t xml:space="preserve"> συνδέει κάθε έκθεμα με μία ιστορία, με μία αφήγηση σχετική με αυτό, βοηθώντας να εμπεδωθεί αποτελεσματικότερα η νέα γνώση στον χρήστη, καθώς θα την συνδέσει με άμεσο τρόπο με το αντικείμενο που έχει στη διάθεσή του να εξερευνήσει.</w:t>
      </w:r>
    </w:p>
    <w:p w14:paraId="3ACAF54A" w14:textId="109DDB9B" w:rsidR="002F1DEB" w:rsidRDefault="006347F1" w:rsidP="002F1DEB">
      <w:pPr>
        <w:pStyle w:val="Heading1"/>
        <w:rPr>
          <w:color w:val="000000"/>
          <w:kern w:val="0"/>
          <w:szCs w:val="24"/>
          <w:lang w:val="el-GR"/>
        </w:rPr>
      </w:pPr>
      <w:r>
        <w:rPr>
          <w:color w:val="000000"/>
          <w:kern w:val="0"/>
          <w:szCs w:val="24"/>
        </w:rPr>
        <w:t>Related</w:t>
      </w:r>
      <w:r w:rsidRPr="00B77FD5">
        <w:rPr>
          <w:color w:val="000000"/>
          <w:kern w:val="0"/>
          <w:szCs w:val="24"/>
          <w:lang w:val="el-GR"/>
        </w:rPr>
        <w:t xml:space="preserve"> </w:t>
      </w:r>
      <w:r>
        <w:rPr>
          <w:color w:val="000000"/>
          <w:kern w:val="0"/>
          <w:szCs w:val="24"/>
        </w:rPr>
        <w:t>Work</w:t>
      </w:r>
      <w:r w:rsidRPr="00B77FD5">
        <w:rPr>
          <w:color w:val="000000"/>
          <w:kern w:val="0"/>
          <w:szCs w:val="24"/>
          <w:lang w:val="el-GR"/>
        </w:rPr>
        <w:t xml:space="preserve">: </w:t>
      </w:r>
      <w:r w:rsidR="002F1DEB" w:rsidRPr="006A703B">
        <w:rPr>
          <w:color w:val="000000"/>
          <w:kern w:val="0"/>
          <w:szCs w:val="24"/>
          <w:lang w:val="el-GR"/>
        </w:rPr>
        <w:t>Tinker Island</w:t>
      </w:r>
    </w:p>
    <w:p w14:paraId="1730EF2D" w14:textId="3485E217" w:rsidR="002F1DEB" w:rsidRDefault="002F1DEB" w:rsidP="002F1DEB">
      <w:pPr>
        <w:pStyle w:val="NormalWeb"/>
        <w:spacing w:before="0" w:beforeAutospacing="0" w:after="0" w:afterAutospacing="0"/>
        <w:rPr>
          <w:rFonts w:ascii="Verdana" w:hAnsi="Verdana"/>
          <w:kern w:val="18"/>
          <w:sz w:val="17"/>
          <w:szCs w:val="20"/>
          <w:lang w:eastAsia="en-US"/>
        </w:rPr>
      </w:pPr>
      <w:r w:rsidRPr="006A703B">
        <w:rPr>
          <w:rFonts w:ascii="Verdana" w:hAnsi="Verdana"/>
          <w:kern w:val="18"/>
          <w:sz w:val="17"/>
          <w:szCs w:val="20"/>
          <w:lang w:eastAsia="en-US"/>
        </w:rPr>
        <w:t>Το “Tinker Island” είναι ένα παιχνίδι στρατηγικής για φορητές συσκευές. Ο παίκτης έχει τον ρόλο ενός ναυαγού σε ένα άγνωστο νησί, το οποίο καλείται να ανακαλύψει</w:t>
      </w:r>
      <w:r w:rsidR="006347F1">
        <w:rPr>
          <w:rFonts w:ascii="Verdana" w:hAnsi="Verdana"/>
          <w:kern w:val="18"/>
          <w:sz w:val="17"/>
          <w:szCs w:val="20"/>
          <w:lang w:eastAsia="en-US"/>
        </w:rPr>
        <w:t>,</w:t>
      </w:r>
      <w:r w:rsidRPr="006A703B">
        <w:rPr>
          <w:rFonts w:ascii="Verdana" w:hAnsi="Verdana"/>
          <w:kern w:val="18"/>
          <w:sz w:val="17"/>
          <w:szCs w:val="20"/>
          <w:lang w:eastAsia="en-US"/>
        </w:rPr>
        <w:t xml:space="preserve"> ώστε να καταφέρει να συλλέξει τις απαραίτητες πρώτες ύλες και αντικείμενα</w:t>
      </w:r>
      <w:r w:rsidR="006347F1">
        <w:rPr>
          <w:rFonts w:ascii="Verdana" w:hAnsi="Verdana"/>
          <w:kern w:val="18"/>
          <w:sz w:val="17"/>
          <w:szCs w:val="20"/>
          <w:lang w:eastAsia="en-US"/>
        </w:rPr>
        <w:t>,</w:t>
      </w:r>
      <w:r w:rsidRPr="006A703B">
        <w:rPr>
          <w:rFonts w:ascii="Verdana" w:hAnsi="Verdana"/>
          <w:kern w:val="18"/>
          <w:sz w:val="17"/>
          <w:szCs w:val="20"/>
          <w:lang w:eastAsia="en-US"/>
        </w:rPr>
        <w:t xml:space="preserve"> που θα τον βοηθήσουν να φτιάξει κατασκευές για να μπορέσει να επιβιώσει στο επικίνδυνο περιβάλλον που βρίσκεται. Κύριο μέσο δράσης αποτελούν οι κάρτες χαρακτήρων, </w:t>
      </w:r>
      <w:r w:rsidRPr="006A703B">
        <w:rPr>
          <w:rFonts w:ascii="Verdana" w:hAnsi="Verdana"/>
          <w:kern w:val="18"/>
          <w:sz w:val="17"/>
          <w:szCs w:val="20"/>
          <w:lang w:eastAsia="en-US"/>
        </w:rPr>
        <w:lastRenderedPageBreak/>
        <w:t>τους οποίους ο παίκτης, ως διαχειριστής, επιλέγει σε ποιες εργασίες θα χωριστούν. </w:t>
      </w:r>
    </w:p>
    <w:p w14:paraId="4B545C47" w14:textId="77777777" w:rsidR="002F1DEB" w:rsidRPr="006A703B" w:rsidRDefault="002F1DEB" w:rsidP="002F1DEB">
      <w:pPr>
        <w:pStyle w:val="NormalWeb"/>
        <w:spacing w:before="0" w:beforeAutospacing="0" w:after="0" w:afterAutospacing="0"/>
        <w:rPr>
          <w:rFonts w:ascii="Verdana" w:hAnsi="Verdana"/>
          <w:kern w:val="18"/>
          <w:sz w:val="17"/>
          <w:szCs w:val="20"/>
          <w:lang w:eastAsia="en-US"/>
        </w:rPr>
      </w:pPr>
    </w:p>
    <w:p w14:paraId="7E64DBD7" w14:textId="269E65FD" w:rsidR="002F1DEB" w:rsidRPr="006A703B" w:rsidRDefault="002F1DEB" w:rsidP="002F1DEB">
      <w:pPr>
        <w:pStyle w:val="NormalWeb"/>
        <w:spacing w:before="0" w:beforeAutospacing="0" w:after="0" w:afterAutospacing="0"/>
        <w:rPr>
          <w:rFonts w:ascii="Verdana" w:hAnsi="Verdana"/>
          <w:kern w:val="18"/>
          <w:sz w:val="17"/>
          <w:szCs w:val="20"/>
          <w:lang w:eastAsia="en-US"/>
        </w:rPr>
      </w:pPr>
      <w:r>
        <w:rPr>
          <w:noProof/>
          <w:color w:val="000000"/>
        </w:rPr>
        <mc:AlternateContent>
          <mc:Choice Requires="wps">
            <w:drawing>
              <wp:anchor distT="0" distB="0" distL="114300" distR="114300" simplePos="0" relativeHeight="251658752" behindDoc="0" locked="1" layoutInCell="1" allowOverlap="0" wp14:anchorId="25BB544F" wp14:editId="1572A4E2">
                <wp:simplePos x="0" y="0"/>
                <wp:positionH relativeFrom="page">
                  <wp:posOffset>400685</wp:posOffset>
                </wp:positionH>
                <wp:positionV relativeFrom="paragraph">
                  <wp:posOffset>46355</wp:posOffset>
                </wp:positionV>
                <wp:extent cx="1828800" cy="5436235"/>
                <wp:effectExtent l="0" t="0" r="0" b="0"/>
                <wp:wrapNone/>
                <wp:docPr id="14"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5436235"/>
                        </a:xfrm>
                        <a:prstGeom prst="rect">
                          <a:avLst/>
                        </a:prstGeom>
                        <a:noFill/>
                        <a:ln w="9525">
                          <a:noFill/>
                          <a:miter lim="800000"/>
                          <a:headEnd/>
                          <a:tailEnd/>
                        </a:ln>
                        <a:extLst>
                          <a:ext uri="{909E8E84-426E-40DD-AFC4-6F175D3DCCD1}">
                            <a14:hiddenFill xmlns:a14="http://schemas.microsoft.com/office/drawing/2010/main">
                              <a:solidFill>
                                <a:srgbClr val="F8F8F8"/>
                              </a:solidFill>
                            </a14:hiddenFill>
                          </a:ext>
                        </a:extLst>
                      </wps:spPr>
                      <wps:txbx>
                        <w:txbxContent>
                          <w:p w14:paraId="7138CD6F" w14:textId="393D60DD" w:rsidR="006768A1" w:rsidRPr="002F1DEB" w:rsidRDefault="006768A1" w:rsidP="002F1DEB">
                            <w:pPr>
                              <w:rPr>
                                <w:lang w:val="el-GR"/>
                              </w:rPr>
                            </w:pPr>
                            <w:bookmarkStart w:id="1" w:name="_Hlk31848451"/>
                            <w:bookmarkEnd w:id="1"/>
                            <w:r>
                              <w:rPr>
                                <w:noProof/>
                                <w:bdr w:val="none" w:sz="0" w:space="0" w:color="auto" w:frame="1"/>
                              </w:rPr>
                              <w:drawing>
                                <wp:inline distT="0" distB="0" distL="0" distR="0" wp14:anchorId="6BECF0E7" wp14:editId="4424047E">
                                  <wp:extent cx="1614805" cy="3467735"/>
                                  <wp:effectExtent l="0" t="0" r="444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4805" cy="3467735"/>
                                          </a:xfrm>
                                          <a:prstGeom prst="rect">
                                            <a:avLst/>
                                          </a:prstGeom>
                                          <a:noFill/>
                                          <a:ln>
                                            <a:noFill/>
                                          </a:ln>
                                        </pic:spPr>
                                      </pic:pic>
                                    </a:graphicData>
                                  </a:graphic>
                                </wp:inline>
                              </w:drawing>
                            </w:r>
                            <w:r>
                              <w:rPr>
                                <w:b/>
                                <w:lang w:val="el-GR"/>
                              </w:rPr>
                              <w:t>Εικόνα</w:t>
                            </w:r>
                            <w:r w:rsidRPr="00471951">
                              <w:rPr>
                                <w:b/>
                              </w:rPr>
                              <w:t xml:space="preserve"> _</w:t>
                            </w:r>
                            <w:r w:rsidRPr="00BC4191">
                              <w:t>:</w:t>
                            </w:r>
                            <w:r>
                              <w:t xml:space="preserve"> Tinker Island – </w:t>
                            </w:r>
                            <w:r>
                              <w:rPr>
                                <w:lang w:val="el-GR"/>
                              </w:rPr>
                              <w:t>Παράθυρο εξιστόρησης</w:t>
                            </w:r>
                          </w:p>
                          <w:p w14:paraId="5C7C56E1" w14:textId="77777777" w:rsidR="006768A1" w:rsidRPr="0004301F" w:rsidRDefault="006768A1" w:rsidP="002F1DE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BB544F" id="_x0000_t202" coordsize="21600,21600" o:spt="202" path="m,l,21600r21600,l21600,xe">
                <v:stroke joinstyle="miter"/>
                <v:path gradientshapeok="t" o:connecttype="rect"/>
              </v:shapetype>
              <v:shape id="Text Box 19" o:spid="_x0000_s1026" type="#_x0000_t202" style="position:absolute;margin-left:31.55pt;margin-top:3.65pt;width:2in;height:428.0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" o:allowoverlap="f" filled="f" fillcolor="#f8f8f8" stroked="f">
                <v:textbox>
                  <w:txbxContent>
                    <w:p w14:paraId="7138CD6F" w14:textId="393D60DD" w:rsidR="006768A1" w:rsidRPr="002F1DEB" w:rsidRDefault="006768A1" w:rsidP="002F1DEB">
                      <w:pPr>
                        <w:rPr>
                          <w:lang w:val="el-GR"/>
                        </w:rPr>
                      </w:pPr>
                      <w:bookmarkStart w:id="2" w:name="_Hlk31848451"/>
                      <w:bookmarkEnd w:id="2"/>
                      <w:r>
                        <w:rPr>
                          <w:noProof/>
                          <w:bdr w:val="none" w:sz="0" w:space="0" w:color="auto" w:frame="1"/>
                        </w:rPr>
                        <w:drawing>
                          <wp:inline distT="0" distB="0" distL="0" distR="0" wp14:anchorId="6BECF0E7" wp14:editId="4424047E">
                            <wp:extent cx="1614805" cy="3467735"/>
                            <wp:effectExtent l="0" t="0" r="444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4805" cy="3467735"/>
                                    </a:xfrm>
                                    <a:prstGeom prst="rect">
                                      <a:avLst/>
                                    </a:prstGeom>
                                    <a:noFill/>
                                    <a:ln>
                                      <a:noFill/>
                                    </a:ln>
                                  </pic:spPr>
                                </pic:pic>
                              </a:graphicData>
                            </a:graphic>
                          </wp:inline>
                        </w:drawing>
                      </w:r>
                      <w:r>
                        <w:rPr>
                          <w:b/>
                          <w:lang w:val="el-GR"/>
                        </w:rPr>
                        <w:t>Εικόνα</w:t>
                      </w:r>
                      <w:r w:rsidRPr="00471951">
                        <w:rPr>
                          <w:b/>
                        </w:rPr>
                        <w:t xml:space="preserve"> _</w:t>
                      </w:r>
                      <w:r w:rsidRPr="00BC4191">
                        <w:t>:</w:t>
                      </w:r>
                      <w:r>
                        <w:t xml:space="preserve"> Tinker Island – </w:t>
                      </w:r>
                      <w:r>
                        <w:rPr>
                          <w:lang w:val="el-GR"/>
                        </w:rPr>
                        <w:t>Παράθυρο εξιστόρησης</w:t>
                      </w:r>
                    </w:p>
                    <w:p w14:paraId="5C7C56E1" w14:textId="77777777" w:rsidR="006768A1" w:rsidRPr="0004301F" w:rsidRDefault="006768A1" w:rsidP="002F1DEB"/>
                  </w:txbxContent>
                </v:textbox>
                <w10:wrap anchorx="page"/>
                <w10:anchorlock/>
              </v:shape>
            </w:pict>
          </mc:Fallback>
        </mc:AlternateContent>
      </w:r>
      <w:r w:rsidRPr="006A703B">
        <w:rPr>
          <w:rFonts w:ascii="Verdana" w:hAnsi="Verdana"/>
          <w:kern w:val="18"/>
          <w:sz w:val="17"/>
          <w:szCs w:val="20"/>
          <w:lang w:eastAsia="en-US"/>
        </w:rPr>
        <w:t>Ενδιαφέρον σημείο ανάλυσης του παιχνιδιού, αποτελεί η δράση της εξερεύνησης καθώς ενεργοποιεί το παράθυρο εξιστόρησης, δηλαδή τη λειτουργία αφήγησης. Σε αυτή περιγράφονται συνθήκες στις οποίες βρίσκεται ο παίκτης, ο οποίος καλείται να λάβει αποφάσεις ώστε να φτάσει στο τέλος της. Η εκάστοτε περιοχή εξερεύνησης, αφηγείται διαφορετική πλοκή. Οι επιλογές του παίκτη μπορεί να οδηγήσουν στην συνέχεια της αφήγησης, σε αρνητική επίπτωση, σε θετική επίπτωση, σε μάχη και στην ολοκλήρωση της αφήγησης και καθορίζουν την κατάστασή του, ύστερα από την ολοκλήρωση αυτής.</w:t>
      </w:r>
    </w:p>
    <w:p w14:paraId="34FF2213" w14:textId="5C037DE4" w:rsidR="002F1DEB" w:rsidRDefault="002F1DEB" w:rsidP="00324C3E">
      <w:pPr>
        <w:pStyle w:val="NormalWeb"/>
        <w:spacing w:before="0" w:beforeAutospacing="0" w:after="0" w:afterAutospacing="0"/>
        <w:rPr>
          <w:rFonts w:ascii="Verdana" w:hAnsi="Verdana"/>
          <w:kern w:val="18"/>
          <w:sz w:val="17"/>
          <w:szCs w:val="20"/>
          <w:lang w:eastAsia="en-US"/>
        </w:rPr>
      </w:pPr>
      <w:r w:rsidRPr="006A703B">
        <w:rPr>
          <w:rFonts w:ascii="Verdana" w:hAnsi="Verdana"/>
          <w:kern w:val="18"/>
          <w:sz w:val="17"/>
          <w:szCs w:val="20"/>
          <w:lang w:eastAsia="en-US"/>
        </w:rPr>
        <w:t>Το στοιχείο του παιχνιδιού που αποτέλεσαι έμπνευση για την σχεδιαστική ομάδα είναι η δημιουργία διαφορετικών διαδρομών (“paths”), οι οποίες επηρεάζουν</w:t>
      </w:r>
      <w:r w:rsidR="00324C3E">
        <w:rPr>
          <w:rFonts w:ascii="Verdana" w:hAnsi="Verdana"/>
          <w:kern w:val="18"/>
          <w:sz w:val="17"/>
          <w:szCs w:val="20"/>
          <w:lang w:eastAsia="en-US"/>
        </w:rPr>
        <w:t xml:space="preserve"> </w:t>
      </w:r>
      <w:r w:rsidRPr="006A703B">
        <w:rPr>
          <w:rFonts w:ascii="Verdana" w:hAnsi="Verdana"/>
          <w:kern w:val="18"/>
          <w:sz w:val="17"/>
          <w:szCs w:val="20"/>
          <w:lang w:eastAsia="en-US"/>
        </w:rPr>
        <w:t>διαφορετικά την συνέχεια της αφήγησης. Ο παίκτης δεν γνωρίζει τις επιπτώσεις των επιλογών του, όμως καλείται να επιλέξει τον τρόπο που θα διαχειριστεί την κατάσταση στην οποία βρίσκεται. Οι επιλογές τον οδηγούν στις επόμενες καταστάσεις, με αποτέλεσμα την ανάπτυξη της πλοκής της αφήγησης. Οι επιλογές, είναι έτσι ισορροπημένες ώστε στον παίκτη να προκύπτουν τόσο ευχάριστες όσο και δυσάρεστες επιπτώσεις. Το σημαντικότερο είναι ότι ο παίκτης λαμβάνει εκείνος τις αποφάσεις στηριζόμενος στην δική του κρίση.</w:t>
      </w:r>
      <w:r w:rsidR="00B77FD5">
        <w:rPr>
          <w:rFonts w:ascii="Verdana" w:hAnsi="Verdana"/>
          <w:kern w:val="18"/>
          <w:sz w:val="17"/>
          <w:szCs w:val="20"/>
          <w:lang w:eastAsia="en-US"/>
        </w:rPr>
        <w:t xml:space="preserve"> [1</w:t>
      </w:r>
      <w:r w:rsidR="00B77FD5" w:rsidRPr="000951D3">
        <w:rPr>
          <w:rFonts w:ascii="Verdana" w:hAnsi="Verdana"/>
          <w:kern w:val="18"/>
          <w:sz w:val="17"/>
          <w:szCs w:val="20"/>
          <w:lang w:eastAsia="en-US"/>
        </w:rPr>
        <w:t>3</w:t>
      </w:r>
      <w:r w:rsidR="00B77FD5">
        <w:rPr>
          <w:rFonts w:ascii="Verdana" w:hAnsi="Verdana"/>
          <w:kern w:val="18"/>
          <w:sz w:val="17"/>
          <w:szCs w:val="20"/>
          <w:lang w:eastAsia="en-US"/>
        </w:rPr>
        <w:t>]</w:t>
      </w:r>
    </w:p>
    <w:p w14:paraId="1C71B884" w14:textId="7FED6E1E" w:rsidR="00324C3E" w:rsidRPr="00324C3E" w:rsidRDefault="00324C3E" w:rsidP="00324C3E">
      <w:pPr>
        <w:pStyle w:val="NormalWeb"/>
        <w:spacing w:before="0" w:beforeAutospacing="0" w:after="0" w:afterAutospacing="0"/>
        <w:rPr>
          <w:rFonts w:ascii="Verdana" w:hAnsi="Verdana"/>
          <w:kern w:val="18"/>
          <w:sz w:val="17"/>
          <w:szCs w:val="20"/>
          <w:lang w:eastAsia="en-US"/>
        </w:rPr>
      </w:pPr>
      <w:r>
        <w:rPr>
          <w:rFonts w:ascii="Arial" w:hAnsi="Arial" w:cs="Arial"/>
          <w:noProof/>
          <w:color w:val="000000"/>
          <w:sz w:val="22"/>
          <w:szCs w:val="22"/>
          <w:bdr w:val="none" w:sz="0" w:space="0" w:color="auto" w:frame="1"/>
        </w:rPr>
        <w:drawing>
          <wp:anchor distT="0" distB="0" distL="114300" distR="114300" simplePos="0" relativeHeight="251659776" behindDoc="0" locked="0" layoutInCell="1" allowOverlap="1" wp14:anchorId="1A1DB110" wp14:editId="469EF78A">
            <wp:simplePos x="0" y="0"/>
            <wp:positionH relativeFrom="column">
              <wp:posOffset>3517900</wp:posOffset>
            </wp:positionH>
            <wp:positionV relativeFrom="paragraph">
              <wp:posOffset>164094</wp:posOffset>
            </wp:positionV>
            <wp:extent cx="3057525" cy="1791335"/>
            <wp:effectExtent l="0" t="0" r="9525"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b="6004"/>
                    <a:stretch/>
                  </pic:blipFill>
                  <pic:spPr bwMode="auto">
                    <a:xfrm>
                      <a:off x="0" y="0"/>
                      <a:ext cx="3057525" cy="1791335"/>
                    </a:xfrm>
                    <a:prstGeom prst="rect">
                      <a:avLst/>
                    </a:prstGeom>
                    <a:noFill/>
                    <a:ln>
                      <a:noFill/>
                    </a:ln>
                    <a:extLst>
                      <a:ext uri="{53640926-AAD7-44D8-BBD7-CCE9431645EC}">
                        <a14:shadowObscured xmlns:a14="http://schemas.microsoft.com/office/drawing/2010/main"/>
                      </a:ext>
                    </a:extLst>
                  </pic:spPr>
                </pic:pic>
              </a:graphicData>
            </a:graphic>
          </wp:anchor>
        </w:drawing>
      </w:r>
    </w:p>
    <w:p w14:paraId="235A5496" w14:textId="03F598A4" w:rsidR="006A703B" w:rsidRPr="000951D3" w:rsidRDefault="006A703B" w:rsidP="006A703B">
      <w:pPr>
        <w:pStyle w:val="Heading1"/>
        <w:rPr>
          <w:color w:val="000000"/>
          <w:kern w:val="0"/>
          <w:szCs w:val="24"/>
          <w:lang w:val="el-GR"/>
        </w:rPr>
      </w:pPr>
      <w:r>
        <w:rPr>
          <w:color w:val="000000"/>
          <w:kern w:val="0"/>
          <w:szCs w:val="24"/>
        </w:rPr>
        <w:t>Related</w:t>
      </w:r>
      <w:r w:rsidRPr="000951D3">
        <w:rPr>
          <w:color w:val="000000"/>
          <w:kern w:val="0"/>
          <w:szCs w:val="24"/>
          <w:lang w:val="el-GR"/>
        </w:rPr>
        <w:t xml:space="preserve"> </w:t>
      </w:r>
      <w:r>
        <w:rPr>
          <w:color w:val="000000"/>
          <w:kern w:val="0"/>
          <w:szCs w:val="24"/>
        </w:rPr>
        <w:t>Work</w:t>
      </w:r>
      <w:r w:rsidRPr="000951D3">
        <w:rPr>
          <w:color w:val="000000"/>
          <w:kern w:val="0"/>
          <w:szCs w:val="24"/>
          <w:lang w:val="el-GR"/>
        </w:rPr>
        <w:t xml:space="preserve">: </w:t>
      </w:r>
      <w:r w:rsidRPr="006A703B">
        <w:rPr>
          <w:color w:val="000000"/>
          <w:kern w:val="0"/>
          <w:szCs w:val="24"/>
        </w:rPr>
        <w:t>A</w:t>
      </w:r>
      <w:r w:rsidRPr="000951D3">
        <w:rPr>
          <w:color w:val="000000"/>
          <w:kern w:val="0"/>
          <w:szCs w:val="24"/>
          <w:lang w:val="el-GR"/>
        </w:rPr>
        <w:t xml:space="preserve"> </w:t>
      </w:r>
      <w:r w:rsidRPr="006A703B">
        <w:rPr>
          <w:color w:val="000000"/>
          <w:kern w:val="0"/>
          <w:szCs w:val="24"/>
        </w:rPr>
        <w:t>Gift</w:t>
      </w:r>
      <w:r w:rsidRPr="000951D3">
        <w:rPr>
          <w:color w:val="000000"/>
          <w:kern w:val="0"/>
          <w:szCs w:val="24"/>
          <w:lang w:val="el-GR"/>
        </w:rPr>
        <w:t xml:space="preserve"> </w:t>
      </w:r>
      <w:r w:rsidRPr="006A703B">
        <w:rPr>
          <w:color w:val="000000"/>
          <w:kern w:val="0"/>
          <w:szCs w:val="24"/>
        </w:rPr>
        <w:t>for</w:t>
      </w:r>
      <w:r w:rsidRPr="000951D3">
        <w:rPr>
          <w:color w:val="000000"/>
          <w:kern w:val="0"/>
          <w:szCs w:val="24"/>
          <w:lang w:val="el-GR"/>
        </w:rPr>
        <w:t xml:space="preserve"> </w:t>
      </w:r>
      <w:r w:rsidRPr="006A703B">
        <w:rPr>
          <w:color w:val="000000"/>
          <w:kern w:val="0"/>
          <w:szCs w:val="24"/>
        </w:rPr>
        <w:t>Athena</w:t>
      </w:r>
    </w:p>
    <w:p w14:paraId="1AF25539" w14:textId="77777777" w:rsidR="006A703B" w:rsidRPr="006A703B" w:rsidRDefault="006A703B" w:rsidP="006A703B">
      <w:pPr>
        <w:spacing w:after="0" w:line="240" w:lineRule="auto"/>
        <w:rPr>
          <w:lang w:val="el-GR"/>
        </w:rPr>
      </w:pPr>
      <w:r w:rsidRPr="006A703B">
        <w:rPr>
          <w:lang w:val="el-GR"/>
        </w:rPr>
        <w:t>Η εφαρμογή αποτελεί ένα παιχνίδι επαυξημένης πραγματικότητας του Βρετανικού Μουσείου, για το τμήμα των ελληνικών αρχαίων εκθεμάτων, δηλαδή το “Parthenon gallery”. Απευθυνόμενο κοινό της εφαρμογής, είναι μαθητές, μεταξύ 8-11 ετών και στόχοι της είναι η παιγνιώδης μάθηση πληροφοριών, η ενασχόληση και η αύξηση του ενδιαφέροντος για τα εκθέματα της αρχαίας Ελλάδας. Το θέμα του παιχνιδιού, αφορά την θεά Αθηνά και τον εορτασμό των γενεθλίων της στην Ακρόπολη.</w:t>
      </w:r>
    </w:p>
    <w:p w14:paraId="5DBC3EA7" w14:textId="77496EF7" w:rsidR="006A703B" w:rsidRPr="006A703B" w:rsidRDefault="006A703B" w:rsidP="006A703B">
      <w:pPr>
        <w:spacing w:after="0" w:line="240" w:lineRule="auto"/>
        <w:rPr>
          <w:lang w:val="el-GR"/>
        </w:rPr>
      </w:pPr>
      <w:r w:rsidRPr="006A703B">
        <w:rPr>
          <w:lang w:val="el-GR"/>
        </w:rPr>
        <w:t xml:space="preserve">Στο παιχνίδι, οι παίκτες καλούνται να επιστρέψουν το δώρο (χιτώνα) της θεάς στην Ακρόπολη μέσω της ολοκλήρωσης </w:t>
      </w:r>
      <w:r w:rsidR="00324C3E">
        <w:rPr>
          <w:lang w:val="el-GR"/>
        </w:rPr>
        <w:t xml:space="preserve">συγκεκριμένων προκλήσεων </w:t>
      </w:r>
      <w:r w:rsidRPr="006A703B">
        <w:rPr>
          <w:lang w:val="el-GR"/>
        </w:rPr>
        <w:t>(“Challenges”) με την βοήθεια της κάμερας της φορητής συσκευής τους, ώστε να καταφέρουν να το ανακτήσουν.</w:t>
      </w:r>
    </w:p>
    <w:p w14:paraId="19BC696F" w14:textId="325BD3F5" w:rsidR="006A703B" w:rsidRPr="006A703B" w:rsidRDefault="006A703B" w:rsidP="006A703B">
      <w:pPr>
        <w:spacing w:after="0" w:line="240" w:lineRule="auto"/>
        <w:rPr>
          <w:lang w:val="el-GR"/>
        </w:rPr>
      </w:pPr>
      <w:r w:rsidRPr="006A703B">
        <w:rPr>
          <w:lang w:val="el-GR"/>
        </w:rPr>
        <w:t>Στο παιχνίδι δημιουργήθηκαν δύο τύποι προσκλήσεων, η πρόκληση αναγνώρισης σιλουέτας και η πρόκληση συλλογής εκθεμάτων.</w:t>
      </w:r>
      <w:r w:rsidRPr="006A703B">
        <w:rPr>
          <w:rFonts w:ascii="Arial" w:hAnsi="Arial" w:cs="Arial"/>
          <w:noProof/>
          <w:color w:val="000000"/>
          <w:sz w:val="22"/>
          <w:szCs w:val="22"/>
          <w:bdr w:val="none" w:sz="0" w:space="0" w:color="auto" w:frame="1"/>
          <w:lang w:val="el-GR"/>
        </w:rPr>
        <w:t xml:space="preserve"> </w:t>
      </w:r>
    </w:p>
    <w:p w14:paraId="6312E86E" w14:textId="2D7F4C05" w:rsidR="006A703B" w:rsidRDefault="006A703B" w:rsidP="006A703B">
      <w:pPr>
        <w:rPr>
          <w:lang w:val="el-GR"/>
        </w:rPr>
      </w:pPr>
      <w:r w:rsidRPr="006A703B">
        <w:rPr>
          <w:lang w:val="el-GR"/>
        </w:rPr>
        <w:t>Η εφαρμογή αξιοποιεί τα πλεονεκτήματα της επαυξημένης πραγματικότητας, για να ενθαρρύνει τους χρήστες να ανακαλύψουν πτυχές των γλυπτών (όπως την συνολική τους όψη και τον πιθανό χρωματισμό τους) του Παρθενώνα που είναι δύσκολο να διακρίνουν</w:t>
      </w:r>
      <w:r w:rsidR="00324C3E">
        <w:rPr>
          <w:lang w:val="el-GR"/>
        </w:rPr>
        <w:t xml:space="preserve">. </w:t>
      </w:r>
      <w:r w:rsidRPr="006A703B">
        <w:rPr>
          <w:lang w:val="el-GR"/>
        </w:rPr>
        <w:t>Ιδιαίτερο ενδιαφέρον της εφαρμογής είναι</w:t>
      </w:r>
      <w:r w:rsidR="00324C3E">
        <w:rPr>
          <w:lang w:val="el-GR"/>
        </w:rPr>
        <w:t>,</w:t>
      </w:r>
      <w:r w:rsidRPr="006A703B">
        <w:rPr>
          <w:lang w:val="el-GR"/>
        </w:rPr>
        <w:t xml:space="preserve"> ότι χρησιμοποιεί μυθολογικές προσωπικότητες για να δημιουργήσει ένα θεματικό πλαίσιο (συνθήκες, χώρος, χρόνος), θέτει στόχους είτε βραχυπρόθεσμους (επίλυση εκάστοτε πρόκλησης) είτε μακροπρόθεσμους (προσφορά δώρου/χιτώνα στην θεά) και προκαλεί τον παίκτη να δράσει (αλληλεπίδραση με την εφαρμογή και σύνδεση με το πραγματικό περιβάλλον του μουσείου), ώστε να τους επιτύχει. Επίσης χρησιμοποιεί τα εκθέματα του Μουσείου ως τμήματα της αφήγησης και της ανάπτυξης της πλοκής της, δημιουργώντας συνδέσεις ανάμεσα στον πραγματικό (Μουσείο) και στον εικονικό κόσμο </w:t>
      </w:r>
      <w:r w:rsidR="002F1DEB" w:rsidRPr="006A703B">
        <w:rPr>
          <w:lang w:val="el-GR"/>
        </w:rPr>
        <w:t xml:space="preserve"> </w:t>
      </w:r>
      <w:r w:rsidRPr="006A703B">
        <w:rPr>
          <w:lang w:val="el-GR"/>
        </w:rPr>
        <w:t xml:space="preserve">(εφαρμογή). Με τον τρόπο αυτό, επιτυγχάνεται η παιχνιδοποίηση (“gamification”) της επίσκεψης των μαθητών, η οποία οδηγεί στην παροχή γνώσεων και </w:t>
      </w:r>
      <w:r w:rsidRPr="006A703B">
        <w:rPr>
          <w:lang w:val="el-GR"/>
        </w:rPr>
        <w:lastRenderedPageBreak/>
        <w:t>πληροφοριών με ενδιαφέρον τρόπο προς τα παιδιά, αποφεύγοντας τις καθιερωμένες και οκνηρές μεθόδους ξενάγησης.</w:t>
      </w:r>
      <w:r w:rsidR="00B77FD5">
        <w:rPr>
          <w:lang w:val="el-GR"/>
        </w:rPr>
        <w:t xml:space="preserve"> [1</w:t>
      </w:r>
      <w:r w:rsidR="00B77FD5" w:rsidRPr="000951D3">
        <w:rPr>
          <w:lang w:val="el-GR"/>
        </w:rPr>
        <w:t>2</w:t>
      </w:r>
      <w:r w:rsidR="00B77FD5">
        <w:rPr>
          <w:lang w:val="el-GR"/>
        </w:rPr>
        <w:t>]</w:t>
      </w:r>
    </w:p>
    <w:p w14:paraId="4B4B37C2" w14:textId="59C5803F" w:rsidR="006A703B" w:rsidRPr="006A703B" w:rsidRDefault="006A703B" w:rsidP="006A703B">
      <w:pPr>
        <w:pStyle w:val="NormalWeb"/>
        <w:spacing w:before="0" w:beforeAutospacing="0" w:after="0" w:afterAutospacing="0"/>
      </w:pPr>
    </w:p>
    <w:p w14:paraId="566EA433" w14:textId="306E6201" w:rsidR="004A62C9" w:rsidRDefault="004A62C9" w:rsidP="004A62C9">
      <w:pPr>
        <w:pStyle w:val="Heading1"/>
        <w:rPr>
          <w:color w:val="000000"/>
          <w:kern w:val="0"/>
          <w:szCs w:val="24"/>
          <w:lang w:val="el-GR"/>
        </w:rPr>
      </w:pPr>
      <w:r>
        <w:rPr>
          <w:color w:val="000000"/>
          <w:kern w:val="0"/>
          <w:szCs w:val="24"/>
          <w:lang w:val="el-GR"/>
        </w:rPr>
        <w:t>Μουσειοσκευές</w:t>
      </w:r>
    </w:p>
    <w:p w14:paraId="0C7F7CE6" w14:textId="58F7F248" w:rsidR="00324C3E" w:rsidRDefault="004A62C9" w:rsidP="00CB517C">
      <w:pPr>
        <w:rPr>
          <w:lang w:val="el-GR"/>
        </w:rPr>
      </w:pPr>
      <w:r w:rsidRPr="004A62C9">
        <w:rPr>
          <w:lang w:val="el-GR"/>
        </w:rPr>
        <w:t>Το μουσείο σύμφωνα με τον ορισμό που παραθέτει η UNESCO [1</w:t>
      </w:r>
      <w:r w:rsidR="00B77FD5" w:rsidRPr="00B77FD5">
        <w:rPr>
          <w:lang w:val="el-GR"/>
        </w:rPr>
        <w:t>4</w:t>
      </w:r>
      <w:r w:rsidRPr="004A62C9">
        <w:rPr>
          <w:lang w:val="el-GR"/>
        </w:rPr>
        <w:t>], τον οποίο έχει</w:t>
      </w:r>
      <w:r>
        <w:rPr>
          <w:lang w:val="el-GR"/>
        </w:rPr>
        <w:t xml:space="preserve"> </w:t>
      </w:r>
      <w:r w:rsidRPr="004A62C9">
        <w:rPr>
          <w:lang w:val="el-GR"/>
        </w:rPr>
        <w:t>υιοθετήσει από το Διεθνές Μουσειολογικό Συμβούλιο - ICOM (International Council of</w:t>
      </w:r>
      <w:r>
        <w:rPr>
          <w:lang w:val="el-GR"/>
        </w:rPr>
        <w:t xml:space="preserve"> </w:t>
      </w:r>
      <w:r w:rsidRPr="004A62C9">
        <w:rPr>
          <w:lang w:val="el-GR"/>
        </w:rPr>
        <w:t>Museums, 2007), είναι «ένα μη κερδοσκοπικό ίδρυμα, μόνιμου χαρακτήρα, στην υπηρεσία</w:t>
      </w:r>
      <w:r>
        <w:rPr>
          <w:lang w:val="el-GR"/>
        </w:rPr>
        <w:t xml:space="preserve"> της </w:t>
      </w:r>
      <w:r w:rsidRPr="004A62C9">
        <w:rPr>
          <w:lang w:val="el-GR"/>
        </w:rPr>
        <w:t>κοινωνίας και της ανάπτυξης αυτής, ανοικτό στο κοινό». Στη συνέχεια αναφέρεται στις</w:t>
      </w:r>
      <w:r>
        <w:rPr>
          <w:lang w:val="el-GR"/>
        </w:rPr>
        <w:t xml:space="preserve"> </w:t>
      </w:r>
      <w:r w:rsidRPr="004A62C9">
        <w:rPr>
          <w:lang w:val="el-GR"/>
        </w:rPr>
        <w:t>λειτουργίες που αυτό επιτελεί: «αποκτά, συντηρεί, ερευνά, επικοινωνεί και εκθέτει την</w:t>
      </w:r>
      <w:r>
        <w:rPr>
          <w:lang w:val="el-GR"/>
        </w:rPr>
        <w:t xml:space="preserve"> </w:t>
      </w:r>
      <w:r w:rsidRPr="004A62C9">
        <w:rPr>
          <w:lang w:val="el-GR"/>
        </w:rPr>
        <w:t>υλική και άυλη κληρονομιά του ανθρώπου και του περιβάλλοντός» και καταλήγει στους</w:t>
      </w:r>
      <w:r>
        <w:rPr>
          <w:lang w:val="el-GR"/>
        </w:rPr>
        <w:t xml:space="preserve"> </w:t>
      </w:r>
      <w:r w:rsidRPr="004A62C9">
        <w:rPr>
          <w:lang w:val="el-GR"/>
        </w:rPr>
        <w:t>σκοπούς του: «την μελέτη, την εκπαίδευση και τη ψυχαγωγία». Ο εκπαιδευτικός</w:t>
      </w:r>
      <w:r>
        <w:rPr>
          <w:lang w:val="el-GR"/>
        </w:rPr>
        <w:t xml:space="preserve"> </w:t>
      </w:r>
      <w:r w:rsidRPr="004A62C9">
        <w:rPr>
          <w:lang w:val="el-GR"/>
        </w:rPr>
        <w:t>χαρακτήρας των μουσείων προκύπτει από τις ευκαιρίες που προσφέρουν στους επισκέπτες</w:t>
      </w:r>
      <w:r>
        <w:rPr>
          <w:lang w:val="el-GR"/>
        </w:rPr>
        <w:t xml:space="preserve"> </w:t>
      </w:r>
      <w:r w:rsidRPr="004A62C9">
        <w:rPr>
          <w:lang w:val="el-GR"/>
        </w:rPr>
        <w:t>τους για να αποκτήσουν νέες γνώσεις και εμπειρίες [</w:t>
      </w:r>
      <w:r w:rsidR="00B77FD5" w:rsidRPr="00B77FD5">
        <w:rPr>
          <w:lang w:val="el-GR"/>
        </w:rPr>
        <w:t>7</w:t>
      </w:r>
      <w:r w:rsidRPr="004A62C9">
        <w:rPr>
          <w:lang w:val="el-GR"/>
        </w:rPr>
        <w:t>]. Ο τρόπος με τον οποίο συμβαίνει</w:t>
      </w:r>
      <w:r>
        <w:rPr>
          <w:lang w:val="el-GR"/>
        </w:rPr>
        <w:t xml:space="preserve"> </w:t>
      </w:r>
      <w:r w:rsidRPr="004A62C9">
        <w:rPr>
          <w:lang w:val="el-GR"/>
        </w:rPr>
        <w:t>αυτό, δηλαδή σε προγραμματισ</w:t>
      </w:r>
      <w:r>
        <w:rPr>
          <w:lang w:val="el-GR"/>
        </w:rPr>
        <w:t xml:space="preserve">μένο χρόνο και με ευελιξία στην </w:t>
      </w:r>
      <w:r w:rsidRPr="004A62C9">
        <w:rPr>
          <w:lang w:val="el-GR"/>
        </w:rPr>
        <w:t>προσαρμογή του</w:t>
      </w:r>
      <w:r>
        <w:rPr>
          <w:lang w:val="el-GR"/>
        </w:rPr>
        <w:t xml:space="preserve"> </w:t>
      </w:r>
      <w:r w:rsidRPr="004A62C9">
        <w:rPr>
          <w:lang w:val="el-GR"/>
        </w:rPr>
        <w:t>περιεχομένου, το κατατάσσει στην κατηγορία της μη τυπικής εκπαίδευσης [</w:t>
      </w:r>
      <w:r w:rsidR="00B77FD5" w:rsidRPr="00B77FD5">
        <w:rPr>
          <w:lang w:val="el-GR"/>
        </w:rPr>
        <w:t>4, 7</w:t>
      </w:r>
      <w:r w:rsidRPr="004A62C9">
        <w:rPr>
          <w:lang w:val="el-GR"/>
        </w:rPr>
        <w:t>]. Σε</w:t>
      </w:r>
      <w:r>
        <w:rPr>
          <w:lang w:val="el-GR"/>
        </w:rPr>
        <w:t xml:space="preserve"> </w:t>
      </w:r>
      <w:r w:rsidRPr="004A62C9">
        <w:rPr>
          <w:lang w:val="el-GR"/>
        </w:rPr>
        <w:t>αντίθεση μ</w:t>
      </w:r>
      <w:r>
        <w:rPr>
          <w:lang w:val="el-GR"/>
        </w:rPr>
        <w:t xml:space="preserve">ε το σχολείο, το οποίο αποτελεί </w:t>
      </w:r>
      <w:r w:rsidRPr="004A62C9">
        <w:rPr>
          <w:lang w:val="el-GR"/>
        </w:rPr>
        <w:t>χαρακτηριστικό παράδειγμα τυπικής</w:t>
      </w:r>
      <w:r>
        <w:rPr>
          <w:lang w:val="el-GR"/>
        </w:rPr>
        <w:t xml:space="preserve"> </w:t>
      </w:r>
      <w:r w:rsidRPr="004A62C9">
        <w:rPr>
          <w:lang w:val="el-GR"/>
        </w:rPr>
        <w:t>εκπαίδευσης, το μουσείο εστιάζει σε ποιοτικά αποτελέσματα (ελεύθερη διερεύνηση,</w:t>
      </w:r>
      <w:r>
        <w:rPr>
          <w:lang w:val="el-GR"/>
        </w:rPr>
        <w:t xml:space="preserve"> </w:t>
      </w:r>
      <w:r w:rsidRPr="004A62C9">
        <w:rPr>
          <w:lang w:val="el-GR"/>
        </w:rPr>
        <w:t>βιωματική εμπειρία) και όχι στα ποσοτικά (π.χ βαθμολογία), ενώ δεν έχει αναλυτικά</w:t>
      </w:r>
      <w:r>
        <w:rPr>
          <w:lang w:val="el-GR"/>
        </w:rPr>
        <w:t xml:space="preserve"> </w:t>
      </w:r>
      <w:r w:rsidRPr="004A62C9">
        <w:rPr>
          <w:lang w:val="el-GR"/>
        </w:rPr>
        <w:t>πρόγραμμα σπουδών (syllabus) [</w:t>
      </w:r>
      <w:r w:rsidR="00B77FD5" w:rsidRPr="00B77FD5">
        <w:rPr>
          <w:lang w:val="el-GR"/>
        </w:rPr>
        <w:t>4, 7</w:t>
      </w:r>
      <w:r w:rsidRPr="004A62C9">
        <w:rPr>
          <w:lang w:val="el-GR"/>
        </w:rPr>
        <w:t>].</w:t>
      </w:r>
      <w:r>
        <w:rPr>
          <w:lang w:val="el-GR"/>
        </w:rPr>
        <w:t xml:space="preserve"> </w:t>
      </w:r>
      <w:r w:rsidRPr="004A62C9">
        <w:rPr>
          <w:lang w:val="el-GR"/>
        </w:rPr>
        <w:t>Παρά τις διαφορές τους και οι δύο αυτοί οργανισμοί, με τον κοινό εκπαιδευτικό</w:t>
      </w:r>
      <w:r>
        <w:rPr>
          <w:lang w:val="el-GR"/>
        </w:rPr>
        <w:t xml:space="preserve"> </w:t>
      </w:r>
      <w:r w:rsidRPr="004A62C9">
        <w:rPr>
          <w:lang w:val="el-GR"/>
        </w:rPr>
        <w:t>προσανατολισμό τους, αναπτύσσουν συνεργασίες αμοιβαία επωφελείς, που</w:t>
      </w:r>
      <w:r>
        <w:rPr>
          <w:lang w:val="el-GR"/>
        </w:rPr>
        <w:t xml:space="preserve"> </w:t>
      </w:r>
      <w:r w:rsidRPr="004A62C9">
        <w:rPr>
          <w:lang w:val="el-GR"/>
        </w:rPr>
        <w:t>αλληλοσυμπληρώνουν τους</w:t>
      </w:r>
      <w:r w:rsidR="006A703B" w:rsidRPr="006A703B">
        <w:rPr>
          <w:lang w:val="el-GR"/>
        </w:rPr>
        <w:t xml:space="preserve"> </w:t>
      </w:r>
      <w:r w:rsidRPr="004A62C9">
        <w:rPr>
          <w:lang w:val="el-GR"/>
        </w:rPr>
        <w:t>ρόλους τους.</w:t>
      </w:r>
      <w:r w:rsidR="006A703B" w:rsidRPr="006A703B">
        <w:rPr>
          <w:lang w:val="el-GR"/>
        </w:rPr>
        <w:t xml:space="preserve"> </w:t>
      </w:r>
      <w:r w:rsidRPr="004A62C9">
        <w:rPr>
          <w:lang w:val="el-GR"/>
        </w:rPr>
        <w:t>Ένα συχνό είδος συνεργασίας αποτελεί ο</w:t>
      </w:r>
      <w:r>
        <w:rPr>
          <w:lang w:val="el-GR"/>
        </w:rPr>
        <w:t xml:space="preserve"> </w:t>
      </w:r>
      <w:r w:rsidRPr="004A62C9">
        <w:rPr>
          <w:lang w:val="el-GR"/>
        </w:rPr>
        <w:t>δανεισμός μιας μουσειοσκευής. Πιο συγκεκριμένα, μία μουσειοσκευή αποτελεί ένα</w:t>
      </w:r>
      <w:r>
        <w:rPr>
          <w:lang w:val="el-GR"/>
        </w:rPr>
        <w:t xml:space="preserve"> </w:t>
      </w:r>
      <w:r w:rsidRPr="004A62C9">
        <w:rPr>
          <w:lang w:val="el-GR"/>
        </w:rPr>
        <w:t>σύνολο κινητού δανειστικού υλικού, που περιλαμβάνει αντικείμενα από τις συλλογές του</w:t>
      </w:r>
      <w:r>
        <w:rPr>
          <w:lang w:val="el-GR"/>
        </w:rPr>
        <w:t xml:space="preserve"> </w:t>
      </w:r>
      <w:r w:rsidRPr="004A62C9">
        <w:rPr>
          <w:lang w:val="el-GR"/>
        </w:rPr>
        <w:t>μουσείου (αυθεντι</w:t>
      </w:r>
      <w:r>
        <w:rPr>
          <w:lang w:val="el-GR"/>
        </w:rPr>
        <w:t xml:space="preserve">κά ή αντίγραφα), </w:t>
      </w:r>
      <w:r w:rsidRPr="004A62C9">
        <w:rPr>
          <w:lang w:val="el-GR"/>
        </w:rPr>
        <w:t>οπτικοακουστικό και εποπτικό υλικό, εκπαιδευτικά</w:t>
      </w:r>
      <w:r>
        <w:rPr>
          <w:lang w:val="el-GR"/>
        </w:rPr>
        <w:t xml:space="preserve"> </w:t>
      </w:r>
      <w:r w:rsidRPr="004A62C9">
        <w:rPr>
          <w:lang w:val="el-GR"/>
        </w:rPr>
        <w:t>παιχνίδια, προτάσεις για δραστηριότητες, πληροφοριακό-ενημερωτικό υλικό και</w:t>
      </w:r>
      <w:r>
        <w:rPr>
          <w:lang w:val="el-GR"/>
        </w:rPr>
        <w:t xml:space="preserve"> </w:t>
      </w:r>
      <w:r w:rsidRPr="004A62C9">
        <w:rPr>
          <w:lang w:val="el-GR"/>
        </w:rPr>
        <w:t>αναλυτικές οδηγίες για τον εκπαιδευτικό στο οποίο ορίζονται οι μαθησιακοί στόχοι και οι</w:t>
      </w:r>
      <w:r>
        <w:rPr>
          <w:lang w:val="el-GR"/>
        </w:rPr>
        <w:t xml:space="preserve"> </w:t>
      </w:r>
      <w:r w:rsidRPr="004A62C9">
        <w:rPr>
          <w:lang w:val="el-GR"/>
        </w:rPr>
        <w:t>τρόποι με τους οποίους επιτυγχάνονται μέσα από την μουσειοσκευή (Marcus, et al., 2012;</w:t>
      </w:r>
      <w:r>
        <w:rPr>
          <w:lang w:val="el-GR"/>
        </w:rPr>
        <w:t xml:space="preserve"> </w:t>
      </w:r>
      <w:r w:rsidRPr="004A62C9">
        <w:rPr>
          <w:lang w:val="el-GR"/>
        </w:rPr>
        <w:t>Black, 2005). Σκοπός τους είναι να φέρουν σε επαφή τους μαθητές με γνώσεις σχετικές με</w:t>
      </w:r>
      <w:r>
        <w:rPr>
          <w:lang w:val="el-GR"/>
        </w:rPr>
        <w:t xml:space="preserve"> </w:t>
      </w:r>
      <w:r w:rsidRPr="004A62C9">
        <w:rPr>
          <w:lang w:val="el-GR"/>
        </w:rPr>
        <w:t>τα εκθέματα το</w:t>
      </w:r>
      <w:r>
        <w:rPr>
          <w:lang w:val="el-GR"/>
        </w:rPr>
        <w:t xml:space="preserve">υ εκάστοτε μουσείου. Μπορούν να </w:t>
      </w:r>
      <w:r w:rsidRPr="004A62C9">
        <w:rPr>
          <w:lang w:val="el-GR"/>
        </w:rPr>
        <w:t>χρησιμοποιηθούν πριν, κατά την</w:t>
      </w:r>
      <w:r>
        <w:rPr>
          <w:lang w:val="el-GR"/>
        </w:rPr>
        <w:t xml:space="preserve"> </w:t>
      </w:r>
      <w:r w:rsidRPr="004A62C9">
        <w:rPr>
          <w:lang w:val="el-GR"/>
        </w:rPr>
        <w:t>διάρκεια, ακόμα και μετά την επίσκεψη (Marcus, et al., 2012; Black, 2005). Ειδικά στην</w:t>
      </w:r>
      <w:r>
        <w:rPr>
          <w:lang w:val="el-GR"/>
        </w:rPr>
        <w:t xml:space="preserve"> </w:t>
      </w:r>
      <w:r w:rsidRPr="004A62C9">
        <w:rPr>
          <w:lang w:val="el-GR"/>
        </w:rPr>
        <w:t>περίπτωση επικείμενης επίσκεψης ο ρόλος της μουσειοσκευής είναι να δημιουργήσει ένα</w:t>
      </w:r>
      <w:r>
        <w:rPr>
          <w:lang w:val="el-GR"/>
        </w:rPr>
        <w:t xml:space="preserve"> </w:t>
      </w:r>
      <w:r w:rsidRPr="004A62C9">
        <w:rPr>
          <w:lang w:val="el-GR"/>
        </w:rPr>
        <w:t>σχετικά καθορισμένο γνωστικό υπόβαθρο στους μαθητές (Black G, 2005). Τέλος, πολλά</w:t>
      </w:r>
      <w:r>
        <w:rPr>
          <w:lang w:val="el-GR"/>
        </w:rPr>
        <w:t xml:space="preserve"> </w:t>
      </w:r>
      <w:r w:rsidRPr="004A62C9">
        <w:rPr>
          <w:lang w:val="el-GR"/>
        </w:rPr>
        <w:t>μουσεία έχουν μουσειοσκευές κάθε μία από τις οποίες καλύπτει διαφορετικές θεματικές</w:t>
      </w:r>
      <w:r>
        <w:rPr>
          <w:lang w:val="el-GR"/>
        </w:rPr>
        <w:t xml:space="preserve"> </w:t>
      </w:r>
      <w:r w:rsidRPr="004A62C9">
        <w:rPr>
          <w:lang w:val="el-GR"/>
        </w:rPr>
        <w:t>ενότητες (Marcus, et al., 2012).</w:t>
      </w:r>
    </w:p>
    <w:p w14:paraId="25D41657" w14:textId="744AFB6A" w:rsidR="004A62C9" w:rsidRDefault="004A62C9" w:rsidP="004A62C9">
      <w:pPr>
        <w:pStyle w:val="Heading1"/>
        <w:rPr>
          <w:color w:val="000000"/>
          <w:lang w:val="el-GR"/>
        </w:rPr>
      </w:pPr>
      <w:r w:rsidRPr="004A62C9">
        <w:rPr>
          <w:color w:val="000000"/>
          <w:lang w:val="el-GR"/>
        </w:rPr>
        <w:t>Εκπαιδευτικό μοντέλο σχεδίασης</w:t>
      </w:r>
    </w:p>
    <w:p w14:paraId="1B0D702F" w14:textId="6342DBAF" w:rsidR="004A62C9" w:rsidRDefault="004A62C9" w:rsidP="004A62C9">
      <w:pPr>
        <w:rPr>
          <w:lang w:val="el-GR"/>
        </w:rPr>
      </w:pPr>
      <w:r w:rsidRPr="004A62C9">
        <w:rPr>
          <w:lang w:val="el-GR"/>
        </w:rPr>
        <w:t xml:space="preserve">Το μοντέλο </w:t>
      </w:r>
      <w:r w:rsidRPr="004A62C9">
        <w:t>TPACK</w:t>
      </w:r>
      <w:r w:rsidRPr="004A62C9">
        <w:rPr>
          <w:lang w:val="el-GR"/>
        </w:rPr>
        <w:t xml:space="preserve"> (</w:t>
      </w:r>
      <w:r w:rsidRPr="004A62C9">
        <w:t>Technology</w:t>
      </w:r>
      <w:r w:rsidRPr="004A62C9">
        <w:rPr>
          <w:lang w:val="el-GR"/>
        </w:rPr>
        <w:t xml:space="preserve">, </w:t>
      </w:r>
      <w:r w:rsidRPr="004A62C9">
        <w:t>Pedagogy</w:t>
      </w:r>
      <w:r w:rsidRPr="004A62C9">
        <w:rPr>
          <w:lang w:val="el-GR"/>
        </w:rPr>
        <w:t xml:space="preserve"> </w:t>
      </w:r>
      <w:r w:rsidRPr="004A62C9">
        <w:t>and</w:t>
      </w:r>
      <w:r w:rsidRPr="004A62C9">
        <w:rPr>
          <w:lang w:val="el-GR"/>
        </w:rPr>
        <w:t xml:space="preserve"> </w:t>
      </w:r>
      <w:r w:rsidRPr="004A62C9">
        <w:t>Content</w:t>
      </w:r>
      <w:r>
        <w:rPr>
          <w:lang w:val="el-GR"/>
        </w:rPr>
        <w:t xml:space="preserve"> </w:t>
      </w:r>
      <w:r w:rsidRPr="004A62C9">
        <w:rPr>
          <w:lang w:val="el-GR"/>
        </w:rPr>
        <w:t>knowledge) αποτελεί μία μεθοδολογία (framework) των Koehler</w:t>
      </w:r>
      <w:r>
        <w:rPr>
          <w:lang w:val="el-GR"/>
        </w:rPr>
        <w:t xml:space="preserve"> </w:t>
      </w:r>
      <w:r w:rsidRPr="004A62C9">
        <w:rPr>
          <w:lang w:val="el-GR"/>
        </w:rPr>
        <w:t>και Mishra (2009) για την ένταξη της τεχνολογίας στην</w:t>
      </w:r>
      <w:r>
        <w:rPr>
          <w:lang w:val="el-GR"/>
        </w:rPr>
        <w:t xml:space="preserve"> </w:t>
      </w:r>
      <w:r w:rsidRPr="004A62C9">
        <w:rPr>
          <w:lang w:val="el-GR"/>
        </w:rPr>
        <w:t>εκπαιδευτική διαδικασία. Οι τρείς (3) κεντρικοί του πυλώνες</w:t>
      </w:r>
      <w:r>
        <w:rPr>
          <w:lang w:val="el-GR"/>
        </w:rPr>
        <w:t xml:space="preserve"> </w:t>
      </w:r>
      <w:r w:rsidRPr="004A62C9">
        <w:rPr>
          <w:lang w:val="el-GR"/>
        </w:rPr>
        <w:t>είναι: η γνώση της τεχνολογίας, η γνώση της παιδαγωγικής και η</w:t>
      </w:r>
      <w:r>
        <w:rPr>
          <w:lang w:val="el-GR"/>
        </w:rPr>
        <w:t xml:space="preserve"> </w:t>
      </w:r>
      <w:r w:rsidRPr="004A62C9">
        <w:rPr>
          <w:lang w:val="el-GR"/>
        </w:rPr>
        <w:t>γνώση γύρω από το περιεχόμενο που θα διδαχθεί. Από την</w:t>
      </w:r>
      <w:r>
        <w:rPr>
          <w:lang w:val="el-GR"/>
        </w:rPr>
        <w:t xml:space="preserve"> </w:t>
      </w:r>
      <w:r w:rsidRPr="004A62C9">
        <w:rPr>
          <w:lang w:val="el-GR"/>
        </w:rPr>
        <w:t>αλληλεπίδραση αυτών, όπως φαίνεται και στο σχήμα,</w:t>
      </w:r>
      <w:r>
        <w:rPr>
          <w:lang w:val="el-GR"/>
        </w:rPr>
        <w:t xml:space="preserve"> </w:t>
      </w:r>
      <w:r w:rsidRPr="004A62C9">
        <w:rPr>
          <w:lang w:val="el-GR"/>
        </w:rPr>
        <w:t>προκύπτουν επιμέρους σχέσεις, οι οποίες είναι ισότιμης</w:t>
      </w:r>
      <w:r>
        <w:rPr>
          <w:lang w:val="el-GR"/>
        </w:rPr>
        <w:t xml:space="preserve"> </w:t>
      </w:r>
      <w:r w:rsidRPr="004A62C9">
        <w:rPr>
          <w:lang w:val="el-GR"/>
        </w:rPr>
        <w:t>βαρύτητας με αυτά. Παρακάτω ακολουθεί μία συνοπτική τους</w:t>
      </w:r>
      <w:r>
        <w:rPr>
          <w:lang w:val="el-GR"/>
        </w:rPr>
        <w:t xml:space="preserve"> </w:t>
      </w:r>
      <w:r w:rsidRPr="004A62C9">
        <w:rPr>
          <w:lang w:val="el-GR"/>
        </w:rPr>
        <w:t>περιγραφή με τον τρόπο που υιοθετήθηκαν για την παρούσα</w:t>
      </w:r>
      <w:r>
        <w:rPr>
          <w:lang w:val="el-GR"/>
        </w:rPr>
        <w:t xml:space="preserve"> </w:t>
      </w:r>
      <w:r w:rsidRPr="004A62C9">
        <w:rPr>
          <w:lang w:val="el-GR"/>
        </w:rPr>
        <w:t>εργασία.</w:t>
      </w:r>
    </w:p>
    <w:p w14:paraId="23DF0E85" w14:textId="16F2A171" w:rsidR="00175531" w:rsidRPr="00175531" w:rsidRDefault="00922763" w:rsidP="00175531">
      <w:pPr>
        <w:pStyle w:val="Caption"/>
        <w:rPr>
          <w:rFonts w:ascii="Arial" w:hAnsi="Arial" w:cs="Arial"/>
          <w:noProof/>
          <w:color w:val="000000"/>
          <w:sz w:val="22"/>
          <w:szCs w:val="22"/>
          <w:bdr w:val="none" w:sz="0" w:space="0" w:color="auto" w:frame="1"/>
          <w:lang w:eastAsia="el-GR"/>
        </w:rPr>
      </w:pPr>
      <w:r>
        <w:rPr>
          <w:noProof/>
          <w:lang w:eastAsia="el-GR"/>
        </w:rPr>
        <w:lastRenderedPageBreak/>
        <w:drawing>
          <wp:anchor distT="0" distB="0" distL="114300" distR="114300" simplePos="0" relativeHeight="251650560" behindDoc="0" locked="0" layoutInCell="1" allowOverlap="1" wp14:anchorId="575A6F01" wp14:editId="240764BD">
            <wp:simplePos x="0" y="0"/>
            <wp:positionH relativeFrom="column">
              <wp:posOffset>-4744</wp:posOffset>
            </wp:positionH>
            <wp:positionV relativeFrom="paragraph">
              <wp:posOffset>-142456</wp:posOffset>
            </wp:positionV>
            <wp:extent cx="3051175" cy="2644775"/>
            <wp:effectExtent l="0" t="0" r="0" b="3175"/>
            <wp:wrapSquare wrapText="bothSides"/>
            <wp:docPr id="12" name="Εικόνα 1" descr="https://lh5.googleusercontent.com/MoWi_eWuWODBuggxIffTjMOF3dcRlUWB8utWqhrRGYXVo0r0vsD9chYIH2vvxaBVFDR6KrCfBX3N8NyIDtg9hU0T0BG0JDnbVxnLpyg_WU6DOGv__GWhjbPIXu11_tQ6fIQiCH-U_J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5.googleusercontent.com/MoWi_eWuWODBuggxIffTjMOF3dcRlUWB8utWqhrRGYXVo0r0vsD9chYIH2vvxaBVFDR6KrCfBX3N8NyIDtg9hU0T0BG0JDnbVxnLpyg_WU6DOGv__GWhjbPIXu11_tQ6fIQiCH-U_JY"/>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4186" b="10012"/>
                    <a:stretch/>
                  </pic:blipFill>
                  <pic:spPr bwMode="auto">
                    <a:xfrm>
                      <a:off x="0" y="0"/>
                      <a:ext cx="3051175" cy="2644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75531">
        <w:rPr>
          <w:b/>
          <w:lang w:val="el-GR"/>
        </w:rPr>
        <w:t>Εικόνα</w:t>
      </w:r>
      <w:r w:rsidR="00175531" w:rsidRPr="00471951">
        <w:rPr>
          <w:b/>
        </w:rPr>
        <w:t xml:space="preserve"> _</w:t>
      </w:r>
      <w:r w:rsidR="00175531" w:rsidRPr="00BC4191">
        <w:t>:</w:t>
      </w:r>
      <w:r w:rsidR="00175531">
        <w:t xml:space="preserve"> The TRACK framework and it’s knowledge components</w:t>
      </w:r>
    </w:p>
    <w:p w14:paraId="06708612" w14:textId="2E4D5317" w:rsidR="004A62C9" w:rsidRDefault="004A62C9" w:rsidP="004A62C9">
      <w:pPr>
        <w:pStyle w:val="Heading1"/>
        <w:rPr>
          <w:color w:val="000000"/>
          <w:lang w:val="el-GR"/>
        </w:rPr>
      </w:pPr>
      <w:r w:rsidRPr="004A62C9">
        <w:rPr>
          <w:color w:val="000000"/>
          <w:lang w:val="el-GR"/>
        </w:rPr>
        <w:t>Γνώση της τεχνολογίας (TK):</w:t>
      </w:r>
    </w:p>
    <w:p w14:paraId="1A90A64A" w14:textId="2BF9C3A9" w:rsidR="004A62C9" w:rsidRDefault="004A62C9" w:rsidP="004A62C9">
      <w:pPr>
        <w:rPr>
          <w:lang w:val="el-GR"/>
        </w:rPr>
      </w:pPr>
      <w:r w:rsidRPr="004A62C9">
        <w:rPr>
          <w:lang w:val="el-GR"/>
        </w:rPr>
        <w:t>Αναφέρεται στην κατανόηση των δυνατοτήτων της διαθέσιμης</w:t>
      </w:r>
      <w:r>
        <w:rPr>
          <w:lang w:val="el-GR"/>
        </w:rPr>
        <w:t xml:space="preserve"> </w:t>
      </w:r>
      <w:r w:rsidRPr="004A62C9">
        <w:rPr>
          <w:lang w:val="el-GR"/>
        </w:rPr>
        <w:t>τεχνολογίας με σκοπό την επιλογή εκείνων που ικανοποιούν καλύτερα τις σχεδιαστικές</w:t>
      </w:r>
      <w:r>
        <w:rPr>
          <w:lang w:val="el-GR"/>
        </w:rPr>
        <w:t xml:space="preserve"> </w:t>
      </w:r>
      <w:r w:rsidRPr="004A62C9">
        <w:rPr>
          <w:lang w:val="el-GR"/>
        </w:rPr>
        <w:t>απαιτήσεις. Οι τεχνολογίες που εντάξαμε στη σχεδίασή μας είναι ο μικρο-ελεγκτής</w:t>
      </w:r>
      <w:r>
        <w:rPr>
          <w:lang w:val="el-GR"/>
        </w:rPr>
        <w:t xml:space="preserve"> </w:t>
      </w:r>
      <w:r w:rsidRPr="004A62C9">
        <w:rPr>
          <w:lang w:val="el-GR"/>
        </w:rPr>
        <w:t>Arduino και το περιβάλλον ανάπτυξης (Arduino IDE) για ορισμένα από τα mini-games,</w:t>
      </w:r>
      <w:r>
        <w:rPr>
          <w:lang w:val="el-GR"/>
        </w:rPr>
        <w:t xml:space="preserve"> </w:t>
      </w:r>
      <w:r w:rsidRPr="004A62C9">
        <w:rPr>
          <w:lang w:val="el-GR"/>
        </w:rPr>
        <w:t>για το κύριο μέρος της μουσειοσκευής (βαλίτσα) και για τη συσκευή συλλογής</w:t>
      </w:r>
      <w:r>
        <w:rPr>
          <w:lang w:val="el-GR"/>
        </w:rPr>
        <w:t xml:space="preserve"> </w:t>
      </w:r>
      <w:r w:rsidRPr="004A62C9">
        <w:rPr>
          <w:lang w:val="el-GR"/>
        </w:rPr>
        <w:t>εκθεμάτων στο μουσείο (NFC Reader). Σε άλλα, όπως στην τυπογραφική πλάκα,</w:t>
      </w:r>
      <w:r>
        <w:rPr>
          <w:lang w:val="el-GR"/>
        </w:rPr>
        <w:t xml:space="preserve"> </w:t>
      </w:r>
      <w:r w:rsidRPr="004A62C9">
        <w:rPr>
          <w:lang w:val="el-GR"/>
        </w:rPr>
        <w:t>δημιουργήσαμε ένα απλό ηλεκτρικό κύκλωμα, το οποίο κλείνει όταν όλα τα</w:t>
      </w:r>
      <w:r>
        <w:rPr>
          <w:lang w:val="el-GR"/>
        </w:rPr>
        <w:t xml:space="preserve"> </w:t>
      </w:r>
      <w:r w:rsidRPr="004A62C9">
        <w:rPr>
          <w:lang w:val="el-GR"/>
        </w:rPr>
        <w:t>αφαιρούμενα τυπογραφικά στοιχεία είναι στις σωστές θέσεις. Η εφαρμογή εντός της</w:t>
      </w:r>
      <w:r>
        <w:rPr>
          <w:lang w:val="el-GR"/>
        </w:rPr>
        <w:t xml:space="preserve"> </w:t>
      </w:r>
      <w:r w:rsidRPr="004A62C9">
        <w:rPr>
          <w:lang w:val="el-GR"/>
        </w:rPr>
        <w:t>σχολικής τάξης για την προβολή των βίντεο, όπως και αυτή για το παιχνίδι στο χώρο</w:t>
      </w:r>
      <w:r>
        <w:rPr>
          <w:lang w:val="el-GR"/>
        </w:rPr>
        <w:t xml:space="preserve"> του Βιομηχανικού </w:t>
      </w:r>
      <w:r w:rsidRPr="004A62C9">
        <w:rPr>
          <w:lang w:val="el-GR"/>
        </w:rPr>
        <w:t>Μουσείου υλοποιηθήκαν στη μηχανή παιχνιδιών Unity με γλώσσα</w:t>
      </w:r>
      <w:r>
        <w:rPr>
          <w:lang w:val="el-GR"/>
        </w:rPr>
        <w:t xml:space="preserve"> </w:t>
      </w:r>
      <w:r w:rsidRPr="004A62C9">
        <w:rPr>
          <w:lang w:val="el-GR"/>
        </w:rPr>
        <w:t>προγραμματισμού C#.</w:t>
      </w:r>
    </w:p>
    <w:p w14:paraId="19810708" w14:textId="3B9DDD66" w:rsidR="004A62C9" w:rsidRDefault="004A62C9" w:rsidP="004A62C9">
      <w:pPr>
        <w:pStyle w:val="Heading1"/>
        <w:rPr>
          <w:color w:val="000000"/>
          <w:lang w:val="el-GR"/>
        </w:rPr>
      </w:pPr>
      <w:r w:rsidRPr="004A62C9">
        <w:rPr>
          <w:color w:val="000000"/>
          <w:lang w:val="el-GR"/>
        </w:rPr>
        <w:t>Γνώση για το περιεχόμενο (CK):</w:t>
      </w:r>
    </w:p>
    <w:p w14:paraId="7A8A007F" w14:textId="2D0F600C" w:rsidR="00922763" w:rsidRDefault="004A62C9" w:rsidP="004A62C9">
      <w:pPr>
        <w:rPr>
          <w:lang w:val="el-GR"/>
        </w:rPr>
      </w:pPr>
      <w:r w:rsidRPr="004A62C9">
        <w:rPr>
          <w:lang w:val="el-GR"/>
        </w:rPr>
        <w:t>Αφορά το υλικό που πρόκειται να διδαχθεί, ενώ ιδιαίτερη σημασία δίνεται στην</w:t>
      </w:r>
      <w:r>
        <w:rPr>
          <w:lang w:val="el-GR"/>
        </w:rPr>
        <w:t xml:space="preserve"> </w:t>
      </w:r>
      <w:r w:rsidRPr="004A62C9">
        <w:rPr>
          <w:lang w:val="el-GR"/>
        </w:rPr>
        <w:t>εγκυρότητα και στην ακρίβεια του περιεχομένου για να αποφευχθούν παρανοήσεις. Για την</w:t>
      </w:r>
      <w:r>
        <w:rPr>
          <w:lang w:val="el-GR"/>
        </w:rPr>
        <w:t xml:space="preserve"> </w:t>
      </w:r>
      <w:r w:rsidRPr="004A62C9">
        <w:rPr>
          <w:lang w:val="el-GR"/>
        </w:rPr>
        <w:t>υπό σχεδίαση μουσειοσκευή, το περιεχόμενο σχετίζεται με την ιστορία της Ερμούπολης</w:t>
      </w:r>
      <w:r>
        <w:rPr>
          <w:lang w:val="el-GR"/>
        </w:rPr>
        <w:t xml:space="preserve"> </w:t>
      </w:r>
      <w:r w:rsidRPr="004A62C9">
        <w:rPr>
          <w:lang w:val="el-GR"/>
        </w:rPr>
        <w:t>από την άφιξη των πρώτων προσφύγων το 1824 και την δημιουργία της και την ανάπτυξή</w:t>
      </w:r>
      <w:r>
        <w:rPr>
          <w:lang w:val="el-GR"/>
        </w:rPr>
        <w:t xml:space="preserve"> </w:t>
      </w:r>
      <w:r w:rsidRPr="004A62C9">
        <w:rPr>
          <w:lang w:val="el-GR"/>
        </w:rPr>
        <w:t>της κατά τον 19ο</w:t>
      </w:r>
      <w:r w:rsidR="004149D8">
        <w:rPr>
          <w:lang w:val="el-GR"/>
        </w:rPr>
        <w:t>υ</w:t>
      </w:r>
      <w:r w:rsidRPr="004A62C9">
        <w:rPr>
          <w:lang w:val="el-GR"/>
        </w:rPr>
        <w:t xml:space="preserve"> αιώνα μέχρι τις αρχές του 20ου . Εστιάσαμε σε τομείς, όπως αυτοί</w:t>
      </w:r>
      <w:r>
        <w:rPr>
          <w:lang w:val="el-GR"/>
        </w:rPr>
        <w:t xml:space="preserve"> </w:t>
      </w:r>
      <w:r w:rsidRPr="004A62C9">
        <w:rPr>
          <w:lang w:val="el-GR"/>
        </w:rPr>
        <w:t>προκύπτουν από την επιμέλεια του Βιομηχανικού Μουσείου, δηλαδή με βάση τις θεματικές</w:t>
      </w:r>
      <w:r>
        <w:rPr>
          <w:lang w:val="el-GR"/>
        </w:rPr>
        <w:t xml:space="preserve"> </w:t>
      </w:r>
      <w:r w:rsidRPr="004A62C9">
        <w:rPr>
          <w:lang w:val="el-GR"/>
        </w:rPr>
        <w:t>ενότητες των αιθουσών. Μελετήσαμε την δημιουργία της Ερμούπολης</w:t>
      </w:r>
      <w:r w:rsidR="004149D8">
        <w:rPr>
          <w:lang w:val="el-GR"/>
        </w:rPr>
        <w:t xml:space="preserve"> τη τυπογραφεία </w:t>
      </w:r>
      <w:r w:rsidR="004149D8" w:rsidRPr="004A62C9">
        <w:rPr>
          <w:lang w:val="el-GR"/>
        </w:rPr>
        <w:t xml:space="preserve">(εδώ περιλαμβάνεται και </w:t>
      </w:r>
      <w:r w:rsidR="004149D8">
        <w:rPr>
          <w:lang w:val="el-GR"/>
        </w:rPr>
        <w:t>η τυπογραφική πλάκα</w:t>
      </w:r>
      <w:r w:rsidR="004149D8" w:rsidRPr="004A62C9">
        <w:rPr>
          <w:lang w:val="el-GR"/>
        </w:rPr>
        <w:t>)</w:t>
      </w:r>
      <w:r w:rsidRPr="004A62C9">
        <w:rPr>
          <w:lang w:val="el-GR"/>
        </w:rPr>
        <w:t>, το Εμπόριο, την</w:t>
      </w:r>
      <w:r>
        <w:rPr>
          <w:lang w:val="el-GR"/>
        </w:rPr>
        <w:t xml:space="preserve"> </w:t>
      </w:r>
      <w:r w:rsidRPr="004A62C9">
        <w:rPr>
          <w:lang w:val="el-GR"/>
        </w:rPr>
        <w:t>Ναυτιλία (εδώ περιλαμβάνεται και ο τηλέγραφος), το Νεώριο Σύρου και την Βιομηχανία. Η</w:t>
      </w:r>
      <w:r>
        <w:rPr>
          <w:lang w:val="el-GR"/>
        </w:rPr>
        <w:t xml:space="preserve"> </w:t>
      </w:r>
      <w:r w:rsidRPr="004A62C9">
        <w:rPr>
          <w:lang w:val="el-GR"/>
        </w:rPr>
        <w:t>συγκέντρωσή του υλικού προήλθε κυρίως μέσα από βιβλιογραφική έρευνα και</w:t>
      </w:r>
      <w:r>
        <w:rPr>
          <w:lang w:val="el-GR"/>
        </w:rPr>
        <w:t xml:space="preserve"> </w:t>
      </w:r>
      <w:r w:rsidRPr="004A62C9">
        <w:rPr>
          <w:lang w:val="el-GR"/>
        </w:rPr>
        <w:t>συνεντεύξεις με τον υπεύθυνο του Βιομηχανικού Μουσείου Ερμούπολης κ. Αχιλλέα</w:t>
      </w:r>
      <w:r>
        <w:rPr>
          <w:lang w:val="el-GR"/>
        </w:rPr>
        <w:t xml:space="preserve"> </w:t>
      </w:r>
      <w:r w:rsidRPr="004A62C9">
        <w:rPr>
          <w:lang w:val="el-GR"/>
        </w:rPr>
        <w:t>Δημητρόπουλο.</w:t>
      </w:r>
    </w:p>
    <w:p w14:paraId="41E483CD" w14:textId="76A12856" w:rsidR="00272B91" w:rsidRDefault="00272B91" w:rsidP="004A62C9">
      <w:pPr>
        <w:rPr>
          <w:lang w:val="el-GR"/>
        </w:rPr>
      </w:pPr>
    </w:p>
    <w:p w14:paraId="1F95556B" w14:textId="3EFAAC2F" w:rsidR="00272B91" w:rsidRDefault="00272B91" w:rsidP="004A62C9">
      <w:pPr>
        <w:rPr>
          <w:lang w:val="el-GR"/>
        </w:rPr>
      </w:pPr>
    </w:p>
    <w:p w14:paraId="31AC5766" w14:textId="3BA1B31B" w:rsidR="00272B91" w:rsidRDefault="00272B91" w:rsidP="004A62C9">
      <w:pPr>
        <w:rPr>
          <w:lang w:val="el-GR"/>
        </w:rPr>
      </w:pPr>
    </w:p>
    <w:p w14:paraId="4560DE7C" w14:textId="3044266C" w:rsidR="00272B91" w:rsidRDefault="00272B91" w:rsidP="004A62C9">
      <w:pPr>
        <w:rPr>
          <w:lang w:val="el-GR"/>
        </w:rPr>
      </w:pPr>
    </w:p>
    <w:p w14:paraId="4182BBE0" w14:textId="4F6E5485" w:rsidR="00272B91" w:rsidRDefault="00272B91" w:rsidP="004A62C9">
      <w:pPr>
        <w:rPr>
          <w:lang w:val="el-GR"/>
        </w:rPr>
      </w:pPr>
    </w:p>
    <w:p w14:paraId="56AD4B7B" w14:textId="51358D5E" w:rsidR="00272B91" w:rsidRDefault="00272B91" w:rsidP="004A62C9">
      <w:pPr>
        <w:rPr>
          <w:lang w:val="el-GR"/>
        </w:rPr>
      </w:pPr>
    </w:p>
    <w:p w14:paraId="0E7D2744" w14:textId="7258268E" w:rsidR="00272B91" w:rsidRDefault="00272B91" w:rsidP="004A62C9">
      <w:pPr>
        <w:rPr>
          <w:lang w:val="el-GR"/>
        </w:rPr>
      </w:pPr>
    </w:p>
    <w:p w14:paraId="3ACC0109" w14:textId="77777777" w:rsidR="00272B91" w:rsidRPr="004A62C9" w:rsidRDefault="00272B91" w:rsidP="004A62C9">
      <w:pPr>
        <w:rPr>
          <w:lang w:val="el-GR"/>
        </w:rPr>
      </w:pPr>
    </w:p>
    <w:p w14:paraId="3933AD8A" w14:textId="718AD307" w:rsidR="004A62C9" w:rsidRDefault="004A62C9" w:rsidP="004A62C9">
      <w:pPr>
        <w:pStyle w:val="Heading1"/>
        <w:rPr>
          <w:lang w:val="el-GR"/>
        </w:rPr>
      </w:pPr>
      <w:r w:rsidRPr="004A62C9">
        <w:rPr>
          <w:color w:val="000000"/>
          <w:lang w:val="el-GR"/>
        </w:rPr>
        <w:lastRenderedPageBreak/>
        <w:t>Γνώση της παιδαγωγικής (PK):</w:t>
      </w:r>
    </w:p>
    <w:p w14:paraId="3BB29D80" w14:textId="2A520CD0" w:rsidR="00413B97" w:rsidRDefault="004149D8" w:rsidP="004A62C9">
      <w:pPr>
        <w:rPr>
          <w:lang w:val="el-GR"/>
        </w:rPr>
      </w:pPr>
      <w:r>
        <w:rPr>
          <w:noProof/>
        </w:rPr>
        <w:drawing>
          <wp:anchor distT="0" distB="0" distL="114300" distR="114300" simplePos="0" relativeHeight="251668992" behindDoc="0" locked="0" layoutInCell="1" allowOverlap="1" wp14:anchorId="15B0AF79" wp14:editId="3A76F313">
            <wp:simplePos x="0" y="0"/>
            <wp:positionH relativeFrom="column">
              <wp:posOffset>-30480</wp:posOffset>
            </wp:positionH>
            <wp:positionV relativeFrom="paragraph">
              <wp:posOffset>1394089</wp:posOffset>
            </wp:positionV>
            <wp:extent cx="3057525" cy="3394710"/>
            <wp:effectExtent l="0" t="0" r="9525"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internal-guid-2be0974e-7fff-d852-08df-4469b2fc6de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57525" cy="3394710"/>
                    </a:xfrm>
                    <a:prstGeom prst="rect">
                      <a:avLst/>
                    </a:prstGeom>
                    <a:noFill/>
                    <a:ln>
                      <a:noFill/>
                    </a:ln>
                  </pic:spPr>
                </pic:pic>
              </a:graphicData>
            </a:graphic>
          </wp:anchor>
        </w:drawing>
      </w:r>
      <w:r w:rsidR="004A62C9" w:rsidRPr="004A62C9">
        <w:rPr>
          <w:lang w:val="el-GR"/>
        </w:rPr>
        <w:t>Η εκπαιδευτική θεωρία στην οποία βασίστηκε η σχεδίασή μας ήταν ο Κονστρουκτιβισμός.</w:t>
      </w:r>
      <w:r w:rsidR="004A62C9">
        <w:rPr>
          <w:lang w:val="el-GR"/>
        </w:rPr>
        <w:t xml:space="preserve"> </w:t>
      </w:r>
      <w:r w:rsidR="004A62C9" w:rsidRPr="004A62C9">
        <w:rPr>
          <w:lang w:val="el-GR"/>
        </w:rPr>
        <w:t>Όπως φαίνεται και από την ταξινόμηση του Hein (2006), η προσέγγιση αυτή θεωρεί τη</w:t>
      </w:r>
      <w:r w:rsidR="004A62C9">
        <w:rPr>
          <w:lang w:val="el-GR"/>
        </w:rPr>
        <w:t xml:space="preserve"> </w:t>
      </w:r>
      <w:r w:rsidR="004A62C9" w:rsidRPr="004A62C9">
        <w:rPr>
          <w:lang w:val="el-GR"/>
        </w:rPr>
        <w:t>μάθηση ως μία ενεργητική διαδικασία κατά την οποία το υποκείμενο «οικοδομεί» νέες</w:t>
      </w:r>
      <w:r w:rsidR="004A62C9">
        <w:rPr>
          <w:lang w:val="el-GR"/>
        </w:rPr>
        <w:t xml:space="preserve"> </w:t>
      </w:r>
      <w:r w:rsidR="004A62C9" w:rsidRPr="004A62C9">
        <w:rPr>
          <w:lang w:val="el-GR"/>
        </w:rPr>
        <w:t>ιδέες αναστοχαζόμενο την παροντική εμπειρία αλλά και την παρελθούσα γνώση του μέσα</w:t>
      </w:r>
      <w:r w:rsidR="004A62C9">
        <w:rPr>
          <w:lang w:val="el-GR"/>
        </w:rPr>
        <w:t xml:space="preserve"> </w:t>
      </w:r>
      <w:r w:rsidR="004A62C9" w:rsidRPr="004A62C9">
        <w:rPr>
          <w:lang w:val="el-GR"/>
        </w:rPr>
        <w:t>από συνεχείς αλληλεπιδράσεις με το κοινωνικό-πολιτισμικό περιβάλλον (Black, Hein2002,</w:t>
      </w:r>
      <w:r w:rsidR="004A62C9">
        <w:rPr>
          <w:lang w:val="el-GR"/>
        </w:rPr>
        <w:t xml:space="preserve"> </w:t>
      </w:r>
      <w:r w:rsidR="004A62C9" w:rsidRPr="004A62C9">
        <w:rPr>
          <w:lang w:val="el-GR"/>
        </w:rPr>
        <w:t>Hein 2006). Η γνώση δεν υπάρχει ερήμην του υποκειμένου, αλλά δομείται από αυτό (Hein</w:t>
      </w:r>
      <w:r w:rsidR="004A62C9">
        <w:rPr>
          <w:lang w:val="el-GR"/>
        </w:rPr>
        <w:t xml:space="preserve"> </w:t>
      </w:r>
      <w:r w:rsidR="004A62C9" w:rsidRPr="004A62C9">
        <w:rPr>
          <w:lang w:val="el-GR"/>
        </w:rPr>
        <w:t>2006). Συνεπώς, ο δάσκαλος-ξεναγός δεν αποτελεί μοναδικός φορέας γνώσης την οποία</w:t>
      </w:r>
      <w:r w:rsidR="004A62C9">
        <w:rPr>
          <w:lang w:val="el-GR"/>
        </w:rPr>
        <w:t xml:space="preserve"> </w:t>
      </w:r>
      <w:r w:rsidR="004A62C9" w:rsidRPr="004A62C9">
        <w:rPr>
          <w:lang w:val="el-GR"/>
        </w:rPr>
        <w:t xml:space="preserve">μεταφέρει </w:t>
      </w:r>
      <w:r w:rsidR="004A62C9" w:rsidRPr="004A62C9">
        <w:rPr>
          <w:lang w:val="el-GR"/>
        </w:rPr>
        <w:t>αθροιστικά στον μαθητή-επισκέπτη, αλλά καθοδηγητής (facilitator) αυτού. Οι</w:t>
      </w:r>
      <w:r w:rsidR="004A62C9">
        <w:rPr>
          <w:lang w:val="el-GR"/>
        </w:rPr>
        <w:t xml:space="preserve"> </w:t>
      </w:r>
      <w:r w:rsidR="004A62C9" w:rsidRPr="004A62C9">
        <w:rPr>
          <w:lang w:val="el-GR"/>
        </w:rPr>
        <w:t>πρακτικές του Κονστρουκτιβισμού στην μουσειακή</w:t>
      </w:r>
      <w:r w:rsidR="004A62C9">
        <w:rPr>
          <w:lang w:val="el-GR"/>
        </w:rPr>
        <w:t xml:space="preserve"> </w:t>
      </w:r>
      <w:r w:rsidR="004A62C9" w:rsidRPr="004A62C9">
        <w:rPr>
          <w:lang w:val="el-GR"/>
        </w:rPr>
        <w:t>επιμέλεια στοχεύουν στην δημιουργία των</w:t>
      </w:r>
      <w:r w:rsidR="004A62C9">
        <w:rPr>
          <w:lang w:val="el-GR"/>
        </w:rPr>
        <w:t xml:space="preserve"> </w:t>
      </w:r>
      <w:r w:rsidR="004A62C9" w:rsidRPr="004A62C9">
        <w:rPr>
          <w:lang w:val="el-GR"/>
        </w:rPr>
        <w:t>κατάλληλων συνθηκών, ώστε οι επισκέπτες μέσω της</w:t>
      </w:r>
      <w:r w:rsidR="004A62C9">
        <w:rPr>
          <w:lang w:val="el-GR"/>
        </w:rPr>
        <w:t xml:space="preserve"> </w:t>
      </w:r>
      <w:r w:rsidR="004A62C9" w:rsidRPr="004A62C9">
        <w:rPr>
          <w:lang w:val="el-GR"/>
        </w:rPr>
        <w:t>αλληλεπίδρασής τους με τα εκθέματα να</w:t>
      </w:r>
      <w:r w:rsidR="0091780A">
        <w:rPr>
          <w:lang w:val="el-GR"/>
        </w:rPr>
        <w:t xml:space="preserve"> </w:t>
      </w:r>
      <w:r w:rsidR="004A62C9" w:rsidRPr="004A62C9">
        <w:rPr>
          <w:lang w:val="el-GR"/>
        </w:rPr>
        <w:t>κατασκευάσουν τα δικά τους νοήματα.</w:t>
      </w:r>
      <w:r w:rsidR="00B77FD5">
        <w:rPr>
          <w:lang w:val="el-GR"/>
        </w:rPr>
        <w:t xml:space="preserve"> []</w:t>
      </w:r>
      <w:r w:rsidR="004A62C9" w:rsidRPr="004A62C9">
        <w:rPr>
          <w:lang w:val="el-GR"/>
        </w:rPr>
        <w:t xml:space="preserve"> Αυξάνοντας το επίπεδο αφαίρεσης, πέρα από τα ειδικότερα «αντικειμενικά» γεγονότα και</w:t>
      </w:r>
      <w:r w:rsidR="0091780A">
        <w:rPr>
          <w:lang w:val="el-GR"/>
        </w:rPr>
        <w:t xml:space="preserve"> </w:t>
      </w:r>
      <w:r w:rsidR="004A62C9" w:rsidRPr="004A62C9">
        <w:rPr>
          <w:lang w:val="el-GR"/>
        </w:rPr>
        <w:t>προσφέροντας μία πιο σφαιρική εικόνα, οι επισκέπτες μπορούν να αναγνωρίσουν κοινά</w:t>
      </w:r>
      <w:r w:rsidR="0091780A">
        <w:rPr>
          <w:lang w:val="el-GR"/>
        </w:rPr>
        <w:t xml:space="preserve"> </w:t>
      </w:r>
      <w:r w:rsidR="004A62C9" w:rsidRPr="004A62C9">
        <w:rPr>
          <w:lang w:val="el-GR"/>
        </w:rPr>
        <w:t>σημεία με την παρελθούσα εμπειρία τους και πάνω σε αυτά να δομήσουν νέα νοήματα.</w:t>
      </w:r>
      <w:r w:rsidR="0091780A">
        <w:rPr>
          <w:lang w:val="el-GR"/>
        </w:rPr>
        <w:t xml:space="preserve"> </w:t>
      </w:r>
      <w:r w:rsidR="004A62C9" w:rsidRPr="004A62C9">
        <w:rPr>
          <w:lang w:val="el-GR"/>
        </w:rPr>
        <w:t>Όμως, η δυνατότητα για αυτού του είδους τη δόμηση νοήματος έχει δύο απαιτήσεις: α) την</w:t>
      </w:r>
      <w:r w:rsidR="0091780A">
        <w:rPr>
          <w:lang w:val="el-GR"/>
        </w:rPr>
        <w:t xml:space="preserve"> </w:t>
      </w:r>
      <w:r w:rsidR="004A62C9" w:rsidRPr="004A62C9">
        <w:rPr>
          <w:lang w:val="el-GR"/>
        </w:rPr>
        <w:t>ενεργητική συμμετοχή του επισκέπτη και β) την αποφυγή της αξιολόγησης της ορθότητας</w:t>
      </w:r>
      <w:r w:rsidR="0091780A">
        <w:rPr>
          <w:lang w:val="el-GR"/>
        </w:rPr>
        <w:t xml:space="preserve"> των </w:t>
      </w:r>
      <w:r w:rsidR="004A62C9" w:rsidRPr="004A62C9">
        <w:rPr>
          <w:lang w:val="el-GR"/>
        </w:rPr>
        <w:t>συμπερασμάτων των επισκεπτών με βάση την αντικειμενική-εξωτερική</w:t>
      </w:r>
      <w:r w:rsidR="0091780A">
        <w:rPr>
          <w:lang w:val="el-GR"/>
        </w:rPr>
        <w:t xml:space="preserve"> </w:t>
      </w:r>
      <w:r w:rsidR="004A62C9" w:rsidRPr="004A62C9">
        <w:rPr>
          <w:lang w:val="el-GR"/>
        </w:rPr>
        <w:t>πραγματικότητα (Hein).</w:t>
      </w:r>
    </w:p>
    <w:p w14:paraId="710D0BE3" w14:textId="5DA4CDA7" w:rsidR="003D04B4" w:rsidRDefault="004A62C9" w:rsidP="004A62C9">
      <w:pPr>
        <w:rPr>
          <w:lang w:val="el-GR"/>
        </w:rPr>
      </w:pPr>
      <w:r w:rsidRPr="004A62C9">
        <w:rPr>
          <w:lang w:val="el-GR"/>
        </w:rPr>
        <w:t xml:space="preserve"> Η ενεργητική συμμετοχή ενισχύεται από την ποικιλία των</w:t>
      </w:r>
      <w:r w:rsidR="0091780A">
        <w:rPr>
          <w:lang w:val="el-GR"/>
        </w:rPr>
        <w:t xml:space="preserve"> </w:t>
      </w:r>
      <w:r w:rsidRPr="004A62C9">
        <w:rPr>
          <w:lang w:val="el-GR"/>
        </w:rPr>
        <w:t>διαθέσιμων τρόπων αλληλεπίδρασης σε μία δραστηριότητα. Εκτός από το μυαλό, πρέπει οι</w:t>
      </w:r>
      <w:r w:rsidR="0091780A">
        <w:rPr>
          <w:lang w:val="el-GR"/>
        </w:rPr>
        <w:t xml:space="preserve"> </w:t>
      </w:r>
      <w:r w:rsidRPr="004A62C9">
        <w:rPr>
          <w:lang w:val="el-GR"/>
        </w:rPr>
        <w:t>συμμετέχοντες να χρησιμοποιούν και τα χέρια τους, να πράττουν, να πειραματίζονται και</w:t>
      </w:r>
      <w:r w:rsidR="0091780A">
        <w:rPr>
          <w:lang w:val="el-GR"/>
        </w:rPr>
        <w:t xml:space="preserve"> </w:t>
      </w:r>
      <w:r w:rsidRPr="004A62C9">
        <w:rPr>
          <w:lang w:val="el-GR"/>
        </w:rPr>
        <w:t>να αυξάνουν την κατανόησή τους. Όταν τελικά οδηγηθούν σε συμπεράσματα, αυτά δεν θα</w:t>
      </w:r>
      <w:r w:rsidR="0091780A">
        <w:rPr>
          <w:lang w:val="el-GR"/>
        </w:rPr>
        <w:t xml:space="preserve"> </w:t>
      </w:r>
      <w:r w:rsidRPr="004A62C9">
        <w:rPr>
          <w:lang w:val="el-GR"/>
        </w:rPr>
        <w:t>πρέπει να αξιολογούνται ως προς την ορθότητά τους σε σχέση με την αντικειμενική-</w:t>
      </w:r>
      <w:r w:rsidR="0091780A">
        <w:rPr>
          <w:lang w:val="el-GR"/>
        </w:rPr>
        <w:t xml:space="preserve"> </w:t>
      </w:r>
      <w:r w:rsidRPr="004A62C9">
        <w:rPr>
          <w:lang w:val="el-GR"/>
        </w:rPr>
        <w:t>εξωτερική πραγματικότητα. Αντιθέτως, η ορθότητά τους πηγάζει από την αξία τους να</w:t>
      </w:r>
      <w:r w:rsidR="0091780A">
        <w:rPr>
          <w:lang w:val="el-GR"/>
        </w:rPr>
        <w:t xml:space="preserve"> </w:t>
      </w:r>
      <w:r w:rsidRPr="004A62C9">
        <w:rPr>
          <w:lang w:val="el-GR"/>
        </w:rPr>
        <w:t>οδηγούν σε κάποια ενέργεια, καθώς και από την αλληλουχία των ιδεών που οδήγησαν σε</w:t>
      </w:r>
      <w:r w:rsidR="0091780A">
        <w:rPr>
          <w:lang w:val="el-GR"/>
        </w:rPr>
        <w:t xml:space="preserve"> </w:t>
      </w:r>
      <w:r w:rsidRPr="004A62C9">
        <w:rPr>
          <w:lang w:val="el-GR"/>
        </w:rPr>
        <w:t>αυτά (Hein).</w:t>
      </w:r>
    </w:p>
    <w:p w14:paraId="68A318A1" w14:textId="0058000A" w:rsidR="003D04B4" w:rsidRDefault="003D04B4" w:rsidP="003D04B4">
      <w:pPr>
        <w:pStyle w:val="Heading1"/>
        <w:rPr>
          <w:color w:val="000000"/>
          <w:lang w:val="el-GR"/>
        </w:rPr>
      </w:pPr>
      <w:r w:rsidRPr="004A62C9">
        <w:rPr>
          <w:color w:val="000000"/>
          <w:lang w:val="el-GR"/>
        </w:rPr>
        <w:t>Γνώ</w:t>
      </w:r>
      <w:r>
        <w:rPr>
          <w:color w:val="000000"/>
          <w:lang w:val="el-GR"/>
        </w:rPr>
        <w:t>ση της</w:t>
      </w:r>
      <w:r w:rsidRPr="004A62C9">
        <w:rPr>
          <w:color w:val="000000"/>
          <w:lang w:val="el-GR"/>
        </w:rPr>
        <w:t xml:space="preserve"> </w:t>
      </w:r>
      <w:r>
        <w:rPr>
          <w:color w:val="000000"/>
          <w:lang w:val="el-GR"/>
        </w:rPr>
        <w:t>τεχνολογίας και του περιεχομένου (</w:t>
      </w:r>
      <w:r>
        <w:rPr>
          <w:color w:val="000000"/>
        </w:rPr>
        <w:t>TCK</w:t>
      </w:r>
      <w:r w:rsidRPr="003D04B4">
        <w:rPr>
          <w:color w:val="000000"/>
          <w:lang w:val="el-GR"/>
        </w:rPr>
        <w:t>):</w:t>
      </w:r>
    </w:p>
    <w:p w14:paraId="2F773DB7" w14:textId="2D38B1C3" w:rsidR="0091780A" w:rsidRDefault="0091780A" w:rsidP="0091780A">
      <w:pPr>
        <w:rPr>
          <w:lang w:val="el-GR"/>
        </w:rPr>
      </w:pPr>
      <w:r w:rsidRPr="0091780A">
        <w:rPr>
          <w:lang w:val="el-GR"/>
        </w:rPr>
        <w:t>Αφορά στον τρόπο με τον οποίο η εκάστοτε υπό ένταξη τεχνολογία εξυπηρετεί την</w:t>
      </w:r>
      <w:r>
        <w:rPr>
          <w:lang w:val="el-GR"/>
        </w:rPr>
        <w:t xml:space="preserve"> </w:t>
      </w:r>
      <w:r w:rsidRPr="0091780A">
        <w:rPr>
          <w:lang w:val="el-GR"/>
        </w:rPr>
        <w:t>κατανόηση του περιεχομένου μέσω του είδους των αναπαραστάσεων που προσφέρει.</w:t>
      </w:r>
      <w:r>
        <w:rPr>
          <w:lang w:val="el-GR"/>
        </w:rPr>
        <w:t xml:space="preserve"> </w:t>
      </w:r>
      <w:r w:rsidRPr="0091780A">
        <w:rPr>
          <w:lang w:val="el-GR"/>
        </w:rPr>
        <w:lastRenderedPageBreak/>
        <w:t>Βασικός στόχος της ένταξης της τεχνολογίας αποτέλεσε παρουσίαση της λειτουργίας-</w:t>
      </w:r>
      <w:r>
        <w:rPr>
          <w:lang w:val="el-GR"/>
        </w:rPr>
        <w:t xml:space="preserve"> </w:t>
      </w:r>
      <w:r w:rsidRPr="0091780A">
        <w:rPr>
          <w:lang w:val="el-GR"/>
        </w:rPr>
        <w:t>χρήσης, και συνεπώς και της χρησιμότητάς τους για την εποχή τους, ορισμένων</w:t>
      </w:r>
      <w:r>
        <w:rPr>
          <w:lang w:val="el-GR"/>
        </w:rPr>
        <w:t xml:space="preserve"> </w:t>
      </w:r>
      <w:r w:rsidRPr="0091780A">
        <w:rPr>
          <w:lang w:val="el-GR"/>
        </w:rPr>
        <w:t>χαρακτηριστικών αντικειμένων που εκτίθενται στο Βιομηχανικό Μουσείο, και η οποία είναι</w:t>
      </w:r>
      <w:r>
        <w:rPr>
          <w:lang w:val="el-GR"/>
        </w:rPr>
        <w:t xml:space="preserve"> </w:t>
      </w:r>
      <w:r w:rsidRPr="0091780A">
        <w:rPr>
          <w:lang w:val="el-GR"/>
        </w:rPr>
        <w:t>αδύνατη σε κάθε άλλη περίπτωση. Τα mini-games για την σχολική τάξη είναι 3D μοντέλα</w:t>
      </w:r>
      <w:r>
        <w:rPr>
          <w:lang w:val="el-GR"/>
        </w:rPr>
        <w:t xml:space="preserve"> </w:t>
      </w:r>
      <w:r w:rsidRPr="0091780A">
        <w:rPr>
          <w:lang w:val="el-GR"/>
        </w:rPr>
        <w:t>από μία τυπογραφική πλάκα, ένα χρηματοκιβώτιο τραπεζίτη-εμπόρου, μία συσκευή</w:t>
      </w:r>
      <w:r>
        <w:rPr>
          <w:lang w:val="el-GR"/>
        </w:rPr>
        <w:t xml:space="preserve"> </w:t>
      </w:r>
      <w:r w:rsidRPr="0091780A">
        <w:rPr>
          <w:lang w:val="el-GR"/>
        </w:rPr>
        <w:t>τηλεγράφου κι ένα παζλ με γρανάζια που θυμίζει το εσωτερικό μιας μηχανής. Όταν</w:t>
      </w:r>
      <w:r>
        <w:rPr>
          <w:lang w:val="el-GR"/>
        </w:rPr>
        <w:t xml:space="preserve"> </w:t>
      </w:r>
      <w:r w:rsidRPr="0091780A">
        <w:rPr>
          <w:lang w:val="el-GR"/>
        </w:rPr>
        <w:t>εκτυπωθούν τρισδιάστατα και συναρμολογηθούν μαζί και με τα σχετικά ηλεκτρονικά</w:t>
      </w:r>
      <w:r>
        <w:rPr>
          <w:lang w:val="el-GR"/>
        </w:rPr>
        <w:t xml:space="preserve"> </w:t>
      </w:r>
      <w:r w:rsidRPr="0091780A">
        <w:rPr>
          <w:lang w:val="el-GR"/>
        </w:rPr>
        <w:t>εξαρτήματα, λειτουργούν σε μεγάλο βαθμό με την ίδια αρχή λειτουργίας των πρωτοτύπων</w:t>
      </w:r>
      <w:r>
        <w:rPr>
          <w:lang w:val="el-GR"/>
        </w:rPr>
        <w:t xml:space="preserve"> </w:t>
      </w:r>
      <w:r w:rsidRPr="0091780A">
        <w:rPr>
          <w:lang w:val="el-GR"/>
        </w:rPr>
        <w:t>τους.</w:t>
      </w:r>
    </w:p>
    <w:p w14:paraId="441FF82F" w14:textId="6785197C" w:rsidR="004A62C9" w:rsidRDefault="003D04B4" w:rsidP="004A62C9">
      <w:pPr>
        <w:pStyle w:val="Heading1"/>
        <w:rPr>
          <w:lang w:val="el-GR"/>
        </w:rPr>
      </w:pPr>
      <w:r w:rsidRPr="003D04B4">
        <w:rPr>
          <w:color w:val="000000"/>
          <w:lang w:val="el-GR"/>
        </w:rPr>
        <w:t>Γνώση της τεχνολογίας και της παιδαγωγικής (TPK):</w:t>
      </w:r>
    </w:p>
    <w:p w14:paraId="672B2156" w14:textId="5FD1E38E" w:rsidR="003D04B4" w:rsidRDefault="003D04B4" w:rsidP="003D04B4">
      <w:pPr>
        <w:rPr>
          <w:lang w:val="el-GR"/>
        </w:rPr>
      </w:pPr>
      <w:r w:rsidRPr="003D04B4">
        <w:rPr>
          <w:lang w:val="el-GR"/>
        </w:rPr>
        <w:t xml:space="preserve">H τεχνολογία αποτελεί το μέσο μεταξύ του διδάσκοντα και του διδασκόμενου και για αυτό πρέπει να συμβαδίζει με την γενικότερη εκπαιδευτική προσέγγιση, η οποία στην περίπτωσή μας είναι ο Κονστρουκτιβισμός. Στα mini-games της τάξης υπάρχουν κυρίαρχα τα στοιχεία της μάθησης μέσω δράσης και μέσω πειραματισμού. Ειδικότερα σε αυτά που </w:t>
      </w:r>
      <w:r>
        <w:rPr>
          <w:lang w:val="el-GR"/>
        </w:rPr>
        <w:t xml:space="preserve">πρωτυποποιήσαμε, στον </w:t>
      </w:r>
      <w:r w:rsidRPr="003D04B4">
        <w:rPr>
          <w:lang w:val="el-GR"/>
        </w:rPr>
        <w:t>τηλέγραφο οι μαθητές καλούνται να πειραματιστούν με τον κώδικα Morse για να στείλουν ένα σύντομο μήνυμα, ενώ στην τυπογραφική πλάκα να τοποθετήσουν με τη σωστή φο</w:t>
      </w:r>
      <w:r>
        <w:rPr>
          <w:lang w:val="el-GR"/>
        </w:rPr>
        <w:t xml:space="preserve">ρά και στην κατάλληλη θέση κάθε </w:t>
      </w:r>
      <w:r w:rsidRPr="003D04B4">
        <w:rPr>
          <w:lang w:val="el-GR"/>
        </w:rPr>
        <w:t xml:space="preserve">τυπογραφικό στοιχείο – γράμμα που λείπει από τις λέξεις. Σε αμφότερα αυτά τα παιχνίδια οι μαθητές μαθαίνουν πράττοντας οι ίδιοι τις ενέργειες που έκανε ο χρήστης αυτών των συσκευών κατά το παρελθόν. Στην εφαρμογή του μουσείου, εφαρμόσαμε ορισμένες από τις κονστρουκτιβιστικές πρακτικές που αναφέρει ο Eibitz (2008): η απόκτηση γνώσης μέσω αφήγησης από τον ήρωα της ιστορίας, τον Ελπιδοφόρο Λαδόπουλο, η </w:t>
      </w:r>
      <w:r w:rsidRPr="003D04B4">
        <w:rPr>
          <w:lang w:val="el-GR"/>
        </w:rPr>
        <w:t>συνδιαμόρφωση νοήματος ως αποτέλεσμα της επικοινωνίας μεταξύ των ομάδων των μαθητών κατά τη συλλογή των εκθεμάτων με τον NFC Reader και την ένταξή τους στην ιστορία μέσω της οθόνης αφής και, τέλος, την ολοκλήρωση της ίδιας της ιστορίας μέσα από την ενεργή τους συμμετοχή, της οποίας την εξέλιξη παρακολουθούν κάθε στιγμή όλοι από την οθόνη προβολής του προβολέα.</w:t>
      </w:r>
    </w:p>
    <w:p w14:paraId="12139894" w14:textId="2E682DCB" w:rsidR="003D04B4" w:rsidRDefault="003D04B4" w:rsidP="003D04B4">
      <w:pPr>
        <w:pStyle w:val="Heading1"/>
        <w:rPr>
          <w:color w:val="000000"/>
          <w:lang w:val="el-GR"/>
        </w:rPr>
      </w:pPr>
      <w:r w:rsidRPr="003D04B4">
        <w:rPr>
          <w:color w:val="000000"/>
          <w:lang w:val="el-GR"/>
        </w:rPr>
        <w:t>Γνώση της παιδαγωγικής και του περιεχομένου (PCK):</w:t>
      </w:r>
    </w:p>
    <w:p w14:paraId="56E880D6" w14:textId="0DB2F682" w:rsidR="00922763" w:rsidRDefault="003D04B4" w:rsidP="003D04B4">
      <w:pPr>
        <w:rPr>
          <w:lang w:val="el-GR"/>
        </w:rPr>
      </w:pPr>
      <w:r w:rsidRPr="003D04B4">
        <w:rPr>
          <w:lang w:val="el-GR"/>
        </w:rPr>
        <w:t>Μετά τη συγκέντρωση του περιεχομένου, διαμορφώσαμε τις ιστορικές πληροφορίες, ώστε να συνδέονται με προηγούμενες γνώσεις που έχουν οι μαθητές Δημοτικού (Δ’ έως και ΣΤ’ τάξης), καθώς και με το γνωστικό αντικείμενο των μαθημάτων των σχετικών τάξεων. Για παράδειγμα, οι ιστορικές γνώσεις της Ελληνικής Επανάστασης του 1821 αποτέλεσαν την αφετηρία της ιστορίας. Επιπλέον, από συνεντεύξεις με τον υπεύθυνο του Βιομηχανικού Μουσείο Ερμούπολης σημειώσαμε τα βασικά σημεία ενδιαφέροντος που περιλαμβάνει η ξενάγηση στο μουσείο για μαθητές αυτής της ηλικίας. Στόχος μας είναι η δημιουργία ενός γνωστικού υποβάθρου στην τάξη, το οποίο θα προετοιμάζει τους μαθητές για την ξενάγηση στο μουσείο. Έπειτα από τις κατάλληλες προσαρμογές, οι ιστορικές αυτές πληροφορίες αποτέλεσαν τα λόγια που αφηγείται ο ήρωας της ιστορίας της μουσειοσκευής, ο επιχειρηματίας Ελπιδοφόρος Λαδόπουλος, στους μαθητές. Ο λόγος του χαρακτηρίζεται από μία ελαφριά</w:t>
      </w:r>
      <w:r w:rsidR="00922763">
        <w:rPr>
          <w:lang w:val="el-GR"/>
        </w:rPr>
        <w:t xml:space="preserve"> </w:t>
      </w:r>
      <w:r w:rsidRPr="003D04B4">
        <w:rPr>
          <w:lang w:val="el-GR"/>
        </w:rPr>
        <w:t>προφορικότητα και λεξιλόγιο κατανοητό σε μαθητές Δημοτικού.</w:t>
      </w:r>
    </w:p>
    <w:p w14:paraId="25A7842A" w14:textId="77777777" w:rsidR="00272B91" w:rsidRPr="003D04B4" w:rsidRDefault="00272B91" w:rsidP="003D04B4">
      <w:pPr>
        <w:rPr>
          <w:lang w:val="el-GR"/>
        </w:rPr>
      </w:pPr>
    </w:p>
    <w:p w14:paraId="499344D0" w14:textId="01BFB06B" w:rsidR="00B552CA" w:rsidRPr="00CB517C" w:rsidRDefault="00CB517C" w:rsidP="00B552CA">
      <w:pPr>
        <w:pStyle w:val="Heading1"/>
        <w:rPr>
          <w:color w:val="000000"/>
          <w:lang w:val="el-GR"/>
        </w:rPr>
      </w:pPr>
      <w:r>
        <w:rPr>
          <w:color w:val="000000"/>
          <w:lang w:val="el-GR"/>
        </w:rPr>
        <w:lastRenderedPageBreak/>
        <w:t>Σχεδίαση</w:t>
      </w:r>
    </w:p>
    <w:p w14:paraId="4A2FC7C1" w14:textId="7FC57366" w:rsidR="006E30DC" w:rsidRDefault="00CB517C" w:rsidP="00CB517C">
      <w:pPr>
        <w:rPr>
          <w:lang w:val="el-GR"/>
        </w:rPr>
      </w:pPr>
      <w:r w:rsidRPr="00CB517C">
        <w:rPr>
          <w:lang w:val="el-GR"/>
        </w:rPr>
        <w:t xml:space="preserve">Ο βασικότερος ρόλος της μουσειοσκευής </w:t>
      </w:r>
      <w:r w:rsidR="00046B87">
        <w:rPr>
          <w:lang w:val="el-GR"/>
        </w:rPr>
        <w:t>που σχεδιάσαμε</w:t>
      </w:r>
      <w:r w:rsidRPr="00CB517C">
        <w:rPr>
          <w:lang w:val="el-GR"/>
        </w:rPr>
        <w:t xml:space="preserve"> είναι να προετοιμάσει τη τάξη για την επίσκεψή της στο</w:t>
      </w:r>
      <w:r>
        <w:rPr>
          <w:lang w:val="el-GR"/>
        </w:rPr>
        <w:t xml:space="preserve"> </w:t>
      </w:r>
      <w:r w:rsidRPr="00CB517C">
        <w:rPr>
          <w:lang w:val="el-GR"/>
        </w:rPr>
        <w:t>μουσείο διαμορφώνοντας ένα γνωστικό υπόβαθρο. Αποφασίσαμε ότι ο καλύτερός τρόπος για να το</w:t>
      </w:r>
      <w:r>
        <w:rPr>
          <w:lang w:val="el-GR"/>
        </w:rPr>
        <w:t xml:space="preserve"> </w:t>
      </w:r>
      <w:r w:rsidRPr="00CB517C">
        <w:rPr>
          <w:lang w:val="el-GR"/>
        </w:rPr>
        <w:t xml:space="preserve">πετύχουμε αυτό θα ήταν να σχεδιάσουμε ένα σύστημα </w:t>
      </w:r>
      <w:r w:rsidR="00046B87">
        <w:rPr>
          <w:lang w:val="el-GR"/>
        </w:rPr>
        <w:t>βασι</w:t>
      </w:r>
      <w:r w:rsidR="00922763">
        <w:rPr>
          <w:lang w:val="el-GR"/>
        </w:rPr>
        <w:t>σ</w:t>
      </w:r>
      <w:r w:rsidR="00046B87">
        <w:rPr>
          <w:lang w:val="el-GR"/>
        </w:rPr>
        <w:t>μένο στη παιγνιώδη μάθηση</w:t>
      </w:r>
      <w:r w:rsidRPr="00CB517C">
        <w:rPr>
          <w:lang w:val="el-GR"/>
        </w:rPr>
        <w:t xml:space="preserve"> </w:t>
      </w:r>
      <w:r w:rsidR="00046B87">
        <w:rPr>
          <w:lang w:val="el-GR"/>
        </w:rPr>
        <w:t>με σκοπό</w:t>
      </w:r>
      <w:r w:rsidRPr="00CB517C">
        <w:rPr>
          <w:lang w:val="el-GR"/>
        </w:rPr>
        <w:t xml:space="preserve"> να</w:t>
      </w:r>
      <w:r>
        <w:rPr>
          <w:lang w:val="el-GR"/>
        </w:rPr>
        <w:t xml:space="preserve"> </w:t>
      </w:r>
      <w:r w:rsidR="00046B87">
        <w:rPr>
          <w:lang w:val="el-GR"/>
        </w:rPr>
        <w:t>πυροδοτήσουμε</w:t>
      </w:r>
      <w:r w:rsidRPr="00CB517C">
        <w:rPr>
          <w:lang w:val="el-GR"/>
        </w:rPr>
        <w:t xml:space="preserve"> το ενδιαφέρον των παιδιών</w:t>
      </w:r>
      <w:r>
        <w:rPr>
          <w:lang w:val="el-GR"/>
        </w:rPr>
        <w:t xml:space="preserve"> και </w:t>
      </w:r>
      <w:r w:rsidR="00922763">
        <w:rPr>
          <w:lang w:val="el-GR"/>
        </w:rPr>
        <w:t xml:space="preserve">να </w:t>
      </w:r>
      <w:r w:rsidR="00046B87">
        <w:rPr>
          <w:lang w:val="el-GR"/>
        </w:rPr>
        <w:t xml:space="preserve">τους </w:t>
      </w:r>
      <w:r w:rsidR="00922763">
        <w:rPr>
          <w:lang w:val="el-GR"/>
        </w:rPr>
        <w:t>δημιουργήσουμε</w:t>
      </w:r>
      <w:r>
        <w:rPr>
          <w:lang w:val="el-GR"/>
        </w:rPr>
        <w:t xml:space="preserve"> απορίες που θα </w:t>
      </w:r>
      <w:r w:rsidR="00046B87">
        <w:rPr>
          <w:lang w:val="el-GR"/>
        </w:rPr>
        <w:t>απαντηθούν κατά τη διάρκεια της</w:t>
      </w:r>
      <w:r>
        <w:rPr>
          <w:lang w:val="el-GR"/>
        </w:rPr>
        <w:t xml:space="preserve"> </w:t>
      </w:r>
      <w:r w:rsidRPr="00CB517C">
        <w:rPr>
          <w:lang w:val="el-GR"/>
        </w:rPr>
        <w:t>ξενάγηση</w:t>
      </w:r>
      <w:r w:rsidR="00046B87">
        <w:rPr>
          <w:lang w:val="el-GR"/>
        </w:rPr>
        <w:t>ς</w:t>
      </w:r>
      <w:r w:rsidRPr="00CB517C">
        <w:rPr>
          <w:lang w:val="el-GR"/>
        </w:rPr>
        <w:t xml:space="preserve">. </w:t>
      </w:r>
      <w:r w:rsidR="00C95CD4">
        <w:rPr>
          <w:lang w:val="el-GR"/>
        </w:rPr>
        <w:t>Οι συνεντεύξεις που πήραμε μας έδειξαν</w:t>
      </w:r>
      <w:r w:rsidR="00922763">
        <w:rPr>
          <w:lang w:val="el-GR"/>
        </w:rPr>
        <w:t>,</w:t>
      </w:r>
      <w:r w:rsidR="00C95CD4">
        <w:rPr>
          <w:lang w:val="el-GR"/>
        </w:rPr>
        <w:t xml:space="preserve"> </w:t>
      </w:r>
      <w:r w:rsidRPr="00CB517C">
        <w:rPr>
          <w:lang w:val="el-GR"/>
        </w:rPr>
        <w:t>ότι ειδικότερα στις τάξεις του δημοτικού προωθείται η ομαδικότητα και</w:t>
      </w:r>
      <w:r>
        <w:rPr>
          <w:lang w:val="el-GR"/>
        </w:rPr>
        <w:t xml:space="preserve"> </w:t>
      </w:r>
      <w:r w:rsidRPr="00CB517C">
        <w:rPr>
          <w:lang w:val="el-GR"/>
        </w:rPr>
        <w:t>τα παιδιά μαθαίνουν καλύτερα όταν χρησιμοποιούν τα χέρια τους για να λύσουν προβλήματα ή</w:t>
      </w:r>
      <w:r>
        <w:rPr>
          <w:lang w:val="el-GR"/>
        </w:rPr>
        <w:t xml:space="preserve"> </w:t>
      </w:r>
      <w:r w:rsidRPr="00CB517C">
        <w:rPr>
          <w:lang w:val="el-GR"/>
        </w:rPr>
        <w:t>γρίφους, γεγονός το οποίο</w:t>
      </w:r>
      <w:r w:rsidR="006E30DC">
        <w:rPr>
          <w:lang w:val="el-GR"/>
        </w:rPr>
        <w:t xml:space="preserve"> οδήγησε </w:t>
      </w:r>
      <w:r w:rsidRPr="00CB517C">
        <w:rPr>
          <w:lang w:val="el-GR"/>
        </w:rPr>
        <w:t xml:space="preserve">τη </w:t>
      </w:r>
      <w:r w:rsidR="00046B87">
        <w:rPr>
          <w:lang w:val="el-GR"/>
        </w:rPr>
        <w:t>σχεδιαστική διαδικασία</w:t>
      </w:r>
      <w:r w:rsidRPr="00CB517C">
        <w:rPr>
          <w:lang w:val="el-GR"/>
        </w:rPr>
        <w:t xml:space="preserve"> προς </w:t>
      </w:r>
      <w:r w:rsidR="00046B87">
        <w:rPr>
          <w:lang w:val="el-GR"/>
        </w:rPr>
        <w:t>απτικές</w:t>
      </w:r>
      <w:r w:rsidRPr="00CB517C">
        <w:rPr>
          <w:lang w:val="el-GR"/>
        </w:rPr>
        <w:t xml:space="preserve"> </w:t>
      </w:r>
      <w:r w:rsidR="00B814B1">
        <w:rPr>
          <w:lang w:val="el-GR"/>
        </w:rPr>
        <w:t>διεπαφές</w:t>
      </w:r>
      <w:r w:rsidRPr="00CB517C">
        <w:rPr>
          <w:lang w:val="el-GR"/>
        </w:rPr>
        <w:t xml:space="preserve"> </w:t>
      </w:r>
      <w:r w:rsidR="00046B87">
        <w:rPr>
          <w:lang w:val="el-GR"/>
        </w:rPr>
        <w:t xml:space="preserve">στο φυσικό κόσμο </w:t>
      </w:r>
      <w:r w:rsidRPr="00CB517C">
        <w:rPr>
          <w:lang w:val="el-GR"/>
        </w:rPr>
        <w:t>και ομαδικά παιχνίδια.</w:t>
      </w:r>
      <w:r w:rsidR="00272B91" w:rsidRPr="00272B91">
        <w:rPr>
          <w:noProof/>
          <w:bdr w:val="none" w:sz="0" w:space="0" w:color="auto" w:frame="1"/>
          <w:lang w:val="el-GR"/>
        </w:rPr>
        <w:t xml:space="preserve"> </w:t>
      </w:r>
    </w:p>
    <w:p w14:paraId="6D6B2657" w14:textId="319B08E7" w:rsidR="00CB517C" w:rsidRDefault="00272B91" w:rsidP="00CB517C">
      <w:pPr>
        <w:rPr>
          <w:lang w:val="el-GR"/>
        </w:rPr>
      </w:pPr>
      <w:r>
        <w:rPr>
          <w:noProof/>
          <w:color w:val="000000"/>
        </w:rPr>
        <mc:AlternateContent>
          <mc:Choice Requires="wps">
            <w:drawing>
              <wp:anchor distT="0" distB="0" distL="114300" distR="114300" simplePos="0" relativeHeight="251674112" behindDoc="0" locked="1" layoutInCell="1" allowOverlap="0" wp14:anchorId="23B143E3" wp14:editId="4384CC6B">
                <wp:simplePos x="0" y="0"/>
                <wp:positionH relativeFrom="page">
                  <wp:posOffset>469265</wp:posOffset>
                </wp:positionH>
                <wp:positionV relativeFrom="paragraph">
                  <wp:posOffset>-2408555</wp:posOffset>
                </wp:positionV>
                <wp:extent cx="1828800" cy="5436235"/>
                <wp:effectExtent l="0" t="0" r="0" b="0"/>
                <wp:wrapNone/>
                <wp:docPr id="27"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5436235"/>
                        </a:xfrm>
                        <a:prstGeom prst="rect">
                          <a:avLst/>
                        </a:prstGeom>
                        <a:noFill/>
                        <a:ln w="9525">
                          <a:noFill/>
                          <a:miter lim="800000"/>
                          <a:headEnd/>
                          <a:tailEnd/>
                        </a:ln>
                        <a:extLst>
                          <a:ext uri="{909E8E84-426E-40DD-AFC4-6F175D3DCCD1}">
                            <a14:hiddenFill xmlns:a14="http://schemas.microsoft.com/office/drawing/2010/main">
                              <a:solidFill>
                                <a:srgbClr val="F8F8F8"/>
                              </a:solidFill>
                            </a14:hiddenFill>
                          </a:ext>
                        </a:extLst>
                      </wps:spPr>
                      <wps:txbx>
                        <w:txbxContent>
                          <w:p w14:paraId="5ECCD105" w14:textId="78A85DB0" w:rsidR="006768A1" w:rsidRPr="00272B91" w:rsidRDefault="006768A1" w:rsidP="00272B91">
                            <w:bookmarkStart w:id="3" w:name="_Hlk31838379"/>
                            <w:bookmarkEnd w:id="3"/>
                            <w:r>
                              <w:rPr>
                                <w:noProof/>
                                <w:bdr w:val="none" w:sz="0" w:space="0" w:color="auto" w:frame="1"/>
                                <w:lang w:val="el-GR"/>
                              </w:rPr>
                              <w:drawing>
                                <wp:inline distT="0" distB="0" distL="0" distR="0" wp14:anchorId="0D9734EA" wp14:editId="5839DA5B">
                                  <wp:extent cx="1570008" cy="78393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5">
                                            <a:extLst>
                                              <a:ext uri="{28A0092B-C50C-407E-A947-70E740481C1C}">
                                                <a14:useLocalDpi xmlns:a14="http://schemas.microsoft.com/office/drawing/2010/main" val="0"/>
                                              </a:ext>
                                            </a:extLst>
                                          </a:blip>
                                          <a:srcRect l="7290" t="21338" r="13238" b="25835"/>
                                          <a:stretch/>
                                        </pic:blipFill>
                                        <pic:spPr bwMode="auto">
                                          <a:xfrm>
                                            <a:off x="0" y="0"/>
                                            <a:ext cx="1585674" cy="791760"/>
                                          </a:xfrm>
                                          <a:prstGeom prst="rect">
                                            <a:avLst/>
                                          </a:prstGeom>
                                          <a:noFill/>
                                          <a:ln>
                                            <a:noFill/>
                                          </a:ln>
                                          <a:extLst>
                                            <a:ext uri="{53640926-AAD7-44D8-BBD7-CCE9431645EC}">
                                              <a14:shadowObscured xmlns:a14="http://schemas.microsoft.com/office/drawing/2010/main"/>
                                            </a:ext>
                                          </a:extLst>
                                        </pic:spPr>
                                      </pic:pic>
                                    </a:graphicData>
                                  </a:graphic>
                                </wp:inline>
                              </w:drawing>
                            </w:r>
                            <w:r>
                              <w:rPr>
                                <w:b/>
                                <w:lang w:val="el-GR"/>
                              </w:rPr>
                              <w:t>Εικόνα</w:t>
                            </w:r>
                            <w:r w:rsidRPr="00272B91">
                              <w:rPr>
                                <w:b/>
                                <w:lang w:val="el-GR"/>
                              </w:rPr>
                              <w:t xml:space="preserve"> _</w:t>
                            </w:r>
                            <w:r w:rsidRPr="00272B91">
                              <w:rPr>
                                <w:lang w:val="el-GR"/>
                              </w:rPr>
                              <w:t xml:space="preserve">: </w:t>
                            </w:r>
                            <w:r>
                              <w:rPr>
                                <w:lang w:val="el-GR"/>
                              </w:rPr>
                              <w:t xml:space="preserve">Ιδεασμός - </w:t>
                            </w:r>
                            <w:r>
                              <w:t>Brainstorming</w:t>
                            </w:r>
                          </w:p>
                          <w:p w14:paraId="727B853B" w14:textId="77777777" w:rsidR="006768A1" w:rsidRPr="00272B91" w:rsidRDefault="006768A1" w:rsidP="00272B91">
                            <w:pPr>
                              <w:rPr>
                                <w:lang w:val="el-G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B143E3" id="_x0000_s1027" type="#_x0000_t202" style="position:absolute;margin-left:36.95pt;margin-top:-189.65pt;width:2in;height:428.05pt;z-index:251674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" o:allowoverlap="f" filled="f" fillcolor="#f8f8f8" stroked="f">
                <v:textbox>
                  <w:txbxContent>
                    <w:p w14:paraId="5ECCD105" w14:textId="78A85DB0" w:rsidR="006768A1" w:rsidRPr="00272B91" w:rsidRDefault="006768A1" w:rsidP="00272B91">
                      <w:bookmarkStart w:id="4" w:name="_Hlk31838379"/>
                      <w:bookmarkEnd w:id="4"/>
                      <w:r>
                        <w:rPr>
                          <w:noProof/>
                          <w:bdr w:val="none" w:sz="0" w:space="0" w:color="auto" w:frame="1"/>
                          <w:lang w:val="el-GR"/>
                        </w:rPr>
                        <w:drawing>
                          <wp:inline distT="0" distB="0" distL="0" distR="0" wp14:anchorId="0D9734EA" wp14:editId="5839DA5B">
                            <wp:extent cx="1570008" cy="78393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5">
                                      <a:extLst>
                                        <a:ext uri="{28A0092B-C50C-407E-A947-70E740481C1C}">
                                          <a14:useLocalDpi xmlns:a14="http://schemas.microsoft.com/office/drawing/2010/main" val="0"/>
                                        </a:ext>
                                      </a:extLst>
                                    </a:blip>
                                    <a:srcRect l="7290" t="21338" r="13238" b="25835"/>
                                    <a:stretch/>
                                  </pic:blipFill>
                                  <pic:spPr bwMode="auto">
                                    <a:xfrm>
                                      <a:off x="0" y="0"/>
                                      <a:ext cx="1585674" cy="791760"/>
                                    </a:xfrm>
                                    <a:prstGeom prst="rect">
                                      <a:avLst/>
                                    </a:prstGeom>
                                    <a:noFill/>
                                    <a:ln>
                                      <a:noFill/>
                                    </a:ln>
                                    <a:extLst>
                                      <a:ext uri="{53640926-AAD7-44D8-BBD7-CCE9431645EC}">
                                        <a14:shadowObscured xmlns:a14="http://schemas.microsoft.com/office/drawing/2010/main"/>
                                      </a:ext>
                                    </a:extLst>
                                  </pic:spPr>
                                </pic:pic>
                              </a:graphicData>
                            </a:graphic>
                          </wp:inline>
                        </w:drawing>
                      </w:r>
                      <w:r>
                        <w:rPr>
                          <w:b/>
                          <w:lang w:val="el-GR"/>
                        </w:rPr>
                        <w:t>Εικόνα</w:t>
                      </w:r>
                      <w:r w:rsidRPr="00272B91">
                        <w:rPr>
                          <w:b/>
                          <w:lang w:val="el-GR"/>
                        </w:rPr>
                        <w:t xml:space="preserve"> _</w:t>
                      </w:r>
                      <w:r w:rsidRPr="00272B91">
                        <w:rPr>
                          <w:lang w:val="el-GR"/>
                        </w:rPr>
                        <w:t xml:space="preserve">: </w:t>
                      </w:r>
                      <w:r>
                        <w:rPr>
                          <w:lang w:val="el-GR"/>
                        </w:rPr>
                        <w:t xml:space="preserve">Ιδεασμός - </w:t>
                      </w:r>
                      <w:r>
                        <w:t>Brainstorming</w:t>
                      </w:r>
                    </w:p>
                    <w:p w14:paraId="727B853B" w14:textId="77777777" w:rsidR="006768A1" w:rsidRPr="00272B91" w:rsidRDefault="006768A1" w:rsidP="00272B91">
                      <w:pPr>
                        <w:rPr>
                          <w:lang w:val="el-GR"/>
                        </w:rPr>
                      </w:pPr>
                    </w:p>
                  </w:txbxContent>
                </v:textbox>
                <w10:wrap anchorx="page"/>
                <w10:anchorlock/>
              </v:shape>
            </w:pict>
          </mc:Fallback>
        </mc:AlternateContent>
      </w:r>
      <w:r w:rsidR="00CB517C" w:rsidRPr="00CB517C">
        <w:rPr>
          <w:lang w:val="el-GR"/>
        </w:rPr>
        <w:t>Λόγ</w:t>
      </w:r>
      <w:r w:rsidR="00922763">
        <w:rPr>
          <w:lang w:val="el-GR"/>
        </w:rPr>
        <w:t>ω</w:t>
      </w:r>
      <w:r w:rsidR="00CB517C" w:rsidRPr="00CB517C">
        <w:rPr>
          <w:lang w:val="el-GR"/>
        </w:rPr>
        <w:t xml:space="preserve"> της ποικιλομορ</w:t>
      </w:r>
      <w:r w:rsidR="00CB517C">
        <w:rPr>
          <w:lang w:val="el-GR"/>
        </w:rPr>
        <w:t xml:space="preserve">φίας των εκθεμάτων του μουσείου </w:t>
      </w:r>
      <w:r w:rsidR="00CB517C" w:rsidRPr="00CB517C">
        <w:rPr>
          <w:lang w:val="el-GR"/>
        </w:rPr>
        <w:t>αποφασίσαμε ότι πρέπει να σχεδιάσουμε ένα</w:t>
      </w:r>
      <w:r w:rsidR="006E30DC">
        <w:rPr>
          <w:lang w:val="el-GR"/>
        </w:rPr>
        <w:t xml:space="preserve"> </w:t>
      </w:r>
      <w:r w:rsidR="00CB517C" w:rsidRPr="00CB517C">
        <w:rPr>
          <w:lang w:val="el-GR"/>
        </w:rPr>
        <w:t>διαφορετικό παιχνίδι για κάθε μία από τις 4 αίθουσες (</w:t>
      </w:r>
      <w:r w:rsidR="006E30DC">
        <w:rPr>
          <w:lang w:val="el-GR"/>
        </w:rPr>
        <w:t>τ</w:t>
      </w:r>
      <w:r w:rsidR="00046B87">
        <w:rPr>
          <w:lang w:val="el-GR"/>
        </w:rPr>
        <w:t xml:space="preserve">ο μουσείο διαθέτει 6 αίθουσες, μία περιοδικών εκθεμάτων,  την οποία δεν λάβαμε υπόψιν και </w:t>
      </w:r>
      <w:r w:rsidR="00CB517C" w:rsidRPr="00CB517C">
        <w:rPr>
          <w:lang w:val="el-GR"/>
        </w:rPr>
        <w:t>θεωρήσαμε τ</w:t>
      </w:r>
      <w:r w:rsidR="00046B87">
        <w:rPr>
          <w:lang w:val="el-GR"/>
        </w:rPr>
        <w:t>ην αίθουσα Ναυτιλίας ίδια με αυτή του Ν</w:t>
      </w:r>
      <w:r w:rsidR="00CB517C" w:rsidRPr="00CB517C">
        <w:rPr>
          <w:lang w:val="el-GR"/>
        </w:rPr>
        <w:t>εωρίου λ</w:t>
      </w:r>
      <w:r w:rsidR="00922763">
        <w:rPr>
          <w:lang w:val="el-GR"/>
        </w:rPr>
        <w:t>όγω</w:t>
      </w:r>
      <w:r w:rsidR="00CB517C" w:rsidRPr="00CB517C">
        <w:rPr>
          <w:lang w:val="el-GR"/>
        </w:rPr>
        <w:t xml:space="preserve"> </w:t>
      </w:r>
      <w:r w:rsidR="00046B87">
        <w:rPr>
          <w:lang w:val="el-GR"/>
        </w:rPr>
        <w:t>της παραπλήσιάς τους θεματολογίας</w:t>
      </w:r>
      <w:r w:rsidR="00CB517C">
        <w:rPr>
          <w:lang w:val="el-GR"/>
        </w:rPr>
        <w:t xml:space="preserve">) και να </w:t>
      </w:r>
      <w:r w:rsidR="00CB517C" w:rsidRPr="00CB517C">
        <w:rPr>
          <w:lang w:val="el-GR"/>
        </w:rPr>
        <w:t xml:space="preserve">πρωτυποποιήσουμε 2 από αυτά. </w:t>
      </w:r>
      <w:r w:rsidR="00922763">
        <w:rPr>
          <w:lang w:val="el-GR"/>
        </w:rPr>
        <w:t>Γνωρίζαμε</w:t>
      </w:r>
      <w:r w:rsidR="00CB517C" w:rsidRPr="00CB517C">
        <w:rPr>
          <w:lang w:val="el-GR"/>
        </w:rPr>
        <w:t xml:space="preserve"> ότι ο</w:t>
      </w:r>
      <w:r w:rsidR="00CB517C">
        <w:rPr>
          <w:lang w:val="el-GR"/>
        </w:rPr>
        <w:t xml:space="preserve"> </w:t>
      </w:r>
      <w:r w:rsidR="00CB517C" w:rsidRPr="00CB517C">
        <w:rPr>
          <w:lang w:val="el-GR"/>
        </w:rPr>
        <w:t>χρόνος που μπορού</w:t>
      </w:r>
      <w:r w:rsidR="00CB517C">
        <w:rPr>
          <w:lang w:val="el-GR"/>
        </w:rPr>
        <w:t xml:space="preserve">ν να αφιερώσουν οι δάσκαλοι στη </w:t>
      </w:r>
      <w:r w:rsidR="00CB517C" w:rsidRPr="00CB517C">
        <w:rPr>
          <w:lang w:val="el-GR"/>
        </w:rPr>
        <w:t>μουσειοσκευή είναι περιορισμένος</w:t>
      </w:r>
      <w:r w:rsidR="00CB517C">
        <w:rPr>
          <w:lang w:val="el-GR"/>
        </w:rPr>
        <w:t xml:space="preserve"> </w:t>
      </w:r>
      <w:r w:rsidR="00CB517C" w:rsidRPr="00CB517C">
        <w:rPr>
          <w:lang w:val="el-GR"/>
        </w:rPr>
        <w:t>(υπολογίζουμε 1 με 2 διδακτικές ώρες) οπότε δεν είναι ρεαλιστικό να υποθέσουμε ότι όλα τα παιδιά θα</w:t>
      </w:r>
      <w:r w:rsidR="00CB517C">
        <w:rPr>
          <w:lang w:val="el-GR"/>
        </w:rPr>
        <w:t xml:space="preserve"> </w:t>
      </w:r>
      <w:r w:rsidR="00CB517C" w:rsidRPr="00CB517C">
        <w:rPr>
          <w:lang w:val="el-GR"/>
        </w:rPr>
        <w:t>παίξουν με όλα τα παιχνίδια που διαθέτει αυτή. Για αυτό το</w:t>
      </w:r>
      <w:r w:rsidR="00046B87">
        <w:rPr>
          <w:lang w:val="el-GR"/>
        </w:rPr>
        <w:t xml:space="preserve"> λόγο</w:t>
      </w:r>
      <w:r w:rsidR="00922763">
        <w:rPr>
          <w:lang w:val="el-GR"/>
        </w:rPr>
        <w:t>,</w:t>
      </w:r>
      <w:r w:rsidR="00CB517C" w:rsidRPr="00CB517C">
        <w:rPr>
          <w:lang w:val="el-GR"/>
        </w:rPr>
        <w:t xml:space="preserve"> </w:t>
      </w:r>
      <w:r w:rsidR="00046B87">
        <w:rPr>
          <w:lang w:val="el-GR"/>
        </w:rPr>
        <w:t>συνθέσαμε</w:t>
      </w:r>
      <w:r w:rsidR="00CB517C" w:rsidRPr="00CB517C">
        <w:rPr>
          <w:lang w:val="el-GR"/>
        </w:rPr>
        <w:t xml:space="preserve"> μικρού μήκους βίντεο (2-3</w:t>
      </w:r>
      <w:r w:rsidR="00CB517C">
        <w:rPr>
          <w:lang w:val="el-GR"/>
        </w:rPr>
        <w:t xml:space="preserve"> </w:t>
      </w:r>
      <w:r w:rsidR="00CB517C" w:rsidRPr="00CB517C">
        <w:rPr>
          <w:lang w:val="el-GR"/>
        </w:rPr>
        <w:t>λεπτά) σχετικά με τη κάθε αίθουσα του μουσείου, τα οποία θα βλέπουν τα παιδιά μετά την</w:t>
      </w:r>
      <w:r w:rsidR="00CB517C">
        <w:rPr>
          <w:lang w:val="el-GR"/>
        </w:rPr>
        <w:t xml:space="preserve"> </w:t>
      </w:r>
      <w:r w:rsidR="00CB517C" w:rsidRPr="00CB517C">
        <w:rPr>
          <w:lang w:val="el-GR"/>
        </w:rPr>
        <w:t xml:space="preserve">ολοκλήρωση των παιχνιδιών μέσω μίας εφαρμογής </w:t>
      </w:r>
      <w:r w:rsidR="00CB517C">
        <w:t>Unity</w:t>
      </w:r>
      <w:r w:rsidR="00CB517C" w:rsidRPr="00CB517C">
        <w:rPr>
          <w:lang w:val="el-GR"/>
        </w:rPr>
        <w:t>, η οποία δημιουργεί ένα χρονοδιάγραμμα</w:t>
      </w:r>
      <w:r w:rsidR="00CB517C">
        <w:rPr>
          <w:lang w:val="el-GR"/>
        </w:rPr>
        <w:t xml:space="preserve"> </w:t>
      </w:r>
      <w:r w:rsidR="00CB517C" w:rsidRPr="00CB517C">
        <w:rPr>
          <w:lang w:val="el-GR"/>
        </w:rPr>
        <w:t xml:space="preserve">με ημερομηνίες ορόσημα για την </w:t>
      </w:r>
      <w:r w:rsidR="00CB517C" w:rsidRPr="00CB517C">
        <w:rPr>
          <w:lang w:val="el-GR"/>
        </w:rPr>
        <w:t>Ερμούπολη. Με αυτό το τρόπο κάθε ομάδα παιδιών θα έχει γενικές</w:t>
      </w:r>
      <w:r w:rsidR="00CB517C">
        <w:rPr>
          <w:lang w:val="el-GR"/>
        </w:rPr>
        <w:t xml:space="preserve"> </w:t>
      </w:r>
      <w:r w:rsidR="00CB517C" w:rsidRPr="00CB517C">
        <w:rPr>
          <w:lang w:val="el-GR"/>
        </w:rPr>
        <w:t>γνώσεις για όλες τις θεματικές του μουσείου, αλλά θα είναι “ειδικοί” στην αίθουσα της οποίας το</w:t>
      </w:r>
      <w:r w:rsidR="00CB517C">
        <w:rPr>
          <w:lang w:val="el-GR"/>
        </w:rPr>
        <w:t xml:space="preserve"> </w:t>
      </w:r>
      <w:r w:rsidR="00CB517C" w:rsidRPr="00CB517C">
        <w:rPr>
          <w:lang w:val="el-GR"/>
        </w:rPr>
        <w:t>παιχνίδι έλυσαν.</w:t>
      </w:r>
      <w:r w:rsidR="00CB517C">
        <w:rPr>
          <w:lang w:val="el-GR"/>
        </w:rPr>
        <w:t xml:space="preserve"> </w:t>
      </w:r>
    </w:p>
    <w:p w14:paraId="4226314F" w14:textId="6F589C49" w:rsidR="006E30DC" w:rsidRDefault="00CB517C" w:rsidP="00CB517C">
      <w:pPr>
        <w:rPr>
          <w:lang w:val="el-GR"/>
        </w:rPr>
      </w:pPr>
      <w:r w:rsidRPr="00CB517C">
        <w:rPr>
          <w:lang w:val="el-GR"/>
        </w:rPr>
        <w:t>Δεν θέλαμε σε</w:t>
      </w:r>
      <w:r>
        <w:rPr>
          <w:lang w:val="el-GR"/>
        </w:rPr>
        <w:t xml:space="preserve"> καμία περίπτωση το σύστημα που </w:t>
      </w:r>
      <w:r w:rsidRPr="00CB517C">
        <w:rPr>
          <w:lang w:val="el-GR"/>
        </w:rPr>
        <w:t>σχεδιάσαμε να επισκιάσει ούτε να επηρεάσει την</w:t>
      </w:r>
      <w:r>
        <w:rPr>
          <w:lang w:val="el-GR"/>
        </w:rPr>
        <w:t xml:space="preserve"> </w:t>
      </w:r>
      <w:r w:rsidRPr="00CB517C">
        <w:rPr>
          <w:lang w:val="el-GR"/>
        </w:rPr>
        <w:t>ξενάγηση στο μουσείο. Για αυτό αποφασίσαμε να σχεδιάσουμε ένα επιπλέον παιχνίδι για το</w:t>
      </w:r>
      <w:r>
        <w:rPr>
          <w:lang w:val="el-GR"/>
        </w:rPr>
        <w:t xml:space="preserve"> </w:t>
      </w:r>
      <w:r w:rsidRPr="00CB517C">
        <w:rPr>
          <w:lang w:val="el-GR"/>
        </w:rPr>
        <w:t xml:space="preserve">τέλος της ξενάγησης, με σκοπό να </w:t>
      </w:r>
      <w:r w:rsidR="006E30DC" w:rsidRPr="006E30DC">
        <w:rPr>
          <w:lang w:val="el-GR"/>
        </w:rPr>
        <w:t>“</w:t>
      </w:r>
      <w:r w:rsidR="006E30DC" w:rsidRPr="00CB517C">
        <w:rPr>
          <w:lang w:val="el-GR"/>
        </w:rPr>
        <w:t>αγ</w:t>
      </w:r>
      <w:r w:rsidR="006E30DC">
        <w:rPr>
          <w:lang w:val="el-GR"/>
        </w:rPr>
        <w:t>κ</w:t>
      </w:r>
      <w:r w:rsidR="006E30DC" w:rsidRPr="00CB517C">
        <w:rPr>
          <w:lang w:val="el-GR"/>
        </w:rPr>
        <w:t>αλιάσουμε</w:t>
      </w:r>
      <w:r w:rsidR="006E30DC" w:rsidRPr="006E30DC">
        <w:rPr>
          <w:lang w:val="el-GR"/>
        </w:rPr>
        <w:t>”</w:t>
      </w:r>
      <w:r w:rsidRPr="00CB517C">
        <w:rPr>
          <w:lang w:val="el-GR"/>
        </w:rPr>
        <w:t xml:space="preserve"> όλη τη</w:t>
      </w:r>
      <w:r>
        <w:rPr>
          <w:lang w:val="el-GR"/>
        </w:rPr>
        <w:t xml:space="preserve"> </w:t>
      </w:r>
      <w:r w:rsidRPr="00CB517C">
        <w:rPr>
          <w:lang w:val="el-GR"/>
        </w:rPr>
        <w:t>διαδικασία της επίσκεψης με τέτοιο τρόπο</w:t>
      </w:r>
      <w:r>
        <w:rPr>
          <w:lang w:val="el-GR"/>
        </w:rPr>
        <w:t xml:space="preserve"> </w:t>
      </w:r>
      <w:r w:rsidRPr="00CB517C">
        <w:rPr>
          <w:lang w:val="el-GR"/>
        </w:rPr>
        <w:t>ώστε το σύστημά μας να συνυπάρχει αρμονικά με το μουσείο και να ενισχύει τη εμπειρία</w:t>
      </w:r>
      <w:r w:rsidR="00965BB2">
        <w:rPr>
          <w:lang w:val="el-GR"/>
        </w:rPr>
        <w:t xml:space="preserve"> της επίσκεψης</w:t>
      </w:r>
      <w:r w:rsidRPr="00CB517C">
        <w:rPr>
          <w:lang w:val="el-GR"/>
        </w:rPr>
        <w:t>.</w:t>
      </w:r>
      <w:r>
        <w:rPr>
          <w:lang w:val="el-GR"/>
        </w:rPr>
        <w:t xml:space="preserve"> </w:t>
      </w:r>
      <w:r w:rsidRPr="00CB517C">
        <w:rPr>
          <w:lang w:val="el-GR"/>
        </w:rPr>
        <w:t xml:space="preserve">Προκειμένου να </w:t>
      </w:r>
      <w:r w:rsidR="006E30DC">
        <w:rPr>
          <w:lang w:val="el-GR"/>
        </w:rPr>
        <w:t>το τελικό</w:t>
      </w:r>
      <w:r w:rsidR="009E1CAF">
        <w:rPr>
          <w:lang w:val="el-GR"/>
        </w:rPr>
        <w:t xml:space="preserve"> πρότζεκτ</w:t>
      </w:r>
      <w:r w:rsidR="006E30DC" w:rsidRPr="006E30DC">
        <w:rPr>
          <w:lang w:val="el-GR"/>
        </w:rPr>
        <w:t xml:space="preserve"> </w:t>
      </w:r>
      <w:r w:rsidR="006E30DC">
        <w:rPr>
          <w:lang w:val="el-GR"/>
        </w:rPr>
        <w:t xml:space="preserve">να είναι πιο </w:t>
      </w:r>
      <w:r w:rsidR="006E30DC" w:rsidRPr="006E30DC">
        <w:rPr>
          <w:lang w:val="el-GR"/>
        </w:rPr>
        <w:t xml:space="preserve">συγκεχυμένο </w:t>
      </w:r>
      <w:r>
        <w:rPr>
          <w:lang w:val="el-GR"/>
        </w:rPr>
        <w:t xml:space="preserve">θελήσαμε να </w:t>
      </w:r>
      <w:r w:rsidRPr="00CB517C">
        <w:rPr>
          <w:lang w:val="el-GR"/>
        </w:rPr>
        <w:t>σχεδιάσουμε έναν</w:t>
      </w:r>
      <w:r>
        <w:rPr>
          <w:lang w:val="el-GR"/>
        </w:rPr>
        <w:t xml:space="preserve"> </w:t>
      </w:r>
      <w:r w:rsidRPr="00CB517C">
        <w:rPr>
          <w:lang w:val="el-GR"/>
        </w:rPr>
        <w:t>χαρακτήρα-αφηγητή ο οποίος θα συνοδεύει και θα συμβουλεύει τα παιδιά καθ’ όλη τη διάρκεια της</w:t>
      </w:r>
      <w:r>
        <w:rPr>
          <w:lang w:val="el-GR"/>
        </w:rPr>
        <w:t xml:space="preserve"> </w:t>
      </w:r>
      <w:r w:rsidRPr="00CB517C">
        <w:rPr>
          <w:lang w:val="el-GR"/>
        </w:rPr>
        <w:t>αλληλεπίδρασής τους με τη μουσειοσκευή. Επιλέξαμε αυτός ο χαρακτήρας να είναι ο κ</w:t>
      </w:r>
      <w:r>
        <w:rPr>
          <w:lang w:val="el-GR"/>
        </w:rPr>
        <w:t>.</w:t>
      </w:r>
      <w:r w:rsidRPr="00CB517C">
        <w:rPr>
          <w:lang w:val="el-GR"/>
        </w:rPr>
        <w:t xml:space="preserve"> </w:t>
      </w:r>
      <w:r>
        <w:rPr>
          <w:lang w:val="el-GR"/>
        </w:rPr>
        <w:t>Ελ</w:t>
      </w:r>
      <w:r w:rsidRPr="00CB517C">
        <w:rPr>
          <w:lang w:val="el-GR"/>
        </w:rPr>
        <w:t>πιδοφόρος</w:t>
      </w:r>
      <w:r>
        <w:rPr>
          <w:lang w:val="el-GR"/>
        </w:rPr>
        <w:t xml:space="preserve"> </w:t>
      </w:r>
      <w:r w:rsidRPr="00CB517C">
        <w:rPr>
          <w:lang w:val="el-GR"/>
        </w:rPr>
        <w:t>Λαδόπουλος επειδή ήταν ο ιδιοκτήτης του μεγαλύτερου</w:t>
      </w:r>
      <w:r w:rsidR="00965BB2">
        <w:rPr>
          <w:lang w:val="el-GR"/>
        </w:rPr>
        <w:t xml:space="preserve"> εργοστασίου</w:t>
      </w:r>
      <w:r w:rsidRPr="00CB517C">
        <w:rPr>
          <w:lang w:val="el-GR"/>
        </w:rPr>
        <w:t xml:space="preserve"> κλωστοϋφαντουργίας στη Σύρο και</w:t>
      </w:r>
      <w:r>
        <w:rPr>
          <w:lang w:val="el-GR"/>
        </w:rPr>
        <w:t xml:space="preserve"> </w:t>
      </w:r>
      <w:r w:rsidRPr="00CB517C">
        <w:rPr>
          <w:lang w:val="el-GR"/>
        </w:rPr>
        <w:t>διασώζοντ</w:t>
      </w:r>
      <w:r w:rsidR="00965BB2">
        <w:rPr>
          <w:lang w:val="el-GR"/>
        </w:rPr>
        <w:t xml:space="preserve">αι μέχρι και σήμερα ερείπιά του, </w:t>
      </w:r>
      <w:r w:rsidRPr="00CB517C">
        <w:rPr>
          <w:lang w:val="el-GR"/>
        </w:rPr>
        <w:t>καθώς και πλούσιο αρχείο για τη ζωή και τις</w:t>
      </w:r>
      <w:r>
        <w:rPr>
          <w:lang w:val="el-GR"/>
        </w:rPr>
        <w:t xml:space="preserve"> </w:t>
      </w:r>
      <w:r w:rsidRPr="00CB517C">
        <w:rPr>
          <w:lang w:val="el-GR"/>
        </w:rPr>
        <w:t>εργασίες, τόσο αυτού όσο και των απογόνων του.</w:t>
      </w:r>
    </w:p>
    <w:p w14:paraId="60628532" w14:textId="77777777" w:rsidR="00926A82" w:rsidRDefault="00CB517C" w:rsidP="00CB517C">
      <w:pPr>
        <w:rPr>
          <w:lang w:val="el-GR"/>
        </w:rPr>
      </w:pPr>
      <w:r w:rsidRPr="00CB517C">
        <w:rPr>
          <w:lang w:val="el-GR"/>
        </w:rPr>
        <w:t>Τέλος θεωρήσαμε σημαντικό να μένει κάποι</w:t>
      </w:r>
      <w:r>
        <w:rPr>
          <w:lang w:val="el-GR"/>
        </w:rPr>
        <w:t xml:space="preserve">ο </w:t>
      </w:r>
      <w:r w:rsidRPr="00CB517C">
        <w:rPr>
          <w:lang w:val="el-GR"/>
        </w:rPr>
        <w:t>αναμνηστικό στην τάξη ή σε κάθε μαθητή ξεχωριστά εάν</w:t>
      </w:r>
      <w:r>
        <w:rPr>
          <w:lang w:val="el-GR"/>
        </w:rPr>
        <w:t xml:space="preserve"> </w:t>
      </w:r>
      <w:r w:rsidRPr="00CB517C">
        <w:rPr>
          <w:lang w:val="el-GR"/>
        </w:rPr>
        <w:t>γίνεται, εξατομι</w:t>
      </w:r>
      <w:r>
        <w:rPr>
          <w:lang w:val="el-GR"/>
        </w:rPr>
        <w:t xml:space="preserve">κευμένο. Για αυτό σχεδιάσαμε τα </w:t>
      </w:r>
      <w:r w:rsidRPr="00CB517C">
        <w:rPr>
          <w:lang w:val="el-GR"/>
        </w:rPr>
        <w:t>παιχνίδια που προορίζονται για τη τάξη καθώς και το</w:t>
      </w:r>
      <w:r>
        <w:rPr>
          <w:lang w:val="el-GR"/>
        </w:rPr>
        <w:t xml:space="preserve"> </w:t>
      </w:r>
      <w:r w:rsidRPr="00CB517C">
        <w:rPr>
          <w:lang w:val="el-GR"/>
        </w:rPr>
        <w:t>παιχνίδι στο τέλος του μουσείου με τέτοιο τρόπο ώστε να παράγουν αντικείμενα τα οποία μετά οι</w:t>
      </w:r>
      <w:r>
        <w:rPr>
          <w:lang w:val="el-GR"/>
        </w:rPr>
        <w:t xml:space="preserve"> </w:t>
      </w:r>
      <w:r w:rsidRPr="00CB517C">
        <w:rPr>
          <w:lang w:val="el-GR"/>
        </w:rPr>
        <w:t>μαθητές μπορούν να</w:t>
      </w:r>
      <w:r w:rsidR="001A3DD7">
        <w:rPr>
          <w:lang w:val="el-GR"/>
        </w:rPr>
        <w:t xml:space="preserve"> </w:t>
      </w:r>
      <w:r w:rsidRPr="00CB517C">
        <w:rPr>
          <w:lang w:val="el-GR"/>
        </w:rPr>
        <w:t>κρατήσουν. Μάλιστα θέλαμε το παραγόμενο αντικείμενο της τάξης να έχει μία</w:t>
      </w:r>
      <w:r>
        <w:rPr>
          <w:lang w:val="el-GR"/>
        </w:rPr>
        <w:t xml:space="preserve"> </w:t>
      </w:r>
      <w:r w:rsidRPr="00CB517C">
        <w:rPr>
          <w:lang w:val="el-GR"/>
        </w:rPr>
        <w:t>χρήση κατά τη διάρκεια του παιχνιδιού στο τέλος του μουσείου, κάνοντας έτσι τα παιδιά να</w:t>
      </w:r>
      <w:r>
        <w:rPr>
          <w:lang w:val="el-GR"/>
        </w:rPr>
        <w:t xml:space="preserve"> </w:t>
      </w:r>
      <w:r w:rsidRPr="00CB517C">
        <w:rPr>
          <w:lang w:val="el-GR"/>
        </w:rPr>
        <w:t>αντιληφθούν ότι όσα έγγραφα δημιούργησαν κατά το παιχνίδι τους έχουν αξία.</w:t>
      </w:r>
      <w:r>
        <w:rPr>
          <w:lang w:val="el-GR"/>
        </w:rPr>
        <w:t xml:space="preserve"> </w:t>
      </w:r>
    </w:p>
    <w:p w14:paraId="1C962B52" w14:textId="77777777" w:rsidR="00926A82" w:rsidRDefault="00926A82" w:rsidP="00CB517C">
      <w:pPr>
        <w:rPr>
          <w:lang w:val="el-GR"/>
        </w:rPr>
      </w:pPr>
    </w:p>
    <w:p w14:paraId="486442D5" w14:textId="4B48689D" w:rsidR="00CB517C" w:rsidRDefault="00CB517C" w:rsidP="00CB517C">
      <w:pPr>
        <w:rPr>
          <w:lang w:val="el-GR"/>
        </w:rPr>
      </w:pPr>
      <w:r w:rsidRPr="00CB517C">
        <w:rPr>
          <w:lang w:val="el-GR"/>
        </w:rPr>
        <w:t>Όλα τα παραπάνω οδήγησαν στην ακόλουθη δομή-αρχιτεκτονική συστήματος.</w:t>
      </w:r>
      <w:r w:rsidR="00926A82" w:rsidRPr="00926A82">
        <w:rPr>
          <w:noProof/>
          <w:lang w:val="el-GR"/>
        </w:rPr>
        <w:t xml:space="preserve"> </w:t>
      </w:r>
    </w:p>
    <w:p w14:paraId="2DCC0433" w14:textId="7A6579BF" w:rsidR="001A3DD7" w:rsidRDefault="001A3DD7" w:rsidP="00CB517C">
      <w:pPr>
        <w:rPr>
          <w:lang w:val="el-GR"/>
        </w:rPr>
      </w:pPr>
      <w:r>
        <w:rPr>
          <w:noProof/>
          <w:lang w:val="el-GR" w:eastAsia="el-GR"/>
        </w:rPr>
        <w:drawing>
          <wp:inline distT="0" distB="0" distL="0" distR="0" wp14:anchorId="21FC80F6" wp14:editId="40624494">
            <wp:extent cx="3057525" cy="2151380"/>
            <wp:effectExtent l="0" t="0" r="9525"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057525" cy="2151380"/>
                    </a:xfrm>
                    <a:prstGeom prst="rect">
                      <a:avLst/>
                    </a:prstGeom>
                  </pic:spPr>
                </pic:pic>
              </a:graphicData>
            </a:graphic>
          </wp:inline>
        </w:drawing>
      </w:r>
    </w:p>
    <w:p w14:paraId="28A5443D" w14:textId="14EDA6A1" w:rsidR="00175531" w:rsidRPr="00175531" w:rsidRDefault="00175531" w:rsidP="001A3DD7">
      <w:pPr>
        <w:pStyle w:val="Caption"/>
        <w:rPr>
          <w:lang w:val="el-GR"/>
        </w:rPr>
      </w:pPr>
      <w:r>
        <w:rPr>
          <w:b/>
          <w:lang w:val="el-GR"/>
        </w:rPr>
        <w:t>Εικόνα</w:t>
      </w:r>
      <w:r w:rsidRPr="006A703B">
        <w:rPr>
          <w:b/>
          <w:lang w:val="el-GR"/>
        </w:rPr>
        <w:t xml:space="preserve"> _</w:t>
      </w:r>
      <w:r w:rsidRPr="006A703B">
        <w:rPr>
          <w:lang w:val="el-GR"/>
        </w:rPr>
        <w:t xml:space="preserve">: </w:t>
      </w:r>
      <w:r>
        <w:rPr>
          <w:lang w:val="el-GR"/>
        </w:rPr>
        <w:t>Αρχιτεκτονική Συστήματος</w:t>
      </w:r>
    </w:p>
    <w:p w14:paraId="15D8B1FF" w14:textId="2ADA5E5C" w:rsidR="00965BB2" w:rsidRDefault="00926A82" w:rsidP="00CB517C">
      <w:pPr>
        <w:rPr>
          <w:lang w:val="el-GR"/>
        </w:rPr>
      </w:pPr>
      <w:r>
        <w:rPr>
          <w:lang w:val="el-GR"/>
        </w:rPr>
        <w:t xml:space="preserve">Επίσης δημιουργήθηκε οπτική ταυτότητα του συστήματος. </w:t>
      </w:r>
      <w:r w:rsidR="00965BB2">
        <w:rPr>
          <w:lang w:val="el-GR"/>
        </w:rPr>
        <w:t xml:space="preserve">Στη συνέχεια θα </w:t>
      </w:r>
      <w:r>
        <w:rPr>
          <w:lang w:val="el-GR"/>
        </w:rPr>
        <w:t>αναλύσουμε</w:t>
      </w:r>
      <w:r w:rsidR="00965BB2">
        <w:rPr>
          <w:lang w:val="el-GR"/>
        </w:rPr>
        <w:t xml:space="preserve"> τα διαφορετικά κομμάτια του συστήματός μας που χρειάστηκε να σχεδιάσουμε</w:t>
      </w:r>
    </w:p>
    <w:p w14:paraId="3C31BB76" w14:textId="36292082" w:rsidR="00C914E1" w:rsidRPr="00642C27" w:rsidRDefault="00C914E1" w:rsidP="00C914E1">
      <w:pPr>
        <w:pStyle w:val="bulletlist"/>
        <w:numPr>
          <w:ilvl w:val="0"/>
          <w:numId w:val="3"/>
        </w:numPr>
        <w:rPr>
          <w:color w:val="000000"/>
        </w:rPr>
      </w:pPr>
      <w:r>
        <w:rPr>
          <w:color w:val="000000"/>
        </w:rPr>
        <w:t>Video Intro</w:t>
      </w:r>
    </w:p>
    <w:p w14:paraId="5AF17801" w14:textId="527EBB5D" w:rsidR="00C914E1" w:rsidRPr="00C914E1" w:rsidRDefault="00C914E1" w:rsidP="00C914E1">
      <w:pPr>
        <w:pStyle w:val="bulletlist"/>
        <w:numPr>
          <w:ilvl w:val="0"/>
          <w:numId w:val="3"/>
        </w:numPr>
        <w:rPr>
          <w:color w:val="000000"/>
          <w:lang w:val="el-GR"/>
        </w:rPr>
      </w:pPr>
      <w:r>
        <w:rPr>
          <w:color w:val="000000"/>
        </w:rPr>
        <w:t>Mini</w:t>
      </w:r>
      <w:r w:rsidRPr="00C914E1">
        <w:rPr>
          <w:color w:val="000000"/>
          <w:lang w:val="el-GR"/>
        </w:rPr>
        <w:t>-</w:t>
      </w:r>
      <w:r>
        <w:rPr>
          <w:color w:val="000000"/>
        </w:rPr>
        <w:t>Game</w:t>
      </w:r>
      <w:r w:rsidRPr="00C914E1">
        <w:rPr>
          <w:color w:val="000000"/>
          <w:lang w:val="el-GR"/>
        </w:rPr>
        <w:t xml:space="preserve"> </w:t>
      </w:r>
      <w:r>
        <w:rPr>
          <w:color w:val="000000"/>
          <w:lang w:val="el-GR"/>
        </w:rPr>
        <w:t>Τυπογραφίας-Ανάπτ</w:t>
      </w:r>
      <w:r w:rsidR="00656110">
        <w:rPr>
          <w:color w:val="000000"/>
          <w:lang w:val="el-GR"/>
        </w:rPr>
        <w:t>υ</w:t>
      </w:r>
      <w:r>
        <w:rPr>
          <w:color w:val="000000"/>
          <w:lang w:val="el-GR"/>
        </w:rPr>
        <w:t>ξης της Ερμούπολης</w:t>
      </w:r>
    </w:p>
    <w:p w14:paraId="7C95ABE8" w14:textId="0270431B" w:rsidR="00C914E1" w:rsidRPr="00642C27" w:rsidRDefault="00C914E1" w:rsidP="00C914E1">
      <w:pPr>
        <w:pStyle w:val="bulletlist"/>
        <w:numPr>
          <w:ilvl w:val="0"/>
          <w:numId w:val="3"/>
        </w:numPr>
        <w:rPr>
          <w:color w:val="000000"/>
        </w:rPr>
      </w:pPr>
      <w:r>
        <w:rPr>
          <w:color w:val="000000"/>
        </w:rPr>
        <w:t xml:space="preserve">Mini-Game </w:t>
      </w:r>
      <w:r>
        <w:rPr>
          <w:color w:val="000000"/>
          <w:lang w:val="el-GR"/>
        </w:rPr>
        <w:t>Ναυτ</w:t>
      </w:r>
      <w:r w:rsidR="000951D3">
        <w:rPr>
          <w:color w:val="000000"/>
          <w:lang w:val="el-GR"/>
        </w:rPr>
        <w:t>ι</w:t>
      </w:r>
      <w:r>
        <w:rPr>
          <w:color w:val="000000"/>
          <w:lang w:val="el-GR"/>
        </w:rPr>
        <w:t>λίας</w:t>
      </w:r>
    </w:p>
    <w:p w14:paraId="14F0D28D" w14:textId="3B601BBF" w:rsidR="00C914E1" w:rsidRPr="00C914E1" w:rsidRDefault="00C914E1" w:rsidP="00C914E1">
      <w:pPr>
        <w:pStyle w:val="bulletlist"/>
        <w:numPr>
          <w:ilvl w:val="0"/>
          <w:numId w:val="3"/>
        </w:numPr>
        <w:rPr>
          <w:color w:val="000000"/>
        </w:rPr>
      </w:pPr>
      <w:r>
        <w:rPr>
          <w:color w:val="000000"/>
        </w:rPr>
        <w:t xml:space="preserve">Mini-Game </w:t>
      </w:r>
      <w:r>
        <w:rPr>
          <w:color w:val="000000"/>
          <w:lang w:val="el-GR"/>
        </w:rPr>
        <w:t>Εμ</w:t>
      </w:r>
      <w:r w:rsidR="00F66DED">
        <w:rPr>
          <w:color w:val="000000"/>
          <w:lang w:val="el-GR"/>
        </w:rPr>
        <w:t>π</w:t>
      </w:r>
      <w:r>
        <w:rPr>
          <w:color w:val="000000"/>
          <w:lang w:val="el-GR"/>
        </w:rPr>
        <w:t>ορίου</w:t>
      </w:r>
    </w:p>
    <w:p w14:paraId="4D92E9EC" w14:textId="6D33FA58" w:rsidR="00C914E1" w:rsidRPr="00C914E1" w:rsidRDefault="00C914E1" w:rsidP="00C914E1">
      <w:pPr>
        <w:pStyle w:val="bulletlist"/>
        <w:numPr>
          <w:ilvl w:val="0"/>
          <w:numId w:val="3"/>
        </w:numPr>
        <w:rPr>
          <w:color w:val="000000"/>
        </w:rPr>
      </w:pPr>
      <w:r>
        <w:rPr>
          <w:color w:val="000000"/>
        </w:rPr>
        <w:t xml:space="preserve">Mini-game </w:t>
      </w:r>
      <w:r>
        <w:rPr>
          <w:color w:val="000000"/>
          <w:lang w:val="el-GR"/>
        </w:rPr>
        <w:t>Βιομηχανίας</w:t>
      </w:r>
    </w:p>
    <w:p w14:paraId="7E17F9C7" w14:textId="3E20966D" w:rsidR="00C914E1" w:rsidRPr="00C914E1" w:rsidRDefault="00C914E1" w:rsidP="00C914E1">
      <w:pPr>
        <w:pStyle w:val="bulletlist"/>
        <w:numPr>
          <w:ilvl w:val="0"/>
          <w:numId w:val="3"/>
        </w:numPr>
        <w:rPr>
          <w:color w:val="000000"/>
        </w:rPr>
      </w:pPr>
      <w:r>
        <w:rPr>
          <w:color w:val="000000"/>
          <w:lang w:val="el-GR"/>
        </w:rPr>
        <w:t xml:space="preserve">Εφαρμογή παρουσίασης </w:t>
      </w:r>
      <w:r>
        <w:rPr>
          <w:color w:val="000000"/>
        </w:rPr>
        <w:t>Video</w:t>
      </w:r>
    </w:p>
    <w:p w14:paraId="4C669D10" w14:textId="24169D13" w:rsidR="00C914E1" w:rsidRPr="00926A82" w:rsidRDefault="00C914E1" w:rsidP="00FB2CE5">
      <w:pPr>
        <w:pStyle w:val="bulletlist"/>
        <w:numPr>
          <w:ilvl w:val="0"/>
          <w:numId w:val="0"/>
        </w:numPr>
        <w:ind w:left="216"/>
        <w:rPr>
          <w:color w:val="000000"/>
        </w:rPr>
      </w:pPr>
      <w:r w:rsidRPr="00926A82">
        <w:rPr>
          <w:color w:val="000000"/>
          <w:lang w:val="el-GR"/>
        </w:rPr>
        <w:t>Παιχνίδι στο μουσείο</w:t>
      </w:r>
    </w:p>
    <w:p w14:paraId="6EAE5684" w14:textId="3C860A60" w:rsidR="00CB517C" w:rsidRPr="00965BB2" w:rsidRDefault="00CB517C" w:rsidP="00CB517C">
      <w:pPr>
        <w:pStyle w:val="Heading1"/>
        <w:rPr>
          <w:color w:val="000000"/>
        </w:rPr>
      </w:pPr>
      <w:r>
        <w:rPr>
          <w:color w:val="000000"/>
        </w:rPr>
        <w:t>Video</w:t>
      </w:r>
      <w:r w:rsidRPr="00965BB2">
        <w:rPr>
          <w:color w:val="000000"/>
        </w:rPr>
        <w:t xml:space="preserve"> </w:t>
      </w:r>
      <w:r>
        <w:rPr>
          <w:color w:val="000000"/>
        </w:rPr>
        <w:t>Intro</w:t>
      </w:r>
    </w:p>
    <w:p w14:paraId="0CB14CC9" w14:textId="2F3BFB88" w:rsidR="00CB517C" w:rsidRDefault="002F1DEB" w:rsidP="00CB517C">
      <w:pPr>
        <w:rPr>
          <w:lang w:val="el-GR"/>
        </w:rPr>
      </w:pPr>
      <w:r>
        <w:rPr>
          <w:noProof/>
          <w:color w:val="000000"/>
          <w:lang w:val="el-GR" w:eastAsia="el-GR"/>
        </w:rPr>
        <mc:AlternateContent>
          <mc:Choice Requires="wps">
            <w:drawing>
              <wp:anchor distT="0" distB="0" distL="114300" distR="114300" simplePos="0" relativeHeight="251662848" behindDoc="0" locked="1" layoutInCell="1" allowOverlap="0" wp14:anchorId="438AAF65" wp14:editId="72D0EA0A">
                <wp:simplePos x="0" y="0"/>
                <wp:positionH relativeFrom="page">
                  <wp:posOffset>414655</wp:posOffset>
                </wp:positionH>
                <wp:positionV relativeFrom="paragraph">
                  <wp:posOffset>462280</wp:posOffset>
                </wp:positionV>
                <wp:extent cx="1899920" cy="5166995"/>
                <wp:effectExtent l="0" t="0" r="0" b="0"/>
                <wp:wrapNone/>
                <wp:docPr id="10"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9920" cy="5166995"/>
                        </a:xfrm>
                        <a:prstGeom prst="rect">
                          <a:avLst/>
                        </a:prstGeom>
                        <a:noFill/>
                        <a:ln w="9525">
                          <a:noFill/>
                          <a:miter lim="800000"/>
                          <a:headEnd/>
                          <a:tailEnd/>
                        </a:ln>
                        <a:extLst>
                          <a:ext uri="{909E8E84-426E-40DD-AFC4-6F175D3DCCD1}">
                            <a14:hiddenFill xmlns:a14="http://schemas.microsoft.com/office/drawing/2010/main">
                              <a:solidFill>
                                <a:srgbClr val="F8F8F8"/>
                              </a:solidFill>
                            </a14:hiddenFill>
                          </a:ext>
                        </a:extLst>
                      </wps:spPr>
                      <wps:txbx>
                        <w:txbxContent>
                          <w:p w14:paraId="33B218B9" w14:textId="695A9CD6" w:rsidR="006768A1" w:rsidRDefault="006768A1" w:rsidP="002F1DEB">
                            <w:r>
                              <w:rPr>
                                <w:noProof/>
                              </w:rPr>
                              <w:drawing>
                                <wp:inline distT="0" distB="0" distL="0" distR="0" wp14:anchorId="6EFA2CD0" wp14:editId="543FA285">
                                  <wp:extent cx="1701800" cy="9144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01800" cy="914400"/>
                                          </a:xfrm>
                                          <a:prstGeom prst="rect">
                                            <a:avLst/>
                                          </a:prstGeom>
                                          <a:noFill/>
                                          <a:ln>
                                            <a:noFill/>
                                          </a:ln>
                                        </pic:spPr>
                                      </pic:pic>
                                    </a:graphicData>
                                  </a:graphic>
                                </wp:inline>
                              </w:drawing>
                            </w:r>
                          </w:p>
                          <w:p w14:paraId="0995DD94" w14:textId="33C74981" w:rsidR="006768A1" w:rsidRPr="00926A82" w:rsidRDefault="006768A1" w:rsidP="002F1DEB">
                            <w:pPr>
                              <w:rPr>
                                <w:lang w:val="el-GR"/>
                              </w:rPr>
                            </w:pPr>
                            <w:r w:rsidRPr="00186390">
                              <w:rPr>
                                <w:b/>
                                <w:lang w:val="el-GR"/>
                              </w:rPr>
                              <w:t>Εικόνα _</w:t>
                            </w:r>
                            <w:r w:rsidRPr="00186390">
                              <w:rPr>
                                <w:lang w:val="el-GR"/>
                              </w:rPr>
                              <w:t xml:space="preserve">: </w:t>
                            </w:r>
                            <w:r>
                              <w:rPr>
                                <w:lang w:val="el-GR"/>
                              </w:rPr>
                              <w:t>Σκηνή από την εφαρμογή των βίντεο στη τάξη</w:t>
                            </w:r>
                          </w:p>
                          <w:p w14:paraId="56F03745" w14:textId="068EE212" w:rsidR="006768A1" w:rsidRDefault="006768A1" w:rsidP="002F1DEB">
                            <w:pPr>
                              <w:rPr>
                                <w:lang w:val="el-GR"/>
                              </w:rPr>
                            </w:pPr>
                            <w:r>
                              <w:rPr>
                                <w:noProof/>
                                <w:lang w:val="el-GR"/>
                              </w:rPr>
                              <w:drawing>
                                <wp:inline distT="0" distB="0" distL="0" distR="0" wp14:anchorId="328388DC" wp14:editId="7B261BDC">
                                  <wp:extent cx="1701165" cy="893445"/>
                                  <wp:effectExtent l="0" t="0" r="0" b="190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01165" cy="893445"/>
                                          </a:xfrm>
                                          <a:prstGeom prst="rect">
                                            <a:avLst/>
                                          </a:prstGeom>
                                          <a:noFill/>
                                          <a:ln>
                                            <a:noFill/>
                                          </a:ln>
                                        </pic:spPr>
                                      </pic:pic>
                                    </a:graphicData>
                                  </a:graphic>
                                </wp:inline>
                              </w:drawing>
                            </w:r>
                          </w:p>
                          <w:p w14:paraId="4E172459" w14:textId="5562363B" w:rsidR="006768A1" w:rsidRPr="00926A82" w:rsidRDefault="006768A1" w:rsidP="002F1DEB">
                            <w:pPr>
                              <w:rPr>
                                <w:lang w:val="el-GR"/>
                              </w:rPr>
                            </w:pPr>
                            <w:r w:rsidRPr="00186390">
                              <w:rPr>
                                <w:b/>
                                <w:lang w:val="el-GR"/>
                              </w:rPr>
                              <w:t>Εικόνα _</w:t>
                            </w:r>
                            <w:r w:rsidRPr="00186390">
                              <w:rPr>
                                <w:lang w:val="el-GR"/>
                              </w:rPr>
                              <w:t xml:space="preserve">: </w:t>
                            </w:r>
                            <w:r>
                              <w:rPr>
                                <w:lang w:val="el-GR"/>
                              </w:rPr>
                              <w:t>Λογότυπο της οπτικής ταυτότητας του συστήματος</w:t>
                            </w:r>
                          </w:p>
                          <w:p w14:paraId="4D2AEFD8" w14:textId="7D66419E" w:rsidR="006768A1" w:rsidRDefault="006768A1" w:rsidP="002F1DEB">
                            <w:r w:rsidRPr="002F1DEB">
                              <w:rPr>
                                <w:noProof/>
                                <w:vertAlign w:val="subscript"/>
                              </w:rPr>
                              <w:drawing>
                                <wp:inline distT="0" distB="0" distL="0" distR="0" wp14:anchorId="13E74620" wp14:editId="45EEDF8F">
                                  <wp:extent cx="1637030" cy="921385"/>
                                  <wp:effectExtent l="0" t="0" r="127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37030" cy="921385"/>
                                          </a:xfrm>
                                          <a:prstGeom prst="rect">
                                            <a:avLst/>
                                          </a:prstGeom>
                                          <a:noFill/>
                                          <a:ln>
                                            <a:noFill/>
                                          </a:ln>
                                        </pic:spPr>
                                      </pic:pic>
                                    </a:graphicData>
                                  </a:graphic>
                                </wp:inline>
                              </w:drawing>
                            </w:r>
                          </w:p>
                          <w:p w14:paraId="778B9BF2" w14:textId="6317A73C" w:rsidR="006768A1" w:rsidRDefault="006768A1" w:rsidP="002F1DEB">
                            <w:pPr>
                              <w:rPr>
                                <w:lang w:val="el-GR"/>
                              </w:rPr>
                            </w:pPr>
                            <w:r>
                              <w:rPr>
                                <w:b/>
                                <w:lang w:val="el-GR"/>
                              </w:rPr>
                              <w:t>Εικόνα</w:t>
                            </w:r>
                            <w:r w:rsidRPr="006A703B">
                              <w:rPr>
                                <w:b/>
                                <w:lang w:val="el-GR"/>
                              </w:rPr>
                              <w:t xml:space="preserve"> _</w:t>
                            </w:r>
                            <w:r w:rsidRPr="006A703B">
                              <w:rPr>
                                <w:lang w:val="el-GR"/>
                              </w:rPr>
                              <w:t xml:space="preserve">: </w:t>
                            </w:r>
                            <w:r>
                              <w:t xml:space="preserve">Render </w:t>
                            </w:r>
                            <w:r>
                              <w:rPr>
                                <w:lang w:val="el-GR"/>
                              </w:rPr>
                              <w:t>Τυπογραφικής Πλάκας</w:t>
                            </w:r>
                          </w:p>
                          <w:p w14:paraId="24D78E30" w14:textId="7C769DAD" w:rsidR="006768A1" w:rsidRDefault="006768A1" w:rsidP="002F1DEB">
                            <w:pPr>
                              <w:rPr>
                                <w:lang w:val="el-GR"/>
                              </w:rPr>
                            </w:pPr>
                          </w:p>
                          <w:p w14:paraId="4018F3F9" w14:textId="1EF9B120" w:rsidR="006768A1" w:rsidRDefault="006768A1" w:rsidP="002F1DEB">
                            <w:pPr>
                              <w:rPr>
                                <w:lang w:val="el-GR"/>
                              </w:rPr>
                            </w:pPr>
                          </w:p>
                          <w:p w14:paraId="0A0B0466" w14:textId="446C4E77" w:rsidR="006768A1" w:rsidRPr="002F1DEB" w:rsidRDefault="006768A1" w:rsidP="002F1DEB">
                            <w:pPr>
                              <w:rPr>
                                <w:lang w:val="el-GR"/>
                              </w:rPr>
                            </w:pPr>
                          </w:p>
                          <w:p w14:paraId="7B025C8F" w14:textId="77777777" w:rsidR="006768A1" w:rsidRPr="0004301F" w:rsidRDefault="006768A1" w:rsidP="002F1DE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8AAF65" id="_x0000_s1028" type="#_x0000_t202" style="position:absolute;margin-left:32.65pt;margin-top:36.4pt;width:149.6pt;height:406.85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" o:allowoverlap="f" filled="f" fillcolor="#f8f8f8" stroked="f">
                <v:textbox>
                  <w:txbxContent>
                    <w:p w14:paraId="33B218B9" w14:textId="695A9CD6" w:rsidR="006768A1" w:rsidRDefault="006768A1" w:rsidP="002F1DEB">
                      <w:r>
                        <w:rPr>
                          <w:noProof/>
                        </w:rPr>
                        <w:drawing>
                          <wp:inline distT="0" distB="0" distL="0" distR="0" wp14:anchorId="6EFA2CD0" wp14:editId="543FA285">
                            <wp:extent cx="1701800" cy="9144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01800" cy="914400"/>
                                    </a:xfrm>
                                    <a:prstGeom prst="rect">
                                      <a:avLst/>
                                    </a:prstGeom>
                                    <a:noFill/>
                                    <a:ln>
                                      <a:noFill/>
                                    </a:ln>
                                  </pic:spPr>
                                </pic:pic>
                              </a:graphicData>
                            </a:graphic>
                          </wp:inline>
                        </w:drawing>
                      </w:r>
                    </w:p>
                    <w:p w14:paraId="0995DD94" w14:textId="33C74981" w:rsidR="006768A1" w:rsidRPr="00926A82" w:rsidRDefault="006768A1" w:rsidP="002F1DEB">
                      <w:pPr>
                        <w:rPr>
                          <w:lang w:val="el-GR"/>
                        </w:rPr>
                      </w:pPr>
                      <w:r w:rsidRPr="00186390">
                        <w:rPr>
                          <w:b/>
                          <w:lang w:val="el-GR"/>
                        </w:rPr>
                        <w:t>Εικόνα _</w:t>
                      </w:r>
                      <w:r w:rsidRPr="00186390">
                        <w:rPr>
                          <w:lang w:val="el-GR"/>
                        </w:rPr>
                        <w:t xml:space="preserve">: </w:t>
                      </w:r>
                      <w:r>
                        <w:rPr>
                          <w:lang w:val="el-GR"/>
                        </w:rPr>
                        <w:t>Σκηνή από την εφαρμογή των βίντεο στη τάξη</w:t>
                      </w:r>
                    </w:p>
                    <w:p w14:paraId="56F03745" w14:textId="068EE212" w:rsidR="006768A1" w:rsidRDefault="006768A1" w:rsidP="002F1DEB">
                      <w:pPr>
                        <w:rPr>
                          <w:lang w:val="el-GR"/>
                        </w:rPr>
                      </w:pPr>
                      <w:r>
                        <w:rPr>
                          <w:noProof/>
                          <w:lang w:val="el-GR"/>
                        </w:rPr>
                        <w:drawing>
                          <wp:inline distT="0" distB="0" distL="0" distR="0" wp14:anchorId="328388DC" wp14:editId="7B261BDC">
                            <wp:extent cx="1701165" cy="893445"/>
                            <wp:effectExtent l="0" t="0" r="0" b="190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01165" cy="893445"/>
                                    </a:xfrm>
                                    <a:prstGeom prst="rect">
                                      <a:avLst/>
                                    </a:prstGeom>
                                    <a:noFill/>
                                    <a:ln>
                                      <a:noFill/>
                                    </a:ln>
                                  </pic:spPr>
                                </pic:pic>
                              </a:graphicData>
                            </a:graphic>
                          </wp:inline>
                        </w:drawing>
                      </w:r>
                    </w:p>
                    <w:p w14:paraId="4E172459" w14:textId="5562363B" w:rsidR="006768A1" w:rsidRPr="00926A82" w:rsidRDefault="006768A1" w:rsidP="002F1DEB">
                      <w:pPr>
                        <w:rPr>
                          <w:lang w:val="el-GR"/>
                        </w:rPr>
                      </w:pPr>
                      <w:r w:rsidRPr="00186390">
                        <w:rPr>
                          <w:b/>
                          <w:lang w:val="el-GR"/>
                        </w:rPr>
                        <w:t>Εικόνα _</w:t>
                      </w:r>
                      <w:r w:rsidRPr="00186390">
                        <w:rPr>
                          <w:lang w:val="el-GR"/>
                        </w:rPr>
                        <w:t xml:space="preserve">: </w:t>
                      </w:r>
                      <w:r>
                        <w:rPr>
                          <w:lang w:val="el-GR"/>
                        </w:rPr>
                        <w:t>Λογότυπο της οπτικής ταυτότητας του συστήματος</w:t>
                      </w:r>
                    </w:p>
                    <w:p w14:paraId="4D2AEFD8" w14:textId="7D66419E" w:rsidR="006768A1" w:rsidRDefault="006768A1" w:rsidP="002F1DEB">
                      <w:r w:rsidRPr="002F1DEB">
                        <w:rPr>
                          <w:noProof/>
                          <w:vertAlign w:val="subscript"/>
                        </w:rPr>
                        <w:drawing>
                          <wp:inline distT="0" distB="0" distL="0" distR="0" wp14:anchorId="13E74620" wp14:editId="45EEDF8F">
                            <wp:extent cx="1637030" cy="921385"/>
                            <wp:effectExtent l="0" t="0" r="127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37030" cy="921385"/>
                                    </a:xfrm>
                                    <a:prstGeom prst="rect">
                                      <a:avLst/>
                                    </a:prstGeom>
                                    <a:noFill/>
                                    <a:ln>
                                      <a:noFill/>
                                    </a:ln>
                                  </pic:spPr>
                                </pic:pic>
                              </a:graphicData>
                            </a:graphic>
                          </wp:inline>
                        </w:drawing>
                      </w:r>
                    </w:p>
                    <w:p w14:paraId="778B9BF2" w14:textId="6317A73C" w:rsidR="006768A1" w:rsidRDefault="006768A1" w:rsidP="002F1DEB">
                      <w:pPr>
                        <w:rPr>
                          <w:lang w:val="el-GR"/>
                        </w:rPr>
                      </w:pPr>
                      <w:r>
                        <w:rPr>
                          <w:b/>
                          <w:lang w:val="el-GR"/>
                        </w:rPr>
                        <w:t>Εικόνα</w:t>
                      </w:r>
                      <w:r w:rsidRPr="006A703B">
                        <w:rPr>
                          <w:b/>
                          <w:lang w:val="el-GR"/>
                        </w:rPr>
                        <w:t xml:space="preserve"> _</w:t>
                      </w:r>
                      <w:r w:rsidRPr="006A703B">
                        <w:rPr>
                          <w:lang w:val="el-GR"/>
                        </w:rPr>
                        <w:t xml:space="preserve">: </w:t>
                      </w:r>
                      <w:r>
                        <w:t xml:space="preserve">Render </w:t>
                      </w:r>
                      <w:r>
                        <w:rPr>
                          <w:lang w:val="el-GR"/>
                        </w:rPr>
                        <w:t>Τυπογραφικής Πλάκας</w:t>
                      </w:r>
                    </w:p>
                    <w:p w14:paraId="24D78E30" w14:textId="7C769DAD" w:rsidR="006768A1" w:rsidRDefault="006768A1" w:rsidP="002F1DEB">
                      <w:pPr>
                        <w:rPr>
                          <w:lang w:val="el-GR"/>
                        </w:rPr>
                      </w:pPr>
                    </w:p>
                    <w:p w14:paraId="4018F3F9" w14:textId="1EF9B120" w:rsidR="006768A1" w:rsidRDefault="006768A1" w:rsidP="002F1DEB">
                      <w:pPr>
                        <w:rPr>
                          <w:lang w:val="el-GR"/>
                        </w:rPr>
                      </w:pPr>
                    </w:p>
                    <w:p w14:paraId="0A0B0466" w14:textId="446C4E77" w:rsidR="006768A1" w:rsidRPr="002F1DEB" w:rsidRDefault="006768A1" w:rsidP="002F1DEB">
                      <w:pPr>
                        <w:rPr>
                          <w:lang w:val="el-GR"/>
                        </w:rPr>
                      </w:pPr>
                    </w:p>
                    <w:p w14:paraId="7B025C8F" w14:textId="77777777" w:rsidR="006768A1" w:rsidRPr="0004301F" w:rsidRDefault="006768A1" w:rsidP="002F1DEB"/>
                  </w:txbxContent>
                </v:textbox>
                <w10:wrap anchorx="page"/>
                <w10:anchorlock/>
              </v:shape>
            </w:pict>
          </mc:Fallback>
        </mc:AlternateContent>
      </w:r>
      <w:r w:rsidR="00CB517C" w:rsidRPr="00CB517C">
        <w:rPr>
          <w:lang w:val="el-GR"/>
        </w:rPr>
        <w:t xml:space="preserve">Όταν η μουσειοσκευή συνδεθεί στον υπολογιστή ανοίγει μία εφαρμογή σχεδιασμένη στο Unity. Στην οθόνη εμφανίζεται ο κ. Λαδόπουλος. Συστήνεται στα παιδιά </w:t>
      </w:r>
      <w:r w:rsidR="00F66DED">
        <w:rPr>
          <w:lang w:val="el-GR"/>
        </w:rPr>
        <w:t xml:space="preserve">και η εξιστόρηση, </w:t>
      </w:r>
      <w:r w:rsidR="00D27548">
        <w:rPr>
          <w:lang w:val="el-GR"/>
        </w:rPr>
        <w:t>τα βάζει στο</w:t>
      </w:r>
      <w:r w:rsidR="00D27548" w:rsidRPr="00D27548">
        <w:rPr>
          <w:rStyle w:val="5yl5"/>
          <w:lang w:val="el-GR"/>
        </w:rPr>
        <w:t xml:space="preserve"> το ιστορικό πλαίσιο στο οποίο λαμβάνει χώρα η ιστορία</w:t>
      </w:r>
      <w:r w:rsidR="00D27548">
        <w:rPr>
          <w:rStyle w:val="5yl5"/>
          <w:lang w:val="el-GR"/>
        </w:rPr>
        <w:t xml:space="preserve">. </w:t>
      </w:r>
      <w:r w:rsidR="00CB517C" w:rsidRPr="00CB517C">
        <w:rPr>
          <w:lang w:val="el-GR"/>
        </w:rPr>
        <w:t xml:space="preserve">Έπειτα μιλάει για τα παιχνίδια που θα παίξει η τάξη και λέει πως η όλη διαδικασία θα ολοκληρωθεί στο μουσείο. Τέλος δίνει </w:t>
      </w:r>
      <w:r w:rsidR="00D27548">
        <w:rPr>
          <w:lang w:val="el-GR"/>
        </w:rPr>
        <w:t>έναυσμα</w:t>
      </w:r>
      <w:r w:rsidR="00CB517C" w:rsidRPr="00CB517C">
        <w:rPr>
          <w:lang w:val="el-GR"/>
        </w:rPr>
        <w:t xml:space="preserve"> στη δασκάλα να </w:t>
      </w:r>
      <w:r w:rsidR="00F66DED">
        <w:rPr>
          <w:lang w:val="el-GR"/>
        </w:rPr>
        <w:t>μοιράσει</w:t>
      </w:r>
      <w:r w:rsidR="00CB517C" w:rsidRPr="00CB517C">
        <w:rPr>
          <w:lang w:val="el-GR"/>
        </w:rPr>
        <w:t xml:space="preserve"> τα παιχνίδια για να ξεκινήσουν τα παιδιά την επίλυση.</w:t>
      </w:r>
    </w:p>
    <w:p w14:paraId="28826C6F" w14:textId="77777777" w:rsidR="00CB517C" w:rsidRDefault="00CB517C" w:rsidP="00CB517C">
      <w:pPr>
        <w:pStyle w:val="Heading1"/>
        <w:rPr>
          <w:color w:val="000000"/>
          <w:lang w:val="el-GR"/>
        </w:rPr>
      </w:pPr>
      <w:r w:rsidRPr="00CB517C">
        <w:rPr>
          <w:color w:val="000000"/>
        </w:rPr>
        <w:t>Mini</w:t>
      </w:r>
      <w:r w:rsidRPr="00CB517C">
        <w:rPr>
          <w:color w:val="000000"/>
          <w:lang w:val="el-GR"/>
        </w:rPr>
        <w:t>-</w:t>
      </w:r>
      <w:r w:rsidRPr="00CB517C">
        <w:rPr>
          <w:color w:val="000000"/>
        </w:rPr>
        <w:t>Game</w:t>
      </w:r>
      <w:r w:rsidRPr="00CB517C">
        <w:rPr>
          <w:color w:val="000000"/>
          <w:lang w:val="el-GR"/>
        </w:rPr>
        <w:t xml:space="preserve"> Τυπογραφίας-Ανάπτυξης της Ερμούπολης</w:t>
      </w:r>
    </w:p>
    <w:p w14:paraId="65A94A1E" w14:textId="5C9C1F51" w:rsidR="00CB517C" w:rsidRDefault="00F1660F" w:rsidP="00F1660F">
      <w:pPr>
        <w:rPr>
          <w:lang w:val="el-GR"/>
        </w:rPr>
      </w:pPr>
      <w:r w:rsidRPr="00F1660F">
        <w:rPr>
          <w:lang w:val="el-GR"/>
        </w:rPr>
        <w:t>Πολύ γρήγορα αποφασίσαμε πως το παιχνίδι της συγκεκριμένη αίθουσας θα ήταν μία τυπογραφική πλάκα την οποία τα παιδιά θα καλούνταν να συμπληρώσουν. Μελετήσαμε τα εκθέματα του μουσείου και επιλέξαμε μία εφημερίδα από αυ</w:t>
      </w:r>
      <w:r>
        <w:rPr>
          <w:lang w:val="el-GR"/>
        </w:rPr>
        <w:t>τές που βρίσκονται στη προθήκη</w:t>
      </w:r>
      <w:r w:rsidR="00D27548">
        <w:rPr>
          <w:lang w:val="el-GR"/>
        </w:rPr>
        <w:t>. Ε</w:t>
      </w:r>
      <w:r w:rsidRPr="00F1660F">
        <w:rPr>
          <w:lang w:val="el-GR"/>
        </w:rPr>
        <w:t>ντοπίσαμε</w:t>
      </w:r>
      <w:r w:rsidR="00F66DED">
        <w:rPr>
          <w:lang w:val="el-GR"/>
        </w:rPr>
        <w:t xml:space="preserve"> στη δημοτική βιβλιοθήκη Ερμούπολης</w:t>
      </w:r>
      <w:r w:rsidRPr="00F1660F">
        <w:rPr>
          <w:lang w:val="el-GR"/>
        </w:rPr>
        <w:t xml:space="preserve"> ένα άρθρο της συγκεκριμένης εφημερίδας το οποίο μιλάει για τα εγκαίνια του νέου εργοστασίου του κ. Λαδόπουλου και το προσαρμόσαμε σε γλώσσα κατανοητή από τα παιδιά. Αφαιρέσαμε γράμματα από το κείμενο τα οποία τα παιδιά θα καλούνταν να βάλουν στις σωστές θέσεις προκειμένου να συμπληρώσουν το άρθρο. Όταν το άρθρο έχει συμπληρωθεί σωστά, τα παιδιά θα πρέπει να πάρουν τέμπερες και να βάψουν τη πλάκα</w:t>
      </w:r>
      <w:r w:rsidR="00F66DED">
        <w:rPr>
          <w:lang w:val="el-GR"/>
        </w:rPr>
        <w:t xml:space="preserve"> (επιμελάνωση πλάκας)</w:t>
      </w:r>
      <w:r w:rsidRPr="00F1660F">
        <w:rPr>
          <w:lang w:val="el-GR"/>
        </w:rPr>
        <w:t>. Έπειτα παίρνουν το “παραγόμενο αντικείμενο“ και με τη βοήθεια μιας πινακίδας τυπώνουν πάνω του το κείμενο. Να σημειωθεί σε αυτό το σημείο</w:t>
      </w:r>
      <w:r w:rsidR="00F66DED">
        <w:rPr>
          <w:lang w:val="el-GR"/>
        </w:rPr>
        <w:t xml:space="preserve">, </w:t>
      </w:r>
      <w:r w:rsidRPr="00F1660F">
        <w:rPr>
          <w:lang w:val="el-GR"/>
        </w:rPr>
        <w:t xml:space="preserve">η αυξημένη δυσκολία </w:t>
      </w:r>
      <w:r w:rsidR="00F66DED">
        <w:rPr>
          <w:lang w:val="el-GR"/>
        </w:rPr>
        <w:t xml:space="preserve">της, </w:t>
      </w:r>
      <w:r>
        <w:rPr>
          <w:lang w:val="el-GR"/>
        </w:rPr>
        <w:t>λόγ</w:t>
      </w:r>
      <w:r w:rsidR="00F66DED">
        <w:rPr>
          <w:lang w:val="el-GR"/>
        </w:rPr>
        <w:t>ω</w:t>
      </w:r>
      <w:r>
        <w:rPr>
          <w:lang w:val="el-GR"/>
        </w:rPr>
        <w:t xml:space="preserve"> του ότι η πλάκα </w:t>
      </w:r>
      <w:r w:rsidRPr="00F1660F">
        <w:rPr>
          <w:lang w:val="el-GR"/>
        </w:rPr>
        <w:t xml:space="preserve">διαβάζεται από δεξιά προς τα αριστερά, τα γράμματά </w:t>
      </w:r>
      <w:r w:rsidR="00F66DED">
        <w:rPr>
          <w:lang w:val="el-GR"/>
        </w:rPr>
        <w:t>της,</w:t>
      </w:r>
      <w:r w:rsidRPr="00F1660F">
        <w:rPr>
          <w:lang w:val="el-GR"/>
        </w:rPr>
        <w:t xml:space="preserve"> καθώς και αυτά που έπρεπε να συμπληρώσουν τα παιδιά </w:t>
      </w:r>
      <w:r w:rsidR="00F66DED">
        <w:rPr>
          <w:lang w:val="el-GR"/>
        </w:rPr>
        <w:t>είναι</w:t>
      </w:r>
      <w:r w:rsidR="00D27548">
        <w:rPr>
          <w:lang w:val="el-GR"/>
        </w:rPr>
        <w:t xml:space="preserve"> </w:t>
      </w:r>
      <w:r w:rsidRPr="00F1660F">
        <w:rPr>
          <w:lang w:val="el-GR"/>
        </w:rPr>
        <w:t>αντεστραμμένα (flipped horizontally) προκειμένου να τυπωθούν σωστά στο χαρτί.</w:t>
      </w:r>
      <w:r w:rsidR="00926A82">
        <w:rPr>
          <w:lang w:val="el-GR"/>
        </w:rPr>
        <w:t xml:space="preserve"> </w:t>
      </w:r>
      <w:r w:rsidRPr="00F1660F">
        <w:rPr>
          <w:lang w:val="el-GR"/>
        </w:rPr>
        <w:t xml:space="preserve">Θεωρήσαμε σκόπιμο να υπάρχει ένας έλεγχος </w:t>
      </w:r>
      <w:r w:rsidRPr="00F1660F">
        <w:rPr>
          <w:lang w:val="el-GR"/>
        </w:rPr>
        <w:lastRenderedPageBreak/>
        <w:t>προκειμένου να επιβεβαιώνεται ότι τα γράμματα έχουν τοποθετηθεί στις σωστές θέσεις πάνω στη πλάκα. Κατασκευάσαμε ένα κύκλωμα με LED τα οποία ανάβουν όταν έχει συμπληρωθεί σωστά η κάθε σειρά. Το σύστημα αποτελείται από μια μπαταρία και 14 LED συνδεδεμένα σε σειρά. Το κύκλωμα ολοκληρώνεται με τη συμπλήρωση του σωστού γράμματος στη σωστή θέση. Κάθε ξεχ</w:t>
      </w:r>
      <w:r>
        <w:rPr>
          <w:lang w:val="el-GR"/>
        </w:rPr>
        <w:t xml:space="preserve">ωριστό γράμμα περιέχει σύρμα σε </w:t>
      </w:r>
      <w:r w:rsidRPr="00F1660F">
        <w:rPr>
          <w:lang w:val="el-GR"/>
        </w:rPr>
        <w:t>καθορισμένες θέσεις που αντιστοιχούν μόνο σε αυτό. Επίσης για το παιχνίδι αυτό όπως και της αίθουσας της ναυτιλίας σχεδιάσαμε ένα φυλλάδιο οδηγιών το οποίο πρέπει να διαβάσουν προσεκτικά οι χρ</w:t>
      </w:r>
      <w:r w:rsidR="00F66DED">
        <w:rPr>
          <w:lang w:val="el-GR"/>
        </w:rPr>
        <w:t>ή</w:t>
      </w:r>
      <w:r w:rsidRPr="00F1660F">
        <w:rPr>
          <w:lang w:val="el-GR"/>
        </w:rPr>
        <w:t>στ</w:t>
      </w:r>
      <w:r w:rsidR="00F66DED">
        <w:rPr>
          <w:lang w:val="el-GR"/>
        </w:rPr>
        <w:t>ε</w:t>
      </w:r>
      <w:r w:rsidRPr="00F1660F">
        <w:rPr>
          <w:lang w:val="el-GR"/>
        </w:rPr>
        <w:t>ς για να καταλάβουν τα βήματα της διαδικασίας και να φέρουν σε πέρας το παιχνίδι.</w:t>
      </w:r>
      <w:r w:rsidR="00186390" w:rsidRPr="00186390">
        <w:rPr>
          <w:noProof/>
          <w:lang w:val="el-GR"/>
        </w:rPr>
        <w:t xml:space="preserve"> </w:t>
      </w:r>
    </w:p>
    <w:p w14:paraId="0DF9F836" w14:textId="18D24097" w:rsidR="00F1660F" w:rsidRDefault="00F1660F" w:rsidP="00F1660F">
      <w:pPr>
        <w:pStyle w:val="Heading1"/>
        <w:rPr>
          <w:color w:val="000000"/>
          <w:lang w:val="el-GR"/>
        </w:rPr>
      </w:pPr>
      <w:r w:rsidRPr="00F1660F">
        <w:rPr>
          <w:color w:val="000000"/>
        </w:rPr>
        <w:t>Mini</w:t>
      </w:r>
      <w:r w:rsidRPr="00F1660F">
        <w:rPr>
          <w:color w:val="000000"/>
          <w:lang w:val="el-GR"/>
        </w:rPr>
        <w:t>-</w:t>
      </w:r>
      <w:r w:rsidRPr="00F1660F">
        <w:rPr>
          <w:color w:val="000000"/>
        </w:rPr>
        <w:t>Game</w:t>
      </w:r>
      <w:r w:rsidRPr="00F1660F">
        <w:rPr>
          <w:color w:val="000000"/>
          <w:lang w:val="el-GR"/>
        </w:rPr>
        <w:t xml:space="preserve"> Ναυτιλίας </w:t>
      </w:r>
    </w:p>
    <w:p w14:paraId="13DFEEF7" w14:textId="59ED448F" w:rsidR="007D4E32" w:rsidRPr="00F1660F" w:rsidRDefault="00186390" w:rsidP="00F1660F">
      <w:pPr>
        <w:rPr>
          <w:lang w:val="el-GR"/>
        </w:rPr>
      </w:pPr>
      <w:r>
        <w:rPr>
          <w:noProof/>
          <w:color w:val="000000"/>
        </w:rPr>
        <mc:AlternateContent>
          <mc:Choice Requires="wps">
            <w:drawing>
              <wp:anchor distT="0" distB="0" distL="114300" distR="114300" simplePos="0" relativeHeight="251668480" behindDoc="0" locked="1" layoutInCell="1" allowOverlap="0" wp14:anchorId="551C35BC" wp14:editId="644B6C59">
                <wp:simplePos x="0" y="0"/>
                <wp:positionH relativeFrom="page">
                  <wp:posOffset>441960</wp:posOffset>
                </wp:positionH>
                <wp:positionV relativeFrom="paragraph">
                  <wp:posOffset>-2065655</wp:posOffset>
                </wp:positionV>
                <wp:extent cx="1828800" cy="5436235"/>
                <wp:effectExtent l="0" t="0" r="0" b="0"/>
                <wp:wrapNone/>
                <wp:docPr id="22"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5436235"/>
                        </a:xfrm>
                        <a:prstGeom prst="rect">
                          <a:avLst/>
                        </a:prstGeom>
                        <a:noFill/>
                        <a:ln w="9525">
                          <a:noFill/>
                          <a:miter lim="800000"/>
                          <a:headEnd/>
                          <a:tailEnd/>
                        </a:ln>
                        <a:extLst>
                          <a:ext uri="{909E8E84-426E-40DD-AFC4-6F175D3DCCD1}">
                            <a14:hiddenFill xmlns:a14="http://schemas.microsoft.com/office/drawing/2010/main">
                              <a:solidFill>
                                <a:srgbClr val="F8F8F8"/>
                              </a:solidFill>
                            </a14:hiddenFill>
                          </a:ext>
                        </a:extLst>
                      </wps:spPr>
                      <wps:txbx>
                        <w:txbxContent>
                          <w:p w14:paraId="6622CE3C" w14:textId="03B3000D" w:rsidR="006768A1" w:rsidRDefault="006768A1" w:rsidP="00186390">
                            <w:pPr>
                              <w:rPr>
                                <w:lang w:val="el-GR"/>
                              </w:rPr>
                            </w:pPr>
                            <w:r w:rsidRPr="00186390">
                              <w:rPr>
                                <w:noProof/>
                              </w:rPr>
                              <w:drawing>
                                <wp:inline distT="0" distB="0" distL="0" distR="0" wp14:anchorId="0362736D" wp14:editId="3713F4F8">
                                  <wp:extent cx="1637030" cy="1439457"/>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0">
                                            <a:extLst>
                                              <a:ext uri="{28A0092B-C50C-407E-A947-70E740481C1C}">
                                                <a14:useLocalDpi xmlns:a14="http://schemas.microsoft.com/office/drawing/2010/main" val="0"/>
                                              </a:ext>
                                            </a:extLst>
                                          </a:blip>
                                          <a:srcRect l="30838" t="23793" r="35415" b="23449"/>
                                          <a:stretch/>
                                        </pic:blipFill>
                                        <pic:spPr bwMode="auto">
                                          <a:xfrm>
                                            <a:off x="0" y="0"/>
                                            <a:ext cx="1637030" cy="1439457"/>
                                          </a:xfrm>
                                          <a:prstGeom prst="rect">
                                            <a:avLst/>
                                          </a:prstGeom>
                                          <a:noFill/>
                                          <a:ln>
                                            <a:noFill/>
                                          </a:ln>
                                          <a:extLst>
                                            <a:ext uri="{53640926-AAD7-44D8-BBD7-CCE9431645EC}">
                                              <a14:shadowObscured xmlns:a14="http://schemas.microsoft.com/office/drawing/2010/main"/>
                                            </a:ext>
                                          </a:extLst>
                                        </pic:spPr>
                                      </pic:pic>
                                    </a:graphicData>
                                  </a:graphic>
                                </wp:inline>
                              </w:drawing>
                            </w:r>
                            <w:r w:rsidRPr="00186390">
                              <w:rPr>
                                <w:b/>
                                <w:lang w:val="el-GR"/>
                              </w:rPr>
                              <w:t>Εικόνα _</w:t>
                            </w:r>
                            <w:r w:rsidRPr="00186390">
                              <w:rPr>
                                <w:lang w:val="el-GR"/>
                              </w:rPr>
                              <w:t xml:space="preserve">: </w:t>
                            </w:r>
                            <w:r w:rsidRPr="00186390">
                              <w:t xml:space="preserve">Render </w:t>
                            </w:r>
                            <w:r w:rsidRPr="00186390">
                              <w:rPr>
                                <w:lang w:val="el-GR"/>
                              </w:rPr>
                              <w:t>Τυπογραφικής Πλάκας</w:t>
                            </w:r>
                          </w:p>
                          <w:p w14:paraId="0515B6D6" w14:textId="77777777" w:rsidR="006768A1" w:rsidRPr="00186390" w:rsidRDefault="006768A1" w:rsidP="00186390">
                            <w:pPr>
                              <w:rPr>
                                <w:lang w:val="el-GR"/>
                              </w:rPr>
                            </w:pPr>
                          </w:p>
                          <w:p w14:paraId="73287528" w14:textId="076C20DA" w:rsidR="006768A1" w:rsidRPr="00CF26FD" w:rsidRDefault="006768A1" w:rsidP="00186390">
                            <w:r>
                              <w:rPr>
                                <w:noProof/>
                              </w:rPr>
                              <w:drawing>
                                <wp:inline distT="0" distB="0" distL="0" distR="0" wp14:anchorId="5A3512FA" wp14:editId="3444D0A5">
                                  <wp:extent cx="1637030" cy="2397125"/>
                                  <wp:effectExtent l="0" t="0" r="127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37030" cy="2397125"/>
                                          </a:xfrm>
                                          <a:prstGeom prst="rect">
                                            <a:avLst/>
                                          </a:prstGeom>
                                        </pic:spPr>
                                      </pic:pic>
                                    </a:graphicData>
                                  </a:graphic>
                                </wp:inline>
                              </w:drawing>
                            </w:r>
                          </w:p>
                          <w:p w14:paraId="263B97A0" w14:textId="50CDD6B7" w:rsidR="006768A1" w:rsidRPr="00CF26FD" w:rsidRDefault="006768A1" w:rsidP="00186390">
                            <w:pPr>
                              <w:rPr>
                                <w:lang w:val="el-GR"/>
                              </w:rPr>
                            </w:pPr>
                            <w:r w:rsidRPr="00186390">
                              <w:rPr>
                                <w:b/>
                                <w:lang w:val="el-GR"/>
                              </w:rPr>
                              <w:t>Εικόνα _</w:t>
                            </w:r>
                            <w:r w:rsidRPr="00186390">
                              <w:rPr>
                                <w:lang w:val="el-GR"/>
                              </w:rPr>
                              <w:t xml:space="preserve">: </w:t>
                            </w:r>
                            <w:r>
                              <w:rPr>
                                <w:lang w:val="el-GR"/>
                              </w:rPr>
                              <w:t xml:space="preserve">Παράδειγμα φυλλαδίου οδηγιών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1C35BC" id="_x0000_s1029" type="#_x0000_t202" style="position:absolute;margin-left:34.8pt;margin-top:-162.65pt;width:2in;height:428.0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" o:allowoverlap="f" filled="f" fillcolor="#f8f8f8" stroked="f">
                <v:textbox>
                  <w:txbxContent>
                    <w:p w14:paraId="6622CE3C" w14:textId="03B3000D" w:rsidR="006768A1" w:rsidRDefault="006768A1" w:rsidP="00186390">
                      <w:pPr>
                        <w:rPr>
                          <w:lang w:val="el-GR"/>
                        </w:rPr>
                      </w:pPr>
                      <w:r w:rsidRPr="00186390">
                        <w:rPr>
                          <w:noProof/>
                        </w:rPr>
                        <w:drawing>
                          <wp:inline distT="0" distB="0" distL="0" distR="0" wp14:anchorId="0362736D" wp14:editId="3713F4F8">
                            <wp:extent cx="1637030" cy="1439457"/>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0">
                                      <a:extLst>
                                        <a:ext uri="{28A0092B-C50C-407E-A947-70E740481C1C}">
                                          <a14:useLocalDpi xmlns:a14="http://schemas.microsoft.com/office/drawing/2010/main" val="0"/>
                                        </a:ext>
                                      </a:extLst>
                                    </a:blip>
                                    <a:srcRect l="30838" t="23793" r="35415" b="23449"/>
                                    <a:stretch/>
                                  </pic:blipFill>
                                  <pic:spPr bwMode="auto">
                                    <a:xfrm>
                                      <a:off x="0" y="0"/>
                                      <a:ext cx="1637030" cy="1439457"/>
                                    </a:xfrm>
                                    <a:prstGeom prst="rect">
                                      <a:avLst/>
                                    </a:prstGeom>
                                    <a:noFill/>
                                    <a:ln>
                                      <a:noFill/>
                                    </a:ln>
                                    <a:extLst>
                                      <a:ext uri="{53640926-AAD7-44D8-BBD7-CCE9431645EC}">
                                        <a14:shadowObscured xmlns:a14="http://schemas.microsoft.com/office/drawing/2010/main"/>
                                      </a:ext>
                                    </a:extLst>
                                  </pic:spPr>
                                </pic:pic>
                              </a:graphicData>
                            </a:graphic>
                          </wp:inline>
                        </w:drawing>
                      </w:r>
                      <w:r w:rsidRPr="00186390">
                        <w:rPr>
                          <w:b/>
                          <w:lang w:val="el-GR"/>
                        </w:rPr>
                        <w:t>Εικόνα _</w:t>
                      </w:r>
                      <w:r w:rsidRPr="00186390">
                        <w:rPr>
                          <w:lang w:val="el-GR"/>
                        </w:rPr>
                        <w:t xml:space="preserve">: </w:t>
                      </w:r>
                      <w:r w:rsidRPr="00186390">
                        <w:t xml:space="preserve">Render </w:t>
                      </w:r>
                      <w:r w:rsidRPr="00186390">
                        <w:rPr>
                          <w:lang w:val="el-GR"/>
                        </w:rPr>
                        <w:t>Τυπογραφικής Πλάκας</w:t>
                      </w:r>
                    </w:p>
                    <w:p w14:paraId="0515B6D6" w14:textId="77777777" w:rsidR="006768A1" w:rsidRPr="00186390" w:rsidRDefault="006768A1" w:rsidP="00186390">
                      <w:pPr>
                        <w:rPr>
                          <w:lang w:val="el-GR"/>
                        </w:rPr>
                      </w:pPr>
                    </w:p>
                    <w:p w14:paraId="73287528" w14:textId="076C20DA" w:rsidR="006768A1" w:rsidRPr="00CF26FD" w:rsidRDefault="006768A1" w:rsidP="00186390">
                      <w:r>
                        <w:rPr>
                          <w:noProof/>
                        </w:rPr>
                        <w:drawing>
                          <wp:inline distT="0" distB="0" distL="0" distR="0" wp14:anchorId="5A3512FA" wp14:editId="3444D0A5">
                            <wp:extent cx="1637030" cy="2397125"/>
                            <wp:effectExtent l="0" t="0" r="127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37030" cy="2397125"/>
                                    </a:xfrm>
                                    <a:prstGeom prst="rect">
                                      <a:avLst/>
                                    </a:prstGeom>
                                  </pic:spPr>
                                </pic:pic>
                              </a:graphicData>
                            </a:graphic>
                          </wp:inline>
                        </w:drawing>
                      </w:r>
                    </w:p>
                    <w:p w14:paraId="263B97A0" w14:textId="50CDD6B7" w:rsidR="006768A1" w:rsidRPr="00CF26FD" w:rsidRDefault="006768A1" w:rsidP="00186390">
                      <w:pPr>
                        <w:rPr>
                          <w:lang w:val="el-GR"/>
                        </w:rPr>
                      </w:pPr>
                      <w:r w:rsidRPr="00186390">
                        <w:rPr>
                          <w:b/>
                          <w:lang w:val="el-GR"/>
                        </w:rPr>
                        <w:t>Εικόνα _</w:t>
                      </w:r>
                      <w:r w:rsidRPr="00186390">
                        <w:rPr>
                          <w:lang w:val="el-GR"/>
                        </w:rPr>
                        <w:t xml:space="preserve">: </w:t>
                      </w:r>
                      <w:r>
                        <w:rPr>
                          <w:lang w:val="el-GR"/>
                        </w:rPr>
                        <w:t xml:space="preserve">Παράδειγμα φυλλαδίου οδηγιών </w:t>
                      </w:r>
                    </w:p>
                  </w:txbxContent>
                </v:textbox>
                <w10:wrap anchorx="page"/>
                <w10:anchorlock/>
              </v:shape>
            </w:pict>
          </mc:Fallback>
        </mc:AlternateContent>
      </w:r>
      <w:r w:rsidR="00F1660F" w:rsidRPr="00F1660F">
        <w:rPr>
          <w:lang w:val="el-GR"/>
        </w:rPr>
        <w:t>Την αίθουσα της ναυτιλίας καταλαμβάνει σε μεγάλο βαθμό η έκθεση του πλοίου Πατρίς και η αρχική μας ιδέα ήταν να κατασκευάσουμε ένα παιχνίδι παρόμοιο με το “Battleship”</w:t>
      </w:r>
      <w:r w:rsidR="00F66DED">
        <w:rPr>
          <w:lang w:val="el-GR"/>
        </w:rPr>
        <w:t xml:space="preserve"> </w:t>
      </w:r>
      <w:r w:rsidR="00F1660F" w:rsidRPr="00F1660F">
        <w:rPr>
          <w:lang w:val="el-GR"/>
        </w:rPr>
        <w:t xml:space="preserve">κατά το οποίο τα παιδιά θα έπρεπε να βρουν το πλοίο Πατρίς καθώς αποτελεί κομβικό κομμάτι της επίσκεψης στο μουσείο. Θεωρήσαμε όμως ότι αυτή η ιδέα δεν </w:t>
      </w:r>
      <w:r w:rsidR="00F66DED">
        <w:rPr>
          <w:lang w:val="el-GR"/>
        </w:rPr>
        <w:t>έχει</w:t>
      </w:r>
      <w:r w:rsidR="00F1660F" w:rsidRPr="00F1660F">
        <w:rPr>
          <w:lang w:val="el-GR"/>
        </w:rPr>
        <w:t xml:space="preserve"> μέλλον τόσο στο επίπεδο της διάδρασης όσο και δημιουργικότητας οπότε αποφασίσαμε να σχεδιάσουμε ένα παιχνίδι που θα είχε να κάνει με τον τηλέγραφο. Τα παιδιά καλούνται να ακούσουν και να κατανοήσουν μία ακολουθία από κώδικα μορς και να συμπληρώσουν το “Παραγόμενο Αντικείμενο” που τους δίνεται</w:t>
      </w:r>
      <w:r w:rsidR="00F66DED">
        <w:rPr>
          <w:lang w:val="el-GR"/>
        </w:rPr>
        <w:t xml:space="preserve"> (έντυπο παραγγελίας)</w:t>
      </w:r>
      <w:r w:rsidR="00F1660F" w:rsidRPr="00F1660F">
        <w:rPr>
          <w:lang w:val="el-GR"/>
        </w:rPr>
        <w:t xml:space="preserve">. Έχοντας συμπληρώσει όλες τις λέξεις εμφανίζεται </w:t>
      </w:r>
      <w:r w:rsidR="00F66DED">
        <w:rPr>
          <w:lang w:val="el-GR"/>
        </w:rPr>
        <w:t>αυτή που</w:t>
      </w:r>
      <w:r w:rsidR="00F1660F" w:rsidRPr="00F1660F">
        <w:rPr>
          <w:lang w:val="el-GR"/>
        </w:rPr>
        <w:t xml:space="preserve"> πρέπει να στείλουν σαν απάντηση. Το Σύστημα αποτελείτε από ένα Arduino Uno, συνδεδεμένο με 2 Buttons</w:t>
      </w:r>
      <w:r w:rsidR="00F66DED">
        <w:rPr>
          <w:lang w:val="el-GR"/>
        </w:rPr>
        <w:t xml:space="preserve">, </w:t>
      </w:r>
      <w:r w:rsidR="00F1660F" w:rsidRPr="00F1660F">
        <w:rPr>
          <w:lang w:val="el-GR"/>
        </w:rPr>
        <w:t>1 LED και ένα Buzzer, τα οποία περιέχονται σε μία 3D printed θήκη. Το παραγόμενο αντικείμενο που καλούνται να συμπληρώσουν είναι μία παραγγελία προκειμένου να φανερώσουν το μήνυμα που πρέπει να στείλουν.</w:t>
      </w:r>
    </w:p>
    <w:p w14:paraId="08946502" w14:textId="10DF3C92" w:rsidR="00CB517C" w:rsidRDefault="007D4E32" w:rsidP="007D4E32">
      <w:pPr>
        <w:rPr>
          <w:lang w:val="el-GR"/>
        </w:rPr>
      </w:pPr>
      <w:r w:rsidRPr="007D4E32">
        <w:rPr>
          <w:lang w:val="el-GR"/>
        </w:rPr>
        <w:t>Τα παιχνίδια τόσο του εμπορίου όσο και της βιομηχανίας αποτελούν απλά αρχικά concepts καθώς νωρίς αποφασίσαμε ότι ο χρόνος δεν μας επέτρεπε να προχωρήσουμε στη σχεδίασή τους.</w:t>
      </w:r>
    </w:p>
    <w:p w14:paraId="60CC1079" w14:textId="65D339E2" w:rsidR="007D4E32" w:rsidRPr="007D4E32" w:rsidRDefault="007D4E32" w:rsidP="007D4E32">
      <w:pPr>
        <w:pStyle w:val="Heading1"/>
        <w:rPr>
          <w:color w:val="000000"/>
          <w:lang w:val="el-GR"/>
        </w:rPr>
      </w:pPr>
      <w:r w:rsidRPr="007D4E32">
        <w:rPr>
          <w:color w:val="000000"/>
        </w:rPr>
        <w:t>Mini</w:t>
      </w:r>
      <w:r w:rsidRPr="007D4E32">
        <w:rPr>
          <w:color w:val="000000"/>
          <w:lang w:val="el-GR"/>
        </w:rPr>
        <w:t>-</w:t>
      </w:r>
      <w:r w:rsidRPr="007D4E32">
        <w:rPr>
          <w:color w:val="000000"/>
        </w:rPr>
        <w:t>Game</w:t>
      </w:r>
      <w:r w:rsidRPr="007D4E32">
        <w:rPr>
          <w:color w:val="000000"/>
          <w:lang w:val="el-GR"/>
        </w:rPr>
        <w:t xml:space="preserve"> Εμπορίου</w:t>
      </w:r>
    </w:p>
    <w:p w14:paraId="400B11EB" w14:textId="4C0D80F3" w:rsidR="00922763" w:rsidRDefault="00F66DED" w:rsidP="00CB517C">
      <w:pPr>
        <w:rPr>
          <w:lang w:val="el-GR"/>
        </w:rPr>
      </w:pPr>
      <w:r>
        <w:rPr>
          <w:lang w:val="el-GR"/>
        </w:rPr>
        <w:t>Κάποιου</w:t>
      </w:r>
      <w:r w:rsidR="007D4E32" w:rsidRPr="007D4E32">
        <w:rPr>
          <w:lang w:val="el-GR"/>
        </w:rPr>
        <w:t xml:space="preserve"> είδους κλειδωμένο</w:t>
      </w:r>
      <w:r>
        <w:rPr>
          <w:lang w:val="el-GR"/>
        </w:rPr>
        <w:t xml:space="preserve"> </w:t>
      </w:r>
      <w:r w:rsidR="007D4E32" w:rsidRPr="007D4E32">
        <w:rPr>
          <w:lang w:val="el-GR"/>
        </w:rPr>
        <w:t>χρηματοκιβώτιο</w:t>
      </w:r>
      <w:r>
        <w:rPr>
          <w:lang w:val="el-GR"/>
        </w:rPr>
        <w:t>,</w:t>
      </w:r>
      <w:r w:rsidR="007D4E32" w:rsidRPr="007D4E32">
        <w:rPr>
          <w:lang w:val="el-GR"/>
        </w:rPr>
        <w:t xml:space="preserve"> του οποίου ο κωδικός θα δινόταν με μορφή γρίφου στα παιδιά μέσα από σημειώματα παραγωγής</w:t>
      </w:r>
      <w:r>
        <w:rPr>
          <w:lang w:val="el-GR"/>
        </w:rPr>
        <w:t xml:space="preserve"> αποτελεί το </w:t>
      </w:r>
      <w:r>
        <w:t>Mini</w:t>
      </w:r>
      <w:r w:rsidRPr="00F66DED">
        <w:rPr>
          <w:lang w:val="el-GR"/>
        </w:rPr>
        <w:t>-</w:t>
      </w:r>
      <w:r>
        <w:t>Game</w:t>
      </w:r>
      <w:r w:rsidRPr="00F66DED">
        <w:rPr>
          <w:lang w:val="el-GR"/>
        </w:rPr>
        <w:t xml:space="preserve"> </w:t>
      </w:r>
      <w:r>
        <w:rPr>
          <w:lang w:val="el-GR"/>
        </w:rPr>
        <w:t>του εμπ</w:t>
      </w:r>
      <w:r w:rsidR="00377BE9">
        <w:rPr>
          <w:lang w:val="el-GR"/>
        </w:rPr>
        <w:t>ο</w:t>
      </w:r>
      <w:r>
        <w:rPr>
          <w:lang w:val="el-GR"/>
        </w:rPr>
        <w:t>ρ</w:t>
      </w:r>
      <w:r w:rsidR="00377BE9">
        <w:rPr>
          <w:lang w:val="el-GR"/>
        </w:rPr>
        <w:t>ί</w:t>
      </w:r>
      <w:r>
        <w:rPr>
          <w:lang w:val="el-GR"/>
        </w:rPr>
        <w:t>ου</w:t>
      </w:r>
      <w:r w:rsidR="007D4E32" w:rsidRPr="007D4E32">
        <w:rPr>
          <w:lang w:val="el-GR"/>
        </w:rPr>
        <w:t>. Θα καλούνταν να εντοπίσουν νούμερα και λέξεις κλειδιά και μέσα από πράξεις να υπολογίσουν το συνδυασμό της. Μέσα στο χρηματοκιβώτιο βρίσκεται η επιταγή η οποία θα χρησιμεύσει στη μετέπειτα ιστορία.</w:t>
      </w:r>
    </w:p>
    <w:p w14:paraId="301DE216" w14:textId="3A232FC5" w:rsidR="007D4E32" w:rsidRPr="007D4E32" w:rsidRDefault="007D4E32" w:rsidP="007D4E32">
      <w:pPr>
        <w:pStyle w:val="Heading1"/>
        <w:rPr>
          <w:color w:val="000000"/>
          <w:lang w:val="el-GR"/>
        </w:rPr>
      </w:pPr>
      <w:r w:rsidRPr="007D4E32">
        <w:rPr>
          <w:color w:val="000000"/>
        </w:rPr>
        <w:t>Mini</w:t>
      </w:r>
      <w:r w:rsidRPr="007D4E32">
        <w:rPr>
          <w:color w:val="000000"/>
          <w:lang w:val="el-GR"/>
        </w:rPr>
        <w:t>-</w:t>
      </w:r>
      <w:r w:rsidRPr="007D4E32">
        <w:rPr>
          <w:color w:val="000000"/>
        </w:rPr>
        <w:t>Game</w:t>
      </w:r>
      <w:r w:rsidRPr="007D4E32">
        <w:rPr>
          <w:color w:val="000000"/>
          <w:lang w:val="el-GR"/>
        </w:rPr>
        <w:t xml:space="preserve"> Βιομηχανίας</w:t>
      </w:r>
    </w:p>
    <w:p w14:paraId="2F458EBD" w14:textId="3579E48E" w:rsidR="00CB517C" w:rsidRDefault="007D4E32" w:rsidP="007D4E32">
      <w:pPr>
        <w:rPr>
          <w:lang w:val="el-GR"/>
        </w:rPr>
      </w:pPr>
      <w:r w:rsidRPr="007D4E32">
        <w:rPr>
          <w:lang w:val="el-GR"/>
        </w:rPr>
        <w:t>Η ιδέα για το παιχνίδι της αίθουσας της βιομηχανίας είναι ένα παζλ γραναζιών σε 3 διαστάσεις. Τα παιδιά θα έπρεπε να βάλουν τ</w:t>
      </w:r>
      <w:r>
        <w:rPr>
          <w:lang w:val="el-GR"/>
        </w:rPr>
        <w:t xml:space="preserve">α γρανάζια </w:t>
      </w:r>
      <w:r w:rsidR="00377BE9">
        <w:rPr>
          <w:lang w:val="el-GR"/>
        </w:rPr>
        <w:t xml:space="preserve">που θα του δίνονταν, </w:t>
      </w:r>
      <w:r w:rsidRPr="007D4E32">
        <w:rPr>
          <w:lang w:val="el-GR"/>
        </w:rPr>
        <w:t>στις σωστές θέσεις, με σκοπό όταν γυρίζουν μία μανιβέλα να ανοίξει ένα κρυφό πορτάκι το οποίο θα περιέχει το παραγόμενο αντικείμενο “δίπλωμα μηχανικού”.</w:t>
      </w:r>
    </w:p>
    <w:p w14:paraId="7FC7AE00" w14:textId="49A8B839" w:rsidR="007D4E32" w:rsidRPr="007D4E32" w:rsidRDefault="007D4E32" w:rsidP="007D4E32">
      <w:pPr>
        <w:pStyle w:val="Heading1"/>
        <w:rPr>
          <w:color w:val="000000"/>
          <w:lang w:val="el-GR"/>
        </w:rPr>
      </w:pPr>
      <w:r w:rsidRPr="007D4E32">
        <w:rPr>
          <w:color w:val="000000"/>
          <w:lang w:val="el-GR"/>
        </w:rPr>
        <w:t>Εφαρμογή Παρουσίασης Βίντεο</w:t>
      </w:r>
    </w:p>
    <w:p w14:paraId="0015AFB2" w14:textId="3DA2957D" w:rsidR="00186390" w:rsidRDefault="007D4E32" w:rsidP="00186390">
      <w:pPr>
        <w:rPr>
          <w:color w:val="000000"/>
          <w:lang w:val="el-GR"/>
        </w:rPr>
      </w:pPr>
      <w:r w:rsidRPr="007D4E32">
        <w:rPr>
          <w:lang w:val="el-GR"/>
        </w:rPr>
        <w:t xml:space="preserve">Μετά την ολοκλήρωση των παιχνιδιών κάθε ομάδα με τη σειρά της παίρνει το παιχνίδι της (κάθε παιχνίδι έχει ένα NFC tag στη βάση του) και το τοποθετεί στην ειδική θέση πάνω στη μουσειοσκευή, η οποία είναι  </w:t>
      </w:r>
      <w:r w:rsidR="00B814B1">
        <w:rPr>
          <w:lang w:val="el-GR"/>
        </w:rPr>
        <w:t>σ</w:t>
      </w:r>
      <w:r w:rsidRPr="007D4E32">
        <w:rPr>
          <w:lang w:val="el-GR"/>
        </w:rPr>
        <w:t>υνδεδεμέ</w:t>
      </w:r>
      <w:r>
        <w:rPr>
          <w:lang w:val="el-GR"/>
        </w:rPr>
        <w:t>νη στον υπολογιστή της τάξης.</w:t>
      </w:r>
      <w:r w:rsidR="00B814B1">
        <w:rPr>
          <w:lang w:val="el-GR"/>
        </w:rPr>
        <w:t xml:space="preserve"> Η δασκάλα ρωτάει τα παιδιά τι έκαναν στο παιχνίδι που έπαιξαν και </w:t>
      </w:r>
      <w:r w:rsidR="00377BE9">
        <w:rPr>
          <w:lang w:val="el-GR"/>
        </w:rPr>
        <w:t xml:space="preserve">τους ζητάει </w:t>
      </w:r>
      <w:r w:rsidR="00B814B1">
        <w:rPr>
          <w:lang w:val="el-GR"/>
        </w:rPr>
        <w:t>να πουν δυο λόγια για την εμπειρία τους.</w:t>
      </w:r>
      <w:r>
        <w:rPr>
          <w:lang w:val="el-GR"/>
        </w:rPr>
        <w:t xml:space="preserve"> Η </w:t>
      </w:r>
      <w:r w:rsidRPr="007D4E32">
        <w:rPr>
          <w:lang w:val="el-GR"/>
        </w:rPr>
        <w:t xml:space="preserve">μουσειοσκευή έχει στο εσωτερικό της ένα </w:t>
      </w:r>
      <w:r w:rsidRPr="007D4E32">
        <w:t>Arduino</w:t>
      </w:r>
      <w:r w:rsidRPr="007D4E32">
        <w:rPr>
          <w:lang w:val="el-GR"/>
        </w:rPr>
        <w:t xml:space="preserve"> </w:t>
      </w:r>
      <w:r w:rsidRPr="007D4E32">
        <w:t>Uno</w:t>
      </w:r>
      <w:r w:rsidRPr="007D4E32">
        <w:rPr>
          <w:lang w:val="el-GR"/>
        </w:rPr>
        <w:t xml:space="preserve"> με </w:t>
      </w:r>
      <w:r w:rsidRPr="007D4E32">
        <w:t>NFC</w:t>
      </w:r>
      <w:r w:rsidRPr="007D4E32">
        <w:rPr>
          <w:lang w:val="el-GR"/>
        </w:rPr>
        <w:t xml:space="preserve"> </w:t>
      </w:r>
      <w:r w:rsidRPr="007D4E32">
        <w:t>scanner</w:t>
      </w:r>
      <w:r w:rsidRPr="007D4E32">
        <w:rPr>
          <w:lang w:val="el-GR"/>
        </w:rPr>
        <w:t xml:space="preserve">. Αυτό πυροδοτεί την αναπαραγωγή του βίντεο. Όσο παίζει το βίντεο, στο κάτω μέρος της οθόνης συμπληρώνεται ένα χρονοδιάγραμμά με χρονολογίες ορόσημα για την Ερμούπολη. Κάθε βίντεο </w:t>
      </w:r>
      <w:r w:rsidRPr="007D4E32">
        <w:rPr>
          <w:lang w:val="el-GR"/>
        </w:rPr>
        <w:lastRenderedPageBreak/>
        <w:t xml:space="preserve">αναφέρεται στο περιεχόμενο της ανάλογης αίθουσας του μουσείου και έχει ως σκοπό να διαμορφώσει το </w:t>
      </w:r>
      <w:r w:rsidR="00377BE9">
        <w:rPr>
          <w:lang w:val="el-GR"/>
        </w:rPr>
        <w:t>γ</w:t>
      </w:r>
      <w:r w:rsidRPr="007D4E32">
        <w:rPr>
          <w:lang w:val="el-GR"/>
        </w:rPr>
        <w:t>νωστικό υπόβαθρο που απαιτείται για την ομαλή παρακολούθηση της ξενάγησης. Το περιεχόμενό τους προέκυψε από στενή συνεργασία με το βιομηχανικό μουσείο καθώς και βιβλιογραφική έρευνα. Η σύνθεση των βίντεο έγινε από τα μέλη της ομάδας, ειδικά για τους σκοπούς της μουσειοσκευής. Μετά τη παρουσίαση και του τέταρτου βίντεο εμφανίζεται ο κ. Λαδόπουλος και σε μικρό βίντεο προσκαλεί τα παιδιά στο βιομηχανικό μουσείο Ερμούπολης να τον βοηθήσουν με ένα πρόβλημα που αντιμετωπίζει και τους υπενθυμίζει να μην ξεχάσουν να φέρουν μαζί τους τα αντικείμενα που κατασκεύασαν.</w:t>
      </w:r>
    </w:p>
    <w:p w14:paraId="36026EB9" w14:textId="675389AB" w:rsidR="007D4E32" w:rsidRDefault="007D4E32" w:rsidP="000B5D01">
      <w:pPr>
        <w:pStyle w:val="Heading1"/>
        <w:rPr>
          <w:color w:val="000000"/>
          <w:lang w:val="el-GR"/>
        </w:rPr>
      </w:pPr>
      <w:r w:rsidRPr="007D4E32">
        <w:rPr>
          <w:color w:val="000000"/>
          <w:lang w:val="el-GR"/>
        </w:rPr>
        <w:t xml:space="preserve">Παιχνίδι στο μουσείο </w:t>
      </w:r>
    </w:p>
    <w:p w14:paraId="732118EA" w14:textId="77777777" w:rsidR="00A80EB3" w:rsidRDefault="00F0280D" w:rsidP="007D4E32">
      <w:pPr>
        <w:rPr>
          <w:lang w:val="el-GR"/>
        </w:rPr>
      </w:pPr>
      <w:r>
        <w:rPr>
          <w:noProof/>
        </w:rPr>
        <w:drawing>
          <wp:anchor distT="0" distB="0" distL="114300" distR="114300" simplePos="0" relativeHeight="251666432" behindDoc="0" locked="0" layoutInCell="1" allowOverlap="1" wp14:anchorId="777ED15B" wp14:editId="00EEA378">
            <wp:simplePos x="0" y="0"/>
            <wp:positionH relativeFrom="column">
              <wp:posOffset>47625</wp:posOffset>
            </wp:positionH>
            <wp:positionV relativeFrom="paragraph">
              <wp:posOffset>615950</wp:posOffset>
            </wp:positionV>
            <wp:extent cx="2857500" cy="1905000"/>
            <wp:effectExtent l="0"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C129D">
        <w:rPr>
          <w:noProof/>
          <w:color w:val="000000"/>
        </w:rPr>
        <mc:AlternateContent>
          <mc:Choice Requires="wps">
            <w:drawing>
              <wp:anchor distT="0" distB="0" distL="114300" distR="114300" simplePos="0" relativeHeight="251651072" behindDoc="0" locked="1" layoutInCell="1" allowOverlap="0" wp14:anchorId="52EF6931" wp14:editId="153A7935">
                <wp:simplePos x="0" y="0"/>
                <wp:positionH relativeFrom="page">
                  <wp:posOffset>426720</wp:posOffset>
                </wp:positionH>
                <wp:positionV relativeFrom="paragraph">
                  <wp:posOffset>-2122805</wp:posOffset>
                </wp:positionV>
                <wp:extent cx="1828800" cy="5436235"/>
                <wp:effectExtent l="0" t="0" r="0" b="0"/>
                <wp:wrapNone/>
                <wp:docPr id="6"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5436235"/>
                        </a:xfrm>
                        <a:prstGeom prst="rect">
                          <a:avLst/>
                        </a:prstGeom>
                        <a:noFill/>
                        <a:ln w="9525">
                          <a:noFill/>
                          <a:miter lim="800000"/>
                          <a:headEnd/>
                          <a:tailEnd/>
                        </a:ln>
                        <a:extLst>
                          <a:ext uri="{909E8E84-426E-40DD-AFC4-6F175D3DCCD1}">
                            <a14:hiddenFill xmlns:a14="http://schemas.microsoft.com/office/drawing/2010/main">
                              <a:solidFill>
                                <a:srgbClr val="F8F8F8"/>
                              </a:solidFill>
                            </a14:hiddenFill>
                          </a:ext>
                        </a:extLst>
                      </wps:spPr>
                      <wps:txbx>
                        <w:txbxContent>
                          <w:p w14:paraId="141B1648" w14:textId="3C0FBD22" w:rsidR="006768A1" w:rsidRDefault="006768A1" w:rsidP="003C129D">
                            <w:pPr>
                              <w:rPr>
                                <w:lang w:val="el-GR"/>
                              </w:rPr>
                            </w:pPr>
                            <w:r>
                              <w:rPr>
                                <w:noProof/>
                                <w:lang w:val="el-GR"/>
                              </w:rPr>
                              <w:drawing>
                                <wp:inline distT="0" distB="0" distL="0" distR="0" wp14:anchorId="7E9C3760" wp14:editId="07C53484">
                                  <wp:extent cx="1630680" cy="2449830"/>
                                  <wp:effectExtent l="0" t="0" r="7620"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30680" cy="2449830"/>
                                          </a:xfrm>
                                          <a:prstGeom prst="rect">
                                            <a:avLst/>
                                          </a:prstGeom>
                                          <a:noFill/>
                                          <a:ln>
                                            <a:noFill/>
                                          </a:ln>
                                        </pic:spPr>
                                      </pic:pic>
                                    </a:graphicData>
                                  </a:graphic>
                                </wp:inline>
                              </w:drawing>
                            </w:r>
                          </w:p>
                          <w:p w14:paraId="0AFA85A7" w14:textId="6296169F" w:rsidR="006768A1" w:rsidRDefault="006768A1" w:rsidP="003C129D">
                            <w:pPr>
                              <w:rPr>
                                <w:noProof/>
                                <w:lang w:val="el-GR"/>
                              </w:rPr>
                            </w:pPr>
                            <w:r w:rsidRPr="00186390">
                              <w:rPr>
                                <w:b/>
                                <w:lang w:val="el-GR"/>
                              </w:rPr>
                              <w:t>Εικόνα _</w:t>
                            </w:r>
                            <w:r w:rsidRPr="00186390">
                              <w:rPr>
                                <w:lang w:val="el-GR"/>
                              </w:rPr>
                              <w:t xml:space="preserve">: </w:t>
                            </w:r>
                            <w:r>
                              <w:rPr>
                                <w:lang w:val="el-GR"/>
                              </w:rPr>
                              <w:t>3</w:t>
                            </w:r>
                            <w:r>
                              <w:t>D</w:t>
                            </w:r>
                            <w:r w:rsidRPr="003C129D">
                              <w:rPr>
                                <w:lang w:val="el-GR"/>
                              </w:rPr>
                              <w:t xml:space="preserve"> </w:t>
                            </w:r>
                            <w:r>
                              <w:t>Printed</w:t>
                            </w:r>
                            <w:r w:rsidRPr="003C129D">
                              <w:rPr>
                                <w:lang w:val="el-GR"/>
                              </w:rPr>
                              <w:t xml:space="preserve"> </w:t>
                            </w:r>
                            <w:r>
                              <w:rPr>
                                <w:lang w:val="el-GR"/>
                              </w:rPr>
                              <w:t>Συσκευή Συλλογής εκθεμάτων (</w:t>
                            </w:r>
                            <w:r>
                              <w:t>NFC</w:t>
                            </w:r>
                            <w:r w:rsidRPr="003C129D">
                              <w:rPr>
                                <w:lang w:val="el-GR"/>
                              </w:rPr>
                              <w:t xml:space="preserve"> </w:t>
                            </w:r>
                            <w:r>
                              <w:t>Reader</w:t>
                            </w:r>
                            <w:r w:rsidRPr="003C129D">
                              <w:rPr>
                                <w:lang w:val="el-GR"/>
                              </w:rPr>
                              <w:t>)</w:t>
                            </w:r>
                            <w:r w:rsidRPr="00B344BE">
                              <w:rPr>
                                <w:noProof/>
                                <w:lang w:val="el-GR"/>
                              </w:rPr>
                              <w:t xml:space="preserve"> </w:t>
                            </w:r>
                          </w:p>
                          <w:p w14:paraId="32EEAE86" w14:textId="77777777" w:rsidR="006768A1" w:rsidRDefault="006768A1" w:rsidP="003C129D">
                            <w:pPr>
                              <w:rPr>
                                <w:noProof/>
                                <w:lang w:val="el-GR"/>
                              </w:rPr>
                            </w:pPr>
                          </w:p>
                          <w:p w14:paraId="727E117E" w14:textId="69AC2EA8" w:rsidR="006768A1" w:rsidRPr="00B344BE" w:rsidRDefault="006768A1" w:rsidP="00B344BE">
                            <w:pPr>
                              <w:rPr>
                                <w:noProof/>
                                <w:lang w:val="el-GR"/>
                              </w:rPr>
                            </w:pPr>
                            <w:r>
                              <w:rPr>
                                <w:noProof/>
                              </w:rPr>
                              <w:drawing>
                                <wp:inline distT="0" distB="0" distL="0" distR="0" wp14:anchorId="1A8A35FD" wp14:editId="07D71D92">
                                  <wp:extent cx="1640468" cy="88259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46489" cy="885834"/>
                                          </a:xfrm>
                                          <a:prstGeom prst="rect">
                                            <a:avLst/>
                                          </a:prstGeom>
                                          <a:noFill/>
                                          <a:ln>
                                            <a:noFill/>
                                          </a:ln>
                                        </pic:spPr>
                                      </pic:pic>
                                    </a:graphicData>
                                  </a:graphic>
                                </wp:inline>
                              </w:drawing>
                            </w:r>
                            <w:r w:rsidRPr="00186390">
                              <w:rPr>
                                <w:b/>
                                <w:lang w:val="el-GR"/>
                              </w:rPr>
                              <w:t>Εικόνα _</w:t>
                            </w:r>
                            <w:r w:rsidRPr="00186390">
                              <w:rPr>
                                <w:lang w:val="el-GR"/>
                              </w:rPr>
                              <w:t xml:space="preserve">: </w:t>
                            </w:r>
                            <w:r>
                              <w:rPr>
                                <w:lang w:val="el-GR"/>
                              </w:rPr>
                              <w:t>Σκηνή από το παιχνίδι στο μουσείο</w:t>
                            </w:r>
                          </w:p>
                          <w:p w14:paraId="26567F03" w14:textId="77777777" w:rsidR="006768A1" w:rsidRDefault="006768A1" w:rsidP="003C129D">
                            <w:pPr>
                              <w:rPr>
                                <w:noProof/>
                                <w:lang w:val="el-GR"/>
                              </w:rPr>
                            </w:pPr>
                          </w:p>
                          <w:p w14:paraId="1BF771CB" w14:textId="77777777" w:rsidR="006768A1" w:rsidRDefault="006768A1" w:rsidP="003C129D">
                            <w:pPr>
                              <w:rPr>
                                <w:noProof/>
                                <w:lang w:val="el-GR"/>
                              </w:rPr>
                            </w:pPr>
                          </w:p>
                          <w:p w14:paraId="29A2B217" w14:textId="751A49C0" w:rsidR="006768A1" w:rsidRPr="003C129D" w:rsidRDefault="006768A1" w:rsidP="003C129D">
                            <w:pPr>
                              <w:rPr>
                                <w:b/>
                                <w:bCs/>
                                <w:lang w:val="el-G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EF6931" id="_x0000_s1030" type="#_x0000_t202" style="position:absolute;margin-left:33.6pt;margin-top:-167.15pt;width:2in;height:428.0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" o:allowoverlap="f" filled="f" fillcolor="#f8f8f8" stroked="f">
                <v:textbox>
                  <w:txbxContent>
                    <w:p w14:paraId="141B1648" w14:textId="3C0FBD22" w:rsidR="006768A1" w:rsidRDefault="006768A1" w:rsidP="003C129D">
                      <w:pPr>
                        <w:rPr>
                          <w:lang w:val="el-GR"/>
                        </w:rPr>
                      </w:pPr>
                      <w:r>
                        <w:rPr>
                          <w:noProof/>
                          <w:lang w:val="el-GR"/>
                        </w:rPr>
                        <w:drawing>
                          <wp:inline distT="0" distB="0" distL="0" distR="0" wp14:anchorId="7E9C3760" wp14:editId="07C53484">
                            <wp:extent cx="1630680" cy="2449830"/>
                            <wp:effectExtent l="0" t="0" r="7620"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30680" cy="2449830"/>
                                    </a:xfrm>
                                    <a:prstGeom prst="rect">
                                      <a:avLst/>
                                    </a:prstGeom>
                                    <a:noFill/>
                                    <a:ln>
                                      <a:noFill/>
                                    </a:ln>
                                  </pic:spPr>
                                </pic:pic>
                              </a:graphicData>
                            </a:graphic>
                          </wp:inline>
                        </w:drawing>
                      </w:r>
                    </w:p>
                    <w:p w14:paraId="0AFA85A7" w14:textId="6296169F" w:rsidR="006768A1" w:rsidRDefault="006768A1" w:rsidP="003C129D">
                      <w:pPr>
                        <w:rPr>
                          <w:noProof/>
                          <w:lang w:val="el-GR"/>
                        </w:rPr>
                      </w:pPr>
                      <w:r w:rsidRPr="00186390">
                        <w:rPr>
                          <w:b/>
                          <w:lang w:val="el-GR"/>
                        </w:rPr>
                        <w:t>Εικόνα _</w:t>
                      </w:r>
                      <w:r w:rsidRPr="00186390">
                        <w:rPr>
                          <w:lang w:val="el-GR"/>
                        </w:rPr>
                        <w:t xml:space="preserve">: </w:t>
                      </w:r>
                      <w:r>
                        <w:rPr>
                          <w:lang w:val="el-GR"/>
                        </w:rPr>
                        <w:t>3</w:t>
                      </w:r>
                      <w:r>
                        <w:t>D</w:t>
                      </w:r>
                      <w:r w:rsidRPr="003C129D">
                        <w:rPr>
                          <w:lang w:val="el-GR"/>
                        </w:rPr>
                        <w:t xml:space="preserve"> </w:t>
                      </w:r>
                      <w:r>
                        <w:t>Printed</w:t>
                      </w:r>
                      <w:r w:rsidRPr="003C129D">
                        <w:rPr>
                          <w:lang w:val="el-GR"/>
                        </w:rPr>
                        <w:t xml:space="preserve"> </w:t>
                      </w:r>
                      <w:r>
                        <w:rPr>
                          <w:lang w:val="el-GR"/>
                        </w:rPr>
                        <w:t>Συσκευή Συλλογής εκθεμάτων (</w:t>
                      </w:r>
                      <w:r>
                        <w:t>NFC</w:t>
                      </w:r>
                      <w:r w:rsidRPr="003C129D">
                        <w:rPr>
                          <w:lang w:val="el-GR"/>
                        </w:rPr>
                        <w:t xml:space="preserve"> </w:t>
                      </w:r>
                      <w:r>
                        <w:t>Reader</w:t>
                      </w:r>
                      <w:r w:rsidRPr="003C129D">
                        <w:rPr>
                          <w:lang w:val="el-GR"/>
                        </w:rPr>
                        <w:t>)</w:t>
                      </w:r>
                      <w:r w:rsidRPr="00B344BE">
                        <w:rPr>
                          <w:noProof/>
                          <w:lang w:val="el-GR"/>
                        </w:rPr>
                        <w:t xml:space="preserve"> </w:t>
                      </w:r>
                    </w:p>
                    <w:p w14:paraId="32EEAE86" w14:textId="77777777" w:rsidR="006768A1" w:rsidRDefault="006768A1" w:rsidP="003C129D">
                      <w:pPr>
                        <w:rPr>
                          <w:noProof/>
                          <w:lang w:val="el-GR"/>
                        </w:rPr>
                      </w:pPr>
                    </w:p>
                    <w:p w14:paraId="727E117E" w14:textId="69AC2EA8" w:rsidR="006768A1" w:rsidRPr="00B344BE" w:rsidRDefault="006768A1" w:rsidP="00B344BE">
                      <w:pPr>
                        <w:rPr>
                          <w:noProof/>
                          <w:lang w:val="el-GR"/>
                        </w:rPr>
                      </w:pPr>
                      <w:r>
                        <w:rPr>
                          <w:noProof/>
                        </w:rPr>
                        <w:drawing>
                          <wp:inline distT="0" distB="0" distL="0" distR="0" wp14:anchorId="1A8A35FD" wp14:editId="07D71D92">
                            <wp:extent cx="1640468" cy="88259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46489" cy="885834"/>
                                    </a:xfrm>
                                    <a:prstGeom prst="rect">
                                      <a:avLst/>
                                    </a:prstGeom>
                                    <a:noFill/>
                                    <a:ln>
                                      <a:noFill/>
                                    </a:ln>
                                  </pic:spPr>
                                </pic:pic>
                              </a:graphicData>
                            </a:graphic>
                          </wp:inline>
                        </w:drawing>
                      </w:r>
                      <w:r w:rsidRPr="00186390">
                        <w:rPr>
                          <w:b/>
                          <w:lang w:val="el-GR"/>
                        </w:rPr>
                        <w:t>Εικόνα _</w:t>
                      </w:r>
                      <w:r w:rsidRPr="00186390">
                        <w:rPr>
                          <w:lang w:val="el-GR"/>
                        </w:rPr>
                        <w:t xml:space="preserve">: </w:t>
                      </w:r>
                      <w:r>
                        <w:rPr>
                          <w:lang w:val="el-GR"/>
                        </w:rPr>
                        <w:t>Σκηνή από το παιχνίδι στο μουσείο</w:t>
                      </w:r>
                    </w:p>
                    <w:p w14:paraId="26567F03" w14:textId="77777777" w:rsidR="006768A1" w:rsidRDefault="006768A1" w:rsidP="003C129D">
                      <w:pPr>
                        <w:rPr>
                          <w:noProof/>
                          <w:lang w:val="el-GR"/>
                        </w:rPr>
                      </w:pPr>
                    </w:p>
                    <w:p w14:paraId="1BF771CB" w14:textId="77777777" w:rsidR="006768A1" w:rsidRDefault="006768A1" w:rsidP="003C129D">
                      <w:pPr>
                        <w:rPr>
                          <w:noProof/>
                          <w:lang w:val="el-GR"/>
                        </w:rPr>
                      </w:pPr>
                    </w:p>
                    <w:p w14:paraId="29A2B217" w14:textId="751A49C0" w:rsidR="006768A1" w:rsidRPr="003C129D" w:rsidRDefault="006768A1" w:rsidP="003C129D">
                      <w:pPr>
                        <w:rPr>
                          <w:b/>
                          <w:bCs/>
                          <w:lang w:val="el-GR"/>
                        </w:rPr>
                      </w:pPr>
                    </w:p>
                  </w:txbxContent>
                </v:textbox>
                <w10:wrap anchorx="page"/>
                <w10:anchorlock/>
              </v:shape>
            </w:pict>
          </mc:Fallback>
        </mc:AlternateContent>
      </w:r>
      <w:r w:rsidR="007D4E32" w:rsidRPr="007D4E32">
        <w:rPr>
          <w:lang w:val="el-GR"/>
        </w:rPr>
        <w:t>Η ιδέα για το παιχνίδι στο μουσείο είναι μία ιστορία την</w:t>
      </w:r>
      <w:r w:rsidR="00186390">
        <w:rPr>
          <w:lang w:val="el-GR"/>
        </w:rPr>
        <w:t xml:space="preserve"> </w:t>
      </w:r>
      <w:r w:rsidR="007D4E32" w:rsidRPr="007D4E32">
        <w:rPr>
          <w:lang w:val="el-GR"/>
        </w:rPr>
        <w:t xml:space="preserve">οποία διαμορφώνουν τα παιδιά μέσα από επιλογές που κάνουν κατά τη διάρκειά του. Θέλαμε να δώσουμε την </w:t>
      </w:r>
    </w:p>
    <w:p w14:paraId="10B2F89F" w14:textId="247D39DA" w:rsidR="00A80EB3" w:rsidRDefault="00A80EB3" w:rsidP="007D4E32">
      <w:pPr>
        <w:rPr>
          <w:lang w:val="el-GR"/>
        </w:rPr>
      </w:pPr>
      <w:r>
        <w:rPr>
          <w:b/>
          <w:lang w:val="el-GR"/>
        </w:rPr>
        <w:t>Εικόνα</w:t>
      </w:r>
      <w:r w:rsidRPr="00A80EB3">
        <w:rPr>
          <w:b/>
          <w:lang w:val="el-GR"/>
        </w:rPr>
        <w:t xml:space="preserve"> _</w:t>
      </w:r>
      <w:r w:rsidRPr="00A80EB3">
        <w:rPr>
          <w:lang w:val="el-GR"/>
        </w:rPr>
        <w:t xml:space="preserve">: </w:t>
      </w:r>
      <w:r>
        <w:t>NFC</w:t>
      </w:r>
      <w:r w:rsidRPr="00A80EB3">
        <w:rPr>
          <w:lang w:val="el-GR"/>
        </w:rPr>
        <w:t xml:space="preserve"> </w:t>
      </w:r>
      <w:r>
        <w:t>Reader</w:t>
      </w:r>
      <w:r w:rsidRPr="00A80EB3">
        <w:rPr>
          <w:lang w:val="el-GR"/>
        </w:rPr>
        <w:t xml:space="preserve"> </w:t>
      </w:r>
      <w:r>
        <w:rPr>
          <w:lang w:val="el-GR"/>
        </w:rPr>
        <w:t xml:space="preserve">και </w:t>
      </w:r>
      <w:r>
        <w:t>Arduino</w:t>
      </w:r>
      <w:r>
        <w:rPr>
          <w:lang w:val="el-GR"/>
        </w:rPr>
        <w:t xml:space="preserve"> στο εσωτερικό της μουσειοσκευής</w:t>
      </w:r>
      <w:r w:rsidRPr="007D4E32">
        <w:rPr>
          <w:lang w:val="el-GR"/>
        </w:rPr>
        <w:t xml:space="preserve"> </w:t>
      </w:r>
    </w:p>
    <w:p w14:paraId="439CD2EE" w14:textId="7C957B02" w:rsidR="00471951" w:rsidRPr="007D4E32" w:rsidRDefault="00A80EB3" w:rsidP="007D4E32">
      <w:pPr>
        <w:rPr>
          <w:lang w:val="el-GR"/>
        </w:rPr>
      </w:pPr>
      <w:r w:rsidRPr="007D4E32">
        <w:rPr>
          <w:lang w:val="el-GR"/>
        </w:rPr>
        <w:t xml:space="preserve">ευκαιρία στα παιδιά να περιηγηθούν στο μουσείο στο </w:t>
      </w:r>
      <w:r w:rsidR="007D4E32" w:rsidRPr="007D4E32">
        <w:rPr>
          <w:lang w:val="el-GR"/>
        </w:rPr>
        <w:t>δικό τους χρόνο και να κάνουν ενδιαφέρουσες επιλογές μέσα από συζήτηση. Η μουσειοσκευή συνδέεται με έναν</w:t>
      </w:r>
      <w:r>
        <w:rPr>
          <w:lang w:val="el-GR"/>
        </w:rPr>
        <w:t xml:space="preserve"> </w:t>
      </w:r>
      <w:r w:rsidR="007D4E32" w:rsidRPr="007D4E32">
        <w:rPr>
          <w:lang w:val="el-GR"/>
        </w:rPr>
        <w:t xml:space="preserve">υπολογιστή, μία οθόνη αφής και έναν </w:t>
      </w:r>
      <w:r w:rsidR="00377BE9">
        <w:rPr>
          <w:lang w:val="el-GR"/>
        </w:rPr>
        <w:t>προτζέκτορα</w:t>
      </w:r>
      <w:r w:rsidR="007D4E32" w:rsidRPr="007D4E32">
        <w:rPr>
          <w:lang w:val="el-GR"/>
        </w:rPr>
        <w:t>. Τα παιδιά χειρίζονται μία συσκευή η οποία τους επιτρέπει να περιηγηθούν στο μουσείο και να σκανάρουν καρτελάκια από εκθέματα που βλέπουν για να τα προσθέσουν στη “συλλογή τους” δίνοντάς τους τη δυνατότητα να τα επιλέξουν για να προχωρήσουν την ιστορία. Οι επιλογές που κάνουν επηρεάζουν τη πλοκή και την τελική ιστορία που παράγεται στο τέλος του παιχνιδιού. Κατά τη διάρκεια της ιστορίας τα παιδιά καλούνται να συλλέξουν αντικείμενα με το Reader τους, να βάλουν στη</w:t>
      </w:r>
      <w:r w:rsidR="007D4E32">
        <w:rPr>
          <w:lang w:val="el-GR"/>
        </w:rPr>
        <w:t xml:space="preserve"> </w:t>
      </w:r>
      <w:r w:rsidR="007D4E32" w:rsidRPr="007D4E32">
        <w:rPr>
          <w:lang w:val="el-GR"/>
        </w:rPr>
        <w:t>μουσειοσκευή τα αντικείμενα που παρήγαγαν στη τάξη και σε ένα σημείο να συζητήσουν και να ψηφήσουν από μία λίστα επιλογών.</w:t>
      </w:r>
    </w:p>
    <w:p w14:paraId="3F257BED" w14:textId="1B7AEDFD" w:rsidR="00471951" w:rsidRDefault="00471951" w:rsidP="00471951">
      <w:pPr>
        <w:pStyle w:val="Heading1"/>
        <w:rPr>
          <w:color w:val="000000"/>
          <w:lang w:val="el-GR"/>
        </w:rPr>
      </w:pPr>
      <w:r w:rsidRPr="00471951">
        <w:rPr>
          <w:color w:val="000000"/>
          <w:lang w:val="el-GR"/>
        </w:rPr>
        <w:t>Αξιολόγηση</w:t>
      </w:r>
    </w:p>
    <w:p w14:paraId="5A61B333" w14:textId="125ED321" w:rsidR="00471951" w:rsidRDefault="00471951" w:rsidP="00471951">
      <w:pPr>
        <w:pStyle w:val="Heading1"/>
        <w:rPr>
          <w:color w:val="000000"/>
          <w:lang w:val="el-GR"/>
        </w:rPr>
      </w:pPr>
      <w:r>
        <w:rPr>
          <w:color w:val="000000"/>
          <w:lang w:val="el-GR"/>
        </w:rPr>
        <w:t>Σκοπός</w:t>
      </w:r>
    </w:p>
    <w:p w14:paraId="55F0932B" w14:textId="5F184EDD" w:rsidR="00471951" w:rsidRDefault="00471951" w:rsidP="00471951">
      <w:pPr>
        <w:pStyle w:val="NormalWeb"/>
        <w:spacing w:before="0" w:beforeAutospacing="0" w:after="0" w:afterAutospacing="0"/>
        <w:rPr>
          <w:rFonts w:ascii="Verdana" w:hAnsi="Verdana"/>
          <w:kern w:val="18"/>
          <w:sz w:val="17"/>
          <w:szCs w:val="20"/>
          <w:lang w:eastAsia="en-US"/>
        </w:rPr>
      </w:pPr>
      <w:r w:rsidRPr="00471951">
        <w:rPr>
          <w:rFonts w:ascii="Verdana" w:hAnsi="Verdana"/>
          <w:kern w:val="18"/>
          <w:sz w:val="17"/>
          <w:szCs w:val="20"/>
          <w:lang w:eastAsia="en-US"/>
        </w:rPr>
        <w:t>Σκοπός της αξιολόγησης ήταν η παρατήρηση και καταγραφή χρήσιμων σχολίων, απόψεων και προβλημάτων  των δυνητικών χρηστών και των φοιτητών ειδικών στην σχεδίαση προϊόντων και συστημάτων, για το πρωτότυπο της μουσειοσκευής, ώστε να αναδειχθούν τρόποι βελτίωσης του συστήματος.</w:t>
      </w:r>
    </w:p>
    <w:p w14:paraId="429655B1" w14:textId="77777777" w:rsidR="00471951" w:rsidRPr="006768A1" w:rsidRDefault="00471951" w:rsidP="00471951">
      <w:pPr>
        <w:pStyle w:val="NormalWeb"/>
        <w:spacing w:before="0" w:beforeAutospacing="0" w:after="0" w:afterAutospacing="0"/>
        <w:rPr>
          <w:rFonts w:ascii="Verdana" w:hAnsi="Verdana"/>
          <w:kern w:val="18"/>
          <w:sz w:val="17"/>
          <w:szCs w:val="20"/>
          <w:lang w:val="en-US" w:eastAsia="en-US"/>
        </w:rPr>
      </w:pPr>
    </w:p>
    <w:p w14:paraId="47CB28A2" w14:textId="1910B3F5" w:rsidR="00471951" w:rsidRDefault="00471951" w:rsidP="00471951">
      <w:pPr>
        <w:pStyle w:val="Heading1"/>
        <w:rPr>
          <w:color w:val="000000"/>
          <w:lang w:val="el-GR"/>
        </w:rPr>
      </w:pPr>
      <w:r w:rsidRPr="00471951">
        <w:rPr>
          <w:color w:val="000000"/>
          <w:lang w:val="el-GR"/>
        </w:rPr>
        <w:t>Στόχος</w:t>
      </w:r>
    </w:p>
    <w:p w14:paraId="3F4F8B4F" w14:textId="335F8668" w:rsidR="00471951" w:rsidRPr="00471951" w:rsidRDefault="00471951" w:rsidP="00471951">
      <w:pPr>
        <w:pStyle w:val="NormalWeb"/>
        <w:spacing w:before="0" w:beforeAutospacing="0" w:after="0" w:afterAutospacing="0"/>
        <w:rPr>
          <w:rFonts w:ascii="Verdana" w:hAnsi="Verdana"/>
          <w:kern w:val="18"/>
          <w:sz w:val="17"/>
          <w:szCs w:val="20"/>
          <w:lang w:eastAsia="en-US"/>
        </w:rPr>
      </w:pPr>
      <w:r w:rsidRPr="00471951">
        <w:rPr>
          <w:rFonts w:ascii="Verdana" w:hAnsi="Verdana"/>
          <w:kern w:val="18"/>
          <w:sz w:val="17"/>
          <w:szCs w:val="20"/>
          <w:lang w:eastAsia="en-US"/>
        </w:rPr>
        <w:t>Η Αξιολόγηση αποτελούνταν από δύο φάσεις. Η πρώτη πραγματοποιήθηκε σε τάξη (προσομοίωση αυτής στην αίθουσα του Τμήματος Προϊόντων και Συστημάτων) και η δεύτερη έλαβε χώρο στο Βιομηχανικό Μουσείο της Ερμούπολης. </w:t>
      </w:r>
    </w:p>
    <w:p w14:paraId="69A02C64" w14:textId="42D38C24" w:rsidR="00471951" w:rsidRPr="00471951" w:rsidRDefault="00471951" w:rsidP="00471951">
      <w:pPr>
        <w:pStyle w:val="NormalWeb"/>
        <w:spacing w:before="0" w:beforeAutospacing="0" w:after="0" w:afterAutospacing="0"/>
        <w:rPr>
          <w:rFonts w:ascii="Verdana" w:hAnsi="Verdana"/>
          <w:kern w:val="18"/>
          <w:sz w:val="17"/>
          <w:szCs w:val="20"/>
          <w:lang w:eastAsia="en-US"/>
        </w:rPr>
      </w:pPr>
      <w:r w:rsidRPr="00471951">
        <w:rPr>
          <w:rFonts w:ascii="Verdana" w:hAnsi="Verdana"/>
          <w:kern w:val="18"/>
          <w:sz w:val="17"/>
          <w:szCs w:val="20"/>
          <w:lang w:eastAsia="en-US"/>
        </w:rPr>
        <w:t xml:space="preserve">Οι στόχοι της πρώτης φάσης αφορούσαν την παρατήρηση σχετικά με την κατανόηση των οδηγιών, την επίλυση των προκλήσεων κάθε Minigame και την ολοκλήρωση των τελικών εργασιών (task), οι οποίες αφορούσαν την συμπλήρωση του εντύπου αποστολής </w:t>
      </w:r>
      <w:r w:rsidRPr="00471951">
        <w:rPr>
          <w:rFonts w:ascii="Verdana" w:hAnsi="Verdana"/>
          <w:kern w:val="18"/>
          <w:sz w:val="17"/>
          <w:szCs w:val="20"/>
          <w:lang w:eastAsia="en-US"/>
        </w:rPr>
        <w:lastRenderedPageBreak/>
        <w:t>παραγγελίας (Minigame Ναυτιλίας) και την εκτύπωση της εφημερίδας (Minigame Τυπογραφίας).</w:t>
      </w:r>
    </w:p>
    <w:p w14:paraId="40D3D83D" w14:textId="098DBC08" w:rsidR="00471951" w:rsidRDefault="00471951" w:rsidP="00471951">
      <w:pPr>
        <w:pStyle w:val="NormalWeb"/>
        <w:spacing w:before="0" w:beforeAutospacing="0" w:after="0" w:afterAutospacing="0"/>
        <w:rPr>
          <w:rFonts w:ascii="Verdana" w:hAnsi="Verdana"/>
          <w:kern w:val="18"/>
          <w:sz w:val="17"/>
          <w:szCs w:val="20"/>
          <w:lang w:eastAsia="en-US"/>
        </w:rPr>
      </w:pPr>
      <w:r w:rsidRPr="00471951">
        <w:rPr>
          <w:rFonts w:ascii="Verdana" w:hAnsi="Verdana"/>
          <w:kern w:val="18"/>
          <w:sz w:val="17"/>
          <w:szCs w:val="20"/>
          <w:lang w:eastAsia="en-US"/>
        </w:rPr>
        <w:t>Οι στόχοι της δεύτερης φάσης αφορούσαν την κατανόηση των βημάτων και της πραγματοποίησης αυτών στην ιστορία: “Η δημιουργία ενός εργοστασίου κλωστοϋφαντουργίας”. Επίσης παρατηρήθηκε, αν τα παιδιά και οι φοιτητές βρήκαν ενδιαφέρουσα ή/και διασκεδαστική την διαδικασία στο Μουσείο καθώς και αν απέκτησαν γενικές γνώσεις για αυτό.</w:t>
      </w:r>
    </w:p>
    <w:p w14:paraId="7E275E2E" w14:textId="77777777" w:rsidR="00471951" w:rsidRDefault="00471951" w:rsidP="00471951">
      <w:pPr>
        <w:pStyle w:val="NormalWeb"/>
        <w:spacing w:before="0" w:beforeAutospacing="0" w:after="0" w:afterAutospacing="0"/>
        <w:rPr>
          <w:rFonts w:ascii="Verdana" w:hAnsi="Verdana"/>
          <w:kern w:val="18"/>
          <w:sz w:val="17"/>
          <w:szCs w:val="20"/>
          <w:lang w:eastAsia="en-US"/>
        </w:rPr>
      </w:pPr>
    </w:p>
    <w:p w14:paraId="67EDEF17" w14:textId="3327AB3B" w:rsidR="00471951" w:rsidRDefault="00471951" w:rsidP="00471951">
      <w:pPr>
        <w:pStyle w:val="Heading1"/>
        <w:rPr>
          <w:color w:val="000000"/>
          <w:lang w:val="el-GR"/>
        </w:rPr>
      </w:pPr>
      <w:r w:rsidRPr="00471951">
        <w:rPr>
          <w:color w:val="000000"/>
          <w:lang w:val="el-GR"/>
        </w:rPr>
        <w:t>Προσδιορισμός Χρηστών</w:t>
      </w:r>
    </w:p>
    <w:p w14:paraId="203DD5C2" w14:textId="475D498C" w:rsidR="00471951" w:rsidRDefault="00471951" w:rsidP="00471951">
      <w:pPr>
        <w:pStyle w:val="NormalWeb"/>
        <w:spacing w:before="0" w:beforeAutospacing="0" w:after="0" w:afterAutospacing="0"/>
        <w:rPr>
          <w:rFonts w:ascii="Verdana" w:hAnsi="Verdana"/>
          <w:kern w:val="18"/>
          <w:sz w:val="17"/>
          <w:szCs w:val="20"/>
          <w:lang w:eastAsia="en-US"/>
        </w:rPr>
      </w:pPr>
      <w:r w:rsidRPr="00471951">
        <w:rPr>
          <w:rFonts w:ascii="Verdana" w:hAnsi="Verdana"/>
          <w:kern w:val="18"/>
          <w:sz w:val="17"/>
          <w:szCs w:val="20"/>
          <w:lang w:eastAsia="en-US"/>
        </w:rPr>
        <w:t>Οι συμμετέχοντες ήταν πέντε άτομα, δύο εκ των οποίων ήταν παιδιά της Στ’ Δημοτικού και οι τρεις ήταν φοιτητές ειδικ</w:t>
      </w:r>
      <w:r w:rsidR="00810EA7">
        <w:rPr>
          <w:rFonts w:ascii="Verdana" w:hAnsi="Verdana"/>
          <w:kern w:val="18"/>
          <w:sz w:val="17"/>
          <w:szCs w:val="20"/>
          <w:lang w:eastAsia="en-US"/>
        </w:rPr>
        <w:t>οί</w:t>
      </w:r>
      <w:r w:rsidRPr="00471951">
        <w:rPr>
          <w:rFonts w:ascii="Verdana" w:hAnsi="Verdana"/>
          <w:kern w:val="18"/>
          <w:sz w:val="17"/>
          <w:szCs w:val="20"/>
          <w:lang w:eastAsia="en-US"/>
        </w:rPr>
        <w:t xml:space="preserve"> σχεδίασης προϊόντων και συστημάτων μεταξύ είκοσι δύο και είκοσι τεσσάρων ετών. Από όλο το σύνολο των συμμετεχόντων, μόνο ένα παιδί είχε επισκεφθεί ξανά το μουσείο και θυμόταν ότι αυτό, ήταν σχετικό με την Ερμούπολη και τα εργοστάσια που υπήρχαν παλαιότερα, χωρίς λεπτομέρειες ή πληροφορίες για το ιστορικό πλαίσιο της εποχής . Οι υπόλοιπο συμμετέχοντες θα πραγματοποιούσαν την πρώτη τους επίσκεψη στην διάρκεια της αξιολόγησης του συστήματος.</w:t>
      </w:r>
      <w:r w:rsidR="00F0280D" w:rsidRPr="00F0280D">
        <w:t xml:space="preserve"> </w:t>
      </w:r>
    </w:p>
    <w:p w14:paraId="4E24D143" w14:textId="77777777" w:rsidR="00471951" w:rsidRPr="00471951" w:rsidRDefault="00471951" w:rsidP="00471951">
      <w:pPr>
        <w:pStyle w:val="NormalWeb"/>
        <w:spacing w:before="0" w:beforeAutospacing="0" w:after="0" w:afterAutospacing="0"/>
        <w:rPr>
          <w:rFonts w:ascii="Verdana" w:hAnsi="Verdana"/>
          <w:kern w:val="18"/>
          <w:sz w:val="17"/>
          <w:szCs w:val="20"/>
          <w:lang w:eastAsia="en-US"/>
        </w:rPr>
      </w:pPr>
    </w:p>
    <w:p w14:paraId="2C7B0ED4" w14:textId="24AC6980" w:rsidR="00471951" w:rsidRDefault="00471951" w:rsidP="00471951">
      <w:pPr>
        <w:pStyle w:val="Heading1"/>
        <w:rPr>
          <w:color w:val="000000"/>
          <w:lang w:val="el-GR"/>
        </w:rPr>
      </w:pPr>
      <w:r>
        <w:rPr>
          <w:color w:val="000000"/>
          <w:lang w:val="el-GR"/>
        </w:rPr>
        <w:t>Διεξαγωγή</w:t>
      </w:r>
    </w:p>
    <w:p w14:paraId="096FA4B1" w14:textId="0B8A36F6" w:rsidR="00471951" w:rsidRPr="00471951" w:rsidRDefault="003C129D" w:rsidP="00471951">
      <w:pPr>
        <w:pStyle w:val="NormalWeb"/>
        <w:spacing w:before="0" w:beforeAutospacing="0" w:after="0" w:afterAutospacing="0"/>
        <w:rPr>
          <w:rFonts w:ascii="Verdana" w:hAnsi="Verdana"/>
          <w:kern w:val="18"/>
          <w:sz w:val="17"/>
          <w:szCs w:val="20"/>
          <w:lang w:eastAsia="en-US"/>
        </w:rPr>
      </w:pPr>
      <w:r>
        <w:rPr>
          <w:noProof/>
          <w:color w:val="000000"/>
        </w:rPr>
        <mc:AlternateContent>
          <mc:Choice Requires="wps">
            <w:drawing>
              <wp:anchor distT="0" distB="0" distL="114300" distR="114300" simplePos="0" relativeHeight="251655168" behindDoc="0" locked="1" layoutInCell="1" allowOverlap="0" wp14:anchorId="4252ECE2" wp14:editId="3BDF6FA4">
                <wp:simplePos x="0" y="0"/>
                <wp:positionH relativeFrom="page">
                  <wp:posOffset>397510</wp:posOffset>
                </wp:positionH>
                <wp:positionV relativeFrom="paragraph">
                  <wp:posOffset>-2812415</wp:posOffset>
                </wp:positionV>
                <wp:extent cx="1828800" cy="5436235"/>
                <wp:effectExtent l="0" t="0" r="0" b="0"/>
                <wp:wrapNone/>
                <wp:docPr id="21"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5436235"/>
                        </a:xfrm>
                        <a:prstGeom prst="rect">
                          <a:avLst/>
                        </a:prstGeom>
                        <a:noFill/>
                        <a:ln w="9525">
                          <a:noFill/>
                          <a:miter lim="800000"/>
                          <a:headEnd/>
                          <a:tailEnd/>
                        </a:ln>
                        <a:extLst>
                          <a:ext uri="{909E8E84-426E-40DD-AFC4-6F175D3DCCD1}">
                            <a14:hiddenFill xmlns:a14="http://schemas.microsoft.com/office/drawing/2010/main">
                              <a:solidFill>
                                <a:srgbClr val="F8F8F8"/>
                              </a:solidFill>
                            </a14:hiddenFill>
                          </a:ext>
                        </a:extLst>
                      </wps:spPr>
                      <wps:txbx>
                        <w:txbxContent>
                          <w:p w14:paraId="3802E7D2" w14:textId="77777777" w:rsidR="006768A1" w:rsidRDefault="006768A1" w:rsidP="00CF26FD">
                            <w:pPr>
                              <w:rPr>
                                <w:b/>
                                <w:bCs/>
                                <w:lang w:val="el-GR"/>
                              </w:rPr>
                            </w:pPr>
                            <w:r>
                              <w:rPr>
                                <w:noProof/>
                              </w:rPr>
                              <w:drawing>
                                <wp:inline distT="0" distB="0" distL="0" distR="0" wp14:anchorId="0555363C" wp14:editId="310E4CE0">
                                  <wp:extent cx="1637030" cy="883914"/>
                                  <wp:effectExtent l="0" t="0" r="127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37030" cy="883914"/>
                                          </a:xfrm>
                                          <a:prstGeom prst="rect">
                                            <a:avLst/>
                                          </a:prstGeom>
                                          <a:noFill/>
                                          <a:ln>
                                            <a:noFill/>
                                          </a:ln>
                                        </pic:spPr>
                                      </pic:pic>
                                    </a:graphicData>
                                  </a:graphic>
                                </wp:inline>
                              </w:drawing>
                            </w:r>
                          </w:p>
                          <w:p w14:paraId="649E63CD" w14:textId="1246EE85" w:rsidR="006768A1" w:rsidRDefault="006768A1" w:rsidP="00CF26FD">
                            <w:pPr>
                              <w:rPr>
                                <w:lang w:val="el-GR"/>
                              </w:rPr>
                            </w:pPr>
                            <w:r w:rsidRPr="00186390">
                              <w:rPr>
                                <w:b/>
                                <w:lang w:val="el-GR"/>
                              </w:rPr>
                              <w:t>Εικόνα _</w:t>
                            </w:r>
                            <w:r w:rsidRPr="00186390">
                              <w:rPr>
                                <w:lang w:val="el-GR"/>
                              </w:rPr>
                              <w:t>:</w:t>
                            </w:r>
                            <w:r>
                              <w:rPr>
                                <w:lang w:val="el-GR"/>
                              </w:rPr>
                              <w:t xml:space="preserve"> Παράδειγμα επιλογής με βάση παραγόμενο αντικείμενο κατά την</w:t>
                            </w:r>
                            <w:r w:rsidRPr="00CF26FD">
                              <w:rPr>
                                <w:lang w:val="el-GR"/>
                              </w:rPr>
                              <w:t xml:space="preserve"> </w:t>
                            </w:r>
                            <w:r>
                              <w:rPr>
                                <w:lang w:val="el-GR"/>
                              </w:rPr>
                              <w:t>εφαρμογή στο μουσείο</w:t>
                            </w:r>
                          </w:p>
                          <w:p w14:paraId="16ABF6ED" w14:textId="77777777" w:rsidR="006768A1" w:rsidRDefault="006768A1" w:rsidP="00CF26FD">
                            <w:pPr>
                              <w:rPr>
                                <w:lang w:val="el-GR"/>
                              </w:rPr>
                            </w:pPr>
                          </w:p>
                          <w:p w14:paraId="5E2C94E6" w14:textId="77777777" w:rsidR="006768A1" w:rsidRDefault="006768A1" w:rsidP="00CF26FD">
                            <w:pPr>
                              <w:rPr>
                                <w:b/>
                                <w:bCs/>
                                <w:lang w:val="el-GR"/>
                              </w:rPr>
                            </w:pPr>
                            <w:r>
                              <w:rPr>
                                <w:noProof/>
                                <w:lang w:val="el-GR"/>
                              </w:rPr>
                              <w:drawing>
                                <wp:inline distT="0" distB="0" distL="0" distR="0" wp14:anchorId="4876CB47" wp14:editId="10612DA6">
                                  <wp:extent cx="1637030" cy="883914"/>
                                  <wp:effectExtent l="0" t="0" r="127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37030" cy="883914"/>
                                          </a:xfrm>
                                          <a:prstGeom prst="rect">
                                            <a:avLst/>
                                          </a:prstGeom>
                                          <a:noFill/>
                                          <a:ln>
                                            <a:noFill/>
                                          </a:ln>
                                        </pic:spPr>
                                      </pic:pic>
                                    </a:graphicData>
                                  </a:graphic>
                                </wp:inline>
                              </w:drawing>
                            </w:r>
                          </w:p>
                          <w:p w14:paraId="6F591B3C" w14:textId="77777777" w:rsidR="006768A1" w:rsidRDefault="006768A1" w:rsidP="00CF26FD">
                            <w:pPr>
                              <w:rPr>
                                <w:lang w:val="el-GR"/>
                              </w:rPr>
                            </w:pPr>
                            <w:r w:rsidRPr="00186390">
                              <w:rPr>
                                <w:b/>
                                <w:lang w:val="el-GR"/>
                              </w:rPr>
                              <w:t>Εικόνα _</w:t>
                            </w:r>
                            <w:r w:rsidRPr="00186390">
                              <w:rPr>
                                <w:lang w:val="el-GR"/>
                              </w:rPr>
                              <w:t>:</w:t>
                            </w:r>
                            <w:r>
                              <w:rPr>
                                <w:lang w:val="el-GR"/>
                              </w:rPr>
                              <w:t xml:space="preserve"> Παράδειγμα τελικής ιστορίας από την </w:t>
                            </w:r>
                          </w:p>
                          <w:p w14:paraId="6D9B2104" w14:textId="2B67A124" w:rsidR="006768A1" w:rsidRDefault="006768A1" w:rsidP="003C129D">
                            <w:pPr>
                              <w:rPr>
                                <w:lang w:val="el-GR"/>
                              </w:rPr>
                            </w:pPr>
                          </w:p>
                          <w:p w14:paraId="6DE181A9" w14:textId="16D1118E" w:rsidR="006768A1" w:rsidRDefault="006768A1" w:rsidP="003C129D">
                            <w:pPr>
                              <w:rPr>
                                <w:lang w:val="el-GR"/>
                              </w:rPr>
                            </w:pPr>
                            <w:r>
                              <w:rPr>
                                <w:noProof/>
                                <w:lang w:val="el-GR"/>
                              </w:rPr>
                              <w:drawing>
                                <wp:inline distT="0" distB="0" distL="0" distR="0" wp14:anchorId="75799562" wp14:editId="799B2F59">
                                  <wp:extent cx="1630680" cy="923290"/>
                                  <wp:effectExtent l="0" t="0" r="762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30680" cy="923290"/>
                                          </a:xfrm>
                                          <a:prstGeom prst="rect">
                                            <a:avLst/>
                                          </a:prstGeom>
                                          <a:noFill/>
                                          <a:ln>
                                            <a:noFill/>
                                          </a:ln>
                                        </pic:spPr>
                                      </pic:pic>
                                    </a:graphicData>
                                  </a:graphic>
                                </wp:inline>
                              </w:drawing>
                            </w:r>
                          </w:p>
                          <w:p w14:paraId="129A01E6" w14:textId="77777777" w:rsidR="006768A1" w:rsidRDefault="006768A1" w:rsidP="003C129D">
                            <w:pPr>
                              <w:rPr>
                                <w:lang w:val="el-GR"/>
                              </w:rPr>
                            </w:pPr>
                            <w:r w:rsidRPr="00186390">
                              <w:rPr>
                                <w:b/>
                                <w:lang w:val="el-GR"/>
                              </w:rPr>
                              <w:t>Εικόνα _</w:t>
                            </w:r>
                            <w:r w:rsidRPr="00186390">
                              <w:rPr>
                                <w:lang w:val="el-GR"/>
                              </w:rPr>
                              <w:t>:</w:t>
                            </w:r>
                            <w:r>
                              <w:rPr>
                                <w:lang w:val="el-GR"/>
                              </w:rPr>
                              <w:t xml:space="preserve"> Ξενάγηση κατά τη διάρκεια της αξιολόγησης</w:t>
                            </w:r>
                          </w:p>
                          <w:p w14:paraId="09F7B702" w14:textId="5284B37E" w:rsidR="006768A1" w:rsidRDefault="006768A1" w:rsidP="00CF26FD">
                            <w:pPr>
                              <w:rPr>
                                <w:lang w:val="el-GR"/>
                              </w:rPr>
                            </w:pPr>
                            <w:r>
                              <w:rPr>
                                <w:lang w:val="el-GR"/>
                              </w:rPr>
                              <w:t>εφαρμογή στο μουσείο</w:t>
                            </w:r>
                          </w:p>
                          <w:p w14:paraId="59BC47C2" w14:textId="77777777" w:rsidR="006768A1" w:rsidRPr="003C129D" w:rsidRDefault="006768A1" w:rsidP="003C129D">
                            <w:pPr>
                              <w:rPr>
                                <w:b/>
                                <w:bCs/>
                                <w:lang w:val="el-G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52ECE2" id="_x0000_s1031" type="#_x0000_t202" style="position:absolute;margin-left:31.3pt;margin-top:-221.45pt;width:2in;height:428.0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" o:allowoverlap="f" filled="f" fillcolor="#f8f8f8" stroked="f">
                <v:textbox>
                  <w:txbxContent>
                    <w:p w14:paraId="3802E7D2" w14:textId="77777777" w:rsidR="006768A1" w:rsidRDefault="006768A1" w:rsidP="00CF26FD">
                      <w:pPr>
                        <w:rPr>
                          <w:b/>
                          <w:bCs/>
                          <w:lang w:val="el-GR"/>
                        </w:rPr>
                      </w:pPr>
                      <w:r>
                        <w:rPr>
                          <w:noProof/>
                        </w:rPr>
                        <w:drawing>
                          <wp:inline distT="0" distB="0" distL="0" distR="0" wp14:anchorId="0555363C" wp14:editId="310E4CE0">
                            <wp:extent cx="1637030" cy="883914"/>
                            <wp:effectExtent l="0" t="0" r="127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37030" cy="883914"/>
                                    </a:xfrm>
                                    <a:prstGeom prst="rect">
                                      <a:avLst/>
                                    </a:prstGeom>
                                    <a:noFill/>
                                    <a:ln>
                                      <a:noFill/>
                                    </a:ln>
                                  </pic:spPr>
                                </pic:pic>
                              </a:graphicData>
                            </a:graphic>
                          </wp:inline>
                        </w:drawing>
                      </w:r>
                    </w:p>
                    <w:p w14:paraId="649E63CD" w14:textId="1246EE85" w:rsidR="006768A1" w:rsidRDefault="006768A1" w:rsidP="00CF26FD">
                      <w:pPr>
                        <w:rPr>
                          <w:lang w:val="el-GR"/>
                        </w:rPr>
                      </w:pPr>
                      <w:r w:rsidRPr="00186390">
                        <w:rPr>
                          <w:b/>
                          <w:lang w:val="el-GR"/>
                        </w:rPr>
                        <w:t>Εικόνα _</w:t>
                      </w:r>
                      <w:r w:rsidRPr="00186390">
                        <w:rPr>
                          <w:lang w:val="el-GR"/>
                        </w:rPr>
                        <w:t>:</w:t>
                      </w:r>
                      <w:r>
                        <w:rPr>
                          <w:lang w:val="el-GR"/>
                        </w:rPr>
                        <w:t xml:space="preserve"> Παράδειγμα επιλογής με βάση παραγόμενο αντικείμενο κατά την</w:t>
                      </w:r>
                      <w:r w:rsidRPr="00CF26FD">
                        <w:rPr>
                          <w:lang w:val="el-GR"/>
                        </w:rPr>
                        <w:t xml:space="preserve"> </w:t>
                      </w:r>
                      <w:r>
                        <w:rPr>
                          <w:lang w:val="el-GR"/>
                        </w:rPr>
                        <w:t>εφαρμογή στο μουσείο</w:t>
                      </w:r>
                    </w:p>
                    <w:p w14:paraId="16ABF6ED" w14:textId="77777777" w:rsidR="006768A1" w:rsidRDefault="006768A1" w:rsidP="00CF26FD">
                      <w:pPr>
                        <w:rPr>
                          <w:lang w:val="el-GR"/>
                        </w:rPr>
                      </w:pPr>
                    </w:p>
                    <w:p w14:paraId="5E2C94E6" w14:textId="77777777" w:rsidR="006768A1" w:rsidRDefault="006768A1" w:rsidP="00CF26FD">
                      <w:pPr>
                        <w:rPr>
                          <w:b/>
                          <w:bCs/>
                          <w:lang w:val="el-GR"/>
                        </w:rPr>
                      </w:pPr>
                      <w:r>
                        <w:rPr>
                          <w:noProof/>
                          <w:lang w:val="el-GR"/>
                        </w:rPr>
                        <w:drawing>
                          <wp:inline distT="0" distB="0" distL="0" distR="0" wp14:anchorId="4876CB47" wp14:editId="10612DA6">
                            <wp:extent cx="1637030" cy="883914"/>
                            <wp:effectExtent l="0" t="0" r="127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37030" cy="883914"/>
                                    </a:xfrm>
                                    <a:prstGeom prst="rect">
                                      <a:avLst/>
                                    </a:prstGeom>
                                    <a:noFill/>
                                    <a:ln>
                                      <a:noFill/>
                                    </a:ln>
                                  </pic:spPr>
                                </pic:pic>
                              </a:graphicData>
                            </a:graphic>
                          </wp:inline>
                        </w:drawing>
                      </w:r>
                    </w:p>
                    <w:p w14:paraId="6F591B3C" w14:textId="77777777" w:rsidR="006768A1" w:rsidRDefault="006768A1" w:rsidP="00CF26FD">
                      <w:pPr>
                        <w:rPr>
                          <w:lang w:val="el-GR"/>
                        </w:rPr>
                      </w:pPr>
                      <w:r w:rsidRPr="00186390">
                        <w:rPr>
                          <w:b/>
                          <w:lang w:val="el-GR"/>
                        </w:rPr>
                        <w:t>Εικόνα _</w:t>
                      </w:r>
                      <w:r w:rsidRPr="00186390">
                        <w:rPr>
                          <w:lang w:val="el-GR"/>
                        </w:rPr>
                        <w:t>:</w:t>
                      </w:r>
                      <w:r>
                        <w:rPr>
                          <w:lang w:val="el-GR"/>
                        </w:rPr>
                        <w:t xml:space="preserve"> Παράδειγμα τελικής ιστορίας από την </w:t>
                      </w:r>
                    </w:p>
                    <w:p w14:paraId="6D9B2104" w14:textId="2B67A124" w:rsidR="006768A1" w:rsidRDefault="006768A1" w:rsidP="003C129D">
                      <w:pPr>
                        <w:rPr>
                          <w:lang w:val="el-GR"/>
                        </w:rPr>
                      </w:pPr>
                    </w:p>
                    <w:p w14:paraId="6DE181A9" w14:textId="16D1118E" w:rsidR="006768A1" w:rsidRDefault="006768A1" w:rsidP="003C129D">
                      <w:pPr>
                        <w:rPr>
                          <w:lang w:val="el-GR"/>
                        </w:rPr>
                      </w:pPr>
                      <w:r>
                        <w:rPr>
                          <w:noProof/>
                          <w:lang w:val="el-GR"/>
                        </w:rPr>
                        <w:drawing>
                          <wp:inline distT="0" distB="0" distL="0" distR="0" wp14:anchorId="75799562" wp14:editId="799B2F59">
                            <wp:extent cx="1630680" cy="923290"/>
                            <wp:effectExtent l="0" t="0" r="762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30680" cy="923290"/>
                                    </a:xfrm>
                                    <a:prstGeom prst="rect">
                                      <a:avLst/>
                                    </a:prstGeom>
                                    <a:noFill/>
                                    <a:ln>
                                      <a:noFill/>
                                    </a:ln>
                                  </pic:spPr>
                                </pic:pic>
                              </a:graphicData>
                            </a:graphic>
                          </wp:inline>
                        </w:drawing>
                      </w:r>
                    </w:p>
                    <w:p w14:paraId="129A01E6" w14:textId="77777777" w:rsidR="006768A1" w:rsidRDefault="006768A1" w:rsidP="003C129D">
                      <w:pPr>
                        <w:rPr>
                          <w:lang w:val="el-GR"/>
                        </w:rPr>
                      </w:pPr>
                      <w:r w:rsidRPr="00186390">
                        <w:rPr>
                          <w:b/>
                          <w:lang w:val="el-GR"/>
                        </w:rPr>
                        <w:t>Εικόνα _</w:t>
                      </w:r>
                      <w:r w:rsidRPr="00186390">
                        <w:rPr>
                          <w:lang w:val="el-GR"/>
                        </w:rPr>
                        <w:t>:</w:t>
                      </w:r>
                      <w:r>
                        <w:rPr>
                          <w:lang w:val="el-GR"/>
                        </w:rPr>
                        <w:t xml:space="preserve"> Ξενάγηση κατά τη διάρκεια της αξιολόγησης</w:t>
                      </w:r>
                    </w:p>
                    <w:p w14:paraId="09F7B702" w14:textId="5284B37E" w:rsidR="006768A1" w:rsidRDefault="006768A1" w:rsidP="00CF26FD">
                      <w:pPr>
                        <w:rPr>
                          <w:lang w:val="el-GR"/>
                        </w:rPr>
                      </w:pPr>
                      <w:r>
                        <w:rPr>
                          <w:lang w:val="el-GR"/>
                        </w:rPr>
                        <w:t>εφαρμογή στο μουσείο</w:t>
                      </w:r>
                    </w:p>
                    <w:p w14:paraId="59BC47C2" w14:textId="77777777" w:rsidR="006768A1" w:rsidRPr="003C129D" w:rsidRDefault="006768A1" w:rsidP="003C129D">
                      <w:pPr>
                        <w:rPr>
                          <w:b/>
                          <w:bCs/>
                          <w:lang w:val="el-GR"/>
                        </w:rPr>
                      </w:pPr>
                    </w:p>
                  </w:txbxContent>
                </v:textbox>
                <w10:wrap anchorx="page"/>
                <w10:anchorlock/>
              </v:shape>
            </w:pict>
          </mc:Fallback>
        </mc:AlternateContent>
      </w:r>
      <w:r w:rsidR="00471951" w:rsidRPr="00471951">
        <w:rPr>
          <w:rFonts w:ascii="Verdana" w:hAnsi="Verdana"/>
          <w:kern w:val="18"/>
          <w:sz w:val="17"/>
          <w:szCs w:val="20"/>
          <w:lang w:eastAsia="en-US"/>
        </w:rPr>
        <w:t xml:space="preserve">Η διεξαγωγή </w:t>
      </w:r>
      <w:r w:rsidR="003609B4">
        <w:rPr>
          <w:rFonts w:ascii="Verdana" w:hAnsi="Verdana"/>
          <w:kern w:val="18"/>
          <w:sz w:val="17"/>
          <w:szCs w:val="20"/>
          <w:lang w:eastAsia="en-US"/>
        </w:rPr>
        <w:t>της διαμορφωτικής δοκιμής</w:t>
      </w:r>
      <w:bookmarkStart w:id="5" w:name="_GoBack"/>
      <w:bookmarkEnd w:id="5"/>
      <w:r w:rsidR="00471951" w:rsidRPr="00471951">
        <w:rPr>
          <w:rFonts w:ascii="Verdana" w:hAnsi="Verdana"/>
          <w:kern w:val="18"/>
          <w:sz w:val="17"/>
          <w:szCs w:val="20"/>
          <w:lang w:eastAsia="en-US"/>
        </w:rPr>
        <w:t xml:space="preserve"> πραγματοποιήθηκε 1/2/2020 και η πρώτη φάση της ξεκίνησε στις 16:00 στην αίθουσα Β.13 του Τμήματος Μηχανικών Σχεδίασης Προϊόντων και Συστημάτων και διήρκησε περίπου μία ώρα. Εκεί, μαθητές και φοιτητές χωρίστηκαν σε 2 διαφορετικές ομάδες, ώστε οι μαθητές να ασχοληθούν με το minigame της Τυπογραφίας και οι φοιτητές με αυτό της Ναυτιλίας. Μετά την επίλυση των minigame κάθε ομάδα παρουσίασε στην τάξη την πρόκληση που κλήθηκε να φέρει εις πέρας, προβλήθηκαν βίντεο σχετικά με το εκάστοτε minigame, τα οποία παρουσίασαν πληροφορίες για το ιστορικό πλαίσιο της Ερμούπολης και ένα μέλος της σχεδιαστικής ομάδας, συνέδεσε τις παρεχόμενες πληροφορίες με το περιεχόμενο του Μουσείου, αποφεύγοντας την αποκάλυψη των εκθεμάτων και πληροφοριών της </w:t>
      </w:r>
      <w:r w:rsidR="00471951" w:rsidRPr="00471951">
        <w:rPr>
          <w:rFonts w:ascii="Verdana" w:hAnsi="Verdana"/>
          <w:kern w:val="18"/>
          <w:sz w:val="17"/>
          <w:szCs w:val="20"/>
          <w:lang w:eastAsia="en-US"/>
        </w:rPr>
        <w:t>ξενάγησης, τονίζοντας περισσότερο τις κοινωνικές, πολιτικές και οικονομικές συνθήκες της εποχής.</w:t>
      </w:r>
    </w:p>
    <w:p w14:paraId="1B0DD3A0" w14:textId="6F940161" w:rsidR="00471951" w:rsidRPr="000951D3" w:rsidRDefault="00471951" w:rsidP="00471951">
      <w:pPr>
        <w:pStyle w:val="NormalWeb"/>
        <w:spacing w:before="0" w:beforeAutospacing="0" w:after="0" w:afterAutospacing="0"/>
        <w:rPr>
          <w:rFonts w:ascii="Verdana" w:hAnsi="Verdana"/>
          <w:kern w:val="18"/>
          <w:sz w:val="17"/>
          <w:szCs w:val="20"/>
          <w:lang w:eastAsia="en-US"/>
        </w:rPr>
      </w:pPr>
      <w:r w:rsidRPr="00471951">
        <w:rPr>
          <w:rFonts w:ascii="Verdana" w:hAnsi="Verdana"/>
          <w:kern w:val="18"/>
          <w:sz w:val="17"/>
          <w:szCs w:val="20"/>
          <w:lang w:eastAsia="en-US"/>
        </w:rPr>
        <w:t xml:space="preserve">Η δεύτερη φάση ξεκίνησε στις 19:15 στο Βιομηχανικό Μουσείο Ερμούπολης και διήρκησε περίπου μιάμιση ώρα. Οι μαθητές και οι φοιτητές δέχθηκαν από τον υπεύθυνο του Β.Μ.Ε μία σύντομη ξενάγηση και αποτέλεσαν μία ομάδα, για λόγους περιορισμένων συμμετεχόντων, η οποία έπαιξε το παιχνίδι:”Η δημιουργία ενός εργοστασίου κλωστοϋφαντουργίας”. Σε αυτό, η ομάδα έπρεπε να συλλέξει τα εκθέματα που θεωρούσε καταλληλότερα για κάθε γύρο επιλογής, να επιστρέφει στην χώρο της μουσειοσκευής και να αποφασίζει τις τελικές επιλογές της, οι οποίες επηρέαζαν την εξέλιξη και το τέλος του παιχνιδιού. Ακόμη, έπρεπε να τοποθετήσει τα παραγόμενα αντικείμενα (επιταγή, δίπλωμα μηχανικού, εφημερίδα,έντυπο παραγγελίας,) πάνω στην Μουσειοσκευή σε συγκεκριμένες φάσεις της αφήγησης. Οι αξιολογητές δεν παρεμβαίνενανε καθόλου κατά την διάρκεια </w:t>
      </w:r>
      <w:r w:rsidR="003609B4">
        <w:rPr>
          <w:rFonts w:ascii="Verdana" w:hAnsi="Verdana"/>
          <w:kern w:val="18"/>
          <w:sz w:val="17"/>
          <w:szCs w:val="20"/>
          <w:lang w:eastAsia="en-US"/>
        </w:rPr>
        <w:t>της διαμορφωτικής</w:t>
      </w:r>
      <w:r w:rsidRPr="00471951">
        <w:rPr>
          <w:rFonts w:ascii="Verdana" w:hAnsi="Verdana"/>
          <w:kern w:val="18"/>
          <w:sz w:val="17"/>
          <w:szCs w:val="20"/>
          <w:lang w:eastAsia="en-US"/>
        </w:rPr>
        <w:t xml:space="preserve"> δοκιμής, διατύπωναν σύντομες ερωτήσεις μετά την ολοκλήρωση μιας εργασίας των χρηστών, έδωσαν στους συμμετέχοντες να συμπληρώσουν ένα ερωτηματολόγιο και πραγματοποίησαν ημιδομημένες συνεντεύξεις στο τέλος κάθε φάσης.</w:t>
      </w:r>
    </w:p>
    <w:p w14:paraId="075FACEF" w14:textId="05CAACB7" w:rsidR="00471951" w:rsidRDefault="00471951" w:rsidP="00471951">
      <w:pPr>
        <w:pStyle w:val="NormalWeb"/>
        <w:spacing w:before="0" w:beforeAutospacing="0" w:after="0" w:afterAutospacing="0"/>
        <w:rPr>
          <w:rFonts w:ascii="Verdana" w:hAnsi="Verdana"/>
          <w:kern w:val="18"/>
          <w:sz w:val="17"/>
          <w:szCs w:val="20"/>
          <w:lang w:eastAsia="en-US"/>
        </w:rPr>
      </w:pPr>
    </w:p>
    <w:p w14:paraId="4B509C8E" w14:textId="6E92D6A3" w:rsidR="00A80EB3" w:rsidRDefault="00A80EB3" w:rsidP="00471951">
      <w:pPr>
        <w:pStyle w:val="NormalWeb"/>
        <w:spacing w:before="0" w:beforeAutospacing="0" w:after="0" w:afterAutospacing="0"/>
        <w:rPr>
          <w:rFonts w:ascii="Verdana" w:hAnsi="Verdana"/>
          <w:kern w:val="18"/>
          <w:sz w:val="17"/>
          <w:szCs w:val="20"/>
          <w:lang w:eastAsia="en-US"/>
        </w:rPr>
      </w:pPr>
    </w:p>
    <w:p w14:paraId="1241305E" w14:textId="69E93115" w:rsidR="00A80EB3" w:rsidRDefault="00A80EB3" w:rsidP="00471951">
      <w:pPr>
        <w:pStyle w:val="NormalWeb"/>
        <w:spacing w:before="0" w:beforeAutospacing="0" w:after="0" w:afterAutospacing="0"/>
        <w:rPr>
          <w:rFonts w:ascii="Verdana" w:hAnsi="Verdana"/>
          <w:kern w:val="18"/>
          <w:sz w:val="17"/>
          <w:szCs w:val="20"/>
          <w:lang w:eastAsia="en-US"/>
        </w:rPr>
      </w:pPr>
    </w:p>
    <w:p w14:paraId="320CCF8B" w14:textId="3082C3F7" w:rsidR="00A80EB3" w:rsidRDefault="00A80EB3" w:rsidP="00471951">
      <w:pPr>
        <w:pStyle w:val="NormalWeb"/>
        <w:spacing w:before="0" w:beforeAutospacing="0" w:after="0" w:afterAutospacing="0"/>
        <w:rPr>
          <w:rFonts w:ascii="Verdana" w:hAnsi="Verdana"/>
          <w:kern w:val="18"/>
          <w:sz w:val="17"/>
          <w:szCs w:val="20"/>
          <w:lang w:eastAsia="en-US"/>
        </w:rPr>
      </w:pPr>
    </w:p>
    <w:p w14:paraId="23A4A49D" w14:textId="7E4BD241" w:rsidR="00A80EB3" w:rsidRDefault="00A80EB3" w:rsidP="00471951">
      <w:pPr>
        <w:pStyle w:val="NormalWeb"/>
        <w:spacing w:before="0" w:beforeAutospacing="0" w:after="0" w:afterAutospacing="0"/>
        <w:rPr>
          <w:rFonts w:ascii="Verdana" w:hAnsi="Verdana"/>
          <w:kern w:val="18"/>
          <w:sz w:val="17"/>
          <w:szCs w:val="20"/>
          <w:lang w:eastAsia="en-US"/>
        </w:rPr>
      </w:pPr>
    </w:p>
    <w:p w14:paraId="3DCE02CC" w14:textId="234E1744" w:rsidR="00A80EB3" w:rsidRDefault="00A80EB3" w:rsidP="00471951">
      <w:pPr>
        <w:pStyle w:val="NormalWeb"/>
        <w:spacing w:before="0" w:beforeAutospacing="0" w:after="0" w:afterAutospacing="0"/>
        <w:rPr>
          <w:rFonts w:ascii="Verdana" w:hAnsi="Verdana"/>
          <w:kern w:val="18"/>
          <w:sz w:val="17"/>
          <w:szCs w:val="20"/>
          <w:lang w:eastAsia="en-US"/>
        </w:rPr>
      </w:pPr>
    </w:p>
    <w:p w14:paraId="05DF464D" w14:textId="6198AD18" w:rsidR="00A80EB3" w:rsidRDefault="00A80EB3" w:rsidP="00471951">
      <w:pPr>
        <w:pStyle w:val="NormalWeb"/>
        <w:spacing w:before="0" w:beforeAutospacing="0" w:after="0" w:afterAutospacing="0"/>
        <w:rPr>
          <w:rFonts w:ascii="Verdana" w:hAnsi="Verdana"/>
          <w:kern w:val="18"/>
          <w:sz w:val="17"/>
          <w:szCs w:val="20"/>
          <w:lang w:eastAsia="en-US"/>
        </w:rPr>
      </w:pPr>
    </w:p>
    <w:p w14:paraId="3935699B" w14:textId="51212AC3" w:rsidR="00A80EB3" w:rsidRDefault="00A80EB3" w:rsidP="00471951">
      <w:pPr>
        <w:pStyle w:val="NormalWeb"/>
        <w:spacing w:before="0" w:beforeAutospacing="0" w:after="0" w:afterAutospacing="0"/>
        <w:rPr>
          <w:rFonts w:ascii="Verdana" w:hAnsi="Verdana"/>
          <w:kern w:val="18"/>
          <w:sz w:val="17"/>
          <w:szCs w:val="20"/>
          <w:lang w:eastAsia="en-US"/>
        </w:rPr>
      </w:pPr>
    </w:p>
    <w:p w14:paraId="00725150" w14:textId="3CA60EB4" w:rsidR="00A80EB3" w:rsidRDefault="00A80EB3" w:rsidP="00471951">
      <w:pPr>
        <w:pStyle w:val="NormalWeb"/>
        <w:spacing w:before="0" w:beforeAutospacing="0" w:after="0" w:afterAutospacing="0"/>
        <w:rPr>
          <w:rFonts w:ascii="Verdana" w:hAnsi="Verdana"/>
          <w:kern w:val="18"/>
          <w:sz w:val="17"/>
          <w:szCs w:val="20"/>
          <w:lang w:eastAsia="en-US"/>
        </w:rPr>
      </w:pPr>
    </w:p>
    <w:p w14:paraId="498EE269" w14:textId="0990C557" w:rsidR="00A80EB3" w:rsidRDefault="00A80EB3" w:rsidP="00471951">
      <w:pPr>
        <w:pStyle w:val="NormalWeb"/>
        <w:spacing w:before="0" w:beforeAutospacing="0" w:after="0" w:afterAutospacing="0"/>
        <w:rPr>
          <w:rFonts w:ascii="Verdana" w:hAnsi="Verdana"/>
          <w:kern w:val="18"/>
          <w:sz w:val="17"/>
          <w:szCs w:val="20"/>
          <w:lang w:eastAsia="en-US"/>
        </w:rPr>
      </w:pPr>
    </w:p>
    <w:p w14:paraId="11EF635D" w14:textId="27C3A893" w:rsidR="00A80EB3" w:rsidRDefault="00A80EB3" w:rsidP="00471951">
      <w:pPr>
        <w:pStyle w:val="NormalWeb"/>
        <w:spacing w:before="0" w:beforeAutospacing="0" w:after="0" w:afterAutospacing="0"/>
        <w:rPr>
          <w:rFonts w:ascii="Verdana" w:hAnsi="Verdana"/>
          <w:kern w:val="18"/>
          <w:sz w:val="17"/>
          <w:szCs w:val="20"/>
          <w:lang w:eastAsia="en-US"/>
        </w:rPr>
      </w:pPr>
    </w:p>
    <w:p w14:paraId="1826D550" w14:textId="24D22399" w:rsidR="00A80EB3" w:rsidRDefault="00A80EB3" w:rsidP="00471951">
      <w:pPr>
        <w:pStyle w:val="NormalWeb"/>
        <w:spacing w:before="0" w:beforeAutospacing="0" w:after="0" w:afterAutospacing="0"/>
        <w:rPr>
          <w:rFonts w:ascii="Verdana" w:hAnsi="Verdana"/>
          <w:kern w:val="18"/>
          <w:sz w:val="17"/>
          <w:szCs w:val="20"/>
          <w:lang w:eastAsia="en-US"/>
        </w:rPr>
      </w:pPr>
    </w:p>
    <w:p w14:paraId="2CAC6DA3" w14:textId="6DF6E3DF" w:rsidR="00A80EB3" w:rsidRDefault="00A80EB3" w:rsidP="00471951">
      <w:pPr>
        <w:pStyle w:val="NormalWeb"/>
        <w:spacing w:before="0" w:beforeAutospacing="0" w:after="0" w:afterAutospacing="0"/>
        <w:rPr>
          <w:rFonts w:ascii="Verdana" w:hAnsi="Verdana"/>
          <w:kern w:val="18"/>
          <w:sz w:val="17"/>
          <w:szCs w:val="20"/>
          <w:lang w:eastAsia="en-US"/>
        </w:rPr>
      </w:pPr>
    </w:p>
    <w:p w14:paraId="3390E42A" w14:textId="588DE65D" w:rsidR="00A80EB3" w:rsidRDefault="00A80EB3" w:rsidP="00471951">
      <w:pPr>
        <w:pStyle w:val="NormalWeb"/>
        <w:spacing w:before="0" w:beforeAutospacing="0" w:after="0" w:afterAutospacing="0"/>
        <w:rPr>
          <w:rFonts w:ascii="Verdana" w:hAnsi="Verdana"/>
          <w:kern w:val="18"/>
          <w:sz w:val="17"/>
          <w:szCs w:val="20"/>
          <w:lang w:eastAsia="en-US"/>
        </w:rPr>
      </w:pPr>
    </w:p>
    <w:p w14:paraId="0FDA968B" w14:textId="4FCE0512" w:rsidR="00A80EB3" w:rsidRDefault="00A80EB3" w:rsidP="00471951">
      <w:pPr>
        <w:pStyle w:val="NormalWeb"/>
        <w:spacing w:before="0" w:beforeAutospacing="0" w:after="0" w:afterAutospacing="0"/>
        <w:rPr>
          <w:rFonts w:ascii="Verdana" w:hAnsi="Verdana"/>
          <w:kern w:val="18"/>
          <w:sz w:val="17"/>
          <w:szCs w:val="20"/>
          <w:lang w:eastAsia="en-US"/>
        </w:rPr>
      </w:pPr>
    </w:p>
    <w:p w14:paraId="2DA574AF" w14:textId="77777777" w:rsidR="00A80EB3" w:rsidRPr="00471951" w:rsidRDefault="00A80EB3" w:rsidP="00471951">
      <w:pPr>
        <w:pStyle w:val="NormalWeb"/>
        <w:spacing w:before="0" w:beforeAutospacing="0" w:after="0" w:afterAutospacing="0"/>
        <w:rPr>
          <w:rFonts w:ascii="Verdana" w:hAnsi="Verdana"/>
          <w:kern w:val="18"/>
          <w:sz w:val="17"/>
          <w:szCs w:val="20"/>
          <w:lang w:eastAsia="en-US"/>
        </w:rPr>
      </w:pPr>
    </w:p>
    <w:p w14:paraId="0DC8DDD2" w14:textId="21E7ACCD" w:rsidR="00471951" w:rsidRDefault="00471951" w:rsidP="00471951">
      <w:pPr>
        <w:pStyle w:val="Heading1"/>
        <w:rPr>
          <w:color w:val="000000"/>
          <w:lang w:val="el-GR"/>
        </w:rPr>
      </w:pPr>
      <w:r>
        <w:rPr>
          <w:color w:val="000000"/>
          <w:lang w:val="el-GR"/>
        </w:rPr>
        <w:lastRenderedPageBreak/>
        <w:t>Αποτελέσματα</w:t>
      </w:r>
    </w:p>
    <w:p w14:paraId="4FDCF9A1" w14:textId="4515284C" w:rsidR="00471951" w:rsidRDefault="00471951" w:rsidP="00471951">
      <w:pPr>
        <w:pStyle w:val="NormalWeb"/>
        <w:spacing w:before="0" w:beforeAutospacing="0" w:after="0" w:afterAutospacing="0"/>
        <w:rPr>
          <w:rFonts w:ascii="Verdana" w:hAnsi="Verdana"/>
          <w:kern w:val="18"/>
          <w:sz w:val="17"/>
          <w:szCs w:val="20"/>
          <w:lang w:eastAsia="en-US"/>
        </w:rPr>
      </w:pPr>
      <w:r w:rsidRPr="00471951">
        <w:rPr>
          <w:rFonts w:ascii="Verdana" w:hAnsi="Verdana"/>
          <w:kern w:val="18"/>
          <w:sz w:val="17"/>
          <w:szCs w:val="20"/>
          <w:lang w:eastAsia="en-US"/>
        </w:rPr>
        <w:t>Οι χρήστες έδειξαν ενδιαφέρον και προσοχή σε όλες τις δραστηριότητες. Στο τέλος κάθε φάσης δόθηκαν ερωτηματολόγια, όπως στην ομάδα τυπογραφίας (2 ατόμων), στην ομάδα ναυτιλίας (3 ατόμων) και στην ομάδα (5 ατόμων) μετά την δραστηριότητα στο μουσείο. Το ερωτηματολόγιο στην πρώτη φάση είναι ίδιο και για τις δύο ομάδες, αλλά επειδή η εμπειρία των χρηστών προέρχεται από αλληλεπίδραση με διαφορετικό minigame, δημιουργήθηκαν δύο διαφορετικοί πίνακες.</w:t>
      </w:r>
    </w:p>
    <w:p w14:paraId="528223B2" w14:textId="7E02ED54" w:rsidR="00810EA7" w:rsidRDefault="00810EA7" w:rsidP="00471951">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597D636B" wp14:editId="0C8C50C2">
            <wp:extent cx="3057525" cy="1255395"/>
            <wp:effectExtent l="0" t="0" r="9525"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57525" cy="1255395"/>
                    </a:xfrm>
                    <a:prstGeom prst="rect">
                      <a:avLst/>
                    </a:prstGeom>
                    <a:noFill/>
                    <a:ln>
                      <a:noFill/>
                    </a:ln>
                  </pic:spPr>
                </pic:pic>
              </a:graphicData>
            </a:graphic>
          </wp:inline>
        </w:drawing>
      </w:r>
    </w:p>
    <w:p w14:paraId="51579AF6" w14:textId="73A71683" w:rsidR="00810EA7" w:rsidRPr="00471951" w:rsidRDefault="00810EA7" w:rsidP="00810EA7">
      <w:pPr>
        <w:pStyle w:val="Caption"/>
      </w:pPr>
      <w:r>
        <w:rPr>
          <w:b/>
          <w:lang w:val="el-GR"/>
        </w:rPr>
        <w:t>Εικόνα</w:t>
      </w:r>
      <w:r w:rsidRPr="00471951">
        <w:rPr>
          <w:b/>
        </w:rPr>
        <w:t xml:space="preserve"> _</w:t>
      </w:r>
      <w:r w:rsidRPr="00BC4191">
        <w:t>:</w:t>
      </w:r>
      <w:r>
        <w:t xml:space="preserve"> </w:t>
      </w:r>
      <w:r>
        <w:rPr>
          <w:lang w:val="el-GR"/>
        </w:rPr>
        <w:t>Απαντήσεις Ομάδας Τυπογραφίας</w:t>
      </w:r>
    </w:p>
    <w:p w14:paraId="055815D1" w14:textId="25405A71" w:rsidR="00471951" w:rsidRPr="00471951" w:rsidRDefault="00471951" w:rsidP="00471951">
      <w:pPr>
        <w:rPr>
          <w:lang w:val="el-GR"/>
        </w:rPr>
      </w:pPr>
      <w:r>
        <w:rPr>
          <w:rFonts w:ascii="Arial" w:hAnsi="Arial" w:cs="Arial"/>
          <w:noProof/>
          <w:color w:val="000000"/>
          <w:sz w:val="22"/>
          <w:szCs w:val="22"/>
          <w:bdr w:val="none" w:sz="0" w:space="0" w:color="auto" w:frame="1"/>
          <w:lang w:val="el-GR" w:eastAsia="el-GR"/>
        </w:rPr>
        <w:drawing>
          <wp:inline distT="0" distB="0" distL="0" distR="0" wp14:anchorId="63F5C03D" wp14:editId="015896CD">
            <wp:extent cx="3057525" cy="1597215"/>
            <wp:effectExtent l="0" t="0" r="0" b="3175"/>
            <wp:docPr id="1" name="Picture 1" descr="https://lh6.googleusercontent.com/EdZraCXz4q74oNoevBiY3KZNa5xzuIJATaWtw09fRVCF3f9dP_1pqkXg5l1KuTwDou1V_BZZACZGS3PZ1aQq8rV5X9qVl_aGRWi3MFyjdJkNZT6Qt8sgVqJOo6I8kQiV06OhLX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EdZraCXz4q74oNoevBiY3KZNa5xzuIJATaWtw09fRVCF3f9dP_1pqkXg5l1KuTwDou1V_BZZACZGS3PZ1aQq8rV5X9qVl_aGRWi3MFyjdJkNZT6Qt8sgVqJOo6I8kQiV06OhLXca"/>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57525" cy="1597215"/>
                    </a:xfrm>
                    <a:prstGeom prst="rect">
                      <a:avLst/>
                    </a:prstGeom>
                    <a:noFill/>
                    <a:ln>
                      <a:noFill/>
                    </a:ln>
                  </pic:spPr>
                </pic:pic>
              </a:graphicData>
            </a:graphic>
          </wp:inline>
        </w:drawing>
      </w:r>
    </w:p>
    <w:p w14:paraId="2184CD47" w14:textId="591BFD3B" w:rsidR="00471951" w:rsidRDefault="00471951" w:rsidP="00471951">
      <w:pPr>
        <w:pStyle w:val="Caption"/>
        <w:rPr>
          <w:rFonts w:ascii="Arial" w:hAnsi="Arial" w:cs="Arial"/>
          <w:noProof/>
          <w:color w:val="000000"/>
          <w:sz w:val="22"/>
          <w:szCs w:val="22"/>
          <w:bdr w:val="none" w:sz="0" w:space="0" w:color="auto" w:frame="1"/>
          <w:lang w:val="el-GR" w:eastAsia="el-GR"/>
        </w:rPr>
      </w:pPr>
      <w:r>
        <w:rPr>
          <w:b/>
          <w:lang w:val="el-GR"/>
        </w:rPr>
        <w:t>Εικόνα</w:t>
      </w:r>
      <w:r w:rsidRPr="00471951">
        <w:rPr>
          <w:b/>
        </w:rPr>
        <w:t xml:space="preserve"> _</w:t>
      </w:r>
      <w:r w:rsidRPr="00BC4191">
        <w:t>:</w:t>
      </w:r>
      <w:r>
        <w:t xml:space="preserve"> </w:t>
      </w:r>
      <w:r>
        <w:rPr>
          <w:lang w:val="el-GR"/>
        </w:rPr>
        <w:t>Απαντήσεις Ομάδας Ναυτ</w:t>
      </w:r>
      <w:r w:rsidR="009C0F15">
        <w:rPr>
          <w:lang w:val="el-GR"/>
        </w:rPr>
        <w:t>ι</w:t>
      </w:r>
      <w:r>
        <w:rPr>
          <w:lang w:val="el-GR"/>
        </w:rPr>
        <w:t>λίας</w:t>
      </w:r>
    </w:p>
    <w:p w14:paraId="285CBD3E" w14:textId="3FA91B53" w:rsidR="00471951" w:rsidRDefault="00471951" w:rsidP="00471951">
      <w:r>
        <w:rPr>
          <w:rFonts w:ascii="Arial" w:hAnsi="Arial" w:cs="Arial"/>
          <w:noProof/>
          <w:color w:val="000000"/>
          <w:sz w:val="22"/>
          <w:szCs w:val="22"/>
          <w:bdr w:val="none" w:sz="0" w:space="0" w:color="auto" w:frame="1"/>
          <w:lang w:val="el-GR" w:eastAsia="el-GR"/>
        </w:rPr>
        <w:drawing>
          <wp:inline distT="0" distB="0" distL="0" distR="0" wp14:anchorId="5A53F0DB" wp14:editId="19BDFEF2">
            <wp:extent cx="3035808" cy="1182753"/>
            <wp:effectExtent l="0" t="0" r="0" b="0"/>
            <wp:docPr id="2" name="Picture 2" descr="https://lh6.googleusercontent.com/_dNFy0l3PvhhPLjlMptT_WJuyhnu2iDFD4vqpqecX3lBw1tzGMqiYTXmnWrAO_RPBnKZPv1tcWB6QPIlL3h_aFDyHeDukiFcxn8uAM7PwBx7gto0kwXCZJ5x0-Dq5enTMgENvmQ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6.googleusercontent.com/_dNFy0l3PvhhPLjlMptT_WJuyhnu2iDFD4vqpqecX3lBw1tzGMqiYTXmnWrAO_RPBnKZPv1tcWB6QPIlL3h_aFDyHeDukiFcxn8uAM7PwBx7gto0kwXCZJ5x0-Dq5enTMgENvmQL"/>
                    <pic:cNvPicPr>
                      <a:picLocks noChangeAspect="1" noChangeArrowheads="1"/>
                    </pic:cNvPicPr>
                  </pic:nvPicPr>
                  <pic:blipFill rotWithShape="1">
                    <a:blip r:embed="rId30">
                      <a:extLst>
                        <a:ext uri="{28A0092B-C50C-407E-A947-70E740481C1C}">
                          <a14:useLocalDpi xmlns:a14="http://schemas.microsoft.com/office/drawing/2010/main" val="0"/>
                        </a:ext>
                      </a:extLst>
                    </a:blip>
                    <a:srcRect r="18148"/>
                    <a:stretch/>
                  </pic:blipFill>
                  <pic:spPr bwMode="auto">
                    <a:xfrm>
                      <a:off x="0" y="0"/>
                      <a:ext cx="3082078" cy="1200780"/>
                    </a:xfrm>
                    <a:prstGeom prst="rect">
                      <a:avLst/>
                    </a:prstGeom>
                    <a:noFill/>
                    <a:ln>
                      <a:noFill/>
                    </a:ln>
                    <a:extLst>
                      <a:ext uri="{53640926-AAD7-44D8-BBD7-CCE9431645EC}">
                        <a14:shadowObscured xmlns:a14="http://schemas.microsoft.com/office/drawing/2010/main"/>
                      </a:ext>
                    </a:extLst>
                  </pic:spPr>
                </pic:pic>
              </a:graphicData>
            </a:graphic>
          </wp:inline>
        </w:drawing>
      </w:r>
    </w:p>
    <w:p w14:paraId="74E0E810" w14:textId="72490E3C" w:rsidR="00471951" w:rsidRDefault="00471951" w:rsidP="00471951">
      <w:pPr>
        <w:pStyle w:val="Caption"/>
        <w:rPr>
          <w:lang w:val="el-GR"/>
        </w:rPr>
      </w:pPr>
      <w:r>
        <w:rPr>
          <w:b/>
          <w:lang w:val="el-GR"/>
        </w:rPr>
        <w:t>Εικόνα</w:t>
      </w:r>
      <w:r w:rsidRPr="006A703B">
        <w:rPr>
          <w:b/>
          <w:lang w:val="el-GR"/>
        </w:rPr>
        <w:t xml:space="preserve"> _</w:t>
      </w:r>
      <w:r w:rsidRPr="006A703B">
        <w:rPr>
          <w:lang w:val="el-GR"/>
        </w:rPr>
        <w:t xml:space="preserve">: </w:t>
      </w:r>
      <w:r>
        <w:rPr>
          <w:lang w:val="el-GR"/>
        </w:rPr>
        <w:t>Απαντήσεις Ομάδας Μουσείου</w:t>
      </w:r>
    </w:p>
    <w:p w14:paraId="25589AE7" w14:textId="6C179DB1" w:rsidR="00471951" w:rsidRDefault="00471951" w:rsidP="00810EA7">
      <w:pPr>
        <w:pStyle w:val="NormalWeb"/>
        <w:spacing w:before="0" w:beforeAutospacing="0" w:after="0" w:afterAutospacing="0"/>
        <w:rPr>
          <w:sz w:val="15"/>
        </w:rPr>
      </w:pPr>
      <w:r w:rsidRPr="00471951">
        <w:rPr>
          <w:rFonts w:ascii="Verdana" w:hAnsi="Verdana"/>
          <w:kern w:val="18"/>
          <w:sz w:val="17"/>
          <w:szCs w:val="20"/>
          <w:lang w:eastAsia="en-US"/>
        </w:rPr>
        <w:t>Ακόμη, καταγράφηκαν οι χρόνοι ολοκλήρωσης των επιμέρους εργασιών κάθε φάσης και ο συνολικός χρόνος κάθε μίας. Παρατηρήθηκε ότι οι χρόνοι βρίσκονται κοντά στις αρχικές υποθέσεις της σχεδιαστικής ομάδας, δηλαδή ότι η πρώτη φάση, στην τάξη, διαρκεί περίπου 2 διδακτικές ώρες (επίλυση minigame και προβολή βίντεο) και η δραστηριότητα στο μουσείο διαρκεί 1 περίπου ώρα. Ακόμη, τονίστηκε η διαφορά δυσκολίας μεταξύ των δύο minigame. Παρότι η ομάδα Τυπογραφίας ολοκλήρωσε 4 λεπτά περίπου γρηγορότερα την επίλυση, είναι σημαντικό να επισημανθεί ότι η ομάδα Ναυτιλίας αποτελούνταν από ενήλικες ειδικούς σχεδίασης. Έτσι, γίνεται κατανοητό ότι ο τηλέγραφος είναι λίγο πιο δύσκολος από την τυπογραφική πλάκα και χρειάζεται ορισμένες μετατροπές που θα διευκολύνουν την αλληλεπίδρασή του με τους χρήστες.</w:t>
      </w:r>
      <w:r>
        <w:rPr>
          <w:rFonts w:ascii="Arial" w:hAnsi="Arial" w:cs="Arial"/>
          <w:noProof/>
          <w:color w:val="000000"/>
          <w:sz w:val="22"/>
          <w:szCs w:val="22"/>
          <w:bdr w:val="none" w:sz="0" w:space="0" w:color="auto" w:frame="1"/>
        </w:rPr>
        <w:drawing>
          <wp:inline distT="0" distB="0" distL="0" distR="0" wp14:anchorId="71FC3783" wp14:editId="5C7F2640">
            <wp:extent cx="2898476" cy="1632239"/>
            <wp:effectExtent l="0" t="0" r="0" b="6350"/>
            <wp:docPr id="4" name="Picture 4" descr="https://lh3.googleusercontent.com/6n57OpNi-FCkBJhrijRybEA3bFjWy7Z0lpE0fDhMOpCpEtjTXCF_Q8nqEvrfek3OXoSPSvw_SQgdi5yKY55z4Flfgn5_O_bquj3BT-eKF6bxgRTZ-iHd9zJVY1W7jSDpFcF5GSg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3.googleusercontent.com/6n57OpNi-FCkBJhrijRybEA3bFjWy7Z0lpE0fDhMOpCpEtjTXCF_Q8nqEvrfek3OXoSPSvw_SQgdi5yKY55z4Flfgn5_O_bquj3BT-eKF6bxgRTZ-iHd9zJVY1W7jSDpFcF5GSg_"/>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16491" cy="1642384"/>
                    </a:xfrm>
                    <a:prstGeom prst="rect">
                      <a:avLst/>
                    </a:prstGeom>
                    <a:noFill/>
                    <a:ln>
                      <a:noFill/>
                    </a:ln>
                  </pic:spPr>
                </pic:pic>
              </a:graphicData>
            </a:graphic>
          </wp:inline>
        </w:drawing>
      </w:r>
      <w:r w:rsidRPr="00810EA7">
        <w:rPr>
          <w:rFonts w:ascii="Verdana" w:hAnsi="Verdana"/>
          <w:b/>
          <w:kern w:val="18"/>
          <w:sz w:val="15"/>
          <w:szCs w:val="15"/>
          <w:lang w:eastAsia="en-US"/>
        </w:rPr>
        <w:t>Εικόνα _:</w:t>
      </w:r>
      <w:r w:rsidRPr="00471951">
        <w:rPr>
          <w:sz w:val="15"/>
        </w:rPr>
        <w:t xml:space="preserve"> </w:t>
      </w:r>
      <w:r w:rsidRPr="00810EA7">
        <w:rPr>
          <w:rFonts w:ascii="Verdana" w:hAnsi="Verdana"/>
          <w:kern w:val="18"/>
          <w:sz w:val="15"/>
          <w:szCs w:val="15"/>
          <w:lang w:eastAsia="en-US"/>
        </w:rPr>
        <w:t>Χρόνος ολοκλήρωσης εργασιών</w:t>
      </w:r>
    </w:p>
    <w:p w14:paraId="2B9744DD" w14:textId="6BD5CF9D" w:rsidR="00471951" w:rsidRPr="00471951" w:rsidRDefault="00471951" w:rsidP="00471951">
      <w:pPr>
        <w:rPr>
          <w:b/>
          <w:sz w:val="15"/>
          <w:lang w:val="el-GR"/>
        </w:rPr>
      </w:pPr>
      <w:r>
        <w:rPr>
          <w:rFonts w:ascii="Arial" w:hAnsi="Arial" w:cs="Arial"/>
          <w:noProof/>
          <w:color w:val="000000"/>
          <w:sz w:val="22"/>
          <w:szCs w:val="22"/>
          <w:bdr w:val="none" w:sz="0" w:space="0" w:color="auto" w:frame="1"/>
          <w:lang w:val="el-GR" w:eastAsia="el-GR"/>
        </w:rPr>
        <w:lastRenderedPageBreak/>
        <w:drawing>
          <wp:inline distT="0" distB="0" distL="0" distR="0" wp14:anchorId="184C3881" wp14:editId="6335E979">
            <wp:extent cx="3057525" cy="1853210"/>
            <wp:effectExtent l="0" t="0" r="0" b="0"/>
            <wp:docPr id="5" name="Picture 5" descr="https://lh6.googleusercontent.com/GG80fe-rgZmcB04uCYP4VmKeFV_aRha8UVochxeotgT7rCQRop0JMd4FDRnZzdy531v4Pxfk1dKUjqO0cfKQKYf1t8ckTEAIKmngjcWWEtFKjGExYRKc30kmEpr8nsFNz8xzu5O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6.googleusercontent.com/GG80fe-rgZmcB04uCYP4VmKeFV_aRha8UVochxeotgT7rCQRop0JMd4FDRnZzdy531v4Pxfk1dKUjqO0cfKQKYf1t8ckTEAIKmngjcWWEtFKjGExYRKc30kmEpr8nsFNz8xzu5O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57525" cy="1853210"/>
                    </a:xfrm>
                    <a:prstGeom prst="rect">
                      <a:avLst/>
                    </a:prstGeom>
                    <a:noFill/>
                    <a:ln>
                      <a:noFill/>
                    </a:ln>
                  </pic:spPr>
                </pic:pic>
              </a:graphicData>
            </a:graphic>
          </wp:inline>
        </w:drawing>
      </w:r>
      <w:r w:rsidRPr="00471951">
        <w:rPr>
          <w:b/>
          <w:sz w:val="15"/>
          <w:szCs w:val="15"/>
          <w:lang w:val="el-GR"/>
        </w:rPr>
        <w:t>Εικόνα _</w:t>
      </w:r>
      <w:r w:rsidRPr="00471951">
        <w:rPr>
          <w:sz w:val="15"/>
          <w:szCs w:val="15"/>
          <w:lang w:val="el-GR"/>
        </w:rPr>
        <w:t>: Απαντήσεις Ομάδας Μουσείου</w:t>
      </w:r>
    </w:p>
    <w:p w14:paraId="04B24FB3" w14:textId="20B4DD9D" w:rsidR="00471951" w:rsidRDefault="00471951" w:rsidP="00471951">
      <w:pPr>
        <w:pStyle w:val="NormalWeb"/>
        <w:spacing w:before="0" w:beforeAutospacing="0" w:after="0" w:afterAutospacing="0"/>
        <w:rPr>
          <w:rFonts w:ascii="Verdana" w:hAnsi="Verdana"/>
          <w:kern w:val="18"/>
          <w:sz w:val="17"/>
          <w:szCs w:val="20"/>
          <w:lang w:eastAsia="en-US"/>
        </w:rPr>
      </w:pPr>
      <w:r w:rsidRPr="00471951">
        <w:rPr>
          <w:rFonts w:ascii="Verdana" w:hAnsi="Verdana"/>
          <w:kern w:val="18"/>
          <w:sz w:val="17"/>
          <w:szCs w:val="20"/>
          <w:lang w:eastAsia="en-US"/>
        </w:rPr>
        <w:t>Επιπρόσθετα, παρατηρήθηκε η αυθόρμητη συζήτηση μεταξύ των ομάδων, αμέσως μετά την την ολοκλήρωση της πρώτης φάσης στην τάξη. Μαθητές και φοιτητές, αντάλλαξαν τις εμπειρίες τους επεξηγώντας την διαδικασία επίλυσης των minigame και τως στοιχείων των παραγόμενων αντικειμένων τους. Κατά την διάρκεια της δεύτερης φάσης, η ομάδα αντάλλαζε συνέχεια απόψεις σχετικά με την συλλογή και επιλογή των εκθεμάτων, διάβαζε προσεκτικά τις ετικέτες του μουσείου, για την παροχή περισσότερων πληροφοριών και προσπαθούσε να εξισορροπήσει τα χρήματα με τις επιλογές (έξοδα/φήμη) που προσέφεραν τα σκαναρισμένα εκθέματα.</w:t>
      </w:r>
      <w:r w:rsidR="00B77FD5">
        <w:rPr>
          <w:rFonts w:ascii="Verdana" w:hAnsi="Verdana"/>
          <w:kern w:val="18"/>
          <w:sz w:val="17"/>
          <w:szCs w:val="20"/>
          <w:lang w:eastAsia="en-US"/>
        </w:rPr>
        <w:t xml:space="preserve"> [1]</w:t>
      </w:r>
    </w:p>
    <w:p w14:paraId="747C253C" w14:textId="77777777" w:rsidR="00471951" w:rsidRPr="00471951" w:rsidRDefault="00471951" w:rsidP="00471951">
      <w:pPr>
        <w:pStyle w:val="NormalWeb"/>
        <w:spacing w:before="0" w:beforeAutospacing="0" w:after="0" w:afterAutospacing="0"/>
        <w:rPr>
          <w:rFonts w:ascii="Verdana" w:hAnsi="Verdana"/>
          <w:kern w:val="18"/>
          <w:sz w:val="17"/>
          <w:szCs w:val="20"/>
          <w:lang w:eastAsia="en-US"/>
        </w:rPr>
      </w:pPr>
    </w:p>
    <w:p w14:paraId="7C3BE0B8" w14:textId="103BC7E5" w:rsidR="00471951" w:rsidRDefault="00471951" w:rsidP="00471951">
      <w:pPr>
        <w:pStyle w:val="Heading1"/>
        <w:rPr>
          <w:color w:val="000000"/>
          <w:lang w:val="el-GR"/>
        </w:rPr>
      </w:pPr>
      <w:r w:rsidRPr="00471951">
        <w:rPr>
          <w:color w:val="000000"/>
          <w:lang w:val="el-GR"/>
        </w:rPr>
        <w:t>Παρατηρήσεις-Σχόλια</w:t>
      </w:r>
    </w:p>
    <w:p w14:paraId="72012B08" w14:textId="77777777" w:rsidR="00471951" w:rsidRPr="00471951" w:rsidRDefault="00471951" w:rsidP="00471951">
      <w:pPr>
        <w:pStyle w:val="NormalWeb"/>
        <w:spacing w:before="0" w:beforeAutospacing="0" w:after="0" w:afterAutospacing="0"/>
        <w:rPr>
          <w:rFonts w:ascii="Verdana" w:hAnsi="Verdana"/>
          <w:kern w:val="18"/>
          <w:sz w:val="17"/>
          <w:szCs w:val="20"/>
          <w:lang w:eastAsia="en-US"/>
        </w:rPr>
      </w:pPr>
      <w:r w:rsidRPr="00471951">
        <w:rPr>
          <w:rFonts w:ascii="Verdana" w:hAnsi="Verdana"/>
          <w:kern w:val="18"/>
          <w:sz w:val="17"/>
          <w:szCs w:val="20"/>
          <w:lang w:eastAsia="en-US"/>
        </w:rPr>
        <w:t>Οι αξιολογητές, μετά την διεξαγωγή, κατέγραψαν το σύνολο των εργασιών που ολοκληρώθηκαν επιτυχώς, ανεπιτυχώς και αυτών που αντιμετώπισαν προβλήματα και συγκέντρωσαν πλήθος παρατηρήσεων και σχολίων ώστε να προβούν σε βελτιώσεις του συστήματος. </w:t>
      </w:r>
    </w:p>
    <w:p w14:paraId="31DCD27C" w14:textId="390AC1C5" w:rsidR="00471951" w:rsidRPr="00471951" w:rsidRDefault="00471951" w:rsidP="00471951">
      <w:pPr>
        <w:pStyle w:val="NormalWeb"/>
        <w:spacing w:before="0" w:beforeAutospacing="0" w:after="0" w:afterAutospacing="0"/>
        <w:rPr>
          <w:rFonts w:ascii="Verdana" w:hAnsi="Verdana"/>
          <w:kern w:val="18"/>
          <w:sz w:val="17"/>
          <w:szCs w:val="20"/>
          <w:lang w:eastAsia="en-US"/>
        </w:rPr>
      </w:pPr>
      <w:r w:rsidRPr="00471951">
        <w:rPr>
          <w:rFonts w:ascii="Verdana" w:hAnsi="Verdana"/>
          <w:kern w:val="18"/>
          <w:sz w:val="17"/>
          <w:szCs w:val="20"/>
          <w:lang w:eastAsia="en-US"/>
        </w:rPr>
        <w:t xml:space="preserve">Πιο συγκεκριμένα, στην πρώτη φάση, στο minigame της τυπογραφίας παρατηρήθηκε ότι η αναγνώριση του προσανατολισμού των στοιχείων, συγκεκριμένων γραμμάτων, ήταν δύσκολη, τα επιμέρους αντικείμενα δεν μπορούσαν να αντιστοιχιστούν με σιγουριά με την </w:t>
      </w:r>
      <w:r w:rsidRPr="00471951">
        <w:rPr>
          <w:rFonts w:ascii="Verdana" w:hAnsi="Verdana"/>
          <w:kern w:val="18"/>
          <w:sz w:val="17"/>
          <w:szCs w:val="20"/>
          <w:lang w:eastAsia="en-US"/>
        </w:rPr>
        <w:t xml:space="preserve">περιγραφή των οδηγιών (προσδιορισμός πλάκας, πινακίδας και στοιχείων) και η μελάνωση της πλάκας απαιτούσε την σχεδόν ταυτόχρονη τοποθέτηση του χρώματος στις σειρές της για να μην στεγνώνουν οι επιμέρους. Στο minigame της ναυτιλίας η ομάδα δυσκολεύτηκε να </w:t>
      </w:r>
      <w:r w:rsidR="00810EA7">
        <w:rPr>
          <w:rFonts w:ascii="Verdana" w:hAnsi="Verdana"/>
          <w:kern w:val="18"/>
          <w:sz w:val="17"/>
          <w:szCs w:val="20"/>
          <w:lang w:eastAsia="en-US"/>
        </w:rPr>
        <w:t xml:space="preserve">βρει γρήγορα </w:t>
      </w:r>
      <w:r w:rsidRPr="00471951">
        <w:rPr>
          <w:rFonts w:ascii="Verdana" w:hAnsi="Verdana"/>
          <w:kern w:val="18"/>
          <w:sz w:val="17"/>
          <w:szCs w:val="20"/>
          <w:lang w:eastAsia="en-US"/>
        </w:rPr>
        <w:t>το κρυπτογραφημένο μήνυμα, να επιλέξει την σειρά των βημάτων (στρατηγική) που θα ακολουθούσε, να συνειδητοποιήσει την ολοκλήρωση της αποκρυπτογράφησης και της αναπαραγωγής του μηνύματος, εξαιτίας των δυσνόητων ή άγνωστων λέξεων και την χαμηλή ένταση του ήχου επίτευξης.</w:t>
      </w:r>
    </w:p>
    <w:p w14:paraId="7F83AD32" w14:textId="2AE45791" w:rsidR="00471951" w:rsidRDefault="00471951" w:rsidP="00471951">
      <w:pPr>
        <w:pStyle w:val="NormalWeb"/>
        <w:spacing w:before="0" w:beforeAutospacing="0" w:after="0" w:afterAutospacing="0"/>
        <w:rPr>
          <w:rFonts w:ascii="Verdana" w:hAnsi="Verdana"/>
          <w:kern w:val="18"/>
          <w:sz w:val="17"/>
          <w:szCs w:val="20"/>
          <w:lang w:eastAsia="en-US"/>
        </w:rPr>
      </w:pPr>
      <w:r w:rsidRPr="00471951">
        <w:rPr>
          <w:rFonts w:ascii="Verdana" w:hAnsi="Verdana"/>
          <w:kern w:val="18"/>
          <w:sz w:val="17"/>
          <w:szCs w:val="20"/>
          <w:lang w:eastAsia="en-US"/>
        </w:rPr>
        <w:t>Κατά την διάρκεια της δεύτερης φάσης στο μουσείο, η ομάδα  συζητούσε τον τρόπο επηρεασμού ή σύνδεσης των επιλογών με των επόμενων ή προηγούμενων, προσπαθώντας να αποφύγει τις τυχαίες επιλογές, επικεντρώνοντας την προσοχή της στο περιεχόμενο των ετικετών των εκθεμάτων και στην εξερεύνηση του μουσείου για την εύρεση των καταλληλότερων επιλογών. Το παιχνίδι περιείχε λέξεις ή ορολογίες , που δεν αναφέροταν στην διάρκεια της ξενάγησης με αποτέλεσμα να απαιτούνται διευκρινίσεις. Ακόμη, η ομάδα αντιμετώπισε προβλήματα στην διεπαφή του παιχνιδιού καθώς δυσκολεύτηκε να ερμηνεύσει και να διακρίνει τις περιοχές ενδιαφέροντος (panel τοποθέτησης επιλεγόμενων εκθεμάτων, panel στοιχείων ομάδας), τις ανατροφοδοτήσεις του συστήματος (ξεκλείδωμα επιλογής προϊόντων εξαιτίας προηγούμενης επιλογής) και ορισμένους τρόπους αλληλεπίδρασης (τρόπος μετακίνησης εκθεμάτων από το panel συλλογή στο panel επιλογής). Τέλος η ομάδα επιθυμούσε τον υπολογισμό των εξόδων και της επιρροής της φήμης σε πραγματικό χρόνο (άμεση ανατροφοδότηση πριν την τελική επιλογή) και την δυνατότητα εμφάνισης του συνόλου των ήδη επιλεγμένων εκθεμάτων.</w:t>
      </w:r>
    </w:p>
    <w:p w14:paraId="1500112C" w14:textId="77777777" w:rsidR="00471951" w:rsidRPr="00471951" w:rsidRDefault="00471951" w:rsidP="00471951">
      <w:pPr>
        <w:pStyle w:val="NormalWeb"/>
        <w:spacing w:before="0" w:beforeAutospacing="0" w:after="0" w:afterAutospacing="0"/>
        <w:rPr>
          <w:rFonts w:ascii="Verdana" w:hAnsi="Verdana"/>
          <w:kern w:val="18"/>
          <w:sz w:val="17"/>
          <w:szCs w:val="20"/>
          <w:lang w:eastAsia="en-US"/>
        </w:rPr>
      </w:pPr>
    </w:p>
    <w:p w14:paraId="607050F0" w14:textId="251C2357" w:rsidR="00471951" w:rsidRDefault="00471951" w:rsidP="00471951">
      <w:pPr>
        <w:pStyle w:val="Heading1"/>
        <w:rPr>
          <w:color w:val="000000"/>
          <w:lang w:val="el-GR"/>
        </w:rPr>
      </w:pPr>
      <w:r w:rsidRPr="00471951">
        <w:rPr>
          <w:color w:val="000000"/>
          <w:lang w:val="el-GR"/>
        </w:rPr>
        <w:t>Βελτιώσεις</w:t>
      </w:r>
    </w:p>
    <w:p w14:paraId="549C62B8" w14:textId="77777777" w:rsidR="00471951" w:rsidRPr="00471951" w:rsidRDefault="00471951" w:rsidP="00471951">
      <w:pPr>
        <w:pStyle w:val="NormalWeb"/>
        <w:spacing w:before="0" w:beforeAutospacing="0" w:after="0" w:afterAutospacing="0"/>
        <w:rPr>
          <w:rFonts w:ascii="Verdana" w:hAnsi="Verdana"/>
          <w:kern w:val="18"/>
          <w:sz w:val="17"/>
          <w:szCs w:val="20"/>
          <w:lang w:eastAsia="en-US"/>
        </w:rPr>
      </w:pPr>
      <w:r w:rsidRPr="00471951">
        <w:rPr>
          <w:rFonts w:ascii="Verdana" w:hAnsi="Verdana"/>
          <w:kern w:val="18"/>
          <w:sz w:val="17"/>
          <w:szCs w:val="20"/>
          <w:lang w:eastAsia="en-US"/>
        </w:rPr>
        <w:t xml:space="preserve">Η σχεδιαστική ομάδα, μετά την επεξεργασία των δεδομένων της αξιολόγησης, κατέγραψε μελλοντικές αλλαγές του συστήματος. Αρχικά, στο minigame της τυπογραφίας κρίνεται αναγκαίο να δημιουργηθεί οδηγός στοιχειοθεσίας, για να γίνεται ευδιάκριτος ο </w:t>
      </w:r>
      <w:r w:rsidRPr="00471951">
        <w:rPr>
          <w:rFonts w:ascii="Verdana" w:hAnsi="Verdana"/>
          <w:kern w:val="18"/>
          <w:sz w:val="17"/>
          <w:szCs w:val="20"/>
          <w:lang w:eastAsia="en-US"/>
        </w:rPr>
        <w:lastRenderedPageBreak/>
        <w:t>προσανατολισμός ενός στοιχείου, να χρησιμοποιηθούν ετικέτες ονομάτων στα επιμέρους τμήματα αυτού (πλάκα, πινακίδα, στοιχεία), ώστε να αναγνωρίζονται απευθείας και τα πινέλα να αντικατασταθούν από ένα μικρό ρολό για την γρηγορότερη μελάνωση της πλάκας. Στο minigame της ναυτιλίας προτείνεται να εξηγείται πιο λεπτομερειακά η ακολουθία των βημάτων επίλυσης, να εμπεριέχονται στις οδηγίες οι δυσνόητες λέξεις και η ερμηνεία τους, κάθε λέξη του να διαθέτει ξεχωριστό κουμπί ενεργοποίησης κρυπτογραφημένου μηνύματος και στο τέλος της αποκρυπτογράφησης να αναπαράγεται ένας δυνατός ήχος επιτυχίας.</w:t>
      </w:r>
    </w:p>
    <w:p w14:paraId="35AA713F" w14:textId="6A20E274" w:rsidR="00CB517C" w:rsidRDefault="00471951" w:rsidP="002F1DEB">
      <w:pPr>
        <w:pStyle w:val="NormalWeb"/>
        <w:spacing w:before="0" w:beforeAutospacing="0" w:after="0" w:afterAutospacing="0"/>
        <w:rPr>
          <w:rFonts w:ascii="Verdana" w:hAnsi="Verdana"/>
          <w:kern w:val="18"/>
          <w:sz w:val="17"/>
          <w:szCs w:val="20"/>
          <w:lang w:eastAsia="en-US"/>
        </w:rPr>
      </w:pPr>
      <w:r w:rsidRPr="00471951">
        <w:rPr>
          <w:rFonts w:ascii="Verdana" w:hAnsi="Verdana"/>
          <w:kern w:val="18"/>
          <w:sz w:val="17"/>
          <w:szCs w:val="20"/>
          <w:lang w:eastAsia="en-US"/>
        </w:rPr>
        <w:t>Στο παιχνίδι του μουσείου πρέπει να δημιουργηθεί μία εισαγωγική παρουσίαση της διεπαφής αναδεικνύοντας τις περιοχές ενδιαφέροντος, να προστεθούν “animations” τα οποία καταδεικνύουν τον τρόπο αλληλεπίδρασης (π.χ. ένα χεράκι που κάνει swipe up από το panel συλλογής στο panel επιλογής εκθεμάτων) και θεματικό περιεχόμενο, ώστε να παρέχονται επιπρόσθετες πληροφορίες για το μουσείο και την κλωστοϋφαντουργία, οι οποίες δεν αναφέρονται στην ξενάγηση(π.χ. επεξήγηση προϊόντων). Τέλος, προτείνεται περαιτέρω μελέτη των χρωματικών επιλογών της διεπαφής, προσθήκη παρουσίασης των λειτουργιών του reader και του τρόπου διάδρασής του με τα εκθέματα στην εισαγωγική παρουσίαση της διεπαφής και ανατροφοδότηση της επιρροής των επιλογών της ομάδας σε πραγματικό χρόνο (π.χ. όταν επιλέγεται ένα έκθεμα τα χρήματα να μειώνονται σε πραγματικό χρόνο).</w:t>
      </w:r>
    </w:p>
    <w:p w14:paraId="0A9C7228" w14:textId="77777777" w:rsidR="002F1DEB" w:rsidRDefault="002F1DEB" w:rsidP="002F1DEB">
      <w:pPr>
        <w:pStyle w:val="NormalWeb"/>
        <w:spacing w:before="0" w:beforeAutospacing="0" w:after="0" w:afterAutospacing="0"/>
      </w:pPr>
    </w:p>
    <w:p w14:paraId="4A7F4F33" w14:textId="7AD9E193" w:rsidR="002F1DEB" w:rsidRDefault="002F1DEB" w:rsidP="002F1DEB">
      <w:pPr>
        <w:pStyle w:val="Heading1"/>
        <w:rPr>
          <w:color w:val="000000"/>
          <w:lang w:val="el-GR"/>
        </w:rPr>
      </w:pPr>
      <w:r>
        <w:rPr>
          <w:color w:val="000000"/>
          <w:lang w:val="el-GR"/>
        </w:rPr>
        <w:t>Συμπεράσματα</w:t>
      </w:r>
    </w:p>
    <w:p w14:paraId="30D497D6" w14:textId="19EAAD1B" w:rsidR="002F1DEB" w:rsidRPr="002F1DEB" w:rsidRDefault="002F1DEB" w:rsidP="002F1DEB">
      <w:pPr>
        <w:pStyle w:val="NormalWeb"/>
        <w:spacing w:before="0" w:beforeAutospacing="0" w:after="0" w:afterAutospacing="0"/>
        <w:rPr>
          <w:rFonts w:ascii="Verdana" w:hAnsi="Verdana"/>
          <w:kern w:val="18"/>
          <w:sz w:val="17"/>
          <w:szCs w:val="20"/>
          <w:lang w:eastAsia="en-US"/>
        </w:rPr>
      </w:pPr>
      <w:r w:rsidRPr="002F1DEB">
        <w:rPr>
          <w:rFonts w:ascii="Verdana" w:hAnsi="Verdana"/>
          <w:kern w:val="18"/>
          <w:sz w:val="17"/>
          <w:szCs w:val="20"/>
          <w:lang w:eastAsia="en-US"/>
        </w:rPr>
        <w:t xml:space="preserve">Η Μουσειοσκευή που σχεδιάσαμε, αποτελεί έναν νέο τρόπο προσέγγισης του Βιομηχανικού μουσείου, αναβιώνοντας στοιχεία του ιστορικού πλαισίου που πραγματεύεται. Η επιλογή ανάπτυξης και εξέλιξης μόνο δύο ομάδων (minigame) οριοθέτησε επιτυχώς το πρότζεκτ, με αποτέλεσμα να επιτευχθεί σε μεγάλο βαθμό (εμφάνιση προβλημάτων π.χ. στα τρισδιάστατα μοντέλα εξαιτίας του εκτυπωτή) η πρωτοτυποποίησή του και στα δύο πλαίσια χρήσης του (τάξη και μουσείο). Οι </w:t>
      </w:r>
      <w:r w:rsidRPr="002F1DEB">
        <w:rPr>
          <w:rFonts w:ascii="Verdana" w:hAnsi="Verdana"/>
          <w:kern w:val="18"/>
          <w:sz w:val="17"/>
          <w:szCs w:val="20"/>
          <w:lang w:eastAsia="en-US"/>
        </w:rPr>
        <w:t xml:space="preserve">διαδράσεις με τα υποσυστήματά του, προσέλκυσαν το ενδιαφέρον των συμμετεχόντων της αξιολόγησης, γεγονός τουλάχιστον ενθαρρυντικό και ευχάριστο για εμάς. Ισχυρός περιορισμός της εργασίας ήταν η προσομοίωση της τάξης στην αξιολόγηση καθώς και η συμμετοχή περιορισμένων παιδιών σε αυτή. Τέλος, </w:t>
      </w:r>
      <w:r w:rsidR="00B814B1">
        <w:rPr>
          <w:rFonts w:ascii="Verdana" w:hAnsi="Verdana"/>
          <w:kern w:val="18"/>
          <w:sz w:val="17"/>
          <w:szCs w:val="20"/>
          <w:lang w:eastAsia="en-US"/>
        </w:rPr>
        <w:t>ο περιορισμένος χρόνος της εκπαιδευτικής διαδικασίας και η</w:t>
      </w:r>
      <w:r w:rsidRPr="002F1DEB">
        <w:rPr>
          <w:rFonts w:ascii="Verdana" w:hAnsi="Verdana"/>
          <w:kern w:val="18"/>
          <w:sz w:val="17"/>
          <w:szCs w:val="20"/>
          <w:lang w:eastAsia="en-US"/>
        </w:rPr>
        <w:t xml:space="preserve"> οικονομική μας κατάσταση</w:t>
      </w:r>
      <w:r w:rsidR="00B814B1">
        <w:rPr>
          <w:rFonts w:ascii="Verdana" w:hAnsi="Verdana"/>
          <w:kern w:val="18"/>
          <w:sz w:val="17"/>
          <w:szCs w:val="20"/>
          <w:lang w:eastAsia="en-US"/>
        </w:rPr>
        <w:t xml:space="preserve"> </w:t>
      </w:r>
      <w:r w:rsidRPr="002F1DEB">
        <w:rPr>
          <w:rFonts w:ascii="Verdana" w:hAnsi="Verdana"/>
          <w:kern w:val="18"/>
          <w:sz w:val="17"/>
          <w:szCs w:val="20"/>
          <w:lang w:eastAsia="en-US"/>
        </w:rPr>
        <w:t>συν</w:t>
      </w:r>
      <w:r w:rsidR="00B814B1">
        <w:rPr>
          <w:rFonts w:ascii="Verdana" w:hAnsi="Verdana"/>
          <w:kern w:val="18"/>
          <w:sz w:val="17"/>
          <w:szCs w:val="20"/>
          <w:lang w:eastAsia="en-US"/>
        </w:rPr>
        <w:t>έβαλαν</w:t>
      </w:r>
      <w:r w:rsidRPr="002F1DEB">
        <w:rPr>
          <w:rFonts w:ascii="Verdana" w:hAnsi="Verdana"/>
          <w:kern w:val="18"/>
          <w:sz w:val="17"/>
          <w:szCs w:val="20"/>
          <w:lang w:eastAsia="en-US"/>
        </w:rPr>
        <w:t xml:space="preserve"> στο τελικό αποτέλεσμα των πρωτοτύπων, δημιουργώντας αποκλίσεις στα φυσικά αντικείμενα από τις σχεδιαστικές μας προθέσεις.</w:t>
      </w:r>
    </w:p>
    <w:p w14:paraId="06248746" w14:textId="346FBD56" w:rsidR="00CB517C" w:rsidRDefault="00CB517C" w:rsidP="002F1DEB">
      <w:pPr>
        <w:pStyle w:val="NormalWeb"/>
        <w:spacing w:before="0" w:beforeAutospacing="0" w:after="0" w:afterAutospacing="0"/>
        <w:rPr>
          <w:rFonts w:ascii="Verdana" w:hAnsi="Verdana"/>
          <w:kern w:val="18"/>
          <w:sz w:val="17"/>
          <w:szCs w:val="20"/>
          <w:lang w:eastAsia="en-US"/>
        </w:rPr>
      </w:pPr>
    </w:p>
    <w:p w14:paraId="04E46142" w14:textId="4584078F" w:rsidR="00CF1C9D" w:rsidRDefault="00FB2CE5" w:rsidP="00B77FD5">
      <w:pPr>
        <w:pStyle w:val="Heading1"/>
        <w:rPr>
          <w:kern w:val="18"/>
          <w:sz w:val="17"/>
          <w:szCs w:val="17"/>
        </w:rPr>
      </w:pPr>
      <w:r>
        <w:rPr>
          <w:color w:val="000000"/>
          <w:lang w:val="el-GR"/>
        </w:rPr>
        <w:t>Πηγές</w:t>
      </w:r>
    </w:p>
    <w:p w14:paraId="6AC17C87" w14:textId="74FE8805" w:rsidR="003472A6" w:rsidRDefault="00CF1C9D" w:rsidP="00B77FD5">
      <w:pPr>
        <w:pStyle w:val="NormalWeb"/>
        <w:numPr>
          <w:ilvl w:val="0"/>
          <w:numId w:val="34"/>
        </w:numPr>
        <w:spacing w:before="0" w:beforeAutospacing="0" w:after="0" w:afterAutospacing="0"/>
        <w:rPr>
          <w:rFonts w:ascii="Verdana" w:hAnsi="Verdana"/>
          <w:kern w:val="18"/>
          <w:sz w:val="17"/>
          <w:szCs w:val="20"/>
          <w:lang w:eastAsia="en-US"/>
        </w:rPr>
      </w:pPr>
      <w:r w:rsidRPr="003472A6">
        <w:rPr>
          <w:rFonts w:ascii="Verdana" w:hAnsi="Verdana"/>
          <w:kern w:val="18"/>
          <w:sz w:val="17"/>
          <w:szCs w:val="20"/>
          <w:lang w:eastAsia="en-US"/>
        </w:rPr>
        <w:t>Κουτσαμπάσης Π., Αξιολόγηση διαδραστικών συστημάτων με επίκεντρο τον χρήστη,  2015, σ.58-69, σ.209-212</w:t>
      </w:r>
    </w:p>
    <w:p w14:paraId="63B523AC" w14:textId="77777777" w:rsidR="00B77FD5" w:rsidRPr="003472A6" w:rsidRDefault="00B77FD5" w:rsidP="00B77FD5">
      <w:pPr>
        <w:pStyle w:val="NormalWeb"/>
        <w:spacing w:before="0" w:beforeAutospacing="0" w:after="0" w:afterAutospacing="0"/>
        <w:ind w:left="720"/>
        <w:rPr>
          <w:rFonts w:ascii="Verdana" w:hAnsi="Verdana"/>
          <w:kern w:val="18"/>
          <w:sz w:val="17"/>
          <w:szCs w:val="20"/>
          <w:lang w:eastAsia="en-US"/>
        </w:rPr>
      </w:pPr>
    </w:p>
    <w:p w14:paraId="69E864F3" w14:textId="2BC493FC" w:rsidR="003472A6" w:rsidRPr="00B77FD5" w:rsidRDefault="00CF1C9D" w:rsidP="00B77FD5">
      <w:pPr>
        <w:pStyle w:val="NormalWeb"/>
        <w:numPr>
          <w:ilvl w:val="0"/>
          <w:numId w:val="34"/>
        </w:numPr>
        <w:spacing w:after="0"/>
        <w:rPr>
          <w:rFonts w:ascii="Verdana" w:hAnsi="Verdana"/>
          <w:kern w:val="18"/>
          <w:sz w:val="17"/>
          <w:szCs w:val="20"/>
          <w:lang w:eastAsia="en-US"/>
        </w:rPr>
      </w:pPr>
      <w:r w:rsidRPr="000951D3">
        <w:rPr>
          <w:rFonts w:ascii="Verdana" w:hAnsi="Verdana"/>
          <w:kern w:val="18"/>
          <w:sz w:val="17"/>
          <w:szCs w:val="20"/>
          <w:lang w:val="en-US" w:eastAsia="en-US"/>
        </w:rPr>
        <w:t>Black, G. (2005). The engaging museum: Developing museums for visitor involvement.</w:t>
      </w:r>
      <w:r w:rsidR="00B77FD5" w:rsidRPr="000951D3">
        <w:rPr>
          <w:rFonts w:ascii="Verdana" w:hAnsi="Verdana"/>
          <w:kern w:val="18"/>
          <w:sz w:val="17"/>
          <w:szCs w:val="20"/>
          <w:lang w:val="en-US" w:eastAsia="en-US"/>
        </w:rPr>
        <w:t xml:space="preserve"> </w:t>
      </w:r>
      <w:r w:rsidR="00B77FD5" w:rsidRPr="00B77FD5">
        <w:rPr>
          <w:rFonts w:ascii="Verdana" w:hAnsi="Verdana"/>
          <w:kern w:val="18"/>
          <w:sz w:val="17"/>
          <w:szCs w:val="20"/>
          <w:lang w:eastAsia="en-US"/>
        </w:rPr>
        <w:t>Psychology Press., p. 173-174</w:t>
      </w:r>
      <w:r w:rsidR="00B77FD5">
        <w:rPr>
          <w:rFonts w:ascii="Verdana" w:hAnsi="Verdana"/>
          <w:kern w:val="18"/>
          <w:sz w:val="17"/>
          <w:szCs w:val="20"/>
          <w:lang w:eastAsia="en-US"/>
        </w:rPr>
        <w:t xml:space="preserve">, </w:t>
      </w:r>
      <w:r w:rsidR="00B77FD5">
        <w:rPr>
          <w:rFonts w:ascii="Verdana" w:hAnsi="Verdana"/>
          <w:kern w:val="18"/>
          <w:sz w:val="17"/>
          <w:szCs w:val="20"/>
          <w:lang w:val="en-US" w:eastAsia="en-US"/>
        </w:rPr>
        <w:t xml:space="preserve">p. </w:t>
      </w:r>
      <w:r w:rsidR="00B77FD5" w:rsidRPr="00B77FD5">
        <w:rPr>
          <w:rFonts w:ascii="Verdana" w:hAnsi="Verdana"/>
          <w:kern w:val="18"/>
          <w:sz w:val="17"/>
          <w:szCs w:val="20"/>
          <w:lang w:val="en-US" w:eastAsia="en-US"/>
        </w:rPr>
        <w:t>140-141</w:t>
      </w:r>
    </w:p>
    <w:p w14:paraId="0D544598" w14:textId="77777777" w:rsidR="00B77FD5" w:rsidRPr="003472A6" w:rsidRDefault="00B77FD5" w:rsidP="00B77FD5">
      <w:pPr>
        <w:pStyle w:val="NormalWeb"/>
        <w:spacing w:after="0"/>
        <w:ind w:left="720"/>
        <w:rPr>
          <w:rFonts w:ascii="Verdana" w:hAnsi="Verdana"/>
          <w:kern w:val="18"/>
          <w:sz w:val="17"/>
          <w:szCs w:val="17"/>
          <w:lang w:val="en-US" w:eastAsia="en-US"/>
        </w:rPr>
      </w:pPr>
    </w:p>
    <w:p w14:paraId="106BA7AE" w14:textId="251AD1A1" w:rsidR="003472A6" w:rsidRPr="00B77FD5" w:rsidRDefault="006A6AD2" w:rsidP="00B77FD5">
      <w:pPr>
        <w:pStyle w:val="NormalWeb"/>
        <w:numPr>
          <w:ilvl w:val="0"/>
          <w:numId w:val="34"/>
        </w:numPr>
        <w:spacing w:after="0"/>
        <w:rPr>
          <w:rFonts w:ascii="Verdana" w:hAnsi="Verdana"/>
          <w:kern w:val="18"/>
          <w:sz w:val="17"/>
          <w:szCs w:val="17"/>
          <w:lang w:val="en-US" w:eastAsia="en-US"/>
        </w:rPr>
      </w:pPr>
      <w:r w:rsidRPr="006A6AD2">
        <w:rPr>
          <w:rFonts w:ascii="Verdana" w:hAnsi="Verdana"/>
          <w:kern w:val="18"/>
          <w:sz w:val="17"/>
          <w:szCs w:val="17"/>
          <w:lang w:val="en-US" w:eastAsia="en-US"/>
        </w:rPr>
        <w:t>Ebitz, D. (2008). Sufficient foundation: Theory in the practice of art museum</w:t>
      </w:r>
      <w:r w:rsidR="00B77FD5" w:rsidRPr="00B77FD5">
        <w:rPr>
          <w:lang w:val="en-US"/>
        </w:rPr>
        <w:t xml:space="preserve"> </w:t>
      </w:r>
      <w:r w:rsidR="00B77FD5" w:rsidRPr="00B77FD5">
        <w:rPr>
          <w:rFonts w:ascii="Verdana" w:hAnsi="Verdana"/>
          <w:kern w:val="18"/>
          <w:sz w:val="17"/>
          <w:szCs w:val="17"/>
          <w:lang w:val="en-US" w:eastAsia="en-US"/>
        </w:rPr>
        <w:t>education. Visual</w:t>
      </w:r>
      <w:r w:rsidR="00B77FD5">
        <w:rPr>
          <w:rFonts w:ascii="Verdana" w:hAnsi="Verdana"/>
          <w:kern w:val="18"/>
          <w:sz w:val="17"/>
          <w:szCs w:val="17"/>
          <w:lang w:val="en-US" w:eastAsia="en-US"/>
        </w:rPr>
        <w:t xml:space="preserve"> </w:t>
      </w:r>
      <w:r w:rsidR="00B77FD5" w:rsidRPr="00B77FD5">
        <w:rPr>
          <w:rFonts w:ascii="Verdana" w:hAnsi="Verdana"/>
          <w:kern w:val="18"/>
          <w:sz w:val="17"/>
          <w:szCs w:val="17"/>
          <w:lang w:val="en-US" w:eastAsia="en-US"/>
        </w:rPr>
        <w:t>Arts Research, 14-24.</w:t>
      </w:r>
    </w:p>
    <w:p w14:paraId="734BA484" w14:textId="77777777" w:rsidR="00B77FD5" w:rsidRPr="003472A6" w:rsidRDefault="00B77FD5" w:rsidP="00B77FD5">
      <w:pPr>
        <w:pStyle w:val="NormalWeb"/>
        <w:spacing w:after="0"/>
        <w:ind w:left="720"/>
        <w:rPr>
          <w:rFonts w:ascii="Verdana" w:hAnsi="Verdana"/>
          <w:kern w:val="18"/>
          <w:sz w:val="17"/>
          <w:szCs w:val="17"/>
          <w:lang w:val="en-US" w:eastAsia="en-US"/>
        </w:rPr>
      </w:pPr>
    </w:p>
    <w:p w14:paraId="3B9D007E" w14:textId="413FD6C5" w:rsidR="006A6AD2" w:rsidRPr="00B77FD5" w:rsidRDefault="006A6AD2" w:rsidP="006A6AD2">
      <w:pPr>
        <w:pStyle w:val="NormalWeb"/>
        <w:numPr>
          <w:ilvl w:val="0"/>
          <w:numId w:val="34"/>
        </w:numPr>
        <w:spacing w:after="0"/>
        <w:rPr>
          <w:rFonts w:ascii="Verdana" w:hAnsi="Verdana"/>
          <w:kern w:val="18"/>
          <w:sz w:val="17"/>
          <w:szCs w:val="17"/>
          <w:lang w:val="en-US" w:eastAsia="en-US"/>
        </w:rPr>
      </w:pPr>
      <w:r w:rsidRPr="006A6AD2">
        <w:rPr>
          <w:rFonts w:ascii="Verdana" w:hAnsi="Verdana"/>
          <w:kern w:val="18"/>
          <w:sz w:val="17"/>
          <w:szCs w:val="17"/>
          <w:lang w:val="en-US" w:eastAsia="en-US"/>
        </w:rPr>
        <w:t xml:space="preserve">Eshach, H. (2007). Bridging in-school and out-of-school learning: Formal, non-formal,and informal education. </w:t>
      </w:r>
      <w:r w:rsidRPr="006A6AD2">
        <w:rPr>
          <w:rFonts w:ascii="Verdana" w:hAnsi="Verdana"/>
          <w:kern w:val="18"/>
          <w:sz w:val="17"/>
          <w:szCs w:val="17"/>
          <w:lang w:eastAsia="en-US"/>
        </w:rPr>
        <w:t>Journal of science</w:t>
      </w:r>
      <w:r w:rsidR="00B77FD5">
        <w:rPr>
          <w:rFonts w:ascii="Verdana" w:hAnsi="Verdana"/>
          <w:kern w:val="18"/>
          <w:sz w:val="17"/>
          <w:szCs w:val="17"/>
          <w:lang w:val="en-US" w:eastAsia="en-US"/>
        </w:rPr>
        <w:t xml:space="preserve"> </w:t>
      </w:r>
      <w:r w:rsidRPr="006A6AD2">
        <w:rPr>
          <w:rFonts w:ascii="Verdana" w:hAnsi="Verdana"/>
          <w:kern w:val="18"/>
          <w:sz w:val="17"/>
          <w:szCs w:val="17"/>
          <w:lang w:eastAsia="en-US"/>
        </w:rPr>
        <w:t>education and technology, 16(2), 171-190.</w:t>
      </w:r>
    </w:p>
    <w:p w14:paraId="491F2652" w14:textId="77777777" w:rsidR="00B77FD5" w:rsidRPr="006A6AD2" w:rsidRDefault="00B77FD5" w:rsidP="00B77FD5">
      <w:pPr>
        <w:pStyle w:val="NormalWeb"/>
        <w:spacing w:after="0"/>
        <w:ind w:left="720"/>
        <w:rPr>
          <w:rFonts w:ascii="Verdana" w:hAnsi="Verdana"/>
          <w:kern w:val="18"/>
          <w:sz w:val="17"/>
          <w:szCs w:val="17"/>
          <w:lang w:val="en-US" w:eastAsia="en-US"/>
        </w:rPr>
      </w:pPr>
    </w:p>
    <w:p w14:paraId="59ED0B42" w14:textId="2B923BC1" w:rsidR="00B77FD5" w:rsidRDefault="006A6AD2" w:rsidP="00B77FD5">
      <w:pPr>
        <w:pStyle w:val="NormalWeb"/>
        <w:numPr>
          <w:ilvl w:val="0"/>
          <w:numId w:val="34"/>
        </w:numPr>
        <w:spacing w:after="0"/>
        <w:rPr>
          <w:rFonts w:ascii="Verdana" w:hAnsi="Verdana"/>
          <w:kern w:val="18"/>
          <w:sz w:val="17"/>
          <w:szCs w:val="17"/>
          <w:lang w:eastAsia="en-US"/>
        </w:rPr>
      </w:pPr>
      <w:r w:rsidRPr="00B77FD5">
        <w:rPr>
          <w:rFonts w:ascii="Verdana" w:hAnsi="Verdana"/>
          <w:kern w:val="18"/>
          <w:sz w:val="17"/>
          <w:szCs w:val="17"/>
          <w:lang w:val="en-US" w:eastAsia="en-US"/>
        </w:rPr>
        <w:t xml:space="preserve">Hein, G. E. (2002). Learning in the Museum. </w:t>
      </w:r>
      <w:r w:rsidRPr="00B77FD5">
        <w:rPr>
          <w:rFonts w:ascii="Verdana" w:hAnsi="Verdana"/>
          <w:kern w:val="18"/>
          <w:sz w:val="17"/>
          <w:szCs w:val="17"/>
          <w:lang w:eastAsia="en-US"/>
        </w:rPr>
        <w:t>Routledge., p.34-36</w:t>
      </w:r>
    </w:p>
    <w:p w14:paraId="6E2A2091" w14:textId="514FBA92" w:rsidR="006A6AD2" w:rsidRDefault="006A6AD2" w:rsidP="006A6AD2">
      <w:pPr>
        <w:pStyle w:val="NormalWeb"/>
        <w:numPr>
          <w:ilvl w:val="0"/>
          <w:numId w:val="34"/>
        </w:numPr>
        <w:spacing w:before="0" w:beforeAutospacing="0" w:after="0" w:afterAutospacing="0"/>
        <w:rPr>
          <w:rFonts w:ascii="Verdana" w:hAnsi="Verdana"/>
          <w:kern w:val="18"/>
          <w:sz w:val="17"/>
          <w:szCs w:val="17"/>
          <w:lang w:val="en-US" w:eastAsia="en-US"/>
        </w:rPr>
      </w:pPr>
      <w:r w:rsidRPr="006A6AD2">
        <w:rPr>
          <w:rFonts w:ascii="Verdana" w:hAnsi="Verdana"/>
          <w:kern w:val="18"/>
          <w:sz w:val="17"/>
          <w:szCs w:val="17"/>
          <w:lang w:val="en-US" w:eastAsia="en-US"/>
        </w:rPr>
        <w:lastRenderedPageBreak/>
        <w:t>Hein, G. E. (2006). Museum education. A companion</w:t>
      </w:r>
      <w:r>
        <w:rPr>
          <w:rFonts w:ascii="Verdana" w:hAnsi="Verdana"/>
          <w:kern w:val="18"/>
          <w:sz w:val="17"/>
          <w:szCs w:val="17"/>
          <w:lang w:val="en-US" w:eastAsia="en-US"/>
        </w:rPr>
        <w:t xml:space="preserve"> </w:t>
      </w:r>
      <w:r w:rsidRPr="006A6AD2">
        <w:rPr>
          <w:rFonts w:ascii="Verdana" w:hAnsi="Verdana"/>
          <w:kern w:val="18"/>
          <w:sz w:val="17"/>
          <w:szCs w:val="17"/>
          <w:lang w:val="en-US" w:eastAsia="en-US"/>
        </w:rPr>
        <w:t>to museum studies, 340-352.</w:t>
      </w:r>
    </w:p>
    <w:p w14:paraId="7AB56527" w14:textId="77777777" w:rsidR="00B77FD5" w:rsidRDefault="00B77FD5" w:rsidP="00B77FD5">
      <w:pPr>
        <w:pStyle w:val="NormalWeb"/>
        <w:spacing w:before="0" w:beforeAutospacing="0" w:after="0" w:afterAutospacing="0"/>
        <w:ind w:left="720"/>
        <w:rPr>
          <w:rFonts w:ascii="Verdana" w:hAnsi="Verdana"/>
          <w:kern w:val="18"/>
          <w:sz w:val="17"/>
          <w:szCs w:val="17"/>
          <w:lang w:val="en-US" w:eastAsia="en-US"/>
        </w:rPr>
      </w:pPr>
    </w:p>
    <w:p w14:paraId="2A8BBC36" w14:textId="0FB2615E" w:rsidR="006A6AD2" w:rsidRPr="00B77FD5" w:rsidRDefault="006A6AD2" w:rsidP="006A6AD2">
      <w:pPr>
        <w:pStyle w:val="NormalWeb"/>
        <w:numPr>
          <w:ilvl w:val="0"/>
          <w:numId w:val="34"/>
        </w:numPr>
        <w:spacing w:before="0" w:beforeAutospacing="0" w:after="0" w:afterAutospacing="0"/>
        <w:rPr>
          <w:rFonts w:ascii="Verdana" w:hAnsi="Verdana"/>
          <w:kern w:val="18"/>
          <w:sz w:val="17"/>
          <w:szCs w:val="20"/>
          <w:lang w:eastAsia="en-US"/>
        </w:rPr>
      </w:pPr>
      <w:r w:rsidRPr="006A6AD2">
        <w:rPr>
          <w:rFonts w:ascii="Verdana" w:hAnsi="Verdana"/>
          <w:kern w:val="18"/>
          <w:sz w:val="17"/>
          <w:szCs w:val="17"/>
          <w:lang w:val="en-US" w:eastAsia="en-US"/>
        </w:rPr>
        <w:t xml:space="preserve">Hooper-Greenhill, E. (2013). Museums and their visitors. </w:t>
      </w:r>
      <w:r w:rsidRPr="006A6AD2">
        <w:rPr>
          <w:rFonts w:ascii="Verdana" w:hAnsi="Verdana"/>
          <w:kern w:val="18"/>
          <w:sz w:val="17"/>
          <w:szCs w:val="17"/>
          <w:lang w:eastAsia="en-US"/>
        </w:rPr>
        <w:t>Routledge.</w:t>
      </w:r>
    </w:p>
    <w:p w14:paraId="494E062D" w14:textId="77777777" w:rsidR="00B77FD5" w:rsidRPr="006A6AD2" w:rsidRDefault="00B77FD5" w:rsidP="00B77FD5">
      <w:pPr>
        <w:pStyle w:val="NormalWeb"/>
        <w:spacing w:before="0" w:beforeAutospacing="0" w:after="0" w:afterAutospacing="0"/>
        <w:ind w:left="720"/>
        <w:rPr>
          <w:rFonts w:ascii="Verdana" w:hAnsi="Verdana"/>
          <w:kern w:val="18"/>
          <w:sz w:val="17"/>
          <w:szCs w:val="20"/>
          <w:lang w:eastAsia="en-US"/>
        </w:rPr>
      </w:pPr>
    </w:p>
    <w:p w14:paraId="371629D4" w14:textId="7A3CBF4A" w:rsidR="00B77FD5" w:rsidRDefault="006A6AD2" w:rsidP="00B77FD5">
      <w:pPr>
        <w:pStyle w:val="NormalWeb"/>
        <w:numPr>
          <w:ilvl w:val="0"/>
          <w:numId w:val="34"/>
        </w:numPr>
        <w:spacing w:before="0" w:beforeAutospacing="0" w:after="0" w:afterAutospacing="0"/>
        <w:rPr>
          <w:rFonts w:ascii="Verdana" w:hAnsi="Verdana"/>
          <w:kern w:val="18"/>
          <w:sz w:val="17"/>
          <w:szCs w:val="20"/>
          <w:lang w:eastAsia="en-US"/>
        </w:rPr>
      </w:pPr>
      <w:r w:rsidRPr="006A6AD2">
        <w:rPr>
          <w:rFonts w:ascii="Verdana" w:hAnsi="Verdana"/>
          <w:kern w:val="18"/>
          <w:sz w:val="17"/>
          <w:szCs w:val="20"/>
          <w:lang w:val="en-US" w:eastAsia="en-US"/>
        </w:rPr>
        <w:t xml:space="preserve">Koehler, M., &amp;amp; Mishra, P. (2009). What is technological pedagogical content knowledge (TPACK)?. </w:t>
      </w:r>
      <w:r w:rsidRPr="006A6AD2">
        <w:rPr>
          <w:rFonts w:ascii="Verdana" w:hAnsi="Verdana"/>
          <w:kern w:val="18"/>
          <w:sz w:val="17"/>
          <w:szCs w:val="20"/>
          <w:lang w:eastAsia="en-US"/>
        </w:rPr>
        <w:t>Contemporary issues in technology and teacher education, 9(1), 60-70.</w:t>
      </w:r>
    </w:p>
    <w:p w14:paraId="56668C03" w14:textId="77777777" w:rsidR="00B77FD5" w:rsidRPr="006A6AD2" w:rsidRDefault="00B77FD5" w:rsidP="00B77FD5">
      <w:pPr>
        <w:pStyle w:val="NormalWeb"/>
        <w:spacing w:before="0" w:beforeAutospacing="0" w:after="0" w:afterAutospacing="0"/>
        <w:ind w:left="720"/>
        <w:rPr>
          <w:rFonts w:ascii="Verdana" w:hAnsi="Verdana"/>
          <w:kern w:val="18"/>
          <w:sz w:val="17"/>
          <w:szCs w:val="20"/>
          <w:lang w:eastAsia="en-US"/>
        </w:rPr>
      </w:pPr>
    </w:p>
    <w:p w14:paraId="53C70102" w14:textId="3FD45D6A" w:rsidR="00B77FD5" w:rsidRPr="000951D3" w:rsidRDefault="006A6AD2" w:rsidP="00B77FD5">
      <w:pPr>
        <w:pStyle w:val="NormalWeb"/>
        <w:numPr>
          <w:ilvl w:val="0"/>
          <w:numId w:val="34"/>
        </w:numPr>
        <w:spacing w:after="0"/>
        <w:rPr>
          <w:rFonts w:ascii="Verdana" w:hAnsi="Verdana"/>
          <w:kern w:val="18"/>
          <w:sz w:val="17"/>
          <w:szCs w:val="20"/>
          <w:lang w:val="en-US" w:eastAsia="en-US"/>
        </w:rPr>
      </w:pPr>
      <w:r w:rsidRPr="00B77FD5">
        <w:rPr>
          <w:rFonts w:ascii="Verdana" w:hAnsi="Verdana"/>
          <w:kern w:val="18"/>
          <w:sz w:val="17"/>
          <w:szCs w:val="20"/>
          <w:lang w:val="en-US" w:eastAsia="en-US"/>
        </w:rPr>
        <w:t>Marcus, A. S., Stoddard, J. D., &amp;amp; Woodward, W</w:t>
      </w:r>
      <w:r w:rsidRPr="000951D3">
        <w:rPr>
          <w:rFonts w:ascii="Verdana" w:hAnsi="Verdana"/>
          <w:kern w:val="18"/>
          <w:sz w:val="17"/>
          <w:szCs w:val="20"/>
          <w:lang w:val="en-US" w:eastAsia="en-US"/>
        </w:rPr>
        <w:t>. W. (2012). Teaching History with Museums: Strategies for K-12 Social Studie</w:t>
      </w:r>
      <w:r w:rsidR="003472A6" w:rsidRPr="000951D3">
        <w:rPr>
          <w:rFonts w:ascii="Verdana" w:hAnsi="Verdana"/>
          <w:kern w:val="18"/>
          <w:sz w:val="17"/>
          <w:szCs w:val="20"/>
          <w:lang w:val="en-US" w:eastAsia="en-US"/>
        </w:rPr>
        <w:t>s</w:t>
      </w:r>
      <w:r w:rsidR="00B77FD5" w:rsidRPr="000951D3">
        <w:rPr>
          <w:rFonts w:ascii="Verdana" w:hAnsi="Verdana"/>
          <w:kern w:val="18"/>
          <w:sz w:val="17"/>
          <w:szCs w:val="20"/>
          <w:lang w:val="en-US" w:eastAsia="en-US"/>
        </w:rPr>
        <w:t>.</w:t>
      </w:r>
    </w:p>
    <w:p w14:paraId="51106F78" w14:textId="77777777" w:rsidR="00B77FD5" w:rsidRPr="000951D3" w:rsidRDefault="00B77FD5" w:rsidP="00B77FD5">
      <w:pPr>
        <w:pStyle w:val="NormalWeb"/>
        <w:spacing w:after="0"/>
        <w:rPr>
          <w:rFonts w:ascii="Verdana" w:hAnsi="Verdana"/>
          <w:kern w:val="18"/>
          <w:sz w:val="17"/>
          <w:szCs w:val="20"/>
          <w:lang w:val="en-US" w:eastAsia="en-US"/>
        </w:rPr>
      </w:pPr>
    </w:p>
    <w:p w14:paraId="71E8C514" w14:textId="25A74318" w:rsidR="00B77FD5" w:rsidRPr="000951D3" w:rsidRDefault="00B77FD5" w:rsidP="00B77FD5">
      <w:pPr>
        <w:pStyle w:val="NormalWeb"/>
        <w:numPr>
          <w:ilvl w:val="0"/>
          <w:numId w:val="34"/>
        </w:numPr>
        <w:spacing w:before="0" w:beforeAutospacing="0" w:after="0" w:afterAutospacing="0"/>
        <w:rPr>
          <w:rFonts w:ascii="Verdana" w:hAnsi="Verdana"/>
          <w:kern w:val="18"/>
          <w:sz w:val="17"/>
          <w:szCs w:val="20"/>
          <w:lang w:val="en-US" w:eastAsia="en-US"/>
        </w:rPr>
      </w:pPr>
      <w:r w:rsidRPr="000951D3">
        <w:rPr>
          <w:rFonts w:ascii="Verdana" w:hAnsi="Verdana"/>
          <w:kern w:val="18"/>
          <w:sz w:val="17"/>
          <w:szCs w:val="20"/>
          <w:lang w:val="en-US" w:eastAsia="en-US"/>
        </w:rPr>
        <w:t>Schade, B. L., Dietz, C. T., Smith, O. C., &amp;amp; Gibbs, T. (2019). Evaluating Museum in a Box for the London Postal Museum.</w:t>
      </w:r>
    </w:p>
    <w:p w14:paraId="6ABE2586" w14:textId="77777777" w:rsidR="00B77FD5" w:rsidRPr="000951D3" w:rsidRDefault="00B77FD5" w:rsidP="00B77FD5">
      <w:pPr>
        <w:pStyle w:val="ListParagraph"/>
      </w:pPr>
    </w:p>
    <w:p w14:paraId="1CC5C909" w14:textId="72EBEC51" w:rsidR="00B77FD5" w:rsidRPr="000951D3" w:rsidRDefault="006768A1" w:rsidP="00B77FD5">
      <w:pPr>
        <w:pStyle w:val="NormalWeb"/>
        <w:numPr>
          <w:ilvl w:val="0"/>
          <w:numId w:val="34"/>
        </w:numPr>
        <w:spacing w:before="0" w:beforeAutospacing="0" w:after="0" w:afterAutospacing="0"/>
        <w:rPr>
          <w:rFonts w:ascii="Verdana" w:hAnsi="Verdana"/>
          <w:kern w:val="18"/>
          <w:sz w:val="17"/>
          <w:szCs w:val="20"/>
          <w:lang w:val="en-US" w:eastAsia="en-US"/>
        </w:rPr>
      </w:pPr>
      <w:hyperlink r:id="rId33" w:history="1">
        <w:r w:rsidR="00B77FD5" w:rsidRPr="000951D3">
          <w:rPr>
            <w:rFonts w:ascii="Verdana" w:hAnsi="Verdana"/>
            <w:kern w:val="18"/>
            <w:sz w:val="17"/>
            <w:szCs w:val="20"/>
            <w:lang w:val="en-US" w:eastAsia="en-US"/>
          </w:rPr>
          <w:t>https://museuminabox.org/how-does-it-work/</w:t>
        </w:r>
      </w:hyperlink>
    </w:p>
    <w:p w14:paraId="29DCAE57" w14:textId="5F4A6178" w:rsidR="00B77FD5" w:rsidRPr="000951D3" w:rsidRDefault="00B77FD5" w:rsidP="00B77FD5">
      <w:pPr>
        <w:pStyle w:val="NormalWeb"/>
        <w:spacing w:before="0" w:beforeAutospacing="0" w:after="0" w:afterAutospacing="0"/>
        <w:rPr>
          <w:rFonts w:ascii="Verdana" w:hAnsi="Verdana"/>
          <w:kern w:val="18"/>
          <w:sz w:val="17"/>
          <w:szCs w:val="20"/>
          <w:lang w:val="en-US" w:eastAsia="en-US"/>
        </w:rPr>
      </w:pPr>
    </w:p>
    <w:p w14:paraId="4F5611D6" w14:textId="60CD2D83" w:rsidR="00B77FD5" w:rsidRPr="000951D3" w:rsidRDefault="006768A1" w:rsidP="00B77FD5">
      <w:pPr>
        <w:pStyle w:val="NormalWeb"/>
        <w:numPr>
          <w:ilvl w:val="0"/>
          <w:numId w:val="34"/>
        </w:numPr>
        <w:spacing w:before="0" w:beforeAutospacing="0" w:after="0" w:afterAutospacing="0"/>
        <w:rPr>
          <w:rFonts w:ascii="Verdana" w:hAnsi="Verdana"/>
          <w:kern w:val="18"/>
          <w:sz w:val="17"/>
          <w:szCs w:val="20"/>
          <w:lang w:val="en-US" w:eastAsia="en-US"/>
        </w:rPr>
      </w:pPr>
      <w:hyperlink r:id="rId34" w:history="1">
        <w:r w:rsidR="00B77FD5" w:rsidRPr="000951D3">
          <w:rPr>
            <w:rFonts w:ascii="Verdana" w:hAnsi="Verdana"/>
            <w:kern w:val="18"/>
            <w:sz w:val="17"/>
            <w:szCs w:val="20"/>
            <w:lang w:val="en-US" w:eastAsia="en-US"/>
          </w:rPr>
          <w:t>https://mw2015.museumsandtheweb.com/bow/a-gift-for-athena/</w:t>
        </w:r>
      </w:hyperlink>
    </w:p>
    <w:p w14:paraId="58717B21" w14:textId="77777777" w:rsidR="00B77FD5" w:rsidRPr="000951D3" w:rsidRDefault="00B77FD5" w:rsidP="00B77FD5">
      <w:pPr>
        <w:pStyle w:val="ListParagraph"/>
      </w:pPr>
    </w:p>
    <w:p w14:paraId="3A57E178" w14:textId="6198D07F" w:rsidR="00B77FD5" w:rsidRDefault="006768A1" w:rsidP="00B77FD5">
      <w:pPr>
        <w:pStyle w:val="NormalWeb"/>
        <w:numPr>
          <w:ilvl w:val="0"/>
          <w:numId w:val="34"/>
        </w:numPr>
        <w:spacing w:before="0" w:beforeAutospacing="0" w:after="0" w:afterAutospacing="0"/>
        <w:rPr>
          <w:rFonts w:ascii="Verdana" w:hAnsi="Verdana"/>
          <w:kern w:val="18"/>
          <w:sz w:val="17"/>
          <w:szCs w:val="20"/>
          <w:lang w:val="en-US" w:eastAsia="en-US"/>
        </w:rPr>
      </w:pPr>
      <w:hyperlink r:id="rId35" w:history="1">
        <w:r w:rsidR="00B77FD5" w:rsidRPr="00B77FD5">
          <w:rPr>
            <w:rFonts w:ascii="Verdana" w:hAnsi="Verdana"/>
            <w:kern w:val="18"/>
            <w:sz w:val="17"/>
            <w:szCs w:val="20"/>
            <w:lang w:val="en-US" w:eastAsia="en-US"/>
          </w:rPr>
          <w:t>https://play.google.com/store/apps/details?id=com.kongregate.mobile.tinkerisland.google&amp;hl=en_US</w:t>
        </w:r>
      </w:hyperlink>
    </w:p>
    <w:p w14:paraId="5422B0B5" w14:textId="77777777" w:rsidR="00B77FD5" w:rsidRDefault="00B77FD5" w:rsidP="00B77FD5">
      <w:pPr>
        <w:pStyle w:val="ListParagraph"/>
      </w:pPr>
    </w:p>
    <w:p w14:paraId="3E8374C0" w14:textId="2DFF1274" w:rsidR="00B77FD5" w:rsidRPr="00B77FD5" w:rsidRDefault="00B77FD5" w:rsidP="00B77FD5">
      <w:pPr>
        <w:pStyle w:val="NormalWeb"/>
        <w:numPr>
          <w:ilvl w:val="0"/>
          <w:numId w:val="34"/>
        </w:numPr>
        <w:spacing w:before="0" w:beforeAutospacing="0" w:after="0" w:afterAutospacing="0"/>
        <w:rPr>
          <w:rFonts w:ascii="Verdana" w:hAnsi="Verdana"/>
          <w:kern w:val="18"/>
          <w:sz w:val="17"/>
          <w:szCs w:val="20"/>
          <w:lang w:val="en-US" w:eastAsia="en-US"/>
        </w:rPr>
      </w:pPr>
      <w:r w:rsidRPr="00B77FD5">
        <w:rPr>
          <w:rFonts w:ascii="Verdana" w:hAnsi="Verdana"/>
          <w:kern w:val="18"/>
          <w:sz w:val="17"/>
          <w:szCs w:val="20"/>
          <w:lang w:val="en-US" w:eastAsia="en-US"/>
        </w:rPr>
        <w:t>http://uis.unesco.org/en/glossary-term/museum</w:t>
      </w:r>
    </w:p>
    <w:sectPr w:rsidR="00B77FD5" w:rsidRPr="00B77FD5" w:rsidSect="00A722B0">
      <w:headerReference w:type="default" r:id="rId36"/>
      <w:type w:val="continuous"/>
      <w:pgSz w:w="15840" w:h="12240" w:orient="landscape" w:code="1"/>
      <w:pgMar w:top="2330" w:right="1530" w:bottom="1170" w:left="3960" w:header="994" w:footer="720" w:gutter="0"/>
      <w:cols w:num="2"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943C52C" w14:textId="77777777" w:rsidR="006768A1" w:rsidRDefault="006768A1">
      <w:pPr>
        <w:spacing w:after="0" w:line="240" w:lineRule="auto"/>
      </w:pPr>
      <w:r>
        <w:separator/>
      </w:r>
    </w:p>
  </w:endnote>
  <w:endnote w:type="continuationSeparator" w:id="0">
    <w:p w14:paraId="3B7003EE" w14:textId="77777777" w:rsidR="006768A1" w:rsidRDefault="006768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1"/>
    <w:family w:val="swiss"/>
    <w:pitch w:val="variable"/>
    <w:sig w:usb0="E0002EFF" w:usb1="C000785B" w:usb2="00000009" w:usb3="00000000" w:csb0="000001FF" w:csb1="00000000"/>
  </w:font>
  <w:font w:name="Verdana">
    <w:panose1 w:val="020B0604030504040204"/>
    <w:charset w:val="A1"/>
    <w:family w:val="swiss"/>
    <w:pitch w:val="variable"/>
    <w:sig w:usb0="A00006FF" w:usb1="4000205B" w:usb2="00000010" w:usb3="00000000" w:csb0="0000019F" w:csb1="00000000"/>
  </w:font>
  <w:font w:name="Times">
    <w:panose1 w:val="02020603050405020304"/>
    <w:charset w:val="A1"/>
    <w:family w:val="roman"/>
    <w:pitch w:val="variable"/>
    <w:sig w:usb0="E0002EFF" w:usb1="C000785B" w:usb2="00000009" w:usb3="00000000" w:csb0="000001FF" w:csb1="00000000"/>
  </w:font>
  <w:font w:name="Helvetica">
    <w:panose1 w:val="020B0604020202020204"/>
    <w:charset w:val="A1"/>
    <w:family w:val="swiss"/>
    <w:pitch w:val="variable"/>
    <w:sig w:usb0="E0002EFF" w:usb1="C000785B" w:usb2="00000009" w:usb3="00000000" w:csb0="000001FF" w:csb1="00000000"/>
  </w:font>
  <w:font w:name="Lucida Grande">
    <w:charset w:val="00"/>
    <w:family w:val="swiss"/>
    <w:pitch w:val="variable"/>
    <w:sig w:usb0="E1000AEF" w:usb1="5000A1FF" w:usb2="00000000" w:usb3="00000000" w:csb0="000001BF" w:csb1="00000000"/>
  </w:font>
  <w:font w:name="Geneva">
    <w:charset w:val="00"/>
    <w:family w:val="swiss"/>
    <w:pitch w:val="variable"/>
    <w:sig w:usb0="E00002FF" w:usb1="5200205F" w:usb2="00A0C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A1"/>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A1"/>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4366099" w14:textId="77777777" w:rsidR="006768A1" w:rsidRDefault="006768A1">
      <w:pPr>
        <w:spacing w:after="0" w:line="240" w:lineRule="auto"/>
      </w:pPr>
      <w:r>
        <w:separator/>
      </w:r>
    </w:p>
  </w:footnote>
  <w:footnote w:type="continuationSeparator" w:id="0">
    <w:p w14:paraId="2A76E910" w14:textId="77777777" w:rsidR="006768A1" w:rsidRDefault="006768A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554752" w14:textId="77777777" w:rsidR="006768A1" w:rsidRDefault="006768A1">
    <w:pPr>
      <w:tabs>
        <w:tab w:val="right" w:pos="10080"/>
      </w:tabs>
      <w:rPr>
        <w:rStyle w:val="PageNumber"/>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2B6D64" w14:textId="77777777" w:rsidR="006768A1" w:rsidRDefault="006768A1">
    <w:pPr>
      <w:pStyle w:val="Header"/>
      <w:tabs>
        <w:tab w:val="clear" w:pos="10080"/>
        <w:tab w:val="right" w:pos="10170"/>
      </w:tabs>
      <w:ind w:left="0"/>
    </w:pPr>
    <w:r>
      <w:rPr>
        <w:rStyle w:val="PageNumber"/>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EE35B0" w14:textId="77777777" w:rsidR="006768A1" w:rsidRDefault="006768A1">
    <w:pPr>
      <w:pStyle w:val="Header"/>
      <w:tabs>
        <w:tab w:val="clear" w:pos="10080"/>
        <w:tab w:val="right" w:pos="10170"/>
      </w:tabs>
      <w:ind w:left="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E8CA4CA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FE"/>
    <w:multiLevelType w:val="singleLevel"/>
    <w:tmpl w:val="2050E05C"/>
    <w:lvl w:ilvl="0">
      <w:numFmt w:val="decimal"/>
      <w:lvlText w:val="*"/>
      <w:lvlJc w:val="left"/>
    </w:lvl>
  </w:abstractNum>
  <w:abstractNum w:abstractNumId="2" w15:restartNumberingAfterBreak="0">
    <w:nsid w:val="06686EE4"/>
    <w:multiLevelType w:val="multilevel"/>
    <w:tmpl w:val="97181DC6"/>
    <w:lvl w:ilvl="0">
      <w:start w:val="1"/>
      <w:numFmt w:val="bullet"/>
      <w:lvlText w:val=""/>
      <w:lvlJc w:val="left"/>
      <w:pPr>
        <w:tabs>
          <w:tab w:val="num" w:pos="720"/>
        </w:tabs>
        <w:ind w:left="720" w:hanging="360"/>
      </w:pPr>
      <w:rPr>
        <w:rFonts w:ascii="Symbol" w:eastAsia="Times New Roman"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eastAsia="Times New Roman"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eastAsia="Times New Roman"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232E56C0"/>
    <w:multiLevelType w:val="multilevel"/>
    <w:tmpl w:val="A8D0D7D2"/>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15:restartNumberingAfterBreak="0">
    <w:nsid w:val="31A8297C"/>
    <w:multiLevelType w:val="hybridMultilevel"/>
    <w:tmpl w:val="B0F41026"/>
    <w:lvl w:ilvl="0" w:tplc="790E74D4">
      <w:start w:val="1"/>
      <w:numFmt w:val="decimal"/>
      <w:lvlText w:val="[%1]"/>
      <w:lvlJc w:val="left"/>
      <w:pPr>
        <w:ind w:left="720" w:hanging="360"/>
      </w:pPr>
      <w:rPr>
        <w:rFonts w:hint="default"/>
      </w:rPr>
    </w:lvl>
    <w:lvl w:ilvl="1" w:tplc="F67EC59E">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9FB1810"/>
    <w:multiLevelType w:val="multilevel"/>
    <w:tmpl w:val="0F962DDA"/>
    <w:lvl w:ilvl="0">
      <w:start w:val="1"/>
      <w:numFmt w:val="decimal"/>
      <w:lvlText w:val="[%1]"/>
      <w:lvlJc w:val="left"/>
      <w:pPr>
        <w:tabs>
          <w:tab w:val="num" w:pos="360"/>
        </w:tabs>
        <w:ind w:left="0" w:firstLine="0"/>
      </w:pPr>
      <w:rPr>
        <w:rFonts w:ascii="Arial" w:hAnsi="Arial" w:hint="default"/>
      </w:rPr>
    </w:lvl>
    <w:lvl w:ilvl="1">
      <w:start w:val="1"/>
      <w:numFmt w:val="lowerLetter"/>
      <w:lvlText w:val="%2."/>
      <w:lvlJc w:val="left"/>
      <w:pPr>
        <w:tabs>
          <w:tab w:val="num" w:pos="3240"/>
        </w:tabs>
        <w:ind w:left="3240" w:hanging="360"/>
      </w:pPr>
    </w:lvl>
    <w:lvl w:ilvl="2">
      <w:start w:val="1"/>
      <w:numFmt w:val="lowerRoman"/>
      <w:lvlText w:val="%3."/>
      <w:lvlJc w:val="right"/>
      <w:pPr>
        <w:tabs>
          <w:tab w:val="num" w:pos="3960"/>
        </w:tabs>
        <w:ind w:left="3960" w:hanging="180"/>
      </w:pPr>
    </w:lvl>
    <w:lvl w:ilvl="3">
      <w:start w:val="1"/>
      <w:numFmt w:val="decimal"/>
      <w:lvlText w:val="%4."/>
      <w:lvlJc w:val="left"/>
      <w:pPr>
        <w:tabs>
          <w:tab w:val="num" w:pos="4680"/>
        </w:tabs>
        <w:ind w:left="4680" w:hanging="360"/>
      </w:pPr>
    </w:lvl>
    <w:lvl w:ilvl="4">
      <w:start w:val="1"/>
      <w:numFmt w:val="lowerLetter"/>
      <w:lvlText w:val="%5."/>
      <w:lvlJc w:val="left"/>
      <w:pPr>
        <w:tabs>
          <w:tab w:val="num" w:pos="5400"/>
        </w:tabs>
        <w:ind w:left="5400" w:hanging="360"/>
      </w:pPr>
    </w:lvl>
    <w:lvl w:ilvl="5">
      <w:start w:val="1"/>
      <w:numFmt w:val="lowerRoman"/>
      <w:lvlText w:val="%6."/>
      <w:lvlJc w:val="right"/>
      <w:pPr>
        <w:tabs>
          <w:tab w:val="num" w:pos="6120"/>
        </w:tabs>
        <w:ind w:left="6120" w:hanging="180"/>
      </w:pPr>
    </w:lvl>
    <w:lvl w:ilvl="6">
      <w:start w:val="1"/>
      <w:numFmt w:val="decimal"/>
      <w:lvlText w:val="%7."/>
      <w:lvlJc w:val="left"/>
      <w:pPr>
        <w:tabs>
          <w:tab w:val="num" w:pos="6840"/>
        </w:tabs>
        <w:ind w:left="6840" w:hanging="360"/>
      </w:pPr>
    </w:lvl>
    <w:lvl w:ilvl="7">
      <w:start w:val="1"/>
      <w:numFmt w:val="lowerLetter"/>
      <w:lvlText w:val="%8."/>
      <w:lvlJc w:val="left"/>
      <w:pPr>
        <w:tabs>
          <w:tab w:val="num" w:pos="7560"/>
        </w:tabs>
        <w:ind w:left="7560" w:hanging="360"/>
      </w:pPr>
    </w:lvl>
    <w:lvl w:ilvl="8">
      <w:start w:val="1"/>
      <w:numFmt w:val="lowerRoman"/>
      <w:lvlText w:val="%9."/>
      <w:lvlJc w:val="right"/>
      <w:pPr>
        <w:tabs>
          <w:tab w:val="num" w:pos="8280"/>
        </w:tabs>
        <w:ind w:left="8280" w:hanging="180"/>
      </w:pPr>
    </w:lvl>
  </w:abstractNum>
  <w:abstractNum w:abstractNumId="6" w15:restartNumberingAfterBreak="0">
    <w:nsid w:val="3F4B5280"/>
    <w:multiLevelType w:val="singleLevel"/>
    <w:tmpl w:val="E7F65E0E"/>
    <w:lvl w:ilvl="0">
      <w:start w:val="1"/>
      <w:numFmt w:val="bullet"/>
      <w:lvlText w:val=""/>
      <w:lvlJc w:val="left"/>
      <w:pPr>
        <w:tabs>
          <w:tab w:val="num" w:pos="360"/>
        </w:tabs>
        <w:ind w:left="360" w:hanging="360"/>
      </w:pPr>
      <w:rPr>
        <w:rFonts w:ascii="Wingdings" w:hAnsi="Wingdings" w:hint="default"/>
        <w:sz w:val="16"/>
      </w:rPr>
    </w:lvl>
  </w:abstractNum>
  <w:abstractNum w:abstractNumId="7" w15:restartNumberingAfterBreak="0">
    <w:nsid w:val="3F8F0C70"/>
    <w:multiLevelType w:val="singleLevel"/>
    <w:tmpl w:val="E7F65E0E"/>
    <w:lvl w:ilvl="0">
      <w:start w:val="1"/>
      <w:numFmt w:val="bullet"/>
      <w:lvlText w:val=""/>
      <w:lvlJc w:val="left"/>
      <w:pPr>
        <w:tabs>
          <w:tab w:val="num" w:pos="360"/>
        </w:tabs>
        <w:ind w:left="360" w:hanging="360"/>
      </w:pPr>
      <w:rPr>
        <w:rFonts w:ascii="Wingdings" w:hAnsi="Wingdings" w:hint="default"/>
        <w:sz w:val="16"/>
      </w:rPr>
    </w:lvl>
  </w:abstractNum>
  <w:abstractNum w:abstractNumId="8" w15:restartNumberingAfterBreak="0">
    <w:nsid w:val="4B8910A2"/>
    <w:multiLevelType w:val="singleLevel"/>
    <w:tmpl w:val="7506EBBA"/>
    <w:lvl w:ilvl="0">
      <w:start w:val="9"/>
      <w:numFmt w:val="decimal"/>
      <w:lvlText w:val="%1"/>
      <w:lvlJc w:val="left"/>
      <w:pPr>
        <w:tabs>
          <w:tab w:val="num" w:pos="2160"/>
        </w:tabs>
        <w:ind w:left="2160" w:hanging="360"/>
      </w:pPr>
      <w:rPr>
        <w:rFonts w:hint="default"/>
      </w:rPr>
    </w:lvl>
  </w:abstractNum>
  <w:abstractNum w:abstractNumId="9" w15:restartNumberingAfterBreak="0">
    <w:nsid w:val="506F01BC"/>
    <w:multiLevelType w:val="multilevel"/>
    <w:tmpl w:val="B7409380"/>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15:restartNumberingAfterBreak="0">
    <w:nsid w:val="58AD353F"/>
    <w:multiLevelType w:val="hybridMultilevel"/>
    <w:tmpl w:val="066CB9EA"/>
    <w:lvl w:ilvl="0" w:tplc="61E616DA">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5A0A036E"/>
    <w:multiLevelType w:val="singleLevel"/>
    <w:tmpl w:val="61E616DA"/>
    <w:lvl w:ilvl="0">
      <w:start w:val="1"/>
      <w:numFmt w:val="decimal"/>
      <w:lvlText w:val="%1."/>
      <w:legacy w:legacy="1" w:legacySpace="0" w:legacyIndent="144"/>
      <w:lvlJc w:val="left"/>
      <w:pPr>
        <w:ind w:left="144" w:hanging="144"/>
      </w:pPr>
    </w:lvl>
  </w:abstractNum>
  <w:abstractNum w:abstractNumId="12" w15:restartNumberingAfterBreak="0">
    <w:nsid w:val="5BB151A4"/>
    <w:multiLevelType w:val="multilevel"/>
    <w:tmpl w:val="7320ECCA"/>
    <w:lvl w:ilvl="0">
      <w:start w:val="1"/>
      <w:numFmt w:val="decimal"/>
      <w:pStyle w:val="References"/>
      <w:lvlText w:val="[%1]"/>
      <w:lvlJc w:val="left"/>
      <w:pPr>
        <w:ind w:left="360" w:hanging="360"/>
      </w:pPr>
      <w:rPr>
        <w:rFonts w:hint="default"/>
        <w:b w:val="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6F1D6A21"/>
    <w:multiLevelType w:val="singleLevel"/>
    <w:tmpl w:val="7DC2F074"/>
    <w:lvl w:ilvl="0">
      <w:start w:val="1"/>
      <w:numFmt w:val="decimal"/>
      <w:lvlText w:val="[%1]"/>
      <w:lvlJc w:val="left"/>
      <w:pPr>
        <w:tabs>
          <w:tab w:val="num" w:pos="360"/>
        </w:tabs>
        <w:ind w:left="360" w:hanging="360"/>
      </w:pPr>
      <w:rPr>
        <w:rFonts w:ascii="Times New Roman" w:hAnsi="Times New Roman" w:hint="default"/>
        <w:sz w:val="20"/>
      </w:rPr>
    </w:lvl>
  </w:abstractNum>
  <w:abstractNum w:abstractNumId="14" w15:restartNumberingAfterBreak="0">
    <w:nsid w:val="75D66BB8"/>
    <w:multiLevelType w:val="singleLevel"/>
    <w:tmpl w:val="D214CD6E"/>
    <w:lvl w:ilvl="0">
      <w:start w:val="1"/>
      <w:numFmt w:val="decimal"/>
      <w:pStyle w:val="Numberedlist"/>
      <w:lvlText w:val="%1."/>
      <w:lvlJc w:val="left"/>
      <w:pPr>
        <w:tabs>
          <w:tab w:val="num" w:pos="360"/>
        </w:tabs>
        <w:ind w:left="360" w:hanging="360"/>
      </w:pPr>
    </w:lvl>
  </w:abstractNum>
  <w:abstractNum w:abstractNumId="15" w15:restartNumberingAfterBreak="0">
    <w:nsid w:val="7611432E"/>
    <w:multiLevelType w:val="hybridMultilevel"/>
    <w:tmpl w:val="1C30DD6E"/>
    <w:lvl w:ilvl="0" w:tplc="85E087C2">
      <w:start w:val="1"/>
      <w:numFmt w:val="bullet"/>
      <w:lvlText w:val=""/>
      <w:lvlJc w:val="left"/>
      <w:pPr>
        <w:tabs>
          <w:tab w:val="num" w:pos="2880"/>
        </w:tabs>
        <w:ind w:left="2880" w:hanging="360"/>
      </w:pPr>
      <w:rPr>
        <w:rFonts w:ascii="Symbol" w:hAnsi="Symbol" w:hint="default"/>
      </w:rPr>
    </w:lvl>
    <w:lvl w:ilvl="1" w:tplc="8E4EB33E" w:tentative="1">
      <w:start w:val="1"/>
      <w:numFmt w:val="bullet"/>
      <w:lvlText w:val="o"/>
      <w:lvlJc w:val="left"/>
      <w:pPr>
        <w:tabs>
          <w:tab w:val="num" w:pos="3600"/>
        </w:tabs>
        <w:ind w:left="3600" w:hanging="360"/>
      </w:pPr>
      <w:rPr>
        <w:rFonts w:ascii="Courier New" w:hAnsi="Courier New" w:hint="default"/>
      </w:rPr>
    </w:lvl>
    <w:lvl w:ilvl="2" w:tplc="E38AA330" w:tentative="1">
      <w:start w:val="1"/>
      <w:numFmt w:val="bullet"/>
      <w:lvlText w:val=""/>
      <w:lvlJc w:val="left"/>
      <w:pPr>
        <w:tabs>
          <w:tab w:val="num" w:pos="4320"/>
        </w:tabs>
        <w:ind w:left="4320" w:hanging="360"/>
      </w:pPr>
      <w:rPr>
        <w:rFonts w:ascii="Wingdings" w:hAnsi="Wingdings" w:hint="default"/>
      </w:rPr>
    </w:lvl>
    <w:lvl w:ilvl="3" w:tplc="143EEEB2" w:tentative="1">
      <w:start w:val="1"/>
      <w:numFmt w:val="bullet"/>
      <w:lvlText w:val=""/>
      <w:lvlJc w:val="left"/>
      <w:pPr>
        <w:tabs>
          <w:tab w:val="num" w:pos="5040"/>
        </w:tabs>
        <w:ind w:left="5040" w:hanging="360"/>
      </w:pPr>
      <w:rPr>
        <w:rFonts w:ascii="Symbol" w:hAnsi="Symbol" w:hint="default"/>
      </w:rPr>
    </w:lvl>
    <w:lvl w:ilvl="4" w:tplc="BE1A6C38" w:tentative="1">
      <w:start w:val="1"/>
      <w:numFmt w:val="bullet"/>
      <w:lvlText w:val="o"/>
      <w:lvlJc w:val="left"/>
      <w:pPr>
        <w:tabs>
          <w:tab w:val="num" w:pos="5760"/>
        </w:tabs>
        <w:ind w:left="5760" w:hanging="360"/>
      </w:pPr>
      <w:rPr>
        <w:rFonts w:ascii="Courier New" w:hAnsi="Courier New" w:hint="default"/>
      </w:rPr>
    </w:lvl>
    <w:lvl w:ilvl="5" w:tplc="3A067F90" w:tentative="1">
      <w:start w:val="1"/>
      <w:numFmt w:val="bullet"/>
      <w:lvlText w:val=""/>
      <w:lvlJc w:val="left"/>
      <w:pPr>
        <w:tabs>
          <w:tab w:val="num" w:pos="6480"/>
        </w:tabs>
        <w:ind w:left="6480" w:hanging="360"/>
      </w:pPr>
      <w:rPr>
        <w:rFonts w:ascii="Wingdings" w:hAnsi="Wingdings" w:hint="default"/>
      </w:rPr>
    </w:lvl>
    <w:lvl w:ilvl="6" w:tplc="1D3612BC" w:tentative="1">
      <w:start w:val="1"/>
      <w:numFmt w:val="bullet"/>
      <w:lvlText w:val=""/>
      <w:lvlJc w:val="left"/>
      <w:pPr>
        <w:tabs>
          <w:tab w:val="num" w:pos="7200"/>
        </w:tabs>
        <w:ind w:left="7200" w:hanging="360"/>
      </w:pPr>
      <w:rPr>
        <w:rFonts w:ascii="Symbol" w:hAnsi="Symbol" w:hint="default"/>
      </w:rPr>
    </w:lvl>
    <w:lvl w:ilvl="7" w:tplc="25D0F71E" w:tentative="1">
      <w:start w:val="1"/>
      <w:numFmt w:val="bullet"/>
      <w:lvlText w:val="o"/>
      <w:lvlJc w:val="left"/>
      <w:pPr>
        <w:tabs>
          <w:tab w:val="num" w:pos="7920"/>
        </w:tabs>
        <w:ind w:left="7920" w:hanging="360"/>
      </w:pPr>
      <w:rPr>
        <w:rFonts w:ascii="Courier New" w:hAnsi="Courier New" w:hint="default"/>
      </w:rPr>
    </w:lvl>
    <w:lvl w:ilvl="8" w:tplc="D5E20158" w:tentative="1">
      <w:start w:val="1"/>
      <w:numFmt w:val="bullet"/>
      <w:lvlText w:val=""/>
      <w:lvlJc w:val="left"/>
      <w:pPr>
        <w:tabs>
          <w:tab w:val="num" w:pos="8640"/>
        </w:tabs>
        <w:ind w:left="8640" w:hanging="360"/>
      </w:pPr>
      <w:rPr>
        <w:rFonts w:ascii="Wingdings" w:hAnsi="Wingdings" w:hint="default"/>
      </w:rPr>
    </w:lvl>
  </w:abstractNum>
  <w:abstractNum w:abstractNumId="16" w15:restartNumberingAfterBreak="0">
    <w:nsid w:val="7AA90541"/>
    <w:multiLevelType w:val="hybridMultilevel"/>
    <w:tmpl w:val="5F883B94"/>
    <w:lvl w:ilvl="0" w:tplc="04090001">
      <w:start w:val="1"/>
      <w:numFmt w:val="bullet"/>
      <w:lvlText w:val=""/>
      <w:lvlJc w:val="left"/>
      <w:pPr>
        <w:ind w:left="600" w:hanging="360"/>
      </w:pPr>
      <w:rPr>
        <w:rFonts w:ascii="Symbol" w:hAnsi="Symbol" w:hint="default"/>
      </w:rPr>
    </w:lvl>
    <w:lvl w:ilvl="1" w:tplc="04090003" w:tentative="1">
      <w:start w:val="1"/>
      <w:numFmt w:val="bullet"/>
      <w:lvlText w:val="o"/>
      <w:lvlJc w:val="left"/>
      <w:pPr>
        <w:ind w:left="1320" w:hanging="360"/>
      </w:pPr>
      <w:rPr>
        <w:rFonts w:ascii="Courier New" w:hAnsi="Courier New" w:cs="Courier New" w:hint="default"/>
      </w:rPr>
    </w:lvl>
    <w:lvl w:ilvl="2" w:tplc="04090005" w:tentative="1">
      <w:start w:val="1"/>
      <w:numFmt w:val="bullet"/>
      <w:lvlText w:val=""/>
      <w:lvlJc w:val="left"/>
      <w:pPr>
        <w:ind w:left="2040" w:hanging="360"/>
      </w:pPr>
      <w:rPr>
        <w:rFonts w:ascii="Wingdings" w:hAnsi="Wingdings" w:hint="default"/>
      </w:rPr>
    </w:lvl>
    <w:lvl w:ilvl="3" w:tplc="04090001" w:tentative="1">
      <w:start w:val="1"/>
      <w:numFmt w:val="bullet"/>
      <w:lvlText w:val=""/>
      <w:lvlJc w:val="left"/>
      <w:pPr>
        <w:ind w:left="2760" w:hanging="360"/>
      </w:pPr>
      <w:rPr>
        <w:rFonts w:ascii="Symbol" w:hAnsi="Symbol" w:hint="default"/>
      </w:rPr>
    </w:lvl>
    <w:lvl w:ilvl="4" w:tplc="04090003" w:tentative="1">
      <w:start w:val="1"/>
      <w:numFmt w:val="bullet"/>
      <w:lvlText w:val="o"/>
      <w:lvlJc w:val="left"/>
      <w:pPr>
        <w:ind w:left="3480" w:hanging="360"/>
      </w:pPr>
      <w:rPr>
        <w:rFonts w:ascii="Courier New" w:hAnsi="Courier New" w:cs="Courier New" w:hint="default"/>
      </w:rPr>
    </w:lvl>
    <w:lvl w:ilvl="5" w:tplc="04090005" w:tentative="1">
      <w:start w:val="1"/>
      <w:numFmt w:val="bullet"/>
      <w:lvlText w:val=""/>
      <w:lvlJc w:val="left"/>
      <w:pPr>
        <w:ind w:left="4200" w:hanging="360"/>
      </w:pPr>
      <w:rPr>
        <w:rFonts w:ascii="Wingdings" w:hAnsi="Wingdings" w:hint="default"/>
      </w:rPr>
    </w:lvl>
    <w:lvl w:ilvl="6" w:tplc="04090001" w:tentative="1">
      <w:start w:val="1"/>
      <w:numFmt w:val="bullet"/>
      <w:lvlText w:val=""/>
      <w:lvlJc w:val="left"/>
      <w:pPr>
        <w:ind w:left="4920" w:hanging="360"/>
      </w:pPr>
      <w:rPr>
        <w:rFonts w:ascii="Symbol" w:hAnsi="Symbol" w:hint="default"/>
      </w:rPr>
    </w:lvl>
    <w:lvl w:ilvl="7" w:tplc="04090003" w:tentative="1">
      <w:start w:val="1"/>
      <w:numFmt w:val="bullet"/>
      <w:lvlText w:val="o"/>
      <w:lvlJc w:val="left"/>
      <w:pPr>
        <w:ind w:left="5640" w:hanging="360"/>
      </w:pPr>
      <w:rPr>
        <w:rFonts w:ascii="Courier New" w:hAnsi="Courier New" w:cs="Courier New" w:hint="default"/>
      </w:rPr>
    </w:lvl>
    <w:lvl w:ilvl="8" w:tplc="04090005" w:tentative="1">
      <w:start w:val="1"/>
      <w:numFmt w:val="bullet"/>
      <w:lvlText w:val=""/>
      <w:lvlJc w:val="left"/>
      <w:pPr>
        <w:ind w:left="6360" w:hanging="360"/>
      </w:pPr>
      <w:rPr>
        <w:rFonts w:ascii="Wingdings" w:hAnsi="Wingdings" w:hint="default"/>
      </w:rPr>
    </w:lvl>
  </w:abstractNum>
  <w:abstractNum w:abstractNumId="17" w15:restartNumberingAfterBreak="0">
    <w:nsid w:val="7EBF4952"/>
    <w:multiLevelType w:val="hybridMultilevel"/>
    <w:tmpl w:val="15D2761A"/>
    <w:lvl w:ilvl="0" w:tplc="000F0409">
      <w:start w:val="1"/>
      <w:numFmt w:val="decimal"/>
      <w:lvlText w:val="%1."/>
      <w:lvlJc w:val="left"/>
      <w:pPr>
        <w:tabs>
          <w:tab w:val="num" w:pos="720"/>
        </w:tabs>
        <w:ind w:left="720" w:hanging="360"/>
      </w:p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8" w15:restartNumberingAfterBreak="0">
    <w:nsid w:val="7FE40FC1"/>
    <w:multiLevelType w:val="singleLevel"/>
    <w:tmpl w:val="73C82224"/>
    <w:lvl w:ilvl="0">
      <w:start w:val="1"/>
      <w:numFmt w:val="bullet"/>
      <w:pStyle w:val="bulletlist"/>
      <w:lvlText w:val=""/>
      <w:lvlJc w:val="left"/>
      <w:pPr>
        <w:tabs>
          <w:tab w:val="num" w:pos="216"/>
        </w:tabs>
        <w:ind w:left="216" w:hanging="216"/>
      </w:pPr>
      <w:rPr>
        <w:rFonts w:ascii="Wingdings" w:hAnsi="Wingdings" w:hint="default"/>
        <w:sz w:val="16"/>
      </w:rPr>
    </w:lvl>
  </w:abstractNum>
  <w:num w:numId="1">
    <w:abstractNumId w:val="8"/>
  </w:num>
  <w:num w:numId="2">
    <w:abstractNumId w:val="1"/>
    <w:lvlOverride w:ilvl="0">
      <w:lvl w:ilvl="0">
        <w:start w:val="1"/>
        <w:numFmt w:val="bullet"/>
        <w:lvlText w:val=""/>
        <w:legacy w:legacy="1" w:legacySpace="0" w:legacyIndent="360"/>
        <w:lvlJc w:val="left"/>
        <w:pPr>
          <w:ind w:left="360" w:hanging="360"/>
        </w:pPr>
        <w:rPr>
          <w:rFonts w:ascii="Symbol" w:hAnsi="Symbol" w:hint="default"/>
        </w:rPr>
      </w:lvl>
    </w:lvlOverride>
  </w:num>
  <w:num w:numId="3">
    <w:abstractNumId w:val="18"/>
  </w:num>
  <w:num w:numId="4">
    <w:abstractNumId w:val="6"/>
  </w:num>
  <w:num w:numId="5">
    <w:abstractNumId w:val="7"/>
  </w:num>
  <w:num w:numId="6">
    <w:abstractNumId w:val="15"/>
  </w:num>
  <w:num w:numId="7">
    <w:abstractNumId w:val="13"/>
  </w:num>
  <w:num w:numId="8">
    <w:abstractNumId w:val="12"/>
  </w:num>
  <w:num w:numId="9">
    <w:abstractNumId w:val="1"/>
    <w:lvlOverride w:ilvl="0">
      <w:lvl w:ilvl="0">
        <w:start w:val="1"/>
        <w:numFmt w:val="bullet"/>
        <w:lvlText w:val=""/>
        <w:legacy w:legacy="1" w:legacySpace="0" w:legacyIndent="360"/>
        <w:lvlJc w:val="left"/>
        <w:pPr>
          <w:ind w:left="360" w:hanging="360"/>
        </w:pPr>
        <w:rPr>
          <w:rFonts w:ascii="Symbol" w:hAnsi="Symbol" w:hint="default"/>
        </w:rPr>
      </w:lvl>
    </w:lvlOverride>
  </w:num>
  <w:num w:numId="10">
    <w:abstractNumId w:val="1"/>
    <w:lvlOverride w:ilvl="0">
      <w:lvl w:ilvl="0">
        <w:start w:val="1"/>
        <w:numFmt w:val="bullet"/>
        <w:lvlText w:val=""/>
        <w:legacy w:legacy="1" w:legacySpace="0" w:legacyIndent="360"/>
        <w:lvlJc w:val="left"/>
        <w:pPr>
          <w:ind w:left="360" w:hanging="360"/>
        </w:pPr>
        <w:rPr>
          <w:rFonts w:ascii="Symbol" w:hAnsi="Symbol" w:hint="default"/>
        </w:rPr>
      </w:lvl>
    </w:lvlOverride>
  </w:num>
  <w:num w:numId="11">
    <w:abstractNumId w:val="1"/>
    <w:lvlOverride w:ilvl="0">
      <w:lvl w:ilvl="0">
        <w:start w:val="1"/>
        <w:numFmt w:val="bullet"/>
        <w:lvlText w:val=""/>
        <w:legacy w:legacy="1" w:legacySpace="0" w:legacyIndent="360"/>
        <w:lvlJc w:val="left"/>
        <w:pPr>
          <w:ind w:left="360" w:hanging="360"/>
        </w:pPr>
        <w:rPr>
          <w:rFonts w:ascii="Symbol" w:hAnsi="Symbol" w:hint="default"/>
        </w:rPr>
      </w:lvl>
    </w:lvlOverride>
  </w:num>
  <w:num w:numId="12">
    <w:abstractNumId w:val="14"/>
  </w:num>
  <w:num w:numId="13">
    <w:abstractNumId w:val="14"/>
  </w:num>
  <w:num w:numId="14">
    <w:abstractNumId w:val="14"/>
    <w:lvlOverride w:ilvl="0">
      <w:startOverride w:val="1"/>
    </w:lvlOverride>
  </w:num>
  <w:num w:numId="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2"/>
  </w:num>
  <w:num w:numId="18">
    <w:abstractNumId w:val="12"/>
  </w:num>
  <w:num w:numId="1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1"/>
  </w:num>
  <w:num w:numId="21">
    <w:abstractNumId w:val="17"/>
  </w:num>
  <w:num w:numId="22">
    <w:abstractNumId w:val="18"/>
  </w:num>
  <w:num w:numId="23">
    <w:abstractNumId w:val="14"/>
  </w:num>
  <w:num w:numId="24">
    <w:abstractNumId w:val="12"/>
  </w:num>
  <w:num w:numId="25">
    <w:abstractNumId w:val="2"/>
  </w:num>
  <w:num w:numId="26">
    <w:abstractNumId w:val="10"/>
  </w:num>
  <w:num w:numId="27">
    <w:abstractNumId w:val="0"/>
  </w:num>
  <w:num w:numId="28">
    <w:abstractNumId w:val="18"/>
  </w:num>
  <w:num w:numId="29">
    <w:abstractNumId w:val="18"/>
    <w:lvlOverride w:ilvl="0">
      <w:startOverride w:val="1"/>
    </w:lvlOverride>
  </w:num>
  <w:num w:numId="30">
    <w:abstractNumId w:val="5"/>
  </w:num>
  <w:num w:numId="31">
    <w:abstractNumId w:val="3"/>
  </w:num>
  <w:num w:numId="32">
    <w:abstractNumId w:val="16"/>
  </w:num>
  <w:num w:numId="33">
    <w:abstractNumId w:val="9"/>
  </w:num>
  <w:num w:numId="3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activeWritingStyle w:appName="MSWord" w:lang="fr-FR" w:vendorID="64" w:dllVersion="6" w:nlCheck="1" w:checkStyle="0"/>
  <w:activeWritingStyle w:appName="MSWord" w:lang="en-US" w:vendorID="64" w:dllVersion="6" w:nlCheck="1" w:checkStyle="1"/>
  <w:activeWritingStyle w:appName="MSWord" w:lang="en-US" w:vendorID="64" w:dllVersion="0" w:nlCheck="1" w:checkStyle="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12289" strokecolor="silver">
      <v:stroke color="silver"/>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D3475"/>
    <w:rsid w:val="00000B2D"/>
    <w:rsid w:val="0000385D"/>
    <w:rsid w:val="00003D60"/>
    <w:rsid w:val="00036DD5"/>
    <w:rsid w:val="0004127E"/>
    <w:rsid w:val="0004163F"/>
    <w:rsid w:val="0004301F"/>
    <w:rsid w:val="00044CF8"/>
    <w:rsid w:val="00046B87"/>
    <w:rsid w:val="00053873"/>
    <w:rsid w:val="00056CAD"/>
    <w:rsid w:val="0005743B"/>
    <w:rsid w:val="000640A5"/>
    <w:rsid w:val="000739DB"/>
    <w:rsid w:val="00084235"/>
    <w:rsid w:val="00086F97"/>
    <w:rsid w:val="000951D3"/>
    <w:rsid w:val="00097B75"/>
    <w:rsid w:val="000A630A"/>
    <w:rsid w:val="000A7505"/>
    <w:rsid w:val="000A7A5D"/>
    <w:rsid w:val="000A7D63"/>
    <w:rsid w:val="000B5D01"/>
    <w:rsid w:val="000B7895"/>
    <w:rsid w:val="000C611A"/>
    <w:rsid w:val="000E44F0"/>
    <w:rsid w:val="00133E18"/>
    <w:rsid w:val="00137131"/>
    <w:rsid w:val="00142E31"/>
    <w:rsid w:val="0016248C"/>
    <w:rsid w:val="0016324D"/>
    <w:rsid w:val="001642EC"/>
    <w:rsid w:val="00175531"/>
    <w:rsid w:val="001758CE"/>
    <w:rsid w:val="00186390"/>
    <w:rsid w:val="001A3DD7"/>
    <w:rsid w:val="001A566D"/>
    <w:rsid w:val="001B059F"/>
    <w:rsid w:val="001D256D"/>
    <w:rsid w:val="001E3A5F"/>
    <w:rsid w:val="001F2353"/>
    <w:rsid w:val="001F4C86"/>
    <w:rsid w:val="00213902"/>
    <w:rsid w:val="00232144"/>
    <w:rsid w:val="00246A29"/>
    <w:rsid w:val="0025267A"/>
    <w:rsid w:val="00272B91"/>
    <w:rsid w:val="00274767"/>
    <w:rsid w:val="002778E7"/>
    <w:rsid w:val="00277CEE"/>
    <w:rsid w:val="002805DD"/>
    <w:rsid w:val="002859AE"/>
    <w:rsid w:val="0029281A"/>
    <w:rsid w:val="002A5C47"/>
    <w:rsid w:val="002C6972"/>
    <w:rsid w:val="002C7F2B"/>
    <w:rsid w:val="002D3213"/>
    <w:rsid w:val="002D3475"/>
    <w:rsid w:val="002D6933"/>
    <w:rsid w:val="002F17F0"/>
    <w:rsid w:val="002F1DEB"/>
    <w:rsid w:val="00324C3E"/>
    <w:rsid w:val="003307E3"/>
    <w:rsid w:val="003340B1"/>
    <w:rsid w:val="00336D73"/>
    <w:rsid w:val="003420FC"/>
    <w:rsid w:val="00343323"/>
    <w:rsid w:val="00345480"/>
    <w:rsid w:val="003472A6"/>
    <w:rsid w:val="003609B4"/>
    <w:rsid w:val="003631D7"/>
    <w:rsid w:val="0036463B"/>
    <w:rsid w:val="00377BE9"/>
    <w:rsid w:val="00387DB2"/>
    <w:rsid w:val="00394A53"/>
    <w:rsid w:val="003956F0"/>
    <w:rsid w:val="00397C0B"/>
    <w:rsid w:val="003A2DC2"/>
    <w:rsid w:val="003A5C16"/>
    <w:rsid w:val="003B7B70"/>
    <w:rsid w:val="003C129D"/>
    <w:rsid w:val="003D04B4"/>
    <w:rsid w:val="003F140B"/>
    <w:rsid w:val="003F26FC"/>
    <w:rsid w:val="003F6A99"/>
    <w:rsid w:val="003F6F04"/>
    <w:rsid w:val="003F70CB"/>
    <w:rsid w:val="00410F8B"/>
    <w:rsid w:val="00413B97"/>
    <w:rsid w:val="004149D8"/>
    <w:rsid w:val="00420F90"/>
    <w:rsid w:val="00432882"/>
    <w:rsid w:val="00442C3A"/>
    <w:rsid w:val="0044349C"/>
    <w:rsid w:val="004514A2"/>
    <w:rsid w:val="0045578C"/>
    <w:rsid w:val="00471951"/>
    <w:rsid w:val="00476BF9"/>
    <w:rsid w:val="00495729"/>
    <w:rsid w:val="004A62C9"/>
    <w:rsid w:val="004C01C1"/>
    <w:rsid w:val="004C3524"/>
    <w:rsid w:val="004E245B"/>
    <w:rsid w:val="004F300E"/>
    <w:rsid w:val="004F4330"/>
    <w:rsid w:val="005046E9"/>
    <w:rsid w:val="005125D2"/>
    <w:rsid w:val="005173F6"/>
    <w:rsid w:val="00525CE1"/>
    <w:rsid w:val="00535AFB"/>
    <w:rsid w:val="00556537"/>
    <w:rsid w:val="00557F28"/>
    <w:rsid w:val="0057033C"/>
    <w:rsid w:val="005962F2"/>
    <w:rsid w:val="005A1997"/>
    <w:rsid w:val="005A7FB5"/>
    <w:rsid w:val="005D0D30"/>
    <w:rsid w:val="005E015E"/>
    <w:rsid w:val="005E096E"/>
    <w:rsid w:val="005E280D"/>
    <w:rsid w:val="006034E6"/>
    <w:rsid w:val="00622949"/>
    <w:rsid w:val="00625B4E"/>
    <w:rsid w:val="0062648C"/>
    <w:rsid w:val="00633D06"/>
    <w:rsid w:val="006347F1"/>
    <w:rsid w:val="0063725D"/>
    <w:rsid w:val="00642C27"/>
    <w:rsid w:val="00656110"/>
    <w:rsid w:val="006650F4"/>
    <w:rsid w:val="00673FF2"/>
    <w:rsid w:val="006751CD"/>
    <w:rsid w:val="006768A1"/>
    <w:rsid w:val="00681FE5"/>
    <w:rsid w:val="0068510C"/>
    <w:rsid w:val="00687B57"/>
    <w:rsid w:val="00692A7F"/>
    <w:rsid w:val="006A6AD2"/>
    <w:rsid w:val="006A703B"/>
    <w:rsid w:val="006B0087"/>
    <w:rsid w:val="006B09FE"/>
    <w:rsid w:val="006C2A3F"/>
    <w:rsid w:val="006E07F5"/>
    <w:rsid w:val="006E30DC"/>
    <w:rsid w:val="006E48B1"/>
    <w:rsid w:val="006E7459"/>
    <w:rsid w:val="006F4113"/>
    <w:rsid w:val="006F500A"/>
    <w:rsid w:val="007111C3"/>
    <w:rsid w:val="007214D2"/>
    <w:rsid w:val="00755196"/>
    <w:rsid w:val="007554D5"/>
    <w:rsid w:val="00757007"/>
    <w:rsid w:val="00762CC1"/>
    <w:rsid w:val="00782DE0"/>
    <w:rsid w:val="00795885"/>
    <w:rsid w:val="007A1070"/>
    <w:rsid w:val="007A7031"/>
    <w:rsid w:val="007B46BD"/>
    <w:rsid w:val="007C5BC1"/>
    <w:rsid w:val="007D4E32"/>
    <w:rsid w:val="007E1C8E"/>
    <w:rsid w:val="007E534E"/>
    <w:rsid w:val="008012EE"/>
    <w:rsid w:val="00807763"/>
    <w:rsid w:val="00810017"/>
    <w:rsid w:val="00810EA7"/>
    <w:rsid w:val="00817B1B"/>
    <w:rsid w:val="008265B9"/>
    <w:rsid w:val="00832F97"/>
    <w:rsid w:val="008452D9"/>
    <w:rsid w:val="00851BE4"/>
    <w:rsid w:val="00856796"/>
    <w:rsid w:val="0086128E"/>
    <w:rsid w:val="00863AA3"/>
    <w:rsid w:val="00864031"/>
    <w:rsid w:val="008677B2"/>
    <w:rsid w:val="00875BA7"/>
    <w:rsid w:val="00880A81"/>
    <w:rsid w:val="008954B4"/>
    <w:rsid w:val="008A1034"/>
    <w:rsid w:val="008A2532"/>
    <w:rsid w:val="008A48DE"/>
    <w:rsid w:val="008B4D76"/>
    <w:rsid w:val="008B54A5"/>
    <w:rsid w:val="008C1FCE"/>
    <w:rsid w:val="008D0302"/>
    <w:rsid w:val="008E1488"/>
    <w:rsid w:val="00901CE0"/>
    <w:rsid w:val="00903CF1"/>
    <w:rsid w:val="00905DDD"/>
    <w:rsid w:val="00911AC4"/>
    <w:rsid w:val="0091597C"/>
    <w:rsid w:val="0091780A"/>
    <w:rsid w:val="00922763"/>
    <w:rsid w:val="009254A1"/>
    <w:rsid w:val="00926A82"/>
    <w:rsid w:val="009302A7"/>
    <w:rsid w:val="00934F3E"/>
    <w:rsid w:val="0093716E"/>
    <w:rsid w:val="00952265"/>
    <w:rsid w:val="00952ABB"/>
    <w:rsid w:val="00953D1E"/>
    <w:rsid w:val="00965864"/>
    <w:rsid w:val="00965BB2"/>
    <w:rsid w:val="00967995"/>
    <w:rsid w:val="00982276"/>
    <w:rsid w:val="0099591D"/>
    <w:rsid w:val="009A6E44"/>
    <w:rsid w:val="009B69FA"/>
    <w:rsid w:val="009C0F15"/>
    <w:rsid w:val="009C2064"/>
    <w:rsid w:val="009D4116"/>
    <w:rsid w:val="009E154A"/>
    <w:rsid w:val="009E1CAF"/>
    <w:rsid w:val="009E3882"/>
    <w:rsid w:val="009E5F57"/>
    <w:rsid w:val="009E6785"/>
    <w:rsid w:val="009F6742"/>
    <w:rsid w:val="00A0105B"/>
    <w:rsid w:val="00A15F82"/>
    <w:rsid w:val="00A16205"/>
    <w:rsid w:val="00A40C37"/>
    <w:rsid w:val="00A722B0"/>
    <w:rsid w:val="00A76439"/>
    <w:rsid w:val="00A80EB3"/>
    <w:rsid w:val="00A90A14"/>
    <w:rsid w:val="00AA3599"/>
    <w:rsid w:val="00AA3CFF"/>
    <w:rsid w:val="00AA4DD5"/>
    <w:rsid w:val="00AD684C"/>
    <w:rsid w:val="00AE622C"/>
    <w:rsid w:val="00AF592C"/>
    <w:rsid w:val="00AF6CF2"/>
    <w:rsid w:val="00B308F5"/>
    <w:rsid w:val="00B31366"/>
    <w:rsid w:val="00B344BE"/>
    <w:rsid w:val="00B4242E"/>
    <w:rsid w:val="00B42A60"/>
    <w:rsid w:val="00B50730"/>
    <w:rsid w:val="00B5099C"/>
    <w:rsid w:val="00B552CA"/>
    <w:rsid w:val="00B5743B"/>
    <w:rsid w:val="00B60FA3"/>
    <w:rsid w:val="00B62907"/>
    <w:rsid w:val="00B63839"/>
    <w:rsid w:val="00B77FD5"/>
    <w:rsid w:val="00B814B1"/>
    <w:rsid w:val="00B81E43"/>
    <w:rsid w:val="00B8505A"/>
    <w:rsid w:val="00B868C6"/>
    <w:rsid w:val="00B875E7"/>
    <w:rsid w:val="00B9343A"/>
    <w:rsid w:val="00B96F10"/>
    <w:rsid w:val="00BA59FA"/>
    <w:rsid w:val="00BA62CE"/>
    <w:rsid w:val="00BC28CA"/>
    <w:rsid w:val="00BC4191"/>
    <w:rsid w:val="00BE0F28"/>
    <w:rsid w:val="00BE35B6"/>
    <w:rsid w:val="00BF4B44"/>
    <w:rsid w:val="00C01F8B"/>
    <w:rsid w:val="00C12320"/>
    <w:rsid w:val="00C20C7E"/>
    <w:rsid w:val="00C4256E"/>
    <w:rsid w:val="00C50450"/>
    <w:rsid w:val="00C528B1"/>
    <w:rsid w:val="00C543CD"/>
    <w:rsid w:val="00C550D2"/>
    <w:rsid w:val="00C56C2B"/>
    <w:rsid w:val="00C82167"/>
    <w:rsid w:val="00C8534E"/>
    <w:rsid w:val="00C914E1"/>
    <w:rsid w:val="00C95CD4"/>
    <w:rsid w:val="00C97FC0"/>
    <w:rsid w:val="00CA07DF"/>
    <w:rsid w:val="00CA316B"/>
    <w:rsid w:val="00CA7105"/>
    <w:rsid w:val="00CB3830"/>
    <w:rsid w:val="00CB517C"/>
    <w:rsid w:val="00CC3A7F"/>
    <w:rsid w:val="00CD1FBF"/>
    <w:rsid w:val="00CD2F7E"/>
    <w:rsid w:val="00CD41D3"/>
    <w:rsid w:val="00CD4AC8"/>
    <w:rsid w:val="00CD4EAC"/>
    <w:rsid w:val="00CF1BF6"/>
    <w:rsid w:val="00CF1C9D"/>
    <w:rsid w:val="00CF26FD"/>
    <w:rsid w:val="00D01DA5"/>
    <w:rsid w:val="00D07DC5"/>
    <w:rsid w:val="00D20ADE"/>
    <w:rsid w:val="00D27548"/>
    <w:rsid w:val="00D33BE8"/>
    <w:rsid w:val="00D35F09"/>
    <w:rsid w:val="00D47BD0"/>
    <w:rsid w:val="00D512EA"/>
    <w:rsid w:val="00D60120"/>
    <w:rsid w:val="00D634A0"/>
    <w:rsid w:val="00D82222"/>
    <w:rsid w:val="00D85BC9"/>
    <w:rsid w:val="00D90F8C"/>
    <w:rsid w:val="00D95184"/>
    <w:rsid w:val="00DB1290"/>
    <w:rsid w:val="00DB3C75"/>
    <w:rsid w:val="00DD1A97"/>
    <w:rsid w:val="00DD4758"/>
    <w:rsid w:val="00DF4825"/>
    <w:rsid w:val="00E13328"/>
    <w:rsid w:val="00E25BA8"/>
    <w:rsid w:val="00E524DE"/>
    <w:rsid w:val="00E53F57"/>
    <w:rsid w:val="00E570EC"/>
    <w:rsid w:val="00E66009"/>
    <w:rsid w:val="00E846C6"/>
    <w:rsid w:val="00E8591D"/>
    <w:rsid w:val="00E85E63"/>
    <w:rsid w:val="00E926CD"/>
    <w:rsid w:val="00EC74FB"/>
    <w:rsid w:val="00ED1033"/>
    <w:rsid w:val="00ED4E7E"/>
    <w:rsid w:val="00ED5BA9"/>
    <w:rsid w:val="00EE308B"/>
    <w:rsid w:val="00EE37CE"/>
    <w:rsid w:val="00EE7AC0"/>
    <w:rsid w:val="00F0280D"/>
    <w:rsid w:val="00F1660F"/>
    <w:rsid w:val="00F3329F"/>
    <w:rsid w:val="00F41E31"/>
    <w:rsid w:val="00F44ABA"/>
    <w:rsid w:val="00F47426"/>
    <w:rsid w:val="00F52D7E"/>
    <w:rsid w:val="00F56881"/>
    <w:rsid w:val="00F651B7"/>
    <w:rsid w:val="00F66DED"/>
    <w:rsid w:val="00F70E2A"/>
    <w:rsid w:val="00F7512A"/>
    <w:rsid w:val="00F85998"/>
    <w:rsid w:val="00F85F42"/>
    <w:rsid w:val="00F87135"/>
    <w:rsid w:val="00FB2A9E"/>
    <w:rsid w:val="00FB2CE5"/>
    <w:rsid w:val="00FC695E"/>
    <w:rsid w:val="00FD0DFA"/>
    <w:rsid w:val="00FD5B73"/>
    <w:rsid w:val="00FD72D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2289" strokecolor="silver">
      <v:stroke color="silver"/>
    </o:shapedefaults>
    <o:shapelayout v:ext="edit">
      <o:idmap v:ext="edit" data="1"/>
    </o:shapelayout>
  </w:shapeDefaults>
  <w:doNotEmbedSmartTags/>
  <w:decimalSymbol w:val="."/>
  <w:listSeparator w:val=","/>
  <w14:docId w14:val="6EB1177A"/>
  <w15:docId w15:val="{11F0AC31-1755-9A4D-AE0A-CD48D74E9E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9" w:qFormat="1"/>
    <w:lsdException w:name="heading 3" w:uiPriority="9" w:qFormat="1"/>
    <w:lsdException w:name="heading 4" w:uiPriority="9"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qFormat="1"/>
    <w:lsdException w:name="Colorful Grid" w:uiPriority="64" w:qFormat="1"/>
    <w:lsdException w:name="Light Shading Accent 1" w:uiPriority="65"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qFormat="1"/>
    <w:lsdException w:name="Medium List 2 Accent 6" w:uiPriority="71" w:qFormat="1"/>
    <w:lsdException w:name="Medium Grid 1 Accent 6" w:uiPriority="72" w:qFormat="1"/>
    <w:lsdException w:name="Medium Grid 2 Accent 6" w:uiPriority="73" w:qFormat="1"/>
    <w:lsdException w:name="Medium Grid 3 Accent 6" w:uiPriority="60" w:qFormat="1"/>
    <w:lsdException w:name="Dark List Accent 6" w:uiPriority="61"/>
    <w:lsdException w:name="Colorful Shading Accent 6" w:uiPriority="62"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E4FE9"/>
    <w:pPr>
      <w:spacing w:after="240" w:line="240" w:lineRule="atLeast"/>
    </w:pPr>
    <w:rPr>
      <w:rFonts w:ascii="Verdana" w:hAnsi="Verdana"/>
      <w:kern w:val="18"/>
      <w:sz w:val="17"/>
    </w:rPr>
  </w:style>
  <w:style w:type="paragraph" w:styleId="Heading1">
    <w:name w:val="heading 1"/>
    <w:basedOn w:val="Normal"/>
    <w:next w:val="Normal"/>
    <w:link w:val="Heading1Char"/>
    <w:qFormat/>
    <w:rsid w:val="00824390"/>
    <w:pPr>
      <w:keepNext/>
      <w:tabs>
        <w:tab w:val="left" w:pos="1800"/>
        <w:tab w:val="left" w:pos="2160"/>
      </w:tabs>
      <w:spacing w:after="0"/>
      <w:outlineLvl w:val="0"/>
    </w:pPr>
    <w:rPr>
      <w:b/>
      <w:kern w:val="14"/>
      <w:sz w:val="19"/>
    </w:rPr>
  </w:style>
  <w:style w:type="paragraph" w:styleId="Heading2">
    <w:name w:val="heading 2"/>
    <w:basedOn w:val="Normal"/>
    <w:next w:val="Normal"/>
    <w:qFormat/>
    <w:rsid w:val="00824390"/>
    <w:pPr>
      <w:keepNext/>
      <w:spacing w:after="0"/>
      <w:outlineLvl w:val="1"/>
    </w:pPr>
    <w:rPr>
      <w:i/>
    </w:rPr>
  </w:style>
  <w:style w:type="paragraph" w:styleId="Heading3">
    <w:name w:val="heading 3"/>
    <w:basedOn w:val="Normal"/>
    <w:next w:val="Normal"/>
    <w:qFormat/>
    <w:rsid w:val="00824390"/>
    <w:pPr>
      <w:keepNext/>
      <w:widowControl w:val="0"/>
      <w:spacing w:after="0"/>
      <w:outlineLvl w:val="2"/>
    </w:pPr>
    <w:rPr>
      <w:smallCaps/>
    </w:rPr>
  </w:style>
  <w:style w:type="paragraph" w:styleId="Heading4">
    <w:name w:val="heading 4"/>
    <w:basedOn w:val="Normal"/>
    <w:next w:val="Normal"/>
    <w:qFormat/>
    <w:rsid w:val="00824390"/>
    <w:pPr>
      <w:keepNext/>
      <w:spacing w:after="0" w:line="180" w:lineRule="atLeast"/>
      <w:outlineLvl w:val="3"/>
    </w:pPr>
    <w:rPr>
      <w:rFonts w:eastAsia="Times"/>
      <w:bCs/>
      <w:kern w:val="14"/>
      <w:sz w:val="15"/>
      <w:lang w:eastAsia="zh-CN"/>
    </w:rPr>
  </w:style>
  <w:style w:type="paragraph" w:styleId="Heading5">
    <w:name w:val="heading 5"/>
    <w:basedOn w:val="Normal"/>
    <w:next w:val="Normal"/>
    <w:qFormat/>
    <w:rsid w:val="00824390"/>
    <w:pPr>
      <w:spacing w:before="240" w:after="60"/>
      <w:outlineLvl w:val="4"/>
    </w:pPr>
    <w:rPr>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824390"/>
    <w:pPr>
      <w:tabs>
        <w:tab w:val="left" w:pos="0"/>
        <w:tab w:val="right" w:pos="10080"/>
      </w:tabs>
      <w:spacing w:after="0"/>
      <w:ind w:left="-2160"/>
    </w:pPr>
    <w:rPr>
      <w:sz w:val="16"/>
    </w:rPr>
  </w:style>
  <w:style w:type="character" w:styleId="PageNumber">
    <w:name w:val="page number"/>
    <w:rsid w:val="00824390"/>
    <w:rPr>
      <w:sz w:val="14"/>
    </w:rPr>
  </w:style>
  <w:style w:type="paragraph" w:customStyle="1" w:styleId="Title1">
    <w:name w:val="Title1"/>
    <w:basedOn w:val="Normal"/>
    <w:rsid w:val="00824390"/>
    <w:pPr>
      <w:ind w:left="-2160"/>
    </w:pPr>
    <w:rPr>
      <w:sz w:val="28"/>
    </w:rPr>
  </w:style>
  <w:style w:type="paragraph" w:customStyle="1" w:styleId="bulletlist">
    <w:name w:val="bullet list"/>
    <w:basedOn w:val="Normal"/>
    <w:rsid w:val="00824390"/>
    <w:pPr>
      <w:numPr>
        <w:numId w:val="28"/>
      </w:numPr>
      <w:spacing w:before="60" w:after="0"/>
    </w:pPr>
  </w:style>
  <w:style w:type="paragraph" w:styleId="Footer">
    <w:name w:val="footer"/>
    <w:basedOn w:val="Normal"/>
    <w:rsid w:val="00824390"/>
    <w:pPr>
      <w:tabs>
        <w:tab w:val="center" w:pos="4320"/>
        <w:tab w:val="right" w:pos="10080"/>
      </w:tabs>
      <w:spacing w:after="0"/>
    </w:pPr>
    <w:rPr>
      <w:sz w:val="16"/>
    </w:rPr>
  </w:style>
  <w:style w:type="paragraph" w:customStyle="1" w:styleId="References">
    <w:name w:val="References"/>
    <w:basedOn w:val="Normal"/>
    <w:rsid w:val="001F4C86"/>
    <w:pPr>
      <w:numPr>
        <w:numId w:val="24"/>
      </w:numPr>
      <w:spacing w:after="80" w:line="240" w:lineRule="auto"/>
      <w:ind w:left="454" w:hanging="454"/>
    </w:pPr>
    <w:rPr>
      <w:kern w:val="0"/>
    </w:rPr>
  </w:style>
  <w:style w:type="paragraph" w:customStyle="1" w:styleId="CoverTitle">
    <w:name w:val="Cover Title"/>
    <w:basedOn w:val="Normal"/>
    <w:rsid w:val="00824390"/>
    <w:pPr>
      <w:pBdr>
        <w:top w:val="single" w:sz="24" w:space="1" w:color="auto"/>
      </w:pBdr>
      <w:tabs>
        <w:tab w:val="left" w:pos="5040"/>
      </w:tabs>
      <w:spacing w:after="120" w:line="480" w:lineRule="exact"/>
      <w:ind w:left="2160"/>
    </w:pPr>
    <w:rPr>
      <w:rFonts w:ascii="Helvetica" w:eastAsia="Times" w:hAnsi="Helvetica"/>
      <w:b/>
      <w:spacing w:val="-20"/>
      <w:kern w:val="0"/>
      <w:sz w:val="48"/>
      <w:lang w:eastAsia="zh-CN"/>
    </w:rPr>
  </w:style>
  <w:style w:type="paragraph" w:customStyle="1" w:styleId="CoverText">
    <w:name w:val="Cover Text"/>
    <w:basedOn w:val="Normal"/>
    <w:rsid w:val="00824390"/>
    <w:pPr>
      <w:spacing w:after="0" w:line="240" w:lineRule="auto"/>
      <w:ind w:left="2160"/>
    </w:pPr>
    <w:rPr>
      <w:rFonts w:ascii="Arial" w:eastAsia="Times" w:hAnsi="Arial"/>
      <w:kern w:val="0"/>
      <w:lang w:eastAsia="zh-CN"/>
    </w:rPr>
  </w:style>
  <w:style w:type="character" w:styleId="FootnoteReference">
    <w:name w:val="footnote reference"/>
    <w:rsid w:val="00824390"/>
    <w:rPr>
      <w:vertAlign w:val="superscript"/>
    </w:rPr>
  </w:style>
  <w:style w:type="paragraph" w:styleId="FootnoteText">
    <w:name w:val="footnote text"/>
    <w:basedOn w:val="Normal"/>
    <w:rsid w:val="00824390"/>
    <w:pPr>
      <w:spacing w:after="120" w:line="240" w:lineRule="auto"/>
      <w:ind w:hanging="144"/>
      <w:jc w:val="both"/>
    </w:pPr>
    <w:rPr>
      <w:kern w:val="0"/>
      <w:sz w:val="15"/>
    </w:rPr>
  </w:style>
  <w:style w:type="paragraph" w:customStyle="1" w:styleId="Affiliations">
    <w:name w:val="Affiliations"/>
    <w:basedOn w:val="Normal"/>
    <w:rsid w:val="00824390"/>
    <w:pPr>
      <w:spacing w:after="120" w:line="240" w:lineRule="auto"/>
      <w:jc w:val="both"/>
    </w:pPr>
    <w:rPr>
      <w:color w:val="808080"/>
      <w:kern w:val="0"/>
      <w:sz w:val="24"/>
    </w:rPr>
  </w:style>
  <w:style w:type="paragraph" w:styleId="Caption">
    <w:name w:val="caption"/>
    <w:basedOn w:val="Normal"/>
    <w:next w:val="Normal"/>
    <w:qFormat/>
    <w:rsid w:val="00824390"/>
    <w:pPr>
      <w:spacing w:before="120" w:after="120" w:line="200" w:lineRule="exact"/>
    </w:pPr>
    <w:rPr>
      <w:sz w:val="15"/>
    </w:rPr>
  </w:style>
  <w:style w:type="paragraph" w:customStyle="1" w:styleId="Bullet">
    <w:name w:val="Bullet"/>
    <w:basedOn w:val="Normal"/>
    <w:rsid w:val="00824390"/>
    <w:pPr>
      <w:spacing w:after="120" w:line="240" w:lineRule="auto"/>
      <w:ind w:left="144" w:hanging="144"/>
      <w:jc w:val="both"/>
    </w:pPr>
    <w:rPr>
      <w:color w:val="808080"/>
      <w:kern w:val="0"/>
    </w:rPr>
  </w:style>
  <w:style w:type="paragraph" w:customStyle="1" w:styleId="FigureCaption">
    <w:name w:val="Figure Caption"/>
    <w:basedOn w:val="Normal"/>
    <w:rsid w:val="00824390"/>
    <w:pPr>
      <w:overflowPunct w:val="0"/>
      <w:autoSpaceDE w:val="0"/>
      <w:autoSpaceDN w:val="0"/>
      <w:adjustRightInd w:val="0"/>
      <w:spacing w:after="120" w:line="240" w:lineRule="auto"/>
      <w:jc w:val="both"/>
      <w:textAlignment w:val="baseline"/>
    </w:pPr>
    <w:rPr>
      <w:color w:val="808080"/>
      <w:kern w:val="0"/>
      <w:sz w:val="18"/>
    </w:rPr>
  </w:style>
  <w:style w:type="paragraph" w:styleId="BalloonText">
    <w:name w:val="Balloon Text"/>
    <w:basedOn w:val="Normal"/>
    <w:link w:val="BalloonTextChar"/>
    <w:uiPriority w:val="99"/>
    <w:semiHidden/>
    <w:unhideWhenUsed/>
    <w:rsid w:val="006C2A3F"/>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C2A3F"/>
    <w:rPr>
      <w:rFonts w:ascii="Lucida Grande" w:hAnsi="Lucida Grande" w:cs="Lucida Grande"/>
      <w:kern w:val="18"/>
      <w:sz w:val="18"/>
      <w:szCs w:val="18"/>
    </w:rPr>
  </w:style>
  <w:style w:type="table" w:styleId="TableGrid">
    <w:name w:val="Table Grid"/>
    <w:basedOn w:val="TableNormal"/>
    <w:uiPriority w:val="59"/>
    <w:rsid w:val="0016324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umberedlist">
    <w:name w:val="Numbered list"/>
    <w:basedOn w:val="bulletlist"/>
    <w:rsid w:val="00824390"/>
    <w:pPr>
      <w:numPr>
        <w:numId w:val="23"/>
      </w:numPr>
      <w:ind w:left="0" w:firstLine="0"/>
    </w:pPr>
  </w:style>
  <w:style w:type="character" w:styleId="Hyperlink">
    <w:name w:val="Hyperlink"/>
    <w:rsid w:val="006C2A3F"/>
    <w:rPr>
      <w:color w:val="067DE9"/>
      <w:u w:val="none"/>
    </w:rPr>
  </w:style>
  <w:style w:type="paragraph" w:customStyle="1" w:styleId="authorAddress">
    <w:name w:val="authorAddress"/>
    <w:basedOn w:val="Normal"/>
    <w:rsid w:val="00824390"/>
    <w:pPr>
      <w:spacing w:after="0"/>
    </w:pPr>
    <w:rPr>
      <w:sz w:val="15"/>
    </w:rPr>
  </w:style>
  <w:style w:type="paragraph" w:customStyle="1" w:styleId="authorName">
    <w:name w:val="authorName"/>
    <w:basedOn w:val="Heading5"/>
    <w:rsid w:val="00824390"/>
    <w:pPr>
      <w:keepNext/>
      <w:spacing w:before="0" w:after="0"/>
    </w:pPr>
    <w:rPr>
      <w:b/>
      <w:sz w:val="15"/>
    </w:rPr>
  </w:style>
  <w:style w:type="paragraph" w:styleId="DocumentMap">
    <w:name w:val="Document Map"/>
    <w:basedOn w:val="Normal"/>
    <w:rsid w:val="00824390"/>
    <w:pPr>
      <w:shd w:val="clear" w:color="auto" w:fill="000080"/>
      <w:spacing w:after="0"/>
    </w:pPr>
    <w:rPr>
      <w:rFonts w:ascii="Geneva" w:hAnsi="Geneva"/>
    </w:rPr>
  </w:style>
  <w:style w:type="character" w:styleId="FollowedHyperlink">
    <w:name w:val="FollowedHyperlink"/>
    <w:basedOn w:val="Hyperlink"/>
    <w:rsid w:val="006C2A3F"/>
    <w:rPr>
      <w:color w:val="067DE9"/>
      <w:u w:val="none"/>
    </w:rPr>
  </w:style>
  <w:style w:type="paragraph" w:customStyle="1" w:styleId="cell">
    <w:name w:val="cell"/>
    <w:basedOn w:val="Normal"/>
    <w:rsid w:val="00B62907"/>
    <w:pPr>
      <w:keepNext/>
      <w:keepLines/>
      <w:spacing w:after="120" w:line="240" w:lineRule="auto"/>
      <w:jc w:val="center"/>
    </w:pPr>
    <w:rPr>
      <w:rFonts w:ascii="Times New Roman" w:hAnsi="Times New Roman"/>
      <w:b/>
      <w:kern w:val="0"/>
      <w:sz w:val="20"/>
    </w:rPr>
  </w:style>
  <w:style w:type="character" w:styleId="CommentReference">
    <w:name w:val="annotation reference"/>
    <w:basedOn w:val="DefaultParagraphFont"/>
    <w:uiPriority w:val="99"/>
    <w:semiHidden/>
    <w:unhideWhenUsed/>
    <w:rsid w:val="000640A5"/>
    <w:rPr>
      <w:sz w:val="18"/>
      <w:szCs w:val="18"/>
    </w:rPr>
  </w:style>
  <w:style w:type="paragraph" w:styleId="CommentText">
    <w:name w:val="annotation text"/>
    <w:basedOn w:val="Normal"/>
    <w:link w:val="CommentTextChar"/>
    <w:uiPriority w:val="99"/>
    <w:semiHidden/>
    <w:unhideWhenUsed/>
    <w:rsid w:val="000640A5"/>
    <w:pPr>
      <w:spacing w:line="240" w:lineRule="auto"/>
    </w:pPr>
    <w:rPr>
      <w:sz w:val="24"/>
      <w:szCs w:val="24"/>
    </w:rPr>
  </w:style>
  <w:style w:type="character" w:customStyle="1" w:styleId="CommentTextChar">
    <w:name w:val="Comment Text Char"/>
    <w:basedOn w:val="DefaultParagraphFont"/>
    <w:link w:val="CommentText"/>
    <w:uiPriority w:val="99"/>
    <w:semiHidden/>
    <w:rsid w:val="000640A5"/>
    <w:rPr>
      <w:rFonts w:ascii="Verdana" w:hAnsi="Verdana"/>
      <w:kern w:val="18"/>
      <w:sz w:val="24"/>
      <w:szCs w:val="24"/>
    </w:rPr>
  </w:style>
  <w:style w:type="paragraph" w:styleId="CommentSubject">
    <w:name w:val="annotation subject"/>
    <w:basedOn w:val="CommentText"/>
    <w:next w:val="CommentText"/>
    <w:link w:val="CommentSubjectChar"/>
    <w:uiPriority w:val="99"/>
    <w:semiHidden/>
    <w:unhideWhenUsed/>
    <w:rsid w:val="000640A5"/>
    <w:rPr>
      <w:b/>
      <w:bCs/>
      <w:sz w:val="20"/>
      <w:szCs w:val="20"/>
    </w:rPr>
  </w:style>
  <w:style w:type="character" w:customStyle="1" w:styleId="CommentSubjectChar">
    <w:name w:val="Comment Subject Char"/>
    <w:basedOn w:val="CommentTextChar"/>
    <w:link w:val="CommentSubject"/>
    <w:uiPriority w:val="99"/>
    <w:semiHidden/>
    <w:rsid w:val="000640A5"/>
    <w:rPr>
      <w:rFonts w:ascii="Verdana" w:hAnsi="Verdana"/>
      <w:b/>
      <w:bCs/>
      <w:kern w:val="18"/>
      <w:sz w:val="24"/>
      <w:szCs w:val="24"/>
    </w:rPr>
  </w:style>
  <w:style w:type="character" w:customStyle="1" w:styleId="Heading1Char">
    <w:name w:val="Heading 1 Char"/>
    <w:basedOn w:val="DefaultParagraphFont"/>
    <w:link w:val="Heading1"/>
    <w:rsid w:val="008A1034"/>
    <w:rPr>
      <w:rFonts w:ascii="Verdana" w:hAnsi="Verdana"/>
      <w:b/>
      <w:kern w:val="14"/>
      <w:sz w:val="19"/>
    </w:rPr>
  </w:style>
  <w:style w:type="paragraph" w:customStyle="1" w:styleId="Table-SIGCHI">
    <w:name w:val="Table - SIGCHI"/>
    <w:basedOn w:val="Normal"/>
    <w:autoRedefine/>
    <w:qFormat/>
    <w:rsid w:val="00AA4DD5"/>
    <w:pPr>
      <w:spacing w:after="60" w:line="0" w:lineRule="atLeast"/>
      <w:jc w:val="center"/>
    </w:pPr>
  </w:style>
  <w:style w:type="paragraph" w:customStyle="1" w:styleId="Copyright">
    <w:name w:val="Copyright"/>
    <w:basedOn w:val="Normal"/>
    <w:rsid w:val="00982276"/>
    <w:pPr>
      <w:framePr w:w="4680" w:h="1977" w:hRule="exact" w:hSpace="187" w:wrap="auto" w:vAnchor="page" w:hAnchor="page" w:x="1155" w:y="12605" w:anchorLock="1"/>
      <w:spacing w:after="0" w:line="240" w:lineRule="auto"/>
      <w:jc w:val="both"/>
    </w:pPr>
    <w:rPr>
      <w:rFonts w:ascii="Times New Roman" w:hAnsi="Times New Roman"/>
      <w:kern w:val="0"/>
      <w:sz w:val="16"/>
    </w:rPr>
  </w:style>
  <w:style w:type="paragraph" w:styleId="Title">
    <w:name w:val="Title"/>
    <w:basedOn w:val="CoverTitle"/>
    <w:next w:val="Normal"/>
    <w:link w:val="TitleChar"/>
    <w:uiPriority w:val="10"/>
    <w:qFormat/>
    <w:rsid w:val="00ED4E7E"/>
    <w:pPr>
      <w:ind w:left="2070"/>
    </w:pPr>
  </w:style>
  <w:style w:type="character" w:customStyle="1" w:styleId="TitleChar">
    <w:name w:val="Title Char"/>
    <w:basedOn w:val="DefaultParagraphFont"/>
    <w:link w:val="Title"/>
    <w:uiPriority w:val="10"/>
    <w:rsid w:val="00ED4E7E"/>
    <w:rPr>
      <w:rFonts w:ascii="Helvetica" w:eastAsia="Times" w:hAnsi="Helvetica"/>
      <w:b/>
      <w:spacing w:val="-20"/>
      <w:sz w:val="48"/>
      <w:lang w:eastAsia="zh-CN"/>
    </w:rPr>
  </w:style>
  <w:style w:type="paragraph" w:styleId="ListParagraph">
    <w:name w:val="List Paragraph"/>
    <w:basedOn w:val="Normal"/>
    <w:uiPriority w:val="72"/>
    <w:qFormat/>
    <w:rsid w:val="00965BB2"/>
    <w:pPr>
      <w:ind w:left="720"/>
      <w:contextualSpacing/>
    </w:pPr>
  </w:style>
  <w:style w:type="paragraph" w:styleId="NormalWeb">
    <w:name w:val="Normal (Web)"/>
    <w:basedOn w:val="Normal"/>
    <w:uiPriority w:val="99"/>
    <w:unhideWhenUsed/>
    <w:rsid w:val="00471951"/>
    <w:pPr>
      <w:spacing w:before="100" w:beforeAutospacing="1" w:after="100" w:afterAutospacing="1" w:line="240" w:lineRule="auto"/>
    </w:pPr>
    <w:rPr>
      <w:rFonts w:ascii="Times New Roman" w:hAnsi="Times New Roman"/>
      <w:kern w:val="0"/>
      <w:sz w:val="24"/>
      <w:szCs w:val="24"/>
      <w:lang w:val="el-GR" w:eastAsia="el-GR"/>
    </w:rPr>
  </w:style>
  <w:style w:type="character" w:customStyle="1" w:styleId="5yl5">
    <w:name w:val="_5yl5"/>
    <w:basedOn w:val="DefaultParagraphFont"/>
    <w:rsid w:val="00D27548"/>
  </w:style>
  <w:style w:type="character" w:styleId="UnresolvedMention">
    <w:name w:val="Unresolved Mention"/>
    <w:basedOn w:val="DefaultParagraphFont"/>
    <w:uiPriority w:val="99"/>
    <w:semiHidden/>
    <w:unhideWhenUsed/>
    <w:rsid w:val="00CF1C9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74739242">
      <w:bodyDiv w:val="1"/>
      <w:marLeft w:val="0"/>
      <w:marRight w:val="0"/>
      <w:marTop w:val="0"/>
      <w:marBottom w:val="0"/>
      <w:divBdr>
        <w:top w:val="none" w:sz="0" w:space="0" w:color="auto"/>
        <w:left w:val="none" w:sz="0" w:space="0" w:color="auto"/>
        <w:bottom w:val="none" w:sz="0" w:space="0" w:color="auto"/>
        <w:right w:val="none" w:sz="0" w:space="0" w:color="auto"/>
      </w:divBdr>
    </w:div>
    <w:div w:id="482551178">
      <w:bodyDiv w:val="1"/>
      <w:marLeft w:val="0"/>
      <w:marRight w:val="0"/>
      <w:marTop w:val="0"/>
      <w:marBottom w:val="0"/>
      <w:divBdr>
        <w:top w:val="none" w:sz="0" w:space="0" w:color="auto"/>
        <w:left w:val="none" w:sz="0" w:space="0" w:color="auto"/>
        <w:bottom w:val="none" w:sz="0" w:space="0" w:color="auto"/>
        <w:right w:val="none" w:sz="0" w:space="0" w:color="auto"/>
      </w:divBdr>
    </w:div>
    <w:div w:id="577206928">
      <w:bodyDiv w:val="1"/>
      <w:marLeft w:val="0"/>
      <w:marRight w:val="0"/>
      <w:marTop w:val="0"/>
      <w:marBottom w:val="0"/>
      <w:divBdr>
        <w:top w:val="none" w:sz="0" w:space="0" w:color="auto"/>
        <w:left w:val="none" w:sz="0" w:space="0" w:color="auto"/>
        <w:bottom w:val="none" w:sz="0" w:space="0" w:color="auto"/>
        <w:right w:val="none" w:sz="0" w:space="0" w:color="auto"/>
      </w:divBdr>
    </w:div>
    <w:div w:id="677196203">
      <w:bodyDiv w:val="1"/>
      <w:marLeft w:val="0"/>
      <w:marRight w:val="0"/>
      <w:marTop w:val="0"/>
      <w:marBottom w:val="0"/>
      <w:divBdr>
        <w:top w:val="none" w:sz="0" w:space="0" w:color="auto"/>
        <w:left w:val="none" w:sz="0" w:space="0" w:color="auto"/>
        <w:bottom w:val="none" w:sz="0" w:space="0" w:color="auto"/>
        <w:right w:val="none" w:sz="0" w:space="0" w:color="auto"/>
      </w:divBdr>
    </w:div>
    <w:div w:id="694428990">
      <w:bodyDiv w:val="1"/>
      <w:marLeft w:val="0"/>
      <w:marRight w:val="0"/>
      <w:marTop w:val="0"/>
      <w:marBottom w:val="0"/>
      <w:divBdr>
        <w:top w:val="none" w:sz="0" w:space="0" w:color="auto"/>
        <w:left w:val="none" w:sz="0" w:space="0" w:color="auto"/>
        <w:bottom w:val="none" w:sz="0" w:space="0" w:color="auto"/>
        <w:right w:val="none" w:sz="0" w:space="0" w:color="auto"/>
      </w:divBdr>
    </w:div>
    <w:div w:id="720176680">
      <w:bodyDiv w:val="1"/>
      <w:marLeft w:val="0"/>
      <w:marRight w:val="0"/>
      <w:marTop w:val="0"/>
      <w:marBottom w:val="0"/>
      <w:divBdr>
        <w:top w:val="none" w:sz="0" w:space="0" w:color="auto"/>
        <w:left w:val="none" w:sz="0" w:space="0" w:color="auto"/>
        <w:bottom w:val="none" w:sz="0" w:space="0" w:color="auto"/>
        <w:right w:val="none" w:sz="0" w:space="0" w:color="auto"/>
      </w:divBdr>
    </w:div>
    <w:div w:id="751514217">
      <w:bodyDiv w:val="1"/>
      <w:marLeft w:val="0"/>
      <w:marRight w:val="0"/>
      <w:marTop w:val="0"/>
      <w:marBottom w:val="0"/>
      <w:divBdr>
        <w:top w:val="none" w:sz="0" w:space="0" w:color="auto"/>
        <w:left w:val="none" w:sz="0" w:space="0" w:color="auto"/>
        <w:bottom w:val="none" w:sz="0" w:space="0" w:color="auto"/>
        <w:right w:val="none" w:sz="0" w:space="0" w:color="auto"/>
      </w:divBdr>
    </w:div>
    <w:div w:id="758870440">
      <w:bodyDiv w:val="1"/>
      <w:marLeft w:val="0"/>
      <w:marRight w:val="0"/>
      <w:marTop w:val="0"/>
      <w:marBottom w:val="0"/>
      <w:divBdr>
        <w:top w:val="none" w:sz="0" w:space="0" w:color="auto"/>
        <w:left w:val="none" w:sz="0" w:space="0" w:color="auto"/>
        <w:bottom w:val="none" w:sz="0" w:space="0" w:color="auto"/>
        <w:right w:val="none" w:sz="0" w:space="0" w:color="auto"/>
      </w:divBdr>
    </w:div>
    <w:div w:id="791679427">
      <w:bodyDiv w:val="1"/>
      <w:marLeft w:val="0"/>
      <w:marRight w:val="0"/>
      <w:marTop w:val="0"/>
      <w:marBottom w:val="0"/>
      <w:divBdr>
        <w:top w:val="none" w:sz="0" w:space="0" w:color="auto"/>
        <w:left w:val="none" w:sz="0" w:space="0" w:color="auto"/>
        <w:bottom w:val="none" w:sz="0" w:space="0" w:color="auto"/>
        <w:right w:val="none" w:sz="0" w:space="0" w:color="auto"/>
      </w:divBdr>
    </w:div>
    <w:div w:id="860709019">
      <w:bodyDiv w:val="1"/>
      <w:marLeft w:val="0"/>
      <w:marRight w:val="0"/>
      <w:marTop w:val="0"/>
      <w:marBottom w:val="0"/>
      <w:divBdr>
        <w:top w:val="none" w:sz="0" w:space="0" w:color="auto"/>
        <w:left w:val="none" w:sz="0" w:space="0" w:color="auto"/>
        <w:bottom w:val="none" w:sz="0" w:space="0" w:color="auto"/>
        <w:right w:val="none" w:sz="0" w:space="0" w:color="auto"/>
      </w:divBdr>
    </w:div>
    <w:div w:id="861165523">
      <w:bodyDiv w:val="1"/>
      <w:marLeft w:val="0"/>
      <w:marRight w:val="0"/>
      <w:marTop w:val="0"/>
      <w:marBottom w:val="0"/>
      <w:divBdr>
        <w:top w:val="none" w:sz="0" w:space="0" w:color="auto"/>
        <w:left w:val="none" w:sz="0" w:space="0" w:color="auto"/>
        <w:bottom w:val="none" w:sz="0" w:space="0" w:color="auto"/>
        <w:right w:val="none" w:sz="0" w:space="0" w:color="auto"/>
      </w:divBdr>
    </w:div>
    <w:div w:id="996955303">
      <w:bodyDiv w:val="1"/>
      <w:marLeft w:val="0"/>
      <w:marRight w:val="0"/>
      <w:marTop w:val="0"/>
      <w:marBottom w:val="0"/>
      <w:divBdr>
        <w:top w:val="none" w:sz="0" w:space="0" w:color="auto"/>
        <w:left w:val="none" w:sz="0" w:space="0" w:color="auto"/>
        <w:bottom w:val="none" w:sz="0" w:space="0" w:color="auto"/>
        <w:right w:val="none" w:sz="0" w:space="0" w:color="auto"/>
      </w:divBdr>
    </w:div>
    <w:div w:id="1099912000">
      <w:bodyDiv w:val="1"/>
      <w:marLeft w:val="0"/>
      <w:marRight w:val="0"/>
      <w:marTop w:val="0"/>
      <w:marBottom w:val="0"/>
      <w:divBdr>
        <w:top w:val="none" w:sz="0" w:space="0" w:color="auto"/>
        <w:left w:val="none" w:sz="0" w:space="0" w:color="auto"/>
        <w:bottom w:val="none" w:sz="0" w:space="0" w:color="auto"/>
        <w:right w:val="none" w:sz="0" w:space="0" w:color="auto"/>
      </w:divBdr>
    </w:div>
    <w:div w:id="1148474126">
      <w:bodyDiv w:val="1"/>
      <w:marLeft w:val="0"/>
      <w:marRight w:val="0"/>
      <w:marTop w:val="0"/>
      <w:marBottom w:val="0"/>
      <w:divBdr>
        <w:top w:val="none" w:sz="0" w:space="0" w:color="auto"/>
        <w:left w:val="none" w:sz="0" w:space="0" w:color="auto"/>
        <w:bottom w:val="none" w:sz="0" w:space="0" w:color="auto"/>
        <w:right w:val="none" w:sz="0" w:space="0" w:color="auto"/>
      </w:divBdr>
    </w:div>
    <w:div w:id="1449933869">
      <w:bodyDiv w:val="1"/>
      <w:marLeft w:val="0"/>
      <w:marRight w:val="0"/>
      <w:marTop w:val="0"/>
      <w:marBottom w:val="0"/>
      <w:divBdr>
        <w:top w:val="none" w:sz="0" w:space="0" w:color="auto"/>
        <w:left w:val="none" w:sz="0" w:space="0" w:color="auto"/>
        <w:bottom w:val="none" w:sz="0" w:space="0" w:color="auto"/>
        <w:right w:val="none" w:sz="0" w:space="0" w:color="auto"/>
      </w:divBdr>
    </w:div>
    <w:div w:id="1511332361">
      <w:bodyDiv w:val="1"/>
      <w:marLeft w:val="0"/>
      <w:marRight w:val="0"/>
      <w:marTop w:val="0"/>
      <w:marBottom w:val="0"/>
      <w:divBdr>
        <w:top w:val="none" w:sz="0" w:space="0" w:color="auto"/>
        <w:left w:val="none" w:sz="0" w:space="0" w:color="auto"/>
        <w:bottom w:val="none" w:sz="0" w:space="0" w:color="auto"/>
        <w:right w:val="none" w:sz="0" w:space="0" w:color="auto"/>
      </w:divBdr>
    </w:div>
    <w:div w:id="1521579394">
      <w:bodyDiv w:val="1"/>
      <w:marLeft w:val="0"/>
      <w:marRight w:val="0"/>
      <w:marTop w:val="0"/>
      <w:marBottom w:val="0"/>
      <w:divBdr>
        <w:top w:val="none" w:sz="0" w:space="0" w:color="auto"/>
        <w:left w:val="none" w:sz="0" w:space="0" w:color="auto"/>
        <w:bottom w:val="none" w:sz="0" w:space="0" w:color="auto"/>
        <w:right w:val="none" w:sz="0" w:space="0" w:color="auto"/>
      </w:divBdr>
    </w:div>
    <w:div w:id="1553813409">
      <w:bodyDiv w:val="1"/>
      <w:marLeft w:val="0"/>
      <w:marRight w:val="0"/>
      <w:marTop w:val="0"/>
      <w:marBottom w:val="0"/>
      <w:divBdr>
        <w:top w:val="none" w:sz="0" w:space="0" w:color="auto"/>
        <w:left w:val="none" w:sz="0" w:space="0" w:color="auto"/>
        <w:bottom w:val="none" w:sz="0" w:space="0" w:color="auto"/>
        <w:right w:val="none" w:sz="0" w:space="0" w:color="auto"/>
      </w:divBdr>
    </w:div>
    <w:div w:id="1627657573">
      <w:bodyDiv w:val="1"/>
      <w:marLeft w:val="0"/>
      <w:marRight w:val="0"/>
      <w:marTop w:val="0"/>
      <w:marBottom w:val="0"/>
      <w:divBdr>
        <w:top w:val="none" w:sz="0" w:space="0" w:color="auto"/>
        <w:left w:val="none" w:sz="0" w:space="0" w:color="auto"/>
        <w:bottom w:val="none" w:sz="0" w:space="0" w:color="auto"/>
        <w:right w:val="none" w:sz="0" w:space="0" w:color="auto"/>
      </w:divBdr>
    </w:div>
    <w:div w:id="1840729031">
      <w:bodyDiv w:val="1"/>
      <w:marLeft w:val="0"/>
      <w:marRight w:val="0"/>
      <w:marTop w:val="0"/>
      <w:marBottom w:val="0"/>
      <w:divBdr>
        <w:top w:val="none" w:sz="0" w:space="0" w:color="auto"/>
        <w:left w:val="none" w:sz="0" w:space="0" w:color="auto"/>
        <w:bottom w:val="none" w:sz="0" w:space="0" w:color="auto"/>
        <w:right w:val="none" w:sz="0" w:space="0" w:color="auto"/>
      </w:divBdr>
    </w:div>
    <w:div w:id="1847742849">
      <w:bodyDiv w:val="1"/>
      <w:marLeft w:val="0"/>
      <w:marRight w:val="0"/>
      <w:marTop w:val="0"/>
      <w:marBottom w:val="0"/>
      <w:divBdr>
        <w:top w:val="none" w:sz="0" w:space="0" w:color="auto"/>
        <w:left w:val="none" w:sz="0" w:space="0" w:color="auto"/>
        <w:bottom w:val="none" w:sz="0" w:space="0" w:color="auto"/>
        <w:right w:val="none" w:sz="0" w:space="0" w:color="auto"/>
      </w:divBdr>
    </w:div>
    <w:div w:id="1861779202">
      <w:bodyDiv w:val="1"/>
      <w:marLeft w:val="0"/>
      <w:marRight w:val="0"/>
      <w:marTop w:val="0"/>
      <w:marBottom w:val="0"/>
      <w:divBdr>
        <w:top w:val="none" w:sz="0" w:space="0" w:color="auto"/>
        <w:left w:val="none" w:sz="0" w:space="0" w:color="auto"/>
        <w:bottom w:val="none" w:sz="0" w:space="0" w:color="auto"/>
        <w:right w:val="none" w:sz="0" w:space="0" w:color="auto"/>
      </w:divBdr>
    </w:div>
    <w:div w:id="1922256059">
      <w:bodyDiv w:val="1"/>
      <w:marLeft w:val="0"/>
      <w:marRight w:val="0"/>
      <w:marTop w:val="0"/>
      <w:marBottom w:val="0"/>
      <w:divBdr>
        <w:top w:val="none" w:sz="0" w:space="0" w:color="auto"/>
        <w:left w:val="none" w:sz="0" w:space="0" w:color="auto"/>
        <w:bottom w:val="none" w:sz="0" w:space="0" w:color="auto"/>
        <w:right w:val="none" w:sz="0" w:space="0" w:color="auto"/>
      </w:divBdr>
    </w:div>
    <w:div w:id="2009939599">
      <w:bodyDiv w:val="1"/>
      <w:marLeft w:val="0"/>
      <w:marRight w:val="0"/>
      <w:marTop w:val="0"/>
      <w:marBottom w:val="0"/>
      <w:divBdr>
        <w:top w:val="none" w:sz="0" w:space="0" w:color="auto"/>
        <w:left w:val="none" w:sz="0" w:space="0" w:color="auto"/>
        <w:bottom w:val="none" w:sz="0" w:space="0" w:color="auto"/>
        <w:right w:val="none" w:sz="0" w:space="0" w:color="auto"/>
      </w:divBdr>
    </w:div>
    <w:div w:id="212202079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hyperlink" Target="https://mw2015.museumsandtheweb.com/bow/a-gift-for-athena/" TargetMode="Externa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hyperlink" Target="https://museuminabox.org/how-does-it-work/" TargetMode="Externa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header" Target="header3.xml"/><Relationship Id="rId10" Type="http://schemas.openxmlformats.org/officeDocument/2006/relationships/image" Target="media/image1.jpeg"/><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hyperlink" Target="https://play.google.com/store/apps/details?id=com.kongregate.mobile.tinkerisland.google&amp;hl=en_U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E91FEF71-4518-4EE5-81CB-3152790487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26B8BBFA</Template>
  <TotalTime>576</TotalTime>
  <Pages>16</Pages>
  <Words>5971</Words>
  <Characters>34040</Characters>
  <Application>Microsoft Office Word</Application>
  <DocSecurity>0</DocSecurity>
  <Lines>283</Lines>
  <Paragraphs>79</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Background</vt:lpstr>
      <vt:lpstr>Background</vt:lpstr>
    </vt:vector>
  </TitlesOfParts>
  <Company>Autodesk, Inc.</Company>
  <LinksUpToDate>false</LinksUpToDate>
  <CharactersWithSpaces>39932</CharactersWithSpaces>
  <SharedDoc>false</SharedDoc>
  <HLinks>
    <vt:vector size="30" baseType="variant">
      <vt:variant>
        <vt:i4>3080250</vt:i4>
      </vt:variant>
      <vt:variant>
        <vt:i4>18</vt:i4>
      </vt:variant>
      <vt:variant>
        <vt:i4>0</vt:i4>
      </vt:variant>
      <vt:variant>
        <vt:i4>5</vt:i4>
      </vt:variant>
      <vt:variant>
        <vt:lpwstr>http://www.acm.org/class/how_to_use.html</vt:lpwstr>
      </vt:variant>
      <vt:variant>
        <vt:lpwstr/>
      </vt:variant>
      <vt:variant>
        <vt:i4>786512</vt:i4>
      </vt:variant>
      <vt:variant>
        <vt:i4>6</vt:i4>
      </vt:variant>
      <vt:variant>
        <vt:i4>0</vt:i4>
      </vt:variant>
      <vt:variant>
        <vt:i4>5</vt:i4>
      </vt:variant>
      <vt:variant>
        <vt:lpwstr>http://www.acm.org/publications/policies/copyright_policy</vt:lpwstr>
      </vt:variant>
      <vt:variant>
        <vt:lpwstr/>
      </vt:variant>
      <vt:variant>
        <vt:i4>6029413</vt:i4>
      </vt:variant>
      <vt:variant>
        <vt:i4>3</vt:i4>
      </vt:variant>
      <vt:variant>
        <vt:i4>0</vt:i4>
      </vt:variant>
      <vt:variant>
        <vt:i4>5</vt:i4>
      </vt:variant>
      <vt:variant>
        <vt:lpwstr>http://www.sheridanprinting.com/info.html</vt:lpwstr>
      </vt:variant>
      <vt:variant>
        <vt:lpwstr/>
      </vt:variant>
      <vt:variant>
        <vt:i4>5898367</vt:i4>
      </vt:variant>
      <vt:variant>
        <vt:i4>0</vt:i4>
      </vt:variant>
      <vt:variant>
        <vt:i4>0</vt:i4>
      </vt:variant>
      <vt:variant>
        <vt:i4>5</vt:i4>
      </vt:variant>
      <vt:variant>
        <vt:lpwstr>http://dl.acm.org/ccs.cfm</vt:lpwstr>
      </vt:variant>
      <vt:variant>
        <vt:lpwstr/>
      </vt:variant>
      <vt:variant>
        <vt:i4>4718604</vt:i4>
      </vt:variant>
      <vt:variant>
        <vt:i4>11489</vt:i4>
      </vt:variant>
      <vt:variant>
        <vt:i4>1026</vt:i4>
      </vt:variant>
      <vt:variant>
        <vt:i4>1</vt:i4>
      </vt:variant>
      <vt:variant>
        <vt:lpwstr>two-cats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Background</dc:title>
  <dc:subject/>
  <dc:creator>Libby Hemphill</dc:creator>
  <cp:keywords/>
  <cp:lastModifiedBy>Katsakioris Dimitrios</cp:lastModifiedBy>
  <cp:revision>19</cp:revision>
  <cp:lastPrinted>2015-02-13T17:05:00Z</cp:lastPrinted>
  <dcterms:created xsi:type="dcterms:W3CDTF">2020-02-05T16:19:00Z</dcterms:created>
  <dcterms:modified xsi:type="dcterms:W3CDTF">2020-02-06T04:55:00Z</dcterms:modified>
</cp:coreProperties>
</file>