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DCA0" w14:textId="77777777" w:rsidR="00204C35" w:rsidRDefault="00620728">
      <w:pPr>
        <w:rPr>
          <w:rFonts w:ascii="Calibri" w:hAnsi="Calibri" w:cs="Calibri"/>
          <w:b/>
          <w:color w:val="002060"/>
          <w:sz w:val="28"/>
          <w:szCs w:val="28"/>
          <w:lang w:val="el-GR"/>
        </w:rPr>
      </w:pPr>
      <w:r>
        <w:rPr>
          <w:rFonts w:ascii="Calibri" w:hAnsi="Calibri" w:cs="Calibri"/>
          <w:b/>
          <w:sz w:val="28"/>
          <w:szCs w:val="28"/>
          <w:u w:val="single"/>
          <w:lang w:val="el-GR"/>
        </w:rPr>
        <w:t>Τίτλος Μαθήματος</w:t>
      </w:r>
      <w:r>
        <w:rPr>
          <w:rFonts w:ascii="Calibri" w:hAnsi="Calibri" w:cs="Calibri"/>
          <w:sz w:val="28"/>
          <w:szCs w:val="28"/>
          <w:lang w:val="el-GR"/>
        </w:rPr>
        <w:t>:</w:t>
      </w:r>
      <w:r>
        <w:rPr>
          <w:rFonts w:ascii="Calibri" w:hAnsi="Calibri" w:cs="Calibri"/>
          <w:b/>
          <w:color w:val="FF0000"/>
          <w:sz w:val="28"/>
          <w:szCs w:val="28"/>
          <w:lang w:val="el-GR"/>
        </w:rPr>
        <w:t xml:space="preserve"> </w:t>
      </w:r>
      <w:r>
        <w:rPr>
          <w:rFonts w:ascii="Calibri" w:hAnsi="Calibri" w:cs="Calibri"/>
          <w:b/>
          <w:color w:val="002060"/>
          <w:sz w:val="28"/>
          <w:szCs w:val="28"/>
          <w:lang w:val="el-GR"/>
        </w:rPr>
        <w:t>Διοίκηση Έργων</w:t>
      </w:r>
    </w:p>
    <w:p w14:paraId="726FA5D0" w14:textId="77777777" w:rsidR="00204C35" w:rsidRDefault="00204C35">
      <w:pPr>
        <w:rPr>
          <w:rFonts w:ascii="Calibri" w:hAnsi="Calibri" w:cs="Calibri"/>
          <w:b/>
          <w:sz w:val="28"/>
          <w:szCs w:val="28"/>
          <w:u w:val="single"/>
          <w:lang w:val="el-GR"/>
        </w:rPr>
      </w:pPr>
    </w:p>
    <w:tbl>
      <w:tblPr>
        <w:tblW w:w="0" w:type="auto"/>
        <w:tblInd w:w="-34" w:type="dxa"/>
        <w:tblBorders>
          <w:top w:val="nil"/>
          <w:left w:val="nil"/>
          <w:bottom w:val="nil"/>
          <w:right w:val="nil"/>
          <w:insideH w:val="nil"/>
          <w:insideV w:val="nil"/>
        </w:tblBorders>
        <w:tblLook w:val="0000" w:firstRow="0" w:lastRow="0" w:firstColumn="0" w:lastColumn="0" w:noHBand="0" w:noVBand="0"/>
      </w:tblPr>
      <w:tblGrid>
        <w:gridCol w:w="3544"/>
        <w:gridCol w:w="709"/>
        <w:gridCol w:w="709"/>
        <w:gridCol w:w="709"/>
        <w:gridCol w:w="708"/>
        <w:gridCol w:w="709"/>
        <w:gridCol w:w="709"/>
        <w:gridCol w:w="709"/>
        <w:gridCol w:w="718"/>
      </w:tblGrid>
      <w:tr w:rsidR="00204C35" w14:paraId="12B50ACD" w14:textId="77777777">
        <w:tc>
          <w:tcPr>
            <w:tcW w:w="3544" w:type="dxa"/>
            <w:tcBorders>
              <w:top w:val="nil"/>
              <w:left w:val="nil"/>
              <w:bottom w:val="nil"/>
              <w:right w:val="nil"/>
            </w:tcBorders>
            <w:shd w:val="clear" w:color="auto" w:fill="auto"/>
          </w:tcPr>
          <w:p w14:paraId="4039058A" w14:textId="77777777" w:rsidR="00204C35" w:rsidRDefault="00620728">
            <w:pPr>
              <w:numPr>
                <w:ilvl w:val="0"/>
                <w:numId w:val="6"/>
              </w:numPr>
              <w:tabs>
                <w:tab w:val="left" w:pos="317"/>
              </w:tabs>
              <w:ind w:hanging="720"/>
              <w:rPr>
                <w:rFonts w:ascii="Calibri" w:hAnsi="Calibri" w:cs="Calibri"/>
                <w:b/>
                <w:lang w:val="el-GR"/>
              </w:rPr>
            </w:pPr>
            <w:r>
              <w:rPr>
                <w:rFonts w:ascii="Calibri" w:hAnsi="Calibri" w:cs="Calibri"/>
                <w:b/>
                <w:lang w:val="el-GR"/>
              </w:rPr>
              <w:t xml:space="preserve">Τύπος Μαθήματος </w:t>
            </w:r>
          </w:p>
        </w:tc>
        <w:tc>
          <w:tcPr>
            <w:tcW w:w="709" w:type="dxa"/>
            <w:tcBorders>
              <w:top w:val="single" w:sz="4" w:space="0" w:color="000000"/>
              <w:left w:val="single" w:sz="4" w:space="0" w:color="000000"/>
              <w:bottom w:val="single" w:sz="4" w:space="0" w:color="000000"/>
              <w:right w:val="nil"/>
            </w:tcBorders>
            <w:shd w:val="clear" w:color="auto" w:fill="auto"/>
            <w:tcMar>
              <w:left w:w="103" w:type="dxa"/>
            </w:tcMar>
          </w:tcPr>
          <w:p w14:paraId="6696450A" w14:textId="77777777" w:rsidR="00204C35" w:rsidRDefault="00204C35">
            <w:pPr>
              <w:snapToGrid w:val="0"/>
              <w:jc w:val="center"/>
              <w:rPr>
                <w:rFonts w:ascii="Calibri" w:hAnsi="Calibri" w:cs="Calibri"/>
                <w:b/>
                <w:lang w:val="el-GR"/>
              </w:rPr>
            </w:pPr>
          </w:p>
        </w:tc>
        <w:tc>
          <w:tcPr>
            <w:tcW w:w="709" w:type="dxa"/>
            <w:tcBorders>
              <w:top w:val="single" w:sz="4" w:space="0" w:color="000000"/>
              <w:left w:val="single" w:sz="4" w:space="0" w:color="000000"/>
              <w:bottom w:val="single" w:sz="4" w:space="0" w:color="000000"/>
              <w:right w:val="nil"/>
            </w:tcBorders>
            <w:shd w:val="clear" w:color="auto" w:fill="auto"/>
            <w:tcMar>
              <w:left w:w="103" w:type="dxa"/>
            </w:tcMar>
          </w:tcPr>
          <w:p w14:paraId="2DE37C88" w14:textId="77777777" w:rsidR="00204C35" w:rsidRDefault="00620728">
            <w:pPr>
              <w:jc w:val="center"/>
              <w:rPr>
                <w:rFonts w:ascii="Calibri" w:hAnsi="Calibri" w:cs="Calibri"/>
                <w:color w:val="000000"/>
                <w:sz w:val="28"/>
                <w:lang w:val="el-GR"/>
              </w:rPr>
            </w:pPr>
            <w:r>
              <w:rPr>
                <w:rFonts w:ascii="Calibri" w:hAnsi="Calibri" w:cs="Calibri"/>
                <w:color w:val="000000"/>
                <w:sz w:val="28"/>
                <w:lang w:val="el-GR"/>
              </w:rPr>
              <w:t>Υ</w:t>
            </w:r>
          </w:p>
        </w:tc>
        <w:tc>
          <w:tcPr>
            <w:tcW w:w="709" w:type="dxa"/>
            <w:tcBorders>
              <w:top w:val="single" w:sz="4" w:space="0" w:color="000000"/>
              <w:left w:val="single" w:sz="4" w:space="0" w:color="000000"/>
              <w:bottom w:val="single" w:sz="4" w:space="0" w:color="000000"/>
              <w:right w:val="nil"/>
            </w:tcBorders>
            <w:shd w:val="clear" w:color="auto" w:fill="auto"/>
            <w:tcMar>
              <w:left w:w="103" w:type="dxa"/>
            </w:tcMar>
          </w:tcPr>
          <w:p w14:paraId="0B2D3677" w14:textId="77777777" w:rsidR="00204C35" w:rsidRDefault="00204C35">
            <w:pPr>
              <w:snapToGrid w:val="0"/>
              <w:jc w:val="center"/>
              <w:rPr>
                <w:rFonts w:ascii="Calibri" w:hAnsi="Calibri" w:cs="Calibri"/>
                <w:b/>
                <w:lang w:val="el-GR"/>
              </w:rPr>
            </w:pPr>
          </w:p>
        </w:tc>
        <w:tc>
          <w:tcPr>
            <w:tcW w:w="708" w:type="dxa"/>
            <w:tcBorders>
              <w:top w:val="single" w:sz="4" w:space="0" w:color="000000"/>
              <w:left w:val="single" w:sz="4" w:space="0" w:color="000000"/>
              <w:bottom w:val="single" w:sz="4" w:space="0" w:color="000000"/>
              <w:right w:val="nil"/>
            </w:tcBorders>
            <w:shd w:val="clear" w:color="auto" w:fill="auto"/>
            <w:tcMar>
              <w:left w:w="103" w:type="dxa"/>
            </w:tcMar>
          </w:tcPr>
          <w:p w14:paraId="608F2A87" w14:textId="77777777" w:rsidR="00204C35" w:rsidRDefault="00620728">
            <w:pPr>
              <w:jc w:val="center"/>
              <w:rPr>
                <w:rFonts w:ascii="Calibri" w:hAnsi="Calibri" w:cs="Calibri"/>
                <w:color w:val="000000"/>
                <w:lang w:val="el-GR"/>
              </w:rPr>
            </w:pPr>
            <w:r>
              <w:rPr>
                <w:rFonts w:ascii="Calibri" w:hAnsi="Calibri" w:cs="Calibri"/>
                <w:color w:val="000000"/>
                <w:lang w:val="el-GR"/>
              </w:rPr>
              <w:t>ΥΚ</w:t>
            </w:r>
          </w:p>
        </w:tc>
        <w:tc>
          <w:tcPr>
            <w:tcW w:w="709" w:type="dxa"/>
            <w:tcBorders>
              <w:top w:val="single" w:sz="4" w:space="0" w:color="000000"/>
              <w:left w:val="single" w:sz="4" w:space="0" w:color="000000"/>
              <w:bottom w:val="single" w:sz="4" w:space="0" w:color="000000"/>
              <w:right w:val="nil"/>
            </w:tcBorders>
            <w:shd w:val="clear" w:color="auto" w:fill="auto"/>
            <w:tcMar>
              <w:left w:w="103" w:type="dxa"/>
            </w:tcMar>
          </w:tcPr>
          <w:p w14:paraId="6F5F58D4" w14:textId="77777777" w:rsidR="00204C35" w:rsidRDefault="00204C35">
            <w:pPr>
              <w:snapToGrid w:val="0"/>
              <w:jc w:val="center"/>
              <w:rPr>
                <w:rFonts w:ascii="Calibri" w:hAnsi="Calibri" w:cs="Calibri"/>
                <w:b/>
                <w:lang w:val="el-GR"/>
              </w:rPr>
            </w:pPr>
          </w:p>
        </w:tc>
        <w:tc>
          <w:tcPr>
            <w:tcW w:w="709" w:type="dxa"/>
            <w:tcBorders>
              <w:top w:val="single" w:sz="4" w:space="0" w:color="000000"/>
              <w:left w:val="single" w:sz="4" w:space="0" w:color="000000"/>
              <w:bottom w:val="single" w:sz="4" w:space="0" w:color="000000"/>
              <w:right w:val="nil"/>
            </w:tcBorders>
            <w:shd w:val="clear" w:color="auto" w:fill="auto"/>
            <w:tcMar>
              <w:left w:w="103" w:type="dxa"/>
            </w:tcMar>
          </w:tcPr>
          <w:p w14:paraId="37DFAA69" w14:textId="77777777" w:rsidR="00204C35" w:rsidRDefault="00620728">
            <w:pPr>
              <w:jc w:val="center"/>
              <w:rPr>
                <w:rFonts w:ascii="Calibri" w:hAnsi="Calibri" w:cs="Calibri"/>
                <w:b/>
                <w:color w:val="FF0000"/>
                <w:lang w:val="el-GR"/>
              </w:rPr>
            </w:pPr>
            <w:r>
              <w:rPr>
                <w:rFonts w:ascii="Calibri" w:hAnsi="Calibri" w:cs="Calibri"/>
                <w:b/>
                <w:color w:val="FF0000"/>
                <w:lang w:val="el-GR"/>
              </w:rPr>
              <w:t>ΕΚ</w:t>
            </w:r>
          </w:p>
        </w:tc>
        <w:tc>
          <w:tcPr>
            <w:tcW w:w="709" w:type="dxa"/>
            <w:tcBorders>
              <w:top w:val="single" w:sz="4" w:space="0" w:color="000000"/>
              <w:left w:val="single" w:sz="4" w:space="0" w:color="000000"/>
              <w:bottom w:val="single" w:sz="4" w:space="0" w:color="000000"/>
              <w:right w:val="nil"/>
            </w:tcBorders>
            <w:shd w:val="clear" w:color="auto" w:fill="auto"/>
            <w:tcMar>
              <w:left w:w="103" w:type="dxa"/>
            </w:tcMar>
          </w:tcPr>
          <w:p w14:paraId="1A995F7B" w14:textId="77777777" w:rsidR="00204C35" w:rsidRDefault="00204C35">
            <w:pPr>
              <w:snapToGrid w:val="0"/>
              <w:jc w:val="center"/>
              <w:rPr>
                <w:rFonts w:ascii="Calibri" w:hAnsi="Calibri" w:cs="Calibri"/>
                <w:b/>
                <w:lang w:val="el-G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F0A34A" w14:textId="77777777" w:rsidR="00204C35" w:rsidRDefault="00620728">
            <w:pPr>
              <w:jc w:val="center"/>
              <w:rPr>
                <w:rFonts w:ascii="Calibri" w:hAnsi="Calibri" w:cs="Calibri"/>
                <w:lang w:val="el-GR"/>
              </w:rPr>
            </w:pPr>
            <w:r>
              <w:rPr>
                <w:rFonts w:ascii="Calibri" w:hAnsi="Calibri" w:cs="Calibri"/>
                <w:lang w:val="el-GR"/>
              </w:rPr>
              <w:t>ΕΕ</w:t>
            </w:r>
          </w:p>
        </w:tc>
      </w:tr>
    </w:tbl>
    <w:p w14:paraId="466C27CC" w14:textId="77777777" w:rsidR="00204C35" w:rsidRDefault="00204C35">
      <w:pPr>
        <w:ind w:left="720"/>
        <w:rPr>
          <w:rFonts w:ascii="Calibri" w:hAnsi="Calibri" w:cs="Calibri"/>
          <w:b/>
          <w:lang w:val="el-GR"/>
        </w:rPr>
      </w:pPr>
    </w:p>
    <w:p w14:paraId="3E3FA855" w14:textId="77777777" w:rsidR="00204C35" w:rsidRDefault="00620728">
      <w:pPr>
        <w:numPr>
          <w:ilvl w:val="0"/>
          <w:numId w:val="6"/>
        </w:numPr>
        <w:tabs>
          <w:tab w:val="left" w:pos="360"/>
        </w:tabs>
        <w:ind w:left="360"/>
        <w:rPr>
          <w:rFonts w:ascii="Calibri" w:hAnsi="Calibri" w:cs="Calibri"/>
          <w:b/>
          <w:bCs/>
          <w:color w:val="002060"/>
          <w:sz w:val="22"/>
          <w:szCs w:val="22"/>
          <w:lang w:val="el-GR"/>
        </w:rPr>
      </w:pPr>
      <w:r>
        <w:rPr>
          <w:rFonts w:ascii="Calibri" w:hAnsi="Calibri" w:cs="Calibri"/>
          <w:b/>
          <w:lang w:val="el-GR"/>
        </w:rPr>
        <w:t>Επίπεδο μαθήματος</w:t>
      </w:r>
      <w:r>
        <w:rPr>
          <w:rFonts w:ascii="Calibri" w:hAnsi="Calibri" w:cs="Calibri"/>
          <w:b/>
          <w:lang w:val="en-GB"/>
        </w:rPr>
        <w:t xml:space="preserve">: </w:t>
      </w:r>
      <w:r>
        <w:rPr>
          <w:rFonts w:ascii="Calibri" w:hAnsi="Calibri" w:cs="Calibri"/>
          <w:b/>
          <w:bCs/>
          <w:color w:val="002060"/>
          <w:sz w:val="22"/>
          <w:szCs w:val="22"/>
          <w:lang w:val="el-GR"/>
        </w:rPr>
        <w:t>Προπτυχιακό</w:t>
      </w:r>
    </w:p>
    <w:p w14:paraId="2B299BF2" w14:textId="77777777" w:rsidR="00204C35" w:rsidRDefault="00C92333">
      <w:pPr>
        <w:ind w:left="360"/>
        <w:rPr>
          <w:rFonts w:ascii="Calibri" w:hAnsi="Calibri" w:cs="Calibri"/>
          <w:b/>
          <w:lang w:val="el-GR" w:eastAsia="en-US"/>
        </w:rPr>
      </w:pPr>
      <w:r>
        <w:rPr>
          <w:noProof/>
          <w:lang w:eastAsia="en-US"/>
        </w:rPr>
        <mc:AlternateContent>
          <mc:Choice Requires="wps">
            <w:drawing>
              <wp:anchor distT="0" distB="0" distL="114935" distR="114935" simplePos="0" relativeHeight="251656704" behindDoc="0" locked="0" layoutInCell="1" allowOverlap="1" wp14:anchorId="5D73C2EA" wp14:editId="3D0981D8">
                <wp:simplePos x="0" y="0"/>
                <wp:positionH relativeFrom="column">
                  <wp:posOffset>1685290</wp:posOffset>
                </wp:positionH>
                <wp:positionV relativeFrom="paragraph">
                  <wp:posOffset>139700</wp:posOffset>
                </wp:positionV>
                <wp:extent cx="605155" cy="327660"/>
                <wp:effectExtent l="8890" t="8255" r="508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27660"/>
                        </a:xfrm>
                        <a:prstGeom prst="rect">
                          <a:avLst/>
                        </a:prstGeom>
                        <a:solidFill>
                          <a:srgbClr val="FFFFFF"/>
                        </a:solidFill>
                        <a:ln w="0">
                          <a:solidFill>
                            <a:srgbClr val="000000"/>
                          </a:solidFill>
                          <a:miter lim="800000"/>
                          <a:headEnd/>
                          <a:tailEnd/>
                        </a:ln>
                      </wps:spPr>
                      <wps:txbx>
                        <w:txbxContent>
                          <w:p w14:paraId="02064AF7" w14:textId="77777777" w:rsidR="00204C35" w:rsidRDefault="00204C35">
                            <w:pPr>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3C2EA" id="Rectangle 4" o:spid="_x0000_s1026" style="position:absolute;left:0;text-align:left;margin-left:132.7pt;margin-top:11pt;width:47.65pt;height:25.8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" strokeweight="0">
                <v:textbox>
                  <w:txbxContent>
                    <w:p w14:paraId="02064AF7" w14:textId="77777777" w:rsidR="00204C35" w:rsidRDefault="00204C35">
                      <w:pPr>
                        <w:jc w:val="center"/>
                        <w:rPr>
                          <w:rFonts w:ascii="Calibri" w:hAnsi="Calibri" w:cs="Calibri"/>
                          <w:b/>
                          <w:lang w:val="en-GB"/>
                        </w:rPr>
                      </w:pPr>
                    </w:p>
                  </w:txbxContent>
                </v:textbox>
              </v:rect>
            </w:pict>
          </mc:Fallback>
        </mc:AlternateContent>
      </w:r>
    </w:p>
    <w:p w14:paraId="76506F4C" w14:textId="77777777" w:rsidR="00204C35" w:rsidRDefault="00620728">
      <w:pPr>
        <w:numPr>
          <w:ilvl w:val="0"/>
          <w:numId w:val="6"/>
        </w:numPr>
        <w:ind w:left="360"/>
        <w:rPr>
          <w:rFonts w:ascii="Calibri" w:hAnsi="Calibri" w:cs="Calibri"/>
          <w:b/>
          <w:lang w:val="el-GR"/>
        </w:rPr>
      </w:pPr>
      <w:r>
        <w:rPr>
          <w:rFonts w:ascii="Calibri" w:hAnsi="Calibri" w:cs="Calibri"/>
          <w:b/>
          <w:lang w:val="el-GR"/>
        </w:rPr>
        <w:t xml:space="preserve">Έτος Σπουδών </w:t>
      </w:r>
    </w:p>
    <w:p w14:paraId="06CAB564" w14:textId="77777777" w:rsidR="00204C35" w:rsidRDefault="00C92333">
      <w:pPr>
        <w:ind w:left="360"/>
        <w:rPr>
          <w:rFonts w:ascii="Calibri" w:hAnsi="Calibri" w:cs="Calibri"/>
          <w:b/>
          <w:lang w:val="el-GR" w:eastAsia="en-US"/>
        </w:rPr>
      </w:pPr>
      <w:r>
        <w:rPr>
          <w:noProof/>
          <w:lang w:eastAsia="en-US"/>
        </w:rPr>
        <mc:AlternateContent>
          <mc:Choice Requires="wps">
            <w:drawing>
              <wp:anchor distT="0" distB="0" distL="114935" distR="114935" simplePos="0" relativeHeight="251657728" behindDoc="0" locked="0" layoutInCell="1" allowOverlap="1" wp14:anchorId="30C71875" wp14:editId="610203F0">
                <wp:simplePos x="0" y="0"/>
                <wp:positionH relativeFrom="column">
                  <wp:posOffset>1847215</wp:posOffset>
                </wp:positionH>
                <wp:positionV relativeFrom="paragraph">
                  <wp:posOffset>153035</wp:posOffset>
                </wp:positionV>
                <wp:extent cx="557530" cy="327660"/>
                <wp:effectExtent l="8890" t="11430" r="5080"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7660"/>
                        </a:xfrm>
                        <a:prstGeom prst="rect">
                          <a:avLst/>
                        </a:prstGeom>
                        <a:solidFill>
                          <a:srgbClr val="FFFFFF"/>
                        </a:solidFill>
                        <a:ln w="0">
                          <a:solidFill>
                            <a:srgbClr val="000000"/>
                          </a:solidFill>
                          <a:miter lim="800000"/>
                          <a:headEnd/>
                          <a:tailEnd/>
                        </a:ln>
                      </wps:spPr>
                      <wps:txbx>
                        <w:txbxContent>
                          <w:p w14:paraId="4C177800" w14:textId="77777777" w:rsidR="00204C35" w:rsidRDefault="00204C35">
                            <w:pPr>
                              <w:jc w:val="center"/>
                              <w:rPr>
                                <w:rFonts w:ascii="Calibri" w:hAnsi="Calibri" w:cs="Calibri"/>
                                <w:b/>
                                <w:color w:val="002060"/>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71875" id="Rectangle 3" o:spid="_x0000_s1027" style="position:absolute;left:0;text-align:left;margin-left:145.45pt;margin-top:12.05pt;width:43.9pt;height:25.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" strokeweight="0">
                <v:textbox>
                  <w:txbxContent>
                    <w:p w14:paraId="4C177800" w14:textId="77777777" w:rsidR="00204C35" w:rsidRDefault="00204C35">
                      <w:pPr>
                        <w:jc w:val="center"/>
                        <w:rPr>
                          <w:rFonts w:ascii="Calibri" w:hAnsi="Calibri" w:cs="Calibri"/>
                          <w:b/>
                          <w:color w:val="002060"/>
                          <w:lang w:val="el-GR"/>
                        </w:rPr>
                      </w:pPr>
                    </w:p>
                  </w:txbxContent>
                </v:textbox>
              </v:rect>
            </w:pict>
          </mc:Fallback>
        </mc:AlternateContent>
      </w:r>
    </w:p>
    <w:p w14:paraId="299D7DB1" w14:textId="77777777" w:rsidR="00204C35" w:rsidRDefault="00620728">
      <w:pPr>
        <w:numPr>
          <w:ilvl w:val="0"/>
          <w:numId w:val="6"/>
        </w:numPr>
        <w:ind w:left="360"/>
        <w:rPr>
          <w:rFonts w:ascii="Calibri" w:hAnsi="Calibri" w:cs="Calibri"/>
          <w:b/>
          <w:lang w:val="el-GR"/>
        </w:rPr>
      </w:pPr>
      <w:r>
        <w:rPr>
          <w:rFonts w:ascii="Calibri" w:hAnsi="Calibri" w:cs="Calibri"/>
          <w:b/>
          <w:lang w:val="el-GR"/>
        </w:rPr>
        <w:t xml:space="preserve">Εξάμηνο Σπουδών </w:t>
      </w:r>
    </w:p>
    <w:p w14:paraId="19EBCA44" w14:textId="77777777" w:rsidR="00204C35" w:rsidRDefault="00C92333">
      <w:pPr>
        <w:ind w:left="360"/>
        <w:rPr>
          <w:rFonts w:ascii="Calibri" w:hAnsi="Calibri" w:cs="Calibri"/>
          <w:b/>
          <w:lang w:val="el-GR" w:eastAsia="en-US"/>
        </w:rPr>
      </w:pPr>
      <w:r>
        <w:rPr>
          <w:noProof/>
          <w:lang w:eastAsia="en-US"/>
        </w:rPr>
        <mc:AlternateContent>
          <mc:Choice Requires="wps">
            <w:drawing>
              <wp:anchor distT="0" distB="0" distL="114935" distR="114935" simplePos="0" relativeHeight="251658752" behindDoc="0" locked="0" layoutInCell="1" allowOverlap="1" wp14:anchorId="255DFA50" wp14:editId="215886A9">
                <wp:simplePos x="0" y="0"/>
                <wp:positionH relativeFrom="column">
                  <wp:posOffset>2790190</wp:posOffset>
                </wp:positionH>
                <wp:positionV relativeFrom="paragraph">
                  <wp:posOffset>142875</wp:posOffset>
                </wp:positionV>
                <wp:extent cx="643255" cy="327660"/>
                <wp:effectExtent l="8890" t="10160" r="508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327660"/>
                        </a:xfrm>
                        <a:prstGeom prst="rect">
                          <a:avLst/>
                        </a:prstGeom>
                        <a:solidFill>
                          <a:srgbClr val="FFFFFF"/>
                        </a:solidFill>
                        <a:ln w="0">
                          <a:solidFill>
                            <a:srgbClr val="000000"/>
                          </a:solidFill>
                          <a:miter lim="800000"/>
                          <a:headEnd/>
                          <a:tailEnd/>
                        </a:ln>
                      </wps:spPr>
                      <wps:txbx>
                        <w:txbxContent>
                          <w:p w14:paraId="726367A5" w14:textId="77777777" w:rsidR="00204C35" w:rsidRDefault="00204C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DFA50" id="Rectangle 2" o:spid="_x0000_s1028" style="position:absolute;left:0;text-align:left;margin-left:219.7pt;margin-top:11.25pt;width:50.65pt;height:25.8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" strokeweight="0">
                <v:textbox>
                  <w:txbxContent>
                    <w:p w14:paraId="726367A5" w14:textId="77777777" w:rsidR="00204C35" w:rsidRDefault="00204C35">
                      <w:pPr>
                        <w:jc w:val="center"/>
                      </w:pPr>
                    </w:p>
                  </w:txbxContent>
                </v:textbox>
              </v:rect>
            </w:pict>
          </mc:Fallback>
        </mc:AlternateContent>
      </w:r>
    </w:p>
    <w:p w14:paraId="05BB59D0" w14:textId="77777777" w:rsidR="00204C35" w:rsidRDefault="00620728">
      <w:pPr>
        <w:numPr>
          <w:ilvl w:val="0"/>
          <w:numId w:val="6"/>
        </w:numPr>
        <w:ind w:left="360"/>
        <w:rPr>
          <w:rFonts w:ascii="Calibri" w:hAnsi="Calibri" w:cs="Calibri"/>
          <w:b/>
          <w:lang w:val="el-GR" w:eastAsia="en-US"/>
        </w:rPr>
      </w:pPr>
      <w:r>
        <w:rPr>
          <w:rFonts w:ascii="Calibri" w:hAnsi="Calibri" w:cs="Calibri"/>
          <w:b/>
          <w:lang w:val="el-GR" w:eastAsia="en-US"/>
        </w:rPr>
        <w:t>Αριθμός Πιστωτικών Μονάδων</w:t>
      </w:r>
    </w:p>
    <w:p w14:paraId="7F71427F" w14:textId="77777777" w:rsidR="00204C35" w:rsidRDefault="00204C35">
      <w:pPr>
        <w:ind w:left="360"/>
        <w:rPr>
          <w:rFonts w:ascii="Calibri" w:hAnsi="Calibri" w:cs="Calibri"/>
          <w:b/>
          <w:lang w:val="el-GR"/>
        </w:rPr>
      </w:pPr>
    </w:p>
    <w:p w14:paraId="3710FC58" w14:textId="77777777" w:rsidR="00204C35" w:rsidRDefault="00620728">
      <w:pPr>
        <w:numPr>
          <w:ilvl w:val="0"/>
          <w:numId w:val="6"/>
        </w:numPr>
        <w:ind w:left="360"/>
        <w:rPr>
          <w:rFonts w:ascii="Calibri" w:hAnsi="Calibri" w:cs="Calibri"/>
          <w:b/>
          <w:color w:val="002060"/>
          <w:sz w:val="22"/>
          <w:szCs w:val="22"/>
          <w:lang w:val="el-GR"/>
        </w:rPr>
      </w:pPr>
      <w:r>
        <w:rPr>
          <w:rFonts w:ascii="Calibri" w:hAnsi="Calibri" w:cs="Calibri"/>
          <w:b/>
          <w:lang w:val="el-GR"/>
        </w:rPr>
        <w:t xml:space="preserve">Όνομα διδάσκοντος / διδασκόντων : </w:t>
      </w:r>
      <w:r>
        <w:rPr>
          <w:rFonts w:ascii="Calibri" w:hAnsi="Calibri" w:cs="Calibri"/>
          <w:b/>
          <w:color w:val="002060"/>
          <w:sz w:val="22"/>
          <w:szCs w:val="22"/>
          <w:lang w:val="el-GR"/>
        </w:rPr>
        <w:t>Α. Π. Κακούρης</w:t>
      </w:r>
    </w:p>
    <w:p w14:paraId="21AD9FB3" w14:textId="77777777" w:rsidR="00204C35" w:rsidRDefault="00204C35">
      <w:pPr>
        <w:ind w:left="360"/>
        <w:rPr>
          <w:rFonts w:ascii="Calibri" w:hAnsi="Calibri" w:cs="Calibri"/>
          <w:b/>
          <w:lang w:val="el-GR"/>
        </w:rPr>
      </w:pPr>
    </w:p>
    <w:p w14:paraId="1CD466CD" w14:textId="77777777" w:rsidR="00204C35" w:rsidRDefault="00620728">
      <w:pPr>
        <w:numPr>
          <w:ilvl w:val="0"/>
          <w:numId w:val="6"/>
        </w:numPr>
        <w:ind w:left="360"/>
        <w:rPr>
          <w:rFonts w:ascii="Calibri" w:hAnsi="Calibri" w:cs="Calibri"/>
          <w:b/>
          <w:lang w:val="el-GR"/>
        </w:rPr>
      </w:pPr>
      <w:r>
        <w:rPr>
          <w:rFonts w:ascii="Calibri" w:hAnsi="Calibri" w:cs="Calibri"/>
          <w:b/>
          <w:lang w:val="el-GR"/>
        </w:rPr>
        <w:t>Περιγραφή (</w:t>
      </w:r>
      <w:r>
        <w:rPr>
          <w:rFonts w:ascii="Calibri" w:hAnsi="Calibri" w:cs="Calibri"/>
          <w:b/>
          <w:lang w:val="en-GB"/>
        </w:rPr>
        <w:t>Rationale)</w:t>
      </w:r>
      <w:r>
        <w:rPr>
          <w:rFonts w:ascii="Calibri" w:hAnsi="Calibri" w:cs="Calibri"/>
          <w:b/>
          <w:lang w:val="el-GR"/>
        </w:rPr>
        <w:t>:</w:t>
      </w:r>
    </w:p>
    <w:p w14:paraId="1B7898F9" w14:textId="77777777" w:rsidR="00204C35" w:rsidRDefault="00204C35">
      <w:pPr>
        <w:pStyle w:val="Default"/>
        <w:jc w:val="both"/>
        <w:rPr>
          <w:rFonts w:ascii="Calibri" w:hAnsi="Calibri" w:cs="Calibri"/>
          <w:color w:val="002060"/>
          <w:sz w:val="22"/>
          <w:szCs w:val="22"/>
        </w:rPr>
      </w:pPr>
    </w:p>
    <w:p w14:paraId="7C913B68" w14:textId="77777777" w:rsidR="00204C35" w:rsidRDefault="00620728">
      <w:pPr>
        <w:pStyle w:val="Default"/>
        <w:jc w:val="both"/>
        <w:rPr>
          <w:rFonts w:ascii="Calibri" w:hAnsi="Calibri" w:cs="Calibri"/>
          <w:color w:val="002060"/>
          <w:sz w:val="22"/>
          <w:szCs w:val="22"/>
        </w:rPr>
      </w:pPr>
      <w:r>
        <w:rPr>
          <w:rFonts w:ascii="Calibri" w:hAnsi="Calibri" w:cs="Calibri"/>
          <w:color w:val="002060"/>
          <w:sz w:val="22"/>
          <w:szCs w:val="22"/>
        </w:rPr>
        <w:t xml:space="preserve">Τα έργα αντιπροσωπεύουν ένα ολοένα αυξανόμενο μέρος των δραστηριοτήτων των περισσότερων οργανισμών. Σχεδόν κάθε οργάνωση συμμετέχει σε κάποιο είδος έργου. Συγκεκριμένα η διαχείριση έργου αποτελεί μία διεπιστημονική και διατμηματική δραστηριότητα του οργανισμού, που δίνει έμφαση στη σχέση των έργων με τη διαχείριση των αλλαγών, τις διαφορετικές προσεγγίσεις </w:t>
      </w:r>
      <w:r w:rsidR="009135FA">
        <w:rPr>
          <w:rFonts w:ascii="Calibri" w:hAnsi="Calibri" w:cs="Calibri"/>
          <w:color w:val="002060"/>
          <w:sz w:val="22"/>
          <w:szCs w:val="22"/>
        </w:rPr>
        <w:t xml:space="preserve">και ρόλους </w:t>
      </w:r>
      <w:r>
        <w:rPr>
          <w:rFonts w:ascii="Calibri" w:hAnsi="Calibri" w:cs="Calibri"/>
          <w:color w:val="002060"/>
          <w:sz w:val="22"/>
          <w:szCs w:val="22"/>
        </w:rPr>
        <w:t>που απαιτούνται για την επιτυχή υλοποίηση του. Λόγω του διαρκώς μεταβαλλόμενου και ολοένα και πιο σύνθετου εργασιακού περιβάλλοντος, υπάρχει πλέον ένας μεγάλος αριθμός εταιρειών και συμβούλων, που ειδικεύεται στη διαχείριση των έργων. Η εμπειρία και η σύγχρονη έρευνα αποκαλύπτει ότι πολλά έργα αποτυγχάνουν να ανταποκριθούν στις προσδοκίες για διάφορους λόγους. Το μάθημα αυτό στοχεύει να βοηθήσει τους μαθητές να αναπτύξουν τις δεξιότητές τους στη διαχείριση έργων, να αναγνωρίζουν και να αποφεύγουν τις αιτίες της αποτυχίας του έργου καθώς και να διαχειριστούν ένα έργο από το αρχικό του στάδιο έως την ολοκλήρωσή του.</w:t>
      </w:r>
    </w:p>
    <w:p w14:paraId="6AA0F266" w14:textId="77777777" w:rsidR="00204C35" w:rsidRDefault="00204C35">
      <w:pPr>
        <w:pStyle w:val="Default"/>
        <w:jc w:val="both"/>
        <w:rPr>
          <w:rFonts w:ascii="Calibri" w:hAnsi="Calibri" w:cs="Calibri"/>
          <w:color w:val="002060"/>
          <w:sz w:val="22"/>
          <w:szCs w:val="22"/>
        </w:rPr>
      </w:pPr>
    </w:p>
    <w:p w14:paraId="3B80295E" w14:textId="77777777" w:rsidR="00204C35" w:rsidRDefault="00204C35">
      <w:pPr>
        <w:jc w:val="both"/>
        <w:rPr>
          <w:rFonts w:ascii="Calibri" w:hAnsi="Calibri" w:cs="Calibri"/>
          <w:b/>
          <w:lang w:val="el-GR"/>
        </w:rPr>
      </w:pPr>
    </w:p>
    <w:p w14:paraId="3EBFCDB8" w14:textId="77777777" w:rsidR="00204C35" w:rsidRDefault="00620728">
      <w:pPr>
        <w:numPr>
          <w:ilvl w:val="0"/>
          <w:numId w:val="8"/>
        </w:numPr>
        <w:rPr>
          <w:rStyle w:val="Emphasis"/>
          <w:rFonts w:ascii="Calibri" w:hAnsi="Calibri" w:cs="Calibri"/>
          <w:b/>
          <w:i w:val="0"/>
          <w:iCs w:val="0"/>
          <w:color w:val="002060"/>
          <w:sz w:val="22"/>
          <w:szCs w:val="22"/>
          <w:lang w:val="el-GR"/>
        </w:rPr>
      </w:pPr>
      <w:r>
        <w:rPr>
          <w:rFonts w:ascii="Calibri" w:hAnsi="Calibri" w:cs="Calibri"/>
          <w:b/>
          <w:lang w:val="el-GR"/>
        </w:rPr>
        <w:t>Προαπαιτήσεις:</w:t>
      </w:r>
      <w:r>
        <w:rPr>
          <w:rFonts w:ascii="Calibri" w:hAnsi="Calibri" w:cs="Calibri"/>
          <w:b/>
          <w:lang w:val="en-GB"/>
        </w:rPr>
        <w:t xml:space="preserve"> </w:t>
      </w:r>
      <w:r>
        <w:rPr>
          <w:rStyle w:val="Emphasis"/>
          <w:rFonts w:ascii="Calibri" w:hAnsi="Calibri" w:cs="Calibri"/>
          <w:b/>
          <w:i w:val="0"/>
          <w:iCs w:val="0"/>
          <w:color w:val="002060"/>
          <w:sz w:val="22"/>
          <w:szCs w:val="22"/>
          <w:lang w:val="el-GR"/>
        </w:rPr>
        <w:t>καμία</w:t>
      </w:r>
    </w:p>
    <w:p w14:paraId="5F43EC20" w14:textId="77777777" w:rsidR="00204C35" w:rsidRDefault="00204C35">
      <w:pPr>
        <w:rPr>
          <w:rFonts w:ascii="Calibri" w:hAnsi="Calibri" w:cs="Calibri"/>
          <w:b/>
          <w:lang w:val="el-GR"/>
        </w:rPr>
      </w:pPr>
    </w:p>
    <w:p w14:paraId="4BC67120" w14:textId="77777777" w:rsidR="00204C35" w:rsidRDefault="00620728">
      <w:pPr>
        <w:numPr>
          <w:ilvl w:val="0"/>
          <w:numId w:val="8"/>
        </w:numPr>
        <w:rPr>
          <w:rFonts w:ascii="Calibri" w:hAnsi="Calibri" w:cs="Calibri"/>
          <w:b/>
          <w:lang w:val="el-GR"/>
        </w:rPr>
      </w:pPr>
      <w:r>
        <w:rPr>
          <w:rFonts w:ascii="Calibri" w:hAnsi="Calibri" w:cs="Calibri"/>
          <w:b/>
          <w:lang w:val="el-GR"/>
        </w:rPr>
        <w:t>Περιεχόμενο του μαθήματος (</w:t>
      </w:r>
      <w:r>
        <w:rPr>
          <w:rFonts w:ascii="Calibri" w:hAnsi="Calibri" w:cs="Calibri"/>
          <w:b/>
        </w:rPr>
        <w:t>Syllabus)</w:t>
      </w:r>
      <w:r>
        <w:rPr>
          <w:rFonts w:ascii="Calibri" w:hAnsi="Calibri" w:cs="Calibri"/>
          <w:b/>
          <w:lang w:val="el-GR"/>
        </w:rPr>
        <w:t>:</w:t>
      </w:r>
    </w:p>
    <w:p w14:paraId="16EEA8E0" w14:textId="77777777" w:rsidR="00204C35" w:rsidRDefault="00204C35">
      <w:pPr>
        <w:rPr>
          <w:rFonts w:ascii="Calibri" w:hAnsi="Calibri" w:cs="Calibri"/>
          <w:b/>
          <w:lang w:val="el-GR"/>
        </w:rPr>
      </w:pPr>
    </w:p>
    <w:p w14:paraId="5CD16174" w14:textId="77777777" w:rsidR="00204C35" w:rsidRDefault="00620728">
      <w:pPr>
        <w:pStyle w:val="Default"/>
        <w:numPr>
          <w:ilvl w:val="0"/>
          <w:numId w:val="7"/>
        </w:numPr>
        <w:ind w:left="709" w:hanging="425"/>
        <w:rPr>
          <w:rFonts w:ascii="Calibri" w:hAnsi="Calibri" w:cs="Calibri"/>
          <w:color w:val="002060"/>
          <w:sz w:val="22"/>
          <w:szCs w:val="22"/>
        </w:rPr>
      </w:pPr>
      <w:r>
        <w:rPr>
          <w:rFonts w:ascii="Calibri" w:hAnsi="Calibri" w:cs="Calibri"/>
          <w:color w:val="002060"/>
          <w:sz w:val="22"/>
          <w:szCs w:val="22"/>
        </w:rPr>
        <w:t xml:space="preserve">Τα έργα και η διοίκηση τους </w:t>
      </w:r>
    </w:p>
    <w:p w14:paraId="6794954D" w14:textId="77777777" w:rsidR="00204C35" w:rsidRDefault="00620728">
      <w:pPr>
        <w:pStyle w:val="Default"/>
        <w:numPr>
          <w:ilvl w:val="0"/>
          <w:numId w:val="7"/>
        </w:numPr>
        <w:ind w:left="709" w:hanging="425"/>
        <w:rPr>
          <w:rFonts w:ascii="Calibri" w:hAnsi="Calibri" w:cs="Calibri"/>
          <w:color w:val="002060"/>
          <w:sz w:val="22"/>
          <w:szCs w:val="22"/>
        </w:rPr>
      </w:pPr>
      <w:r>
        <w:rPr>
          <w:rFonts w:ascii="Calibri" w:hAnsi="Calibri" w:cs="Calibri"/>
          <w:color w:val="002060"/>
          <w:sz w:val="22"/>
          <w:szCs w:val="22"/>
        </w:rPr>
        <w:t xml:space="preserve">Ο κύκλος ζωής ενός έργου, η οργανωτική υποδομή και ομαδοποίηση διαδικασιών διαχείρισης έργου </w:t>
      </w:r>
    </w:p>
    <w:p w14:paraId="4A3095F8" w14:textId="77777777" w:rsidR="00204C35" w:rsidRDefault="00620728">
      <w:pPr>
        <w:pStyle w:val="Default"/>
        <w:numPr>
          <w:ilvl w:val="0"/>
          <w:numId w:val="7"/>
        </w:numPr>
        <w:ind w:left="709" w:hanging="425"/>
        <w:rPr>
          <w:rFonts w:ascii="Calibri" w:hAnsi="Calibri" w:cs="Calibri"/>
          <w:color w:val="002060"/>
          <w:sz w:val="22"/>
          <w:szCs w:val="22"/>
        </w:rPr>
      </w:pPr>
      <w:r>
        <w:rPr>
          <w:rFonts w:ascii="Calibri" w:hAnsi="Calibri" w:cs="Calibri"/>
          <w:color w:val="002060"/>
          <w:sz w:val="22"/>
          <w:szCs w:val="22"/>
        </w:rPr>
        <w:t xml:space="preserve">Οι ανθρώπινοι πόροι στο έργο </w:t>
      </w:r>
    </w:p>
    <w:p w14:paraId="44F6339E" w14:textId="77777777" w:rsidR="00204C35" w:rsidRDefault="00620728">
      <w:pPr>
        <w:pStyle w:val="Default"/>
        <w:numPr>
          <w:ilvl w:val="0"/>
          <w:numId w:val="7"/>
        </w:numPr>
        <w:ind w:left="709" w:hanging="425"/>
        <w:rPr>
          <w:rFonts w:ascii="Calibri" w:hAnsi="Calibri" w:cs="Calibri"/>
          <w:color w:val="002060"/>
          <w:sz w:val="22"/>
          <w:szCs w:val="22"/>
        </w:rPr>
      </w:pPr>
      <w:r>
        <w:rPr>
          <w:rFonts w:ascii="Calibri" w:hAnsi="Calibri" w:cs="Calibri"/>
          <w:color w:val="002060"/>
          <w:sz w:val="22"/>
          <w:szCs w:val="22"/>
        </w:rPr>
        <w:t xml:space="preserve">Ο σχεδιασμός και η ανάλυση φάσεων του έργου </w:t>
      </w:r>
    </w:p>
    <w:p w14:paraId="34271D26" w14:textId="77777777" w:rsidR="00204C35" w:rsidRDefault="00620728">
      <w:pPr>
        <w:pStyle w:val="Default"/>
        <w:numPr>
          <w:ilvl w:val="0"/>
          <w:numId w:val="7"/>
        </w:numPr>
        <w:ind w:left="709" w:hanging="425"/>
        <w:rPr>
          <w:rFonts w:ascii="Calibri" w:hAnsi="Calibri" w:cs="Calibri"/>
          <w:color w:val="002060"/>
          <w:sz w:val="22"/>
          <w:szCs w:val="22"/>
        </w:rPr>
      </w:pPr>
      <w:r>
        <w:rPr>
          <w:rFonts w:ascii="Calibri" w:hAnsi="Calibri" w:cs="Calibri"/>
          <w:color w:val="002060"/>
          <w:sz w:val="22"/>
          <w:szCs w:val="22"/>
        </w:rPr>
        <w:t xml:space="preserve">Ο χρονικός προγραμματισμός, ο προγραμματισμός χρήσεως πόρων </w:t>
      </w:r>
    </w:p>
    <w:p w14:paraId="5B961218" w14:textId="77777777" w:rsidR="00204C35" w:rsidRDefault="00620728">
      <w:pPr>
        <w:pStyle w:val="Default"/>
        <w:numPr>
          <w:ilvl w:val="0"/>
          <w:numId w:val="7"/>
        </w:numPr>
        <w:ind w:left="709" w:hanging="425"/>
        <w:rPr>
          <w:rFonts w:ascii="Calibri" w:hAnsi="Calibri" w:cs="Calibri"/>
          <w:color w:val="002060"/>
          <w:sz w:val="22"/>
          <w:szCs w:val="22"/>
        </w:rPr>
      </w:pPr>
      <w:r>
        <w:rPr>
          <w:rFonts w:ascii="Calibri" w:hAnsi="Calibri" w:cs="Calibri"/>
          <w:color w:val="002060"/>
          <w:sz w:val="22"/>
          <w:szCs w:val="22"/>
        </w:rPr>
        <w:t xml:space="preserve">Οικονομικοτεχνική προσέγγιση του έργου, προϋπολογισμός, σχέσεις κόστους-χρόνου και πόρων </w:t>
      </w:r>
    </w:p>
    <w:p w14:paraId="27411403" w14:textId="77777777" w:rsidR="00204C35" w:rsidRDefault="00620728">
      <w:pPr>
        <w:pStyle w:val="Default"/>
        <w:numPr>
          <w:ilvl w:val="0"/>
          <w:numId w:val="7"/>
        </w:numPr>
        <w:ind w:left="709" w:hanging="425"/>
        <w:rPr>
          <w:rFonts w:ascii="Calibri" w:hAnsi="Calibri" w:cs="Calibri"/>
          <w:color w:val="002060"/>
          <w:sz w:val="22"/>
          <w:szCs w:val="22"/>
        </w:rPr>
      </w:pPr>
      <w:r>
        <w:rPr>
          <w:rFonts w:ascii="Calibri" w:hAnsi="Calibri" w:cs="Calibri"/>
          <w:color w:val="002060"/>
          <w:sz w:val="22"/>
          <w:szCs w:val="22"/>
        </w:rPr>
        <w:t xml:space="preserve">Η διαχείριση των συμβολαίων και συμβάσεων </w:t>
      </w:r>
    </w:p>
    <w:p w14:paraId="06A98325" w14:textId="77777777" w:rsidR="00204C35" w:rsidRDefault="00620728">
      <w:pPr>
        <w:pStyle w:val="Default"/>
        <w:numPr>
          <w:ilvl w:val="0"/>
          <w:numId w:val="7"/>
        </w:numPr>
        <w:ind w:left="709" w:hanging="425"/>
        <w:rPr>
          <w:rFonts w:ascii="Calibri" w:hAnsi="Calibri" w:cs="Calibri"/>
          <w:color w:val="002060"/>
          <w:sz w:val="22"/>
          <w:szCs w:val="22"/>
        </w:rPr>
      </w:pPr>
      <w:r>
        <w:rPr>
          <w:rFonts w:ascii="Calibri" w:hAnsi="Calibri" w:cs="Calibri"/>
          <w:color w:val="002060"/>
          <w:sz w:val="22"/>
          <w:szCs w:val="22"/>
        </w:rPr>
        <w:lastRenderedPageBreak/>
        <w:t xml:space="preserve">Χρηματοροές, οι φάσεις ελέγχου, ο έλεγχος χρονοδιαγράμματος, ο έλεγχος των πόρων, ο έλεγχος του προϋπολογισμού </w:t>
      </w:r>
    </w:p>
    <w:p w14:paraId="3018E3EE" w14:textId="77777777" w:rsidR="00204C35" w:rsidRDefault="00204C35">
      <w:pPr>
        <w:rPr>
          <w:rFonts w:ascii="Calibri" w:hAnsi="Calibri" w:cs="Calibri"/>
          <w:b/>
          <w:sz w:val="22"/>
          <w:lang w:val="el-GR"/>
        </w:rPr>
      </w:pPr>
    </w:p>
    <w:p w14:paraId="45ECF1DC" w14:textId="77777777" w:rsidR="00204C35" w:rsidRDefault="00204C35">
      <w:pPr>
        <w:rPr>
          <w:rFonts w:ascii="Calibri" w:hAnsi="Calibri" w:cs="Calibri"/>
          <w:b/>
          <w:sz w:val="22"/>
          <w:lang w:val="el-GR"/>
        </w:rPr>
      </w:pPr>
    </w:p>
    <w:p w14:paraId="2E075AF1" w14:textId="77777777" w:rsidR="00204C35" w:rsidRDefault="00620728">
      <w:pPr>
        <w:numPr>
          <w:ilvl w:val="0"/>
          <w:numId w:val="2"/>
        </w:numPr>
        <w:rPr>
          <w:rFonts w:ascii="Calibri" w:hAnsi="Calibri" w:cs="Calibri"/>
          <w:b/>
          <w:lang w:val="el-GR"/>
        </w:rPr>
      </w:pPr>
      <w:r>
        <w:rPr>
          <w:rFonts w:ascii="Calibri" w:hAnsi="Calibri" w:cs="Calibri"/>
          <w:b/>
          <w:lang w:val="el-GR"/>
        </w:rPr>
        <w:t>Συνιστώμενη Βιβλιογραφία προς μελέτη:</w:t>
      </w:r>
    </w:p>
    <w:p w14:paraId="6B38971B" w14:textId="77777777" w:rsidR="00204C35" w:rsidRDefault="00204C35">
      <w:pPr>
        <w:rPr>
          <w:rFonts w:ascii="Calibri" w:hAnsi="Calibri" w:cs="Calibri"/>
          <w:b/>
          <w:lang w:val="el-GR"/>
        </w:rPr>
      </w:pPr>
    </w:p>
    <w:p w14:paraId="2A86521D" w14:textId="1ED0CD1A" w:rsidR="009B4834" w:rsidRPr="00940113" w:rsidRDefault="009B4834" w:rsidP="00940113">
      <w:pPr>
        <w:numPr>
          <w:ilvl w:val="0"/>
          <w:numId w:val="5"/>
        </w:numPr>
        <w:jc w:val="both"/>
        <w:rPr>
          <w:rFonts w:ascii="Calibri" w:hAnsi="Calibri" w:cs="Calibri"/>
          <w:b/>
          <w:bCs/>
          <w:color w:val="002060"/>
          <w:spacing w:val="-3"/>
          <w:szCs w:val="22"/>
          <w:lang w:val="el-GR"/>
        </w:rPr>
      </w:pPr>
      <w:r w:rsidRPr="00940113">
        <w:rPr>
          <w:rFonts w:asciiTheme="minorHAnsi" w:hAnsiTheme="minorHAnsi" w:cstheme="minorHAnsi"/>
          <w:b/>
          <w:bCs/>
          <w:color w:val="002060"/>
          <w:sz w:val="22"/>
          <w:szCs w:val="22"/>
        </w:rPr>
        <w:t xml:space="preserve">Meredith, J.R., Mantel, S.J. and Shafer, S.M. (2020). </w:t>
      </w:r>
      <w:r w:rsidRPr="00940113">
        <w:rPr>
          <w:rFonts w:asciiTheme="minorHAnsi" w:hAnsiTheme="minorHAnsi" w:cstheme="minorHAnsi"/>
          <w:b/>
          <w:bCs/>
          <w:i/>
          <w:iCs/>
          <w:color w:val="002060"/>
          <w:sz w:val="22"/>
          <w:szCs w:val="22"/>
          <w:lang w:val="el-GR"/>
        </w:rPr>
        <w:t>Διοίκηση Έργων: Μια διοικητική προσέγγιση</w:t>
      </w:r>
      <w:r w:rsidRPr="00940113">
        <w:rPr>
          <w:rFonts w:asciiTheme="minorHAnsi" w:hAnsiTheme="minorHAnsi" w:cstheme="minorHAnsi"/>
          <w:b/>
          <w:bCs/>
          <w:color w:val="002060"/>
          <w:sz w:val="22"/>
          <w:szCs w:val="22"/>
          <w:lang w:val="el-GR"/>
        </w:rPr>
        <w:t>, εκδόσεις Προπομπός.</w:t>
      </w:r>
    </w:p>
    <w:p w14:paraId="14DF7338" w14:textId="77777777" w:rsidR="00204C35" w:rsidRPr="00742492" w:rsidRDefault="00204C35">
      <w:pPr>
        <w:jc w:val="both"/>
        <w:rPr>
          <w:rFonts w:ascii="Calibri" w:hAnsi="Calibri" w:cs="Arial"/>
          <w:color w:val="002060"/>
          <w:sz w:val="22"/>
          <w:szCs w:val="22"/>
          <w:lang w:val="el-GR"/>
        </w:rPr>
      </w:pPr>
    </w:p>
    <w:p w14:paraId="5B53F8E5" w14:textId="77777777" w:rsidR="00204C35" w:rsidRPr="00742492" w:rsidRDefault="00204C35">
      <w:pPr>
        <w:rPr>
          <w:rFonts w:ascii="Calibri" w:hAnsi="Calibri" w:cs="Calibri"/>
          <w:color w:val="002060"/>
          <w:sz w:val="22"/>
          <w:szCs w:val="22"/>
          <w:lang w:val="el-GR"/>
        </w:rPr>
      </w:pPr>
    </w:p>
    <w:p w14:paraId="3F8042F5" w14:textId="77777777" w:rsidR="00204C35" w:rsidRDefault="00620728">
      <w:pPr>
        <w:numPr>
          <w:ilvl w:val="0"/>
          <w:numId w:val="2"/>
        </w:numPr>
        <w:rPr>
          <w:rFonts w:ascii="Calibri" w:hAnsi="Calibri" w:cs="Calibri"/>
          <w:b/>
          <w:color w:val="000000"/>
          <w:lang w:val="en-GB"/>
        </w:rPr>
      </w:pPr>
      <w:r>
        <w:rPr>
          <w:rFonts w:ascii="Calibri" w:hAnsi="Calibri" w:cs="Calibri"/>
          <w:b/>
          <w:color w:val="000000"/>
          <w:lang w:val="el-GR"/>
        </w:rPr>
        <w:t>Επιπλέον</w:t>
      </w:r>
      <w:r w:rsidRPr="00742492">
        <w:rPr>
          <w:rFonts w:ascii="Calibri" w:hAnsi="Calibri" w:cs="Calibri"/>
          <w:b/>
          <w:color w:val="000000"/>
          <w:lang w:val="en-GB"/>
        </w:rPr>
        <w:t xml:space="preserve"> </w:t>
      </w:r>
      <w:r>
        <w:rPr>
          <w:rFonts w:ascii="Calibri" w:hAnsi="Calibri" w:cs="Calibri"/>
          <w:b/>
          <w:color w:val="000000"/>
          <w:lang w:val="el-GR"/>
        </w:rPr>
        <w:t>Βιβλιογραφία</w:t>
      </w:r>
      <w:r>
        <w:rPr>
          <w:rFonts w:ascii="Calibri" w:hAnsi="Calibri" w:cs="Calibri"/>
          <w:b/>
          <w:color w:val="000000"/>
          <w:lang w:val="en-GB"/>
        </w:rPr>
        <w:t>:</w:t>
      </w:r>
    </w:p>
    <w:p w14:paraId="36957BB5" w14:textId="77777777" w:rsidR="00204C35" w:rsidRPr="00742492" w:rsidRDefault="00204C35">
      <w:pPr>
        <w:ind w:left="720"/>
        <w:rPr>
          <w:rFonts w:ascii="Calibri" w:hAnsi="Calibri" w:cs="Calibri"/>
          <w:b/>
          <w:color w:val="002060"/>
          <w:sz w:val="22"/>
          <w:szCs w:val="22"/>
          <w:lang w:val="en-GB"/>
        </w:rPr>
      </w:pPr>
    </w:p>
    <w:p w14:paraId="1FB7AC44" w14:textId="77777777" w:rsidR="00204C35" w:rsidRPr="00940113" w:rsidRDefault="00620728">
      <w:pPr>
        <w:numPr>
          <w:ilvl w:val="0"/>
          <w:numId w:val="10"/>
        </w:numPr>
        <w:tabs>
          <w:tab w:val="left" w:pos="720"/>
        </w:tabs>
        <w:ind w:left="720"/>
        <w:jc w:val="both"/>
        <w:rPr>
          <w:rFonts w:ascii="Calibri" w:hAnsi="Calibri" w:cs="Calibri"/>
          <w:color w:val="002060"/>
          <w:spacing w:val="-3"/>
          <w:sz w:val="22"/>
          <w:szCs w:val="20"/>
        </w:rPr>
      </w:pPr>
      <w:r>
        <w:rPr>
          <w:rFonts w:ascii="Calibri" w:hAnsi="Calibri" w:cs="Calibri"/>
          <w:i/>
          <w:color w:val="002060"/>
          <w:spacing w:val="-3"/>
          <w:sz w:val="22"/>
          <w:szCs w:val="20"/>
        </w:rPr>
        <w:t xml:space="preserve">A Guide to the Project </w:t>
      </w:r>
      <w:r w:rsidRPr="00940113">
        <w:rPr>
          <w:rFonts w:ascii="Calibri" w:hAnsi="Calibri" w:cs="Calibri"/>
          <w:i/>
          <w:color w:val="002060"/>
          <w:spacing w:val="-3"/>
          <w:sz w:val="22"/>
          <w:szCs w:val="20"/>
        </w:rPr>
        <w:t xml:space="preserve">Management Body of Knowledge </w:t>
      </w:r>
      <w:r w:rsidRPr="00940113">
        <w:rPr>
          <w:rFonts w:ascii="Calibri" w:hAnsi="Calibri" w:cs="Calibri"/>
          <w:color w:val="002060"/>
          <w:spacing w:val="-3"/>
          <w:sz w:val="22"/>
          <w:szCs w:val="20"/>
        </w:rPr>
        <w:t>(PMBOK Guide), 2012.</w:t>
      </w:r>
    </w:p>
    <w:p w14:paraId="64587A8D" w14:textId="77777777" w:rsidR="00204C35" w:rsidRDefault="00620728">
      <w:pPr>
        <w:numPr>
          <w:ilvl w:val="0"/>
          <w:numId w:val="10"/>
        </w:numPr>
        <w:ind w:left="720"/>
        <w:jc w:val="both"/>
        <w:rPr>
          <w:rFonts w:ascii="Calibri" w:hAnsi="Calibri" w:cs="Calibri"/>
          <w:color w:val="002060"/>
          <w:sz w:val="22"/>
          <w:szCs w:val="22"/>
          <w:lang w:val="en-GB"/>
        </w:rPr>
      </w:pPr>
      <w:r w:rsidRPr="00940113">
        <w:rPr>
          <w:rFonts w:ascii="Calibri" w:hAnsi="Calibri" w:cs="Calibri"/>
          <w:color w:val="002060"/>
          <w:sz w:val="22"/>
          <w:szCs w:val="22"/>
          <w:lang w:val="en-GB"/>
        </w:rPr>
        <w:t>Buttrick</w:t>
      </w:r>
      <w:r>
        <w:rPr>
          <w:rFonts w:ascii="Calibri" w:hAnsi="Calibri" w:cs="Calibri"/>
          <w:color w:val="002060"/>
          <w:sz w:val="22"/>
          <w:szCs w:val="22"/>
          <w:lang w:val="en-GB"/>
        </w:rPr>
        <w:t xml:space="preserve">, R. (2000) </w:t>
      </w:r>
      <w:r>
        <w:rPr>
          <w:rFonts w:ascii="Calibri" w:hAnsi="Calibri" w:cs="Calibri"/>
          <w:i/>
          <w:iCs/>
          <w:color w:val="002060"/>
          <w:sz w:val="22"/>
          <w:szCs w:val="22"/>
          <w:lang w:val="en-GB"/>
        </w:rPr>
        <w:t>The Project Workout</w:t>
      </w:r>
      <w:r>
        <w:rPr>
          <w:rFonts w:ascii="Calibri" w:hAnsi="Calibri" w:cs="Calibri"/>
          <w:color w:val="002060"/>
          <w:sz w:val="22"/>
          <w:szCs w:val="22"/>
          <w:lang w:val="en-GB"/>
        </w:rPr>
        <w:t xml:space="preserve">, Financial Times/Prentice Hall </w:t>
      </w:r>
    </w:p>
    <w:p w14:paraId="316268DC" w14:textId="77777777" w:rsidR="00204C35" w:rsidRDefault="00620728">
      <w:pPr>
        <w:numPr>
          <w:ilvl w:val="0"/>
          <w:numId w:val="10"/>
        </w:numPr>
        <w:ind w:left="720"/>
        <w:jc w:val="both"/>
        <w:rPr>
          <w:rFonts w:ascii="Calibri" w:hAnsi="Calibri" w:cs="Calibri"/>
          <w:color w:val="002060"/>
          <w:sz w:val="22"/>
          <w:szCs w:val="22"/>
        </w:rPr>
      </w:pPr>
      <w:r>
        <w:rPr>
          <w:rFonts w:ascii="Calibri" w:hAnsi="Calibri" w:cs="Calibri"/>
          <w:color w:val="002060"/>
          <w:sz w:val="22"/>
          <w:szCs w:val="22"/>
        </w:rPr>
        <w:t xml:space="preserve">Cadle, J., Yeates, D. (2001), </w:t>
      </w:r>
      <w:r>
        <w:rPr>
          <w:rFonts w:ascii="Calibri" w:hAnsi="Calibri" w:cs="Calibri"/>
          <w:i/>
          <w:color w:val="002060"/>
          <w:sz w:val="22"/>
          <w:szCs w:val="22"/>
        </w:rPr>
        <w:t>Project Management for Information Systems</w:t>
      </w:r>
      <w:r>
        <w:rPr>
          <w:rFonts w:ascii="Calibri" w:hAnsi="Calibri" w:cs="Calibri"/>
          <w:color w:val="002060"/>
          <w:sz w:val="22"/>
          <w:szCs w:val="22"/>
        </w:rPr>
        <w:t>, Prentice Hall, 3</w:t>
      </w:r>
      <w:r>
        <w:rPr>
          <w:rFonts w:ascii="Calibri" w:hAnsi="Calibri" w:cs="Calibri"/>
          <w:color w:val="002060"/>
          <w:sz w:val="22"/>
          <w:szCs w:val="22"/>
          <w:vertAlign w:val="superscript"/>
        </w:rPr>
        <w:t>rd</w:t>
      </w:r>
      <w:r>
        <w:rPr>
          <w:rFonts w:ascii="Calibri" w:hAnsi="Calibri" w:cs="Calibri"/>
          <w:color w:val="002060"/>
          <w:sz w:val="22"/>
          <w:szCs w:val="22"/>
        </w:rPr>
        <w:t xml:space="preserve"> Edition</w:t>
      </w:r>
    </w:p>
    <w:p w14:paraId="275DA082" w14:textId="77777777" w:rsidR="00204C35" w:rsidRPr="00C92333" w:rsidRDefault="00620728">
      <w:pPr>
        <w:pStyle w:val="Default"/>
        <w:numPr>
          <w:ilvl w:val="0"/>
          <w:numId w:val="10"/>
        </w:numPr>
        <w:ind w:left="720"/>
        <w:rPr>
          <w:rFonts w:ascii="Calibri" w:hAnsi="Calibri" w:cs="Calibri"/>
          <w:color w:val="002060"/>
          <w:sz w:val="22"/>
          <w:szCs w:val="22"/>
          <w:lang w:val="en-GB"/>
        </w:rPr>
      </w:pPr>
      <w:r>
        <w:rPr>
          <w:rFonts w:ascii="Calibri" w:hAnsi="Calibri" w:cs="Calibri"/>
          <w:color w:val="002060"/>
          <w:sz w:val="22"/>
          <w:szCs w:val="22"/>
          <w:lang w:val="en-GB"/>
        </w:rPr>
        <w:t xml:space="preserve">Chatfield, C. S. and T. D. Johnson (2000) </w:t>
      </w:r>
      <w:r>
        <w:rPr>
          <w:rFonts w:ascii="Calibri" w:hAnsi="Calibri" w:cs="Calibri"/>
          <w:i/>
          <w:iCs/>
          <w:color w:val="002060"/>
          <w:sz w:val="22"/>
          <w:szCs w:val="22"/>
          <w:lang w:val="en-GB"/>
        </w:rPr>
        <w:t xml:space="preserve">Microsoft Project 2000: </w:t>
      </w:r>
      <w:r>
        <w:rPr>
          <w:rFonts w:ascii="Calibri" w:hAnsi="Calibri" w:cs="Calibri"/>
          <w:i/>
          <w:iCs/>
          <w:color w:val="002060"/>
          <w:sz w:val="22"/>
          <w:szCs w:val="22"/>
        </w:rPr>
        <w:t>Βήμα</w:t>
      </w:r>
      <w:r>
        <w:rPr>
          <w:rFonts w:ascii="Calibri" w:hAnsi="Calibri" w:cs="Calibri"/>
          <w:i/>
          <w:iCs/>
          <w:color w:val="002060"/>
          <w:sz w:val="22"/>
          <w:szCs w:val="22"/>
          <w:lang w:val="en-GB"/>
        </w:rPr>
        <w:t>-</w:t>
      </w:r>
      <w:r>
        <w:rPr>
          <w:rFonts w:ascii="Calibri" w:hAnsi="Calibri" w:cs="Calibri"/>
          <w:i/>
          <w:iCs/>
          <w:color w:val="002060"/>
          <w:sz w:val="22"/>
          <w:szCs w:val="22"/>
        </w:rPr>
        <w:t>Βήμα</w:t>
      </w:r>
      <w:r>
        <w:rPr>
          <w:rFonts w:ascii="Calibri" w:hAnsi="Calibri" w:cs="Calibri"/>
          <w:color w:val="002060"/>
          <w:sz w:val="22"/>
          <w:szCs w:val="22"/>
          <w:lang w:val="en-GB"/>
        </w:rPr>
        <w:t xml:space="preserve">, </w:t>
      </w:r>
      <w:r>
        <w:rPr>
          <w:rFonts w:ascii="Calibri" w:hAnsi="Calibri" w:cs="Calibri"/>
          <w:color w:val="002060"/>
          <w:sz w:val="22"/>
          <w:szCs w:val="22"/>
        </w:rPr>
        <w:t>εκδόσεις</w:t>
      </w:r>
      <w:r>
        <w:rPr>
          <w:rFonts w:ascii="Calibri" w:hAnsi="Calibri" w:cs="Calibri"/>
          <w:color w:val="002060"/>
          <w:sz w:val="22"/>
          <w:szCs w:val="22"/>
          <w:lang w:val="en-GB"/>
        </w:rPr>
        <w:t xml:space="preserve"> </w:t>
      </w:r>
      <w:r>
        <w:rPr>
          <w:rFonts w:ascii="Calibri" w:hAnsi="Calibri" w:cs="Calibri"/>
          <w:color w:val="002060"/>
          <w:sz w:val="22"/>
          <w:szCs w:val="22"/>
        </w:rPr>
        <w:t>Κλειδάριθμος</w:t>
      </w:r>
    </w:p>
    <w:p w14:paraId="4DE353DF" w14:textId="77777777" w:rsidR="00204C35" w:rsidRDefault="00620728">
      <w:pPr>
        <w:pStyle w:val="Default"/>
        <w:numPr>
          <w:ilvl w:val="0"/>
          <w:numId w:val="10"/>
        </w:numPr>
        <w:ind w:left="720"/>
        <w:jc w:val="both"/>
        <w:rPr>
          <w:rFonts w:ascii="Calibri" w:hAnsi="Calibri" w:cs="Times New Roman"/>
          <w:color w:val="002060"/>
          <w:sz w:val="22"/>
          <w:szCs w:val="20"/>
          <w:lang w:val="en-US"/>
        </w:rPr>
      </w:pPr>
      <w:r>
        <w:rPr>
          <w:rFonts w:ascii="Calibri" w:hAnsi="Calibri" w:cs="Times New Roman"/>
          <w:color w:val="002060"/>
          <w:sz w:val="22"/>
          <w:szCs w:val="20"/>
          <w:lang w:val="en-US"/>
        </w:rPr>
        <w:t xml:space="preserve">Fuller, M., Valacich, J. and George, J. (2010) </w:t>
      </w:r>
      <w:r>
        <w:rPr>
          <w:rFonts w:ascii="Calibri" w:hAnsi="Calibri" w:cs="Times New Roman"/>
          <w:i/>
          <w:color w:val="002060"/>
          <w:sz w:val="22"/>
          <w:szCs w:val="20"/>
          <w:lang w:val="en-US"/>
        </w:rPr>
        <w:t>Information Systems Project Management: A Process and Team Approach.</w:t>
      </w:r>
      <w:r>
        <w:rPr>
          <w:rFonts w:ascii="Calibri" w:hAnsi="Calibri" w:cs="Times New Roman"/>
          <w:color w:val="002060"/>
          <w:sz w:val="22"/>
          <w:szCs w:val="20"/>
          <w:lang w:val="en-US"/>
        </w:rPr>
        <w:t xml:space="preserve"> Prentice Hall</w:t>
      </w:r>
    </w:p>
    <w:p w14:paraId="355EB8DB" w14:textId="77777777" w:rsidR="009B4834" w:rsidRDefault="00620728" w:rsidP="009B4834">
      <w:pPr>
        <w:numPr>
          <w:ilvl w:val="0"/>
          <w:numId w:val="10"/>
        </w:numPr>
        <w:ind w:left="720"/>
        <w:jc w:val="both"/>
        <w:rPr>
          <w:rFonts w:ascii="Calibri" w:hAnsi="Calibri" w:cs="Calibri"/>
          <w:color w:val="002060"/>
          <w:sz w:val="22"/>
          <w:szCs w:val="22"/>
          <w:lang w:val="en-GB"/>
        </w:rPr>
      </w:pPr>
      <w:r>
        <w:rPr>
          <w:rFonts w:ascii="Calibri" w:hAnsi="Calibri" w:cs="Calibri"/>
          <w:color w:val="002060"/>
          <w:sz w:val="22"/>
          <w:szCs w:val="22"/>
          <w:lang w:val="en-GB"/>
        </w:rPr>
        <w:t xml:space="preserve">Goldratt, </w:t>
      </w:r>
      <w:r>
        <w:rPr>
          <w:rFonts w:ascii="Calibri" w:hAnsi="Calibri" w:cs="Calibri"/>
          <w:color w:val="002060"/>
          <w:sz w:val="22"/>
          <w:szCs w:val="22"/>
        </w:rPr>
        <w:t>Ε</w:t>
      </w:r>
      <w:r>
        <w:rPr>
          <w:rFonts w:ascii="Calibri" w:hAnsi="Calibri" w:cs="Calibri"/>
          <w:color w:val="002060"/>
          <w:sz w:val="22"/>
          <w:szCs w:val="22"/>
          <w:lang w:val="en-GB"/>
        </w:rPr>
        <w:t>.</w:t>
      </w:r>
      <w:r>
        <w:rPr>
          <w:rFonts w:ascii="Calibri" w:hAnsi="Calibri" w:cs="Calibri"/>
          <w:color w:val="002060"/>
          <w:sz w:val="22"/>
          <w:szCs w:val="22"/>
        </w:rPr>
        <w:t>Μ</w:t>
      </w:r>
      <w:r>
        <w:rPr>
          <w:rFonts w:ascii="Calibri" w:hAnsi="Calibri" w:cs="Calibri"/>
          <w:color w:val="002060"/>
          <w:sz w:val="22"/>
          <w:szCs w:val="22"/>
          <w:lang w:val="en-GB"/>
        </w:rPr>
        <w:t xml:space="preserve">. (1997) </w:t>
      </w:r>
      <w:r>
        <w:rPr>
          <w:rStyle w:val="Emphasis"/>
          <w:rFonts w:ascii="Calibri" w:hAnsi="Calibri" w:cs="Calibri"/>
          <w:color w:val="002060"/>
          <w:sz w:val="22"/>
          <w:szCs w:val="22"/>
          <w:lang w:val="en-GB"/>
        </w:rPr>
        <w:t>The Critical Chain</w:t>
      </w:r>
      <w:r>
        <w:rPr>
          <w:rFonts w:ascii="Calibri" w:hAnsi="Calibri" w:cs="Calibri"/>
          <w:color w:val="002060"/>
          <w:sz w:val="22"/>
          <w:szCs w:val="22"/>
          <w:lang w:val="en-GB"/>
        </w:rPr>
        <w:t>, North River Press, New York</w:t>
      </w:r>
    </w:p>
    <w:p w14:paraId="7127D632" w14:textId="7DBF77AA" w:rsidR="009B4834" w:rsidRPr="001D6A06" w:rsidRDefault="009B4834" w:rsidP="009B4834">
      <w:pPr>
        <w:numPr>
          <w:ilvl w:val="0"/>
          <w:numId w:val="10"/>
        </w:numPr>
        <w:ind w:left="720"/>
        <w:jc w:val="both"/>
        <w:rPr>
          <w:rFonts w:ascii="Calibri" w:hAnsi="Calibri" w:cs="Calibri"/>
          <w:color w:val="002060"/>
          <w:sz w:val="22"/>
          <w:szCs w:val="22"/>
          <w:lang w:val="el-GR"/>
        </w:rPr>
      </w:pPr>
      <w:r w:rsidRPr="009B4834">
        <w:rPr>
          <w:rFonts w:ascii="Calibri" w:hAnsi="Calibri" w:cs="Calibri"/>
          <w:color w:val="002060"/>
          <w:spacing w:val="-3"/>
          <w:sz w:val="22"/>
          <w:szCs w:val="20"/>
        </w:rPr>
        <w:t>Kerzner</w:t>
      </w:r>
      <w:r w:rsidRPr="009B4834">
        <w:rPr>
          <w:rFonts w:ascii="Calibri" w:hAnsi="Calibri" w:cs="Calibri"/>
          <w:color w:val="002060"/>
          <w:spacing w:val="-3"/>
          <w:sz w:val="22"/>
          <w:szCs w:val="20"/>
          <w:lang w:val="el-GR"/>
        </w:rPr>
        <w:t xml:space="preserve"> </w:t>
      </w:r>
      <w:r w:rsidRPr="009B4834">
        <w:rPr>
          <w:rFonts w:ascii="Calibri" w:hAnsi="Calibri" w:cs="Calibri"/>
          <w:color w:val="002060"/>
          <w:spacing w:val="-3"/>
          <w:sz w:val="22"/>
          <w:szCs w:val="20"/>
        </w:rPr>
        <w:t>H</w:t>
      </w:r>
      <w:r w:rsidRPr="009B4834">
        <w:rPr>
          <w:rFonts w:ascii="Calibri" w:hAnsi="Calibri" w:cs="Calibri"/>
          <w:color w:val="002060"/>
          <w:spacing w:val="-3"/>
          <w:sz w:val="22"/>
          <w:szCs w:val="20"/>
          <w:lang w:val="el-GR"/>
        </w:rPr>
        <w:t>. (2017). Διαχείριση έργων, 11</w:t>
      </w:r>
      <w:r w:rsidRPr="009B4834">
        <w:rPr>
          <w:rFonts w:ascii="Calibri" w:hAnsi="Calibri" w:cs="Calibri"/>
          <w:color w:val="002060"/>
          <w:spacing w:val="-3"/>
          <w:sz w:val="22"/>
          <w:szCs w:val="20"/>
          <w:vertAlign w:val="superscript"/>
          <w:lang w:val="el-GR"/>
        </w:rPr>
        <w:t>η</w:t>
      </w:r>
      <w:r w:rsidRPr="009B4834">
        <w:rPr>
          <w:rFonts w:ascii="Calibri" w:hAnsi="Calibri" w:cs="Calibri"/>
          <w:color w:val="002060"/>
          <w:spacing w:val="-3"/>
          <w:sz w:val="22"/>
          <w:szCs w:val="20"/>
          <w:lang w:val="el-GR"/>
        </w:rPr>
        <w:t xml:space="preserve"> έκδοση, Εκδόσεις </w:t>
      </w:r>
      <w:proofErr w:type="spellStart"/>
      <w:r w:rsidRPr="009B4834">
        <w:rPr>
          <w:rFonts w:ascii="Calibri" w:hAnsi="Calibri" w:cs="Calibri"/>
          <w:color w:val="002060"/>
          <w:spacing w:val="-3"/>
          <w:sz w:val="22"/>
          <w:szCs w:val="20"/>
          <w:lang w:val="el-GR"/>
        </w:rPr>
        <w:t>Τζιόλα</w:t>
      </w:r>
      <w:proofErr w:type="spellEnd"/>
      <w:r w:rsidRPr="009B4834">
        <w:rPr>
          <w:rFonts w:ascii="Calibri" w:hAnsi="Calibri" w:cs="Calibri"/>
          <w:color w:val="002060"/>
          <w:spacing w:val="-3"/>
          <w:sz w:val="22"/>
          <w:szCs w:val="20"/>
          <w:lang w:val="el-GR"/>
        </w:rPr>
        <w:t xml:space="preserve"> </w:t>
      </w:r>
    </w:p>
    <w:p w14:paraId="2308031C" w14:textId="77777777" w:rsidR="00204C35" w:rsidRDefault="00620728">
      <w:pPr>
        <w:numPr>
          <w:ilvl w:val="0"/>
          <w:numId w:val="10"/>
        </w:numPr>
        <w:ind w:left="720"/>
        <w:jc w:val="both"/>
        <w:rPr>
          <w:rFonts w:ascii="Calibri" w:hAnsi="Calibri" w:cs="Calibri"/>
          <w:color w:val="002060"/>
          <w:sz w:val="22"/>
          <w:szCs w:val="22"/>
          <w:lang w:val="en-GB"/>
        </w:rPr>
      </w:pPr>
      <w:proofErr w:type="spellStart"/>
      <w:r>
        <w:rPr>
          <w:rFonts w:ascii="Calibri" w:hAnsi="Calibri" w:cs="Calibri"/>
          <w:color w:val="002060"/>
          <w:sz w:val="22"/>
          <w:szCs w:val="22"/>
          <w:lang w:val="en-GB"/>
        </w:rPr>
        <w:t>Lientz</w:t>
      </w:r>
      <w:proofErr w:type="spellEnd"/>
      <w:r>
        <w:rPr>
          <w:rFonts w:ascii="Calibri" w:hAnsi="Calibri" w:cs="Calibri"/>
          <w:color w:val="002060"/>
          <w:sz w:val="22"/>
          <w:szCs w:val="22"/>
          <w:lang w:val="en-GB"/>
        </w:rPr>
        <w:t xml:space="preserve">, B. P. and K. P. Rea (1998) </w:t>
      </w:r>
      <w:r>
        <w:rPr>
          <w:rFonts w:ascii="Calibri" w:hAnsi="Calibri" w:cs="Calibri"/>
          <w:i/>
          <w:iCs/>
          <w:color w:val="002060"/>
          <w:sz w:val="22"/>
          <w:szCs w:val="22"/>
          <w:lang w:val="en-GB"/>
        </w:rPr>
        <w:t>Project Management for the 21</w:t>
      </w:r>
      <w:r>
        <w:rPr>
          <w:rFonts w:ascii="Calibri" w:hAnsi="Calibri" w:cs="Calibri"/>
          <w:i/>
          <w:iCs/>
          <w:color w:val="002060"/>
          <w:sz w:val="22"/>
          <w:szCs w:val="22"/>
          <w:vertAlign w:val="superscript"/>
          <w:lang w:val="en-GB"/>
        </w:rPr>
        <w:t>st</w:t>
      </w:r>
      <w:r>
        <w:rPr>
          <w:rFonts w:ascii="Calibri" w:hAnsi="Calibri" w:cs="Calibri"/>
          <w:i/>
          <w:iCs/>
          <w:color w:val="002060"/>
          <w:sz w:val="22"/>
          <w:szCs w:val="22"/>
          <w:lang w:val="en-GB"/>
        </w:rPr>
        <w:t xml:space="preserve"> Century</w:t>
      </w:r>
      <w:r>
        <w:rPr>
          <w:rFonts w:ascii="Calibri" w:hAnsi="Calibri" w:cs="Calibri"/>
          <w:i/>
          <w:color w:val="002060"/>
          <w:sz w:val="22"/>
          <w:szCs w:val="22"/>
          <w:lang w:val="en-GB"/>
        </w:rPr>
        <w:t xml:space="preserve">, </w:t>
      </w:r>
      <w:r>
        <w:rPr>
          <w:rFonts w:ascii="Calibri" w:hAnsi="Calibri" w:cs="Calibri"/>
          <w:iCs/>
          <w:color w:val="002060"/>
          <w:sz w:val="22"/>
          <w:szCs w:val="22"/>
          <w:lang w:val="en-GB"/>
        </w:rPr>
        <w:t>2</w:t>
      </w:r>
      <w:r>
        <w:rPr>
          <w:rFonts w:ascii="Calibri" w:hAnsi="Calibri" w:cs="Calibri"/>
          <w:iCs/>
          <w:color w:val="002060"/>
          <w:sz w:val="22"/>
          <w:szCs w:val="22"/>
          <w:vertAlign w:val="superscript"/>
          <w:lang w:val="en-GB"/>
        </w:rPr>
        <w:t>nd</w:t>
      </w:r>
      <w:r>
        <w:rPr>
          <w:rFonts w:ascii="Calibri" w:hAnsi="Calibri" w:cs="Calibri"/>
          <w:iCs/>
          <w:color w:val="002060"/>
          <w:sz w:val="22"/>
          <w:szCs w:val="22"/>
          <w:lang w:val="en-GB"/>
        </w:rPr>
        <w:t xml:space="preserve"> ed., Academic Press: </w:t>
      </w:r>
      <w:r>
        <w:rPr>
          <w:rFonts w:ascii="Calibri" w:hAnsi="Calibri" w:cs="Calibri"/>
          <w:color w:val="002060"/>
          <w:sz w:val="22"/>
          <w:szCs w:val="22"/>
          <w:lang w:val="en-GB"/>
        </w:rPr>
        <w:t>San Diego</w:t>
      </w:r>
    </w:p>
    <w:p w14:paraId="056C081E" w14:textId="77777777" w:rsidR="00204C35" w:rsidRDefault="00620728">
      <w:pPr>
        <w:numPr>
          <w:ilvl w:val="0"/>
          <w:numId w:val="10"/>
        </w:numPr>
        <w:ind w:left="720"/>
        <w:jc w:val="both"/>
        <w:rPr>
          <w:rFonts w:ascii="Calibri" w:hAnsi="Calibri" w:cs="Calibri"/>
          <w:color w:val="002060"/>
          <w:sz w:val="22"/>
          <w:szCs w:val="22"/>
        </w:rPr>
      </w:pPr>
      <w:r>
        <w:rPr>
          <w:rFonts w:ascii="Calibri" w:hAnsi="Calibri" w:cs="Calibri"/>
          <w:color w:val="002060"/>
          <w:sz w:val="22"/>
          <w:szCs w:val="22"/>
        </w:rPr>
        <w:t xml:space="preserve">Lock, D. (2000), </w:t>
      </w:r>
      <w:r>
        <w:rPr>
          <w:rFonts w:ascii="Calibri" w:hAnsi="Calibri" w:cs="Calibri"/>
          <w:i/>
          <w:color w:val="002060"/>
          <w:sz w:val="22"/>
          <w:szCs w:val="22"/>
        </w:rPr>
        <w:t>Project Management</w:t>
      </w:r>
      <w:r>
        <w:rPr>
          <w:rFonts w:ascii="Calibri" w:hAnsi="Calibri" w:cs="Calibri"/>
          <w:color w:val="002060"/>
          <w:sz w:val="22"/>
          <w:szCs w:val="22"/>
        </w:rPr>
        <w:t>, 7</w:t>
      </w:r>
      <w:r>
        <w:rPr>
          <w:rFonts w:ascii="Calibri" w:hAnsi="Calibri" w:cs="Calibri"/>
          <w:color w:val="002060"/>
          <w:sz w:val="22"/>
          <w:szCs w:val="22"/>
          <w:vertAlign w:val="superscript"/>
        </w:rPr>
        <w:t>th</w:t>
      </w:r>
      <w:r>
        <w:rPr>
          <w:rFonts w:ascii="Calibri" w:hAnsi="Calibri" w:cs="Calibri"/>
          <w:color w:val="002060"/>
          <w:sz w:val="22"/>
          <w:szCs w:val="22"/>
        </w:rPr>
        <w:t xml:space="preserve"> ed., Gower</w:t>
      </w:r>
    </w:p>
    <w:p w14:paraId="1C800A31" w14:textId="77777777" w:rsidR="00204C35" w:rsidRDefault="00620728">
      <w:pPr>
        <w:pStyle w:val="Default"/>
        <w:numPr>
          <w:ilvl w:val="0"/>
          <w:numId w:val="10"/>
        </w:numPr>
        <w:ind w:left="720"/>
        <w:jc w:val="both"/>
        <w:rPr>
          <w:rFonts w:ascii="Calibri" w:hAnsi="Calibri" w:cs="Calibri"/>
          <w:color w:val="002060"/>
          <w:sz w:val="22"/>
          <w:szCs w:val="22"/>
          <w:lang w:val="en-GB"/>
        </w:rPr>
      </w:pPr>
      <w:r>
        <w:rPr>
          <w:rFonts w:ascii="Calibri" w:hAnsi="Calibri" w:cs="Calibri"/>
          <w:color w:val="002060"/>
          <w:sz w:val="22"/>
          <w:szCs w:val="22"/>
          <w:lang w:val="en-GB"/>
        </w:rPr>
        <w:t xml:space="preserve">Meredith J.R. and S. J. Mantel (2014). </w:t>
      </w:r>
      <w:r>
        <w:rPr>
          <w:rFonts w:ascii="Calibri" w:hAnsi="Calibri" w:cs="Calibri"/>
          <w:i/>
          <w:iCs/>
          <w:color w:val="002060"/>
          <w:sz w:val="22"/>
          <w:szCs w:val="22"/>
          <w:lang w:val="en-GB"/>
        </w:rPr>
        <w:t>Project Management: A Managerial Approach</w:t>
      </w:r>
      <w:r>
        <w:rPr>
          <w:rFonts w:ascii="Calibri" w:hAnsi="Calibri" w:cs="Calibri"/>
          <w:color w:val="002060"/>
          <w:sz w:val="22"/>
          <w:szCs w:val="22"/>
          <w:lang w:val="en-GB"/>
        </w:rPr>
        <w:t xml:space="preserve">. John Wiley &amp; Sons, New York </w:t>
      </w:r>
    </w:p>
    <w:p w14:paraId="7713C27A" w14:textId="77777777" w:rsidR="00204C35" w:rsidRDefault="00620728">
      <w:pPr>
        <w:numPr>
          <w:ilvl w:val="0"/>
          <w:numId w:val="10"/>
        </w:numPr>
        <w:ind w:left="720"/>
        <w:jc w:val="both"/>
        <w:rPr>
          <w:rFonts w:ascii="Calibri" w:hAnsi="Calibri" w:cs="Calibri"/>
          <w:color w:val="002060"/>
          <w:sz w:val="22"/>
          <w:szCs w:val="22"/>
        </w:rPr>
      </w:pPr>
      <w:r>
        <w:rPr>
          <w:rFonts w:ascii="Calibri" w:hAnsi="Calibri" w:cs="Calibri"/>
          <w:color w:val="002060"/>
          <w:sz w:val="22"/>
          <w:szCs w:val="22"/>
        </w:rPr>
        <w:t xml:space="preserve">Moder J., Phillips, C.R. and Davis, E.W. (1995), </w:t>
      </w:r>
      <w:r>
        <w:rPr>
          <w:rFonts w:ascii="Calibri" w:hAnsi="Calibri" w:cs="Calibri"/>
          <w:i/>
          <w:color w:val="002060"/>
          <w:sz w:val="22"/>
          <w:szCs w:val="22"/>
        </w:rPr>
        <w:t>Project Management with CPM, PERT and Precedence Diagramming</w:t>
      </w:r>
      <w:r>
        <w:rPr>
          <w:rFonts w:ascii="Calibri" w:hAnsi="Calibri" w:cs="Calibri"/>
          <w:color w:val="002060"/>
          <w:sz w:val="22"/>
          <w:szCs w:val="22"/>
        </w:rPr>
        <w:t>, 3</w:t>
      </w:r>
      <w:r>
        <w:rPr>
          <w:rFonts w:ascii="Calibri" w:hAnsi="Calibri" w:cs="Calibri"/>
          <w:color w:val="002060"/>
          <w:sz w:val="22"/>
          <w:szCs w:val="22"/>
          <w:vertAlign w:val="superscript"/>
        </w:rPr>
        <w:t>rd</w:t>
      </w:r>
      <w:r>
        <w:rPr>
          <w:rFonts w:ascii="Calibri" w:hAnsi="Calibri" w:cs="Calibri"/>
          <w:color w:val="002060"/>
          <w:sz w:val="22"/>
          <w:szCs w:val="22"/>
        </w:rPr>
        <w:t xml:space="preserve"> Edition, Blitz Pub Co.</w:t>
      </w:r>
    </w:p>
    <w:p w14:paraId="4C18C9DD" w14:textId="77777777" w:rsidR="00204C35" w:rsidRDefault="00620728">
      <w:pPr>
        <w:numPr>
          <w:ilvl w:val="0"/>
          <w:numId w:val="10"/>
        </w:numPr>
        <w:ind w:left="720"/>
        <w:jc w:val="both"/>
        <w:rPr>
          <w:rFonts w:ascii="Calibri" w:hAnsi="Calibri" w:cs="TTE17F91D0t00;Times New Roman"/>
          <w:color w:val="002060"/>
          <w:sz w:val="22"/>
          <w:szCs w:val="22"/>
          <w:lang w:val="en-GB" w:bidi="bn-IN"/>
        </w:rPr>
      </w:pPr>
      <w:r>
        <w:rPr>
          <w:rFonts w:ascii="Calibri" w:hAnsi="Calibri" w:cs="TTE17F91D0t00;Times New Roman"/>
          <w:color w:val="002060"/>
          <w:sz w:val="22"/>
          <w:szCs w:val="22"/>
          <w:lang w:val="en-GB" w:bidi="bn-IN"/>
        </w:rPr>
        <w:t xml:space="preserve">Pinto, J. K. and Slevin, D. P. (1987), "Critical factors in successful project implementation", </w:t>
      </w:r>
      <w:r>
        <w:rPr>
          <w:rFonts w:ascii="Calibri" w:hAnsi="Calibri" w:cs="TTE17F91D0t00;Times New Roman"/>
          <w:i/>
          <w:iCs/>
          <w:color w:val="002060"/>
          <w:sz w:val="22"/>
          <w:szCs w:val="22"/>
          <w:lang w:val="en-GB" w:bidi="bn-IN"/>
        </w:rPr>
        <w:t>IEEE Transactions on Engineering Management</w:t>
      </w:r>
      <w:r>
        <w:rPr>
          <w:rFonts w:ascii="Calibri" w:hAnsi="Calibri" w:cs="TTE17F91D0t00;Times New Roman"/>
          <w:color w:val="002060"/>
          <w:sz w:val="22"/>
          <w:szCs w:val="22"/>
          <w:lang w:val="en-GB" w:bidi="bn-IN"/>
        </w:rPr>
        <w:t>, Vol. 34 No. 1, pp. 22-27</w:t>
      </w:r>
    </w:p>
    <w:p w14:paraId="6E0513C0" w14:textId="77777777" w:rsidR="00204C35" w:rsidRDefault="00620728">
      <w:pPr>
        <w:numPr>
          <w:ilvl w:val="0"/>
          <w:numId w:val="10"/>
        </w:numPr>
        <w:ind w:left="720" w:right="250"/>
        <w:jc w:val="both"/>
        <w:rPr>
          <w:rFonts w:ascii="Calibri" w:hAnsi="Calibri" w:cs="Calibri"/>
          <w:color w:val="002060"/>
          <w:sz w:val="22"/>
          <w:szCs w:val="22"/>
          <w:lang w:val="en-GB"/>
        </w:rPr>
      </w:pPr>
      <w:r>
        <w:rPr>
          <w:rFonts w:ascii="Calibri" w:hAnsi="Calibri" w:cs="Calibri"/>
          <w:color w:val="002060"/>
          <w:sz w:val="22"/>
          <w:szCs w:val="22"/>
          <w:lang w:val="en-GB"/>
        </w:rPr>
        <w:t>PMBOK</w:t>
      </w:r>
      <w:r>
        <w:rPr>
          <w:rFonts w:ascii="Calibri" w:hAnsi="Calibri" w:cs="Calibri"/>
          <w:color w:val="002060"/>
          <w:sz w:val="22"/>
          <w:szCs w:val="22"/>
        </w:rPr>
        <w:t xml:space="preserve"> </w:t>
      </w:r>
      <w:r>
        <w:rPr>
          <w:rFonts w:ascii="Calibri" w:hAnsi="Calibri" w:cs="Arial"/>
          <w:color w:val="002060"/>
          <w:sz w:val="22"/>
          <w:szCs w:val="22"/>
        </w:rPr>
        <w:t xml:space="preserve">(2004), </w:t>
      </w:r>
      <w:r>
        <w:rPr>
          <w:rFonts w:ascii="Calibri" w:hAnsi="Calibri" w:cs="Arial"/>
          <w:i/>
          <w:color w:val="002060"/>
          <w:sz w:val="22"/>
          <w:szCs w:val="22"/>
          <w:lang w:val="en-GB"/>
        </w:rPr>
        <w:t>A Guide to the Project Management Body of Knowledge (PMBOK Guides)</w:t>
      </w:r>
      <w:r>
        <w:rPr>
          <w:rFonts w:ascii="Calibri" w:hAnsi="Calibri" w:cs="Arial"/>
          <w:color w:val="002060"/>
          <w:sz w:val="22"/>
          <w:szCs w:val="22"/>
          <w:lang w:val="en-GB"/>
        </w:rPr>
        <w:t>, 3</w:t>
      </w:r>
      <w:r>
        <w:rPr>
          <w:rFonts w:ascii="Calibri" w:hAnsi="Calibri" w:cs="Arial"/>
          <w:color w:val="002060"/>
          <w:sz w:val="22"/>
          <w:szCs w:val="22"/>
          <w:vertAlign w:val="superscript"/>
          <w:lang w:val="en-GB"/>
        </w:rPr>
        <w:t>rd</w:t>
      </w:r>
      <w:r>
        <w:rPr>
          <w:rFonts w:ascii="Calibri" w:hAnsi="Calibri" w:cs="Arial"/>
          <w:color w:val="002060"/>
          <w:sz w:val="22"/>
          <w:szCs w:val="22"/>
          <w:lang w:val="en-GB"/>
        </w:rPr>
        <w:t xml:space="preserve"> </w:t>
      </w:r>
      <w:r>
        <w:rPr>
          <w:rFonts w:ascii="Calibri" w:hAnsi="Calibri" w:cs="Calibri"/>
          <w:color w:val="002060"/>
          <w:sz w:val="22"/>
          <w:szCs w:val="22"/>
          <w:lang w:val="en-GB"/>
        </w:rPr>
        <w:t>ed., Project Management Institute.</w:t>
      </w:r>
    </w:p>
    <w:p w14:paraId="53D39F3D" w14:textId="77777777" w:rsidR="00204C35" w:rsidRDefault="00620728">
      <w:pPr>
        <w:numPr>
          <w:ilvl w:val="0"/>
          <w:numId w:val="10"/>
        </w:numPr>
        <w:ind w:left="720"/>
        <w:jc w:val="both"/>
        <w:rPr>
          <w:rFonts w:ascii="Calibri" w:hAnsi="Calibri" w:cs="Calibri"/>
          <w:color w:val="002060"/>
          <w:sz w:val="22"/>
          <w:szCs w:val="22"/>
          <w:lang w:val="en-GB"/>
        </w:rPr>
      </w:pPr>
      <w:r>
        <w:rPr>
          <w:rFonts w:ascii="Calibri" w:hAnsi="Calibri" w:cs="Calibri"/>
          <w:color w:val="002060"/>
          <w:sz w:val="22"/>
          <w:szCs w:val="22"/>
          <w:lang w:val="en-GB"/>
        </w:rPr>
        <w:t xml:space="preserve">Schwalbe, K. (2006), </w:t>
      </w:r>
      <w:r>
        <w:rPr>
          <w:rFonts w:ascii="Calibri" w:hAnsi="Calibri" w:cs="Calibri"/>
          <w:i/>
          <w:color w:val="002060"/>
          <w:sz w:val="22"/>
          <w:szCs w:val="22"/>
          <w:lang w:val="en-GB"/>
        </w:rPr>
        <w:t>Information Technology Project Management</w:t>
      </w:r>
      <w:r>
        <w:rPr>
          <w:rFonts w:ascii="Calibri" w:hAnsi="Calibri" w:cs="Calibri"/>
          <w:color w:val="002060"/>
          <w:sz w:val="22"/>
          <w:szCs w:val="22"/>
          <w:lang w:val="en-GB"/>
        </w:rPr>
        <w:t xml:space="preserve">, 4th ed., Thomson Course Technology, Boston, MA, . </w:t>
      </w:r>
    </w:p>
    <w:p w14:paraId="7890D5FA" w14:textId="77777777" w:rsidR="00204C35" w:rsidRDefault="00620728">
      <w:pPr>
        <w:numPr>
          <w:ilvl w:val="0"/>
          <w:numId w:val="10"/>
        </w:numPr>
        <w:ind w:left="720"/>
        <w:jc w:val="both"/>
        <w:rPr>
          <w:rFonts w:ascii="Calibri" w:hAnsi="Calibri" w:cs="Calibri"/>
          <w:color w:val="002060"/>
          <w:sz w:val="22"/>
          <w:szCs w:val="22"/>
        </w:rPr>
      </w:pPr>
      <w:r>
        <w:rPr>
          <w:rFonts w:ascii="Calibri" w:hAnsi="Calibri" w:cs="Calibri"/>
          <w:color w:val="002060"/>
          <w:sz w:val="22"/>
          <w:szCs w:val="22"/>
        </w:rPr>
        <w:t xml:space="preserve">Shtub, A., Bard, J., and Globerson, S. (2005), </w:t>
      </w:r>
      <w:r>
        <w:rPr>
          <w:rFonts w:ascii="Calibri" w:hAnsi="Calibri" w:cs="Calibri"/>
          <w:i/>
          <w:color w:val="002060"/>
          <w:sz w:val="22"/>
          <w:szCs w:val="22"/>
        </w:rPr>
        <w:t xml:space="preserve">Project Management: </w:t>
      </w:r>
      <w:r>
        <w:rPr>
          <w:rFonts w:ascii="Calibri" w:hAnsi="Calibri" w:cs="Calibri"/>
          <w:i/>
          <w:color w:val="002060"/>
          <w:sz w:val="22"/>
          <w:szCs w:val="22"/>
          <w:lang w:val="en-GB"/>
        </w:rPr>
        <w:t xml:space="preserve">Process, Methodologies, and </w:t>
      </w:r>
      <w:r>
        <w:rPr>
          <w:rFonts w:ascii="Calibri" w:hAnsi="Calibri" w:cs="Calibri"/>
          <w:i/>
          <w:color w:val="002060"/>
          <w:sz w:val="22"/>
          <w:szCs w:val="22"/>
        </w:rPr>
        <w:t>Economics</w:t>
      </w:r>
      <w:r>
        <w:rPr>
          <w:rFonts w:ascii="Calibri" w:hAnsi="Calibri" w:cs="Calibri"/>
          <w:color w:val="002060"/>
          <w:sz w:val="22"/>
          <w:szCs w:val="22"/>
        </w:rPr>
        <w:t>, Pearson</w:t>
      </w:r>
    </w:p>
    <w:p w14:paraId="676DCA75" w14:textId="77777777" w:rsidR="00742492" w:rsidRDefault="00620728" w:rsidP="00742492">
      <w:pPr>
        <w:numPr>
          <w:ilvl w:val="0"/>
          <w:numId w:val="10"/>
        </w:numPr>
        <w:ind w:left="720"/>
        <w:jc w:val="both"/>
        <w:rPr>
          <w:rFonts w:ascii="Calibri" w:hAnsi="Calibri" w:cs="Calibri"/>
          <w:color w:val="002060"/>
          <w:sz w:val="22"/>
          <w:szCs w:val="22"/>
          <w:lang w:val="en-GB"/>
        </w:rPr>
      </w:pPr>
      <w:r>
        <w:rPr>
          <w:rFonts w:ascii="Calibri" w:hAnsi="Calibri" w:cs="Calibri"/>
          <w:color w:val="002060"/>
          <w:sz w:val="22"/>
          <w:szCs w:val="22"/>
          <w:lang w:val="en-GB"/>
        </w:rPr>
        <w:t xml:space="preserve">Weiss, J.W. and Wysocki, R.K. (1992) </w:t>
      </w:r>
      <w:r>
        <w:rPr>
          <w:rFonts w:ascii="Calibri" w:hAnsi="Calibri" w:cs="Calibri"/>
          <w:i/>
          <w:color w:val="002060"/>
          <w:sz w:val="22"/>
          <w:szCs w:val="22"/>
          <w:lang w:val="en-GB"/>
        </w:rPr>
        <w:t>Five-phase project management: A practical planning and implementation guide</w:t>
      </w:r>
      <w:r>
        <w:rPr>
          <w:rFonts w:ascii="Calibri" w:hAnsi="Calibri" w:cs="Calibri"/>
          <w:color w:val="002060"/>
          <w:sz w:val="22"/>
          <w:szCs w:val="22"/>
          <w:lang w:val="en-GB"/>
        </w:rPr>
        <w:t xml:space="preserve">, Addison-Wesley. [Taken from Slack, et al., 2007] </w:t>
      </w:r>
    </w:p>
    <w:p w14:paraId="79FCE768" w14:textId="77777777" w:rsidR="00742492" w:rsidRPr="00742492" w:rsidRDefault="00742492" w:rsidP="00742492">
      <w:pPr>
        <w:numPr>
          <w:ilvl w:val="0"/>
          <w:numId w:val="10"/>
        </w:numPr>
        <w:ind w:left="720"/>
        <w:jc w:val="both"/>
        <w:rPr>
          <w:rFonts w:ascii="Calibri" w:hAnsi="Calibri" w:cs="Calibri"/>
          <w:color w:val="002060"/>
          <w:sz w:val="22"/>
          <w:szCs w:val="22"/>
          <w:lang w:val="el-GR"/>
        </w:rPr>
      </w:pPr>
      <w:r w:rsidRPr="00742492">
        <w:rPr>
          <w:rFonts w:ascii="Calibri" w:hAnsi="Calibri" w:cs="Calibri"/>
          <w:color w:val="002060"/>
          <w:sz w:val="22"/>
          <w:szCs w:val="22"/>
          <w:lang w:val="en-GB"/>
        </w:rPr>
        <w:t>Burke</w:t>
      </w:r>
      <w:r w:rsidRPr="00742492">
        <w:rPr>
          <w:rFonts w:ascii="Calibri" w:hAnsi="Calibri" w:cs="Calibri"/>
          <w:color w:val="002060"/>
          <w:sz w:val="22"/>
          <w:szCs w:val="22"/>
          <w:lang w:val="el-GR"/>
        </w:rPr>
        <w:t xml:space="preserve">, </w:t>
      </w:r>
      <w:r w:rsidRPr="00742492">
        <w:rPr>
          <w:rFonts w:ascii="Calibri" w:hAnsi="Calibri" w:cs="Calibri"/>
          <w:color w:val="002060"/>
          <w:sz w:val="22"/>
          <w:szCs w:val="22"/>
          <w:lang w:val="en-GB"/>
        </w:rPr>
        <w:t>R</w:t>
      </w:r>
      <w:r w:rsidRPr="00742492">
        <w:rPr>
          <w:rFonts w:ascii="Calibri" w:hAnsi="Calibri" w:cs="Calibri"/>
          <w:color w:val="002060"/>
          <w:sz w:val="22"/>
          <w:szCs w:val="22"/>
          <w:lang w:val="el-GR"/>
        </w:rPr>
        <w:t xml:space="preserve">. (2002) </w:t>
      </w:r>
      <w:r w:rsidRPr="00742492">
        <w:rPr>
          <w:rFonts w:ascii="Calibri" w:hAnsi="Calibri" w:cs="Calibri"/>
          <w:i/>
          <w:iCs/>
          <w:color w:val="002060"/>
          <w:sz w:val="22"/>
          <w:szCs w:val="22"/>
          <w:lang w:val="el-GR"/>
        </w:rPr>
        <w:t xml:space="preserve">Διαχείριση έργου, </w:t>
      </w:r>
      <w:r w:rsidRPr="00742492">
        <w:rPr>
          <w:rFonts w:ascii="Calibri" w:hAnsi="Calibri" w:cs="Calibri"/>
          <w:color w:val="002060"/>
          <w:sz w:val="22"/>
          <w:szCs w:val="22"/>
          <w:lang w:val="el-GR"/>
        </w:rPr>
        <w:t xml:space="preserve">Εκδόσεις Κριτική </w:t>
      </w:r>
    </w:p>
    <w:p w14:paraId="7646791D" w14:textId="77777777" w:rsidR="00204C35" w:rsidRDefault="00620728">
      <w:pPr>
        <w:numPr>
          <w:ilvl w:val="0"/>
          <w:numId w:val="10"/>
        </w:numPr>
        <w:ind w:left="720"/>
        <w:jc w:val="both"/>
        <w:rPr>
          <w:rFonts w:ascii="Calibri" w:hAnsi="Calibri" w:cs="Calibri"/>
          <w:color w:val="002060"/>
          <w:sz w:val="22"/>
          <w:szCs w:val="22"/>
          <w:lang w:val="el-GR"/>
        </w:rPr>
      </w:pPr>
      <w:r>
        <w:rPr>
          <w:rFonts w:ascii="Calibri" w:hAnsi="Calibri" w:cs="Calibri"/>
          <w:color w:val="002060"/>
          <w:sz w:val="22"/>
          <w:szCs w:val="22"/>
          <w:lang w:val="el-GR"/>
        </w:rPr>
        <w:t xml:space="preserve">Δημητριάδης, Α. (2004) </w:t>
      </w:r>
      <w:r>
        <w:rPr>
          <w:rFonts w:ascii="Calibri" w:hAnsi="Calibri" w:cs="Calibri"/>
          <w:i/>
          <w:color w:val="002060"/>
          <w:sz w:val="22"/>
          <w:szCs w:val="22"/>
          <w:lang w:val="el-GR"/>
        </w:rPr>
        <w:t xml:space="preserve">Διοίκηση - Διαχείριση Έργου  - </w:t>
      </w:r>
      <w:r>
        <w:rPr>
          <w:rFonts w:ascii="Calibri" w:hAnsi="Calibri" w:cs="Calibri"/>
          <w:i/>
          <w:color w:val="002060"/>
          <w:sz w:val="22"/>
          <w:szCs w:val="22"/>
          <w:lang w:val="en-GB"/>
        </w:rPr>
        <w:t>Project</w:t>
      </w:r>
      <w:r>
        <w:rPr>
          <w:rFonts w:ascii="Calibri" w:hAnsi="Calibri" w:cs="Calibri"/>
          <w:i/>
          <w:color w:val="002060"/>
          <w:sz w:val="22"/>
          <w:szCs w:val="22"/>
          <w:lang w:val="el-GR"/>
        </w:rPr>
        <w:t xml:space="preserve"> </w:t>
      </w:r>
      <w:r>
        <w:rPr>
          <w:rFonts w:ascii="Calibri" w:hAnsi="Calibri" w:cs="Calibri"/>
          <w:i/>
          <w:color w:val="002060"/>
          <w:sz w:val="22"/>
          <w:szCs w:val="22"/>
          <w:lang w:val="en-GB"/>
        </w:rPr>
        <w:t>Management</w:t>
      </w:r>
      <w:r>
        <w:rPr>
          <w:rFonts w:ascii="Calibri" w:hAnsi="Calibri" w:cs="Calibri"/>
          <w:color w:val="002060"/>
          <w:sz w:val="22"/>
          <w:szCs w:val="22"/>
          <w:lang w:val="el-GR"/>
        </w:rPr>
        <w:t>, εκδόσεις Νέων Τεχνολογιών, Αθήνα.</w:t>
      </w:r>
    </w:p>
    <w:p w14:paraId="08A142F4" w14:textId="77777777" w:rsidR="00742492" w:rsidRPr="00742492" w:rsidRDefault="00620728" w:rsidP="00742492">
      <w:pPr>
        <w:pStyle w:val="Default"/>
        <w:numPr>
          <w:ilvl w:val="0"/>
          <w:numId w:val="10"/>
        </w:numPr>
        <w:ind w:left="720"/>
        <w:rPr>
          <w:rFonts w:ascii="Calibri" w:hAnsi="Calibri" w:cs="Calibri"/>
          <w:color w:val="002060"/>
          <w:sz w:val="22"/>
          <w:szCs w:val="22"/>
        </w:rPr>
      </w:pPr>
      <w:r>
        <w:rPr>
          <w:rFonts w:ascii="Calibri" w:hAnsi="Calibri" w:cs="Calibri"/>
          <w:color w:val="002060"/>
          <w:sz w:val="22"/>
          <w:szCs w:val="22"/>
        </w:rPr>
        <w:t xml:space="preserve">Εμίρης, Δ. Μ. (2006) </w:t>
      </w:r>
      <w:r>
        <w:rPr>
          <w:rFonts w:ascii="Calibri" w:hAnsi="Calibri" w:cs="Calibri"/>
          <w:i/>
          <w:color w:val="002060"/>
          <w:sz w:val="22"/>
          <w:szCs w:val="22"/>
        </w:rPr>
        <w:t>Οδηγός Βασικών Γνώσεων στη Διοίκηση έργων [PMBOK]</w:t>
      </w:r>
      <w:r w:rsidR="00742492">
        <w:rPr>
          <w:rFonts w:ascii="Calibri" w:hAnsi="Calibri" w:cs="Calibri"/>
          <w:color w:val="002060"/>
          <w:sz w:val="22"/>
          <w:szCs w:val="22"/>
        </w:rPr>
        <w:t>, Παπασωτηρίου</w:t>
      </w:r>
    </w:p>
    <w:p w14:paraId="2D923008" w14:textId="77777777" w:rsidR="00742492" w:rsidRPr="00742492" w:rsidRDefault="00742492" w:rsidP="00742492">
      <w:pPr>
        <w:pStyle w:val="Default"/>
        <w:numPr>
          <w:ilvl w:val="0"/>
          <w:numId w:val="10"/>
        </w:numPr>
        <w:ind w:left="720"/>
        <w:rPr>
          <w:rFonts w:ascii="Calibri" w:hAnsi="Calibri" w:cs="Calibri"/>
          <w:color w:val="002060"/>
          <w:sz w:val="22"/>
          <w:szCs w:val="22"/>
        </w:rPr>
      </w:pPr>
      <w:r w:rsidRPr="00742492">
        <w:rPr>
          <w:rFonts w:ascii="Calibri" w:hAnsi="Calibri" w:cs="Calibri"/>
          <w:color w:val="002060"/>
          <w:sz w:val="22"/>
          <w:szCs w:val="22"/>
        </w:rPr>
        <w:t xml:space="preserve">Maylor, H. (2005), </w:t>
      </w:r>
      <w:r w:rsidRPr="00742492">
        <w:rPr>
          <w:rFonts w:ascii="Calibri" w:hAnsi="Calibri" w:cs="Calibri"/>
          <w:color w:val="002060"/>
          <w:sz w:val="22"/>
          <w:szCs w:val="22"/>
          <w:u w:val="single"/>
        </w:rPr>
        <w:t>Διαχείριση Έργων</w:t>
      </w:r>
      <w:r w:rsidRPr="00742492">
        <w:rPr>
          <w:rFonts w:ascii="Calibri" w:hAnsi="Calibri" w:cs="Calibri"/>
          <w:color w:val="002060"/>
          <w:sz w:val="22"/>
          <w:szCs w:val="22"/>
        </w:rPr>
        <w:t>, 3</w:t>
      </w:r>
      <w:r w:rsidRPr="00742492">
        <w:rPr>
          <w:rFonts w:ascii="Calibri" w:hAnsi="Calibri" w:cs="Calibri"/>
          <w:color w:val="002060"/>
          <w:sz w:val="22"/>
          <w:szCs w:val="22"/>
          <w:vertAlign w:val="superscript"/>
        </w:rPr>
        <w:t>η</w:t>
      </w:r>
      <w:r w:rsidRPr="00742492">
        <w:rPr>
          <w:rFonts w:ascii="Calibri" w:hAnsi="Calibri" w:cs="Calibri"/>
          <w:color w:val="002060"/>
          <w:sz w:val="22"/>
          <w:szCs w:val="22"/>
        </w:rPr>
        <w:t xml:space="preserve"> έκδοση, εκδόσεις Κλειδάριθμος</w:t>
      </w:r>
    </w:p>
    <w:p w14:paraId="5C496EE2" w14:textId="77777777" w:rsidR="00204C35" w:rsidRDefault="00620728">
      <w:pPr>
        <w:pStyle w:val="Default"/>
        <w:numPr>
          <w:ilvl w:val="0"/>
          <w:numId w:val="10"/>
        </w:numPr>
        <w:ind w:left="720"/>
        <w:rPr>
          <w:rFonts w:ascii="Calibri" w:hAnsi="Calibri" w:cs="Calibri"/>
          <w:color w:val="002060"/>
          <w:sz w:val="22"/>
          <w:szCs w:val="22"/>
        </w:rPr>
      </w:pPr>
      <w:r>
        <w:rPr>
          <w:rFonts w:ascii="Calibri" w:hAnsi="Calibri" w:cs="Calibri"/>
          <w:color w:val="002060"/>
          <w:sz w:val="22"/>
          <w:szCs w:val="22"/>
        </w:rPr>
        <w:lastRenderedPageBreak/>
        <w:t xml:space="preserve">Πολύζος, Σ. (2004), </w:t>
      </w:r>
      <w:r>
        <w:rPr>
          <w:rFonts w:ascii="Calibri" w:hAnsi="Calibri" w:cs="Calibri"/>
          <w:i/>
          <w:color w:val="002060"/>
          <w:sz w:val="22"/>
          <w:szCs w:val="22"/>
        </w:rPr>
        <w:t>Διοίκηση και Διαχείριση των Έργων – Μέθοδοι και Τεχνικές</w:t>
      </w:r>
      <w:r>
        <w:rPr>
          <w:rFonts w:ascii="Calibri" w:hAnsi="Calibri" w:cs="Calibri"/>
          <w:color w:val="002060"/>
          <w:sz w:val="22"/>
          <w:szCs w:val="22"/>
        </w:rPr>
        <w:t>, εκδόσεις Κριτική</w:t>
      </w:r>
    </w:p>
    <w:p w14:paraId="082FB4FD" w14:textId="77777777" w:rsidR="00204C35" w:rsidRDefault="00620728">
      <w:pPr>
        <w:pStyle w:val="Default"/>
        <w:numPr>
          <w:ilvl w:val="0"/>
          <w:numId w:val="10"/>
        </w:numPr>
        <w:ind w:left="720"/>
        <w:rPr>
          <w:rFonts w:ascii="Calibri" w:hAnsi="Calibri" w:cs="Calibri"/>
          <w:bCs/>
          <w:color w:val="002060"/>
          <w:sz w:val="22"/>
          <w:szCs w:val="22"/>
        </w:rPr>
      </w:pPr>
      <w:r>
        <w:rPr>
          <w:rFonts w:ascii="Calibri" w:hAnsi="Calibri" w:cs="Calibri"/>
          <w:color w:val="002060"/>
          <w:sz w:val="22"/>
          <w:szCs w:val="22"/>
          <w:lang w:val="en-GB"/>
        </w:rPr>
        <w:t>Shtub</w:t>
      </w:r>
      <w:r>
        <w:rPr>
          <w:rFonts w:ascii="Calibri" w:hAnsi="Calibri" w:cs="Calibri"/>
          <w:color w:val="002060"/>
          <w:sz w:val="22"/>
          <w:szCs w:val="22"/>
        </w:rPr>
        <w:t xml:space="preserve">, </w:t>
      </w:r>
      <w:r>
        <w:rPr>
          <w:rFonts w:ascii="Calibri" w:hAnsi="Calibri" w:cs="Calibri"/>
          <w:color w:val="002060"/>
          <w:sz w:val="22"/>
          <w:szCs w:val="22"/>
          <w:lang w:val="en-GB"/>
        </w:rPr>
        <w:t>A</w:t>
      </w:r>
      <w:r>
        <w:rPr>
          <w:rFonts w:ascii="Calibri" w:hAnsi="Calibri" w:cs="Calibri"/>
          <w:color w:val="002060"/>
          <w:sz w:val="22"/>
          <w:szCs w:val="22"/>
        </w:rPr>
        <w:t xml:space="preserve">., </w:t>
      </w:r>
      <w:r>
        <w:rPr>
          <w:rFonts w:ascii="Calibri" w:hAnsi="Calibri" w:cs="Calibri"/>
          <w:color w:val="002060"/>
          <w:sz w:val="22"/>
          <w:szCs w:val="22"/>
          <w:lang w:val="en-GB"/>
        </w:rPr>
        <w:t>Bard</w:t>
      </w:r>
      <w:r>
        <w:rPr>
          <w:rFonts w:ascii="Calibri" w:hAnsi="Calibri" w:cs="Calibri"/>
          <w:color w:val="002060"/>
          <w:sz w:val="22"/>
          <w:szCs w:val="22"/>
        </w:rPr>
        <w:t xml:space="preserve">, </w:t>
      </w:r>
      <w:r>
        <w:rPr>
          <w:rFonts w:ascii="Calibri" w:hAnsi="Calibri" w:cs="Calibri"/>
          <w:color w:val="002060"/>
          <w:sz w:val="22"/>
          <w:szCs w:val="22"/>
          <w:lang w:val="en-GB"/>
        </w:rPr>
        <w:t>J</w:t>
      </w:r>
      <w:r>
        <w:rPr>
          <w:rFonts w:ascii="Calibri" w:hAnsi="Calibri" w:cs="Calibri"/>
          <w:color w:val="002060"/>
          <w:sz w:val="22"/>
          <w:szCs w:val="22"/>
        </w:rPr>
        <w:t xml:space="preserve">., </w:t>
      </w:r>
      <w:r>
        <w:rPr>
          <w:rFonts w:ascii="Calibri" w:hAnsi="Calibri" w:cs="Calibri"/>
          <w:color w:val="002060"/>
          <w:sz w:val="22"/>
          <w:szCs w:val="22"/>
          <w:lang w:val="en-GB"/>
        </w:rPr>
        <w:t>and</w:t>
      </w:r>
      <w:r>
        <w:rPr>
          <w:rFonts w:ascii="Calibri" w:hAnsi="Calibri" w:cs="Calibri"/>
          <w:color w:val="002060"/>
          <w:sz w:val="22"/>
          <w:szCs w:val="22"/>
        </w:rPr>
        <w:t xml:space="preserve"> </w:t>
      </w:r>
      <w:r>
        <w:rPr>
          <w:rFonts w:ascii="Calibri" w:hAnsi="Calibri" w:cs="Calibri"/>
          <w:color w:val="002060"/>
          <w:sz w:val="22"/>
          <w:szCs w:val="22"/>
          <w:lang w:val="en-GB"/>
        </w:rPr>
        <w:t>Globerson</w:t>
      </w:r>
      <w:r>
        <w:rPr>
          <w:rFonts w:ascii="Calibri" w:hAnsi="Calibri" w:cs="Calibri"/>
          <w:color w:val="002060"/>
          <w:sz w:val="22"/>
          <w:szCs w:val="22"/>
        </w:rPr>
        <w:t xml:space="preserve">, </w:t>
      </w:r>
      <w:r>
        <w:rPr>
          <w:rFonts w:ascii="Calibri" w:hAnsi="Calibri" w:cs="Calibri"/>
          <w:color w:val="002060"/>
          <w:sz w:val="22"/>
          <w:szCs w:val="22"/>
          <w:lang w:val="en-GB"/>
        </w:rPr>
        <w:t>S</w:t>
      </w:r>
      <w:r>
        <w:rPr>
          <w:rFonts w:ascii="Calibri" w:hAnsi="Calibri" w:cs="Calibri"/>
          <w:color w:val="002060"/>
          <w:sz w:val="22"/>
          <w:szCs w:val="22"/>
        </w:rPr>
        <w:t xml:space="preserve">. (2008), </w:t>
      </w:r>
      <w:r>
        <w:rPr>
          <w:rFonts w:ascii="Calibri" w:hAnsi="Calibri" w:cs="Calibri"/>
          <w:bCs/>
          <w:color w:val="002060"/>
          <w:sz w:val="22"/>
          <w:szCs w:val="22"/>
        </w:rPr>
        <w:t>Διαχείριση Έργων</w:t>
      </w:r>
      <w:r>
        <w:rPr>
          <w:rFonts w:ascii="Calibri" w:hAnsi="Calibri" w:cs="Calibri"/>
          <w:color w:val="002060"/>
          <w:sz w:val="22"/>
          <w:szCs w:val="22"/>
        </w:rPr>
        <w:t xml:space="preserve">: </w:t>
      </w:r>
      <w:r>
        <w:rPr>
          <w:rFonts w:ascii="Calibri" w:hAnsi="Calibri" w:cs="Calibri"/>
          <w:i/>
          <w:color w:val="002060"/>
          <w:sz w:val="22"/>
          <w:szCs w:val="22"/>
        </w:rPr>
        <w:t>Διεργασίες, Μεθοδολογία και Τεχνοοικονομική</w:t>
      </w:r>
      <w:r>
        <w:rPr>
          <w:rFonts w:ascii="Calibri" w:hAnsi="Calibri" w:cs="Calibri"/>
          <w:color w:val="002060"/>
          <w:sz w:val="22"/>
          <w:szCs w:val="22"/>
        </w:rPr>
        <w:t xml:space="preserve">, 2/Ε, </w:t>
      </w:r>
      <w:r>
        <w:rPr>
          <w:rFonts w:ascii="Calibri" w:hAnsi="Calibri" w:cs="Calibri"/>
          <w:bCs/>
          <w:color w:val="002060"/>
          <w:sz w:val="22"/>
          <w:szCs w:val="22"/>
        </w:rPr>
        <w:t>Επίκεντρο</w:t>
      </w:r>
    </w:p>
    <w:p w14:paraId="293EFC11" w14:textId="77777777" w:rsidR="00204C35" w:rsidRDefault="00204C35">
      <w:pPr>
        <w:ind w:left="360"/>
        <w:rPr>
          <w:rFonts w:ascii="Calibri" w:hAnsi="Calibri" w:cs="Calibri"/>
          <w:b/>
          <w:color w:val="002060"/>
          <w:sz w:val="22"/>
          <w:szCs w:val="22"/>
          <w:lang w:val="el-GR"/>
        </w:rPr>
      </w:pPr>
    </w:p>
    <w:p w14:paraId="7058EDD1" w14:textId="77777777" w:rsidR="00204C35" w:rsidRDefault="00204C35">
      <w:pPr>
        <w:rPr>
          <w:rFonts w:ascii="Calibri" w:hAnsi="Calibri" w:cs="Calibri"/>
          <w:b/>
          <w:lang w:val="el-GR"/>
        </w:rPr>
      </w:pPr>
    </w:p>
    <w:p w14:paraId="1EA85C5F" w14:textId="77777777" w:rsidR="00204C35" w:rsidRDefault="00620728">
      <w:pPr>
        <w:numPr>
          <w:ilvl w:val="0"/>
          <w:numId w:val="2"/>
        </w:numPr>
        <w:rPr>
          <w:rFonts w:ascii="Calibri" w:hAnsi="Calibri" w:cs="Calibri"/>
          <w:b/>
          <w:color w:val="000000"/>
          <w:lang w:val="en-GB"/>
        </w:rPr>
      </w:pPr>
      <w:r>
        <w:rPr>
          <w:rFonts w:ascii="Calibri" w:hAnsi="Calibri" w:cs="Calibri"/>
          <w:b/>
          <w:color w:val="000000"/>
          <w:lang w:val="el-GR"/>
        </w:rPr>
        <w:t>Περιοδικά</w:t>
      </w:r>
      <w:r>
        <w:rPr>
          <w:rFonts w:ascii="Calibri" w:hAnsi="Calibri" w:cs="Calibri"/>
          <w:b/>
          <w:color w:val="000000"/>
          <w:lang w:val="en-GB"/>
        </w:rPr>
        <w:t>:</w:t>
      </w:r>
    </w:p>
    <w:p w14:paraId="3BEC5C4A" w14:textId="77777777" w:rsidR="00204C35" w:rsidRDefault="00204C35">
      <w:pPr>
        <w:rPr>
          <w:rFonts w:ascii="Calibri" w:hAnsi="Calibri" w:cs="Calibri"/>
          <w:b/>
          <w:lang w:val="en-GB"/>
        </w:rPr>
      </w:pPr>
    </w:p>
    <w:p w14:paraId="759D4A10" w14:textId="77777777" w:rsidR="00204C35" w:rsidRDefault="00620728">
      <w:pPr>
        <w:numPr>
          <w:ilvl w:val="0"/>
          <w:numId w:val="4"/>
        </w:numPr>
        <w:rPr>
          <w:rFonts w:ascii="Calibri" w:hAnsi="Calibri" w:cs="Calibri"/>
          <w:color w:val="002060"/>
          <w:sz w:val="22"/>
          <w:szCs w:val="22"/>
        </w:rPr>
      </w:pPr>
      <w:r>
        <w:rPr>
          <w:rFonts w:ascii="Calibri" w:hAnsi="Calibri" w:cs="Calibri"/>
          <w:color w:val="002060"/>
          <w:sz w:val="22"/>
          <w:szCs w:val="22"/>
        </w:rPr>
        <w:t>International Journal of Managing Projects in Business</w:t>
      </w:r>
    </w:p>
    <w:p w14:paraId="2E2F3715" w14:textId="77777777" w:rsidR="00204C35" w:rsidRDefault="00620728">
      <w:pPr>
        <w:numPr>
          <w:ilvl w:val="0"/>
          <w:numId w:val="4"/>
        </w:numPr>
        <w:rPr>
          <w:rFonts w:ascii="Calibri" w:hAnsi="Calibri" w:cs="Calibri"/>
          <w:color w:val="002060"/>
          <w:sz w:val="22"/>
          <w:szCs w:val="22"/>
        </w:rPr>
      </w:pPr>
      <w:r>
        <w:rPr>
          <w:rFonts w:ascii="Calibri" w:hAnsi="Calibri" w:cs="Calibri"/>
          <w:color w:val="002060"/>
          <w:sz w:val="22"/>
          <w:szCs w:val="22"/>
        </w:rPr>
        <w:t>International Journal of Project Management</w:t>
      </w:r>
    </w:p>
    <w:p w14:paraId="6460F06D" w14:textId="77777777" w:rsidR="00204C35" w:rsidRDefault="00620728">
      <w:pPr>
        <w:pStyle w:val="Heading1"/>
        <w:numPr>
          <w:ilvl w:val="0"/>
          <w:numId w:val="4"/>
        </w:numPr>
        <w:spacing w:before="0" w:after="0"/>
        <w:rPr>
          <w:rFonts w:ascii="Calibri" w:hAnsi="Calibri" w:cs="Calibri"/>
          <w:b w:val="0"/>
          <w:color w:val="002060"/>
          <w:sz w:val="22"/>
          <w:szCs w:val="22"/>
        </w:rPr>
      </w:pPr>
      <w:r>
        <w:rPr>
          <w:rFonts w:ascii="Calibri" w:hAnsi="Calibri" w:cs="Calibri"/>
          <w:b w:val="0"/>
          <w:color w:val="002060"/>
          <w:sz w:val="22"/>
          <w:szCs w:val="22"/>
        </w:rPr>
        <w:t>International Journal of Project Organisation and Management</w:t>
      </w:r>
    </w:p>
    <w:p w14:paraId="75F47098" w14:textId="77777777" w:rsidR="00204C35" w:rsidRDefault="00620728">
      <w:pPr>
        <w:numPr>
          <w:ilvl w:val="0"/>
          <w:numId w:val="4"/>
        </w:numPr>
        <w:rPr>
          <w:rFonts w:ascii="Calibri" w:hAnsi="Calibri" w:cs="Calibri"/>
          <w:color w:val="002060"/>
          <w:sz w:val="22"/>
          <w:szCs w:val="22"/>
        </w:rPr>
      </w:pPr>
      <w:r>
        <w:rPr>
          <w:rFonts w:ascii="Calibri" w:hAnsi="Calibri" w:cs="Calibri"/>
          <w:color w:val="002060"/>
          <w:sz w:val="22"/>
          <w:szCs w:val="22"/>
        </w:rPr>
        <w:t>Project Management Journal</w:t>
      </w:r>
    </w:p>
    <w:p w14:paraId="3D905FBF" w14:textId="77777777" w:rsidR="00204C35" w:rsidRDefault="00620728">
      <w:pPr>
        <w:numPr>
          <w:ilvl w:val="0"/>
          <w:numId w:val="4"/>
        </w:numPr>
        <w:tabs>
          <w:tab w:val="left" w:pos="322"/>
          <w:tab w:val="left" w:pos="1316"/>
        </w:tabs>
        <w:autoSpaceDE w:val="0"/>
        <w:jc w:val="both"/>
        <w:rPr>
          <w:rFonts w:ascii="Calibri" w:hAnsi="Calibri" w:cs="Calibri"/>
          <w:color w:val="002060"/>
          <w:sz w:val="22"/>
          <w:lang w:val="en-GB"/>
        </w:rPr>
      </w:pPr>
      <w:r>
        <w:rPr>
          <w:rFonts w:ascii="Calibri" w:hAnsi="Calibri" w:cs="Calibri"/>
          <w:color w:val="002060"/>
          <w:sz w:val="22"/>
          <w:lang w:val="en-GB"/>
        </w:rPr>
        <w:t>Journal of Scheduling</w:t>
      </w:r>
    </w:p>
    <w:p w14:paraId="66B5E4D9" w14:textId="77777777" w:rsidR="00204C35" w:rsidRDefault="00620728">
      <w:pPr>
        <w:numPr>
          <w:ilvl w:val="0"/>
          <w:numId w:val="4"/>
        </w:numPr>
        <w:rPr>
          <w:rFonts w:ascii="Calibri" w:hAnsi="Calibri" w:cs="Calibri"/>
          <w:color w:val="002060"/>
          <w:sz w:val="22"/>
          <w:szCs w:val="22"/>
        </w:rPr>
      </w:pPr>
      <w:r>
        <w:rPr>
          <w:rFonts w:ascii="Calibri" w:hAnsi="Calibri" w:cs="Calibri"/>
          <w:color w:val="002060"/>
          <w:sz w:val="22"/>
          <w:szCs w:val="22"/>
        </w:rPr>
        <w:t>Harvard Business Review</w:t>
      </w:r>
    </w:p>
    <w:p w14:paraId="6B193717" w14:textId="77777777" w:rsidR="00204C35" w:rsidRDefault="00204C35">
      <w:pPr>
        <w:rPr>
          <w:rFonts w:ascii="Calibri" w:hAnsi="Calibri" w:cs="Calibri"/>
          <w:b/>
          <w:lang w:val="en-GB"/>
        </w:rPr>
      </w:pPr>
    </w:p>
    <w:p w14:paraId="41635A87" w14:textId="77777777" w:rsidR="00204C35" w:rsidRDefault="00204C35">
      <w:pPr>
        <w:rPr>
          <w:rFonts w:ascii="Calibri" w:hAnsi="Calibri" w:cs="Calibri"/>
          <w:b/>
          <w:lang w:val="en-GB"/>
        </w:rPr>
      </w:pPr>
    </w:p>
    <w:p w14:paraId="1B94B98C" w14:textId="77777777" w:rsidR="00204C35" w:rsidRDefault="00C92333">
      <w:pPr>
        <w:numPr>
          <w:ilvl w:val="0"/>
          <w:numId w:val="2"/>
        </w:numPr>
        <w:rPr>
          <w:rFonts w:ascii="Calibri" w:hAnsi="Calibri" w:cs="Calibri"/>
          <w:b/>
          <w:color w:val="000000"/>
          <w:lang w:val="en-GB"/>
        </w:rPr>
      </w:pPr>
      <w:r>
        <w:rPr>
          <w:rStyle w:val="Emphasis"/>
          <w:rFonts w:ascii="Calibri" w:hAnsi="Calibri" w:cs="Calibri"/>
          <w:i w:val="0"/>
          <w:lang w:val="el-GR"/>
        </w:rPr>
        <w:t xml:space="preserve">Διαδικτυακές Υπηρεσίες </w:t>
      </w:r>
      <w:r w:rsidR="00620728">
        <w:rPr>
          <w:rStyle w:val="st"/>
          <w:rFonts w:ascii="Calibri" w:hAnsi="Calibri" w:cs="Calibri"/>
          <w:lang w:val="el-GR"/>
        </w:rPr>
        <w:t>(</w:t>
      </w:r>
      <w:r w:rsidR="00620728">
        <w:rPr>
          <w:rFonts w:ascii="Calibri" w:hAnsi="Calibri" w:cs="Calibri"/>
          <w:b/>
          <w:color w:val="000000"/>
          <w:lang w:val="en-GB"/>
        </w:rPr>
        <w:t>WWW Sites</w:t>
      </w:r>
      <w:r w:rsidR="00620728">
        <w:rPr>
          <w:rFonts w:ascii="Calibri" w:hAnsi="Calibri" w:cs="Calibri"/>
          <w:b/>
          <w:color w:val="000000"/>
          <w:lang w:val="el-GR"/>
        </w:rPr>
        <w:t>)</w:t>
      </w:r>
      <w:r w:rsidR="00620728">
        <w:rPr>
          <w:rFonts w:ascii="Calibri" w:hAnsi="Calibri" w:cs="Calibri"/>
          <w:b/>
          <w:color w:val="000000"/>
          <w:lang w:val="en-GB"/>
        </w:rPr>
        <w:t>:</w:t>
      </w:r>
    </w:p>
    <w:p w14:paraId="339EF4CB" w14:textId="77777777" w:rsidR="00204C35" w:rsidRDefault="00204C35">
      <w:pPr>
        <w:ind w:left="360"/>
        <w:rPr>
          <w:rFonts w:ascii="Calibri" w:hAnsi="Calibri" w:cs="Calibri"/>
          <w:b/>
          <w:lang w:val="el-GR"/>
        </w:rPr>
      </w:pPr>
    </w:p>
    <w:p w14:paraId="7421EDC7" w14:textId="77777777" w:rsidR="00204C35" w:rsidRDefault="00620728">
      <w:pPr>
        <w:pStyle w:val="TextBodyIndent"/>
        <w:spacing w:after="0"/>
        <w:ind w:left="360"/>
        <w:jc w:val="both"/>
        <w:rPr>
          <w:rStyle w:val="InternetLink"/>
          <w:rFonts w:ascii="Calibri" w:hAnsi="Calibri" w:cs="Calibri"/>
          <w:sz w:val="22"/>
          <w:szCs w:val="22"/>
          <w:lang w:val="en-GB"/>
        </w:rPr>
      </w:pPr>
      <w:r>
        <w:rPr>
          <w:rFonts w:ascii="Calibri" w:hAnsi="Calibri" w:cs="Calibri"/>
          <w:color w:val="002060"/>
          <w:sz w:val="22"/>
          <w:szCs w:val="22"/>
        </w:rPr>
        <w:t>The Project Management Institute</w:t>
      </w:r>
      <w:r>
        <w:rPr>
          <w:rFonts w:ascii="Calibri" w:hAnsi="Calibri" w:cs="Calibri"/>
          <w:sz w:val="22"/>
          <w:szCs w:val="22"/>
        </w:rPr>
        <w:t>:</w:t>
      </w:r>
      <w:r>
        <w:rPr>
          <w:rFonts w:ascii="Calibri" w:hAnsi="Calibri" w:cs="Calibri"/>
          <w:b/>
          <w:sz w:val="22"/>
          <w:szCs w:val="22"/>
        </w:rPr>
        <w:t xml:space="preserve"> </w:t>
      </w:r>
      <w:hyperlink r:id="rId7">
        <w:r>
          <w:rPr>
            <w:rStyle w:val="InternetLink"/>
            <w:rFonts w:ascii="Calibri" w:hAnsi="Calibri" w:cs="Calibri"/>
            <w:sz w:val="22"/>
            <w:szCs w:val="22"/>
            <w:lang w:val="en-GB"/>
          </w:rPr>
          <w:t>www.pmi.org</w:t>
        </w:r>
      </w:hyperlink>
    </w:p>
    <w:p w14:paraId="54ABE9EC" w14:textId="77777777" w:rsidR="00204C35" w:rsidRDefault="008917E4">
      <w:pPr>
        <w:pStyle w:val="Heading2"/>
        <w:spacing w:before="0" w:after="0"/>
        <w:ind w:left="360" w:firstLine="0"/>
        <w:jc w:val="both"/>
        <w:rPr>
          <w:rStyle w:val="InternetLink"/>
          <w:rFonts w:ascii="Calibri" w:hAnsi="Calibri" w:cs="Calibri"/>
          <w:sz w:val="22"/>
          <w:szCs w:val="22"/>
          <w:lang w:val="en-GB"/>
        </w:rPr>
      </w:pPr>
      <w:hyperlink r:id="rId8">
        <w:r w:rsidR="00620728">
          <w:rPr>
            <w:rStyle w:val="InternetLink"/>
            <w:rFonts w:ascii="Calibri" w:hAnsi="Calibri" w:cs="Calibri"/>
            <w:b w:val="0"/>
            <w:i w:val="0"/>
            <w:color w:val="002060"/>
            <w:sz w:val="22"/>
            <w:szCs w:val="22"/>
          </w:rPr>
          <w:t>The Project Management WWW</w:t>
        </w:r>
      </w:hyperlink>
      <w:r w:rsidR="00620728">
        <w:rPr>
          <w:rFonts w:ascii="Calibri" w:hAnsi="Calibri" w:cs="Calibri"/>
          <w:b w:val="0"/>
          <w:i w:val="0"/>
          <w:color w:val="002060"/>
          <w:sz w:val="22"/>
          <w:szCs w:val="22"/>
        </w:rPr>
        <w:t>:</w:t>
      </w:r>
      <w:r w:rsidR="00620728">
        <w:rPr>
          <w:rFonts w:ascii="Calibri" w:hAnsi="Calibri" w:cs="Calibri"/>
          <w:sz w:val="22"/>
          <w:szCs w:val="22"/>
        </w:rPr>
        <w:t xml:space="preserve"> </w:t>
      </w:r>
      <w:hyperlink r:id="rId9">
        <w:r w:rsidR="00620728">
          <w:rPr>
            <w:rStyle w:val="InternetLink"/>
            <w:rFonts w:ascii="Calibri" w:hAnsi="Calibri" w:cs="Calibri"/>
            <w:sz w:val="22"/>
            <w:szCs w:val="22"/>
            <w:lang w:val="en-GB"/>
          </w:rPr>
          <w:t>www.projectmanagement.com</w:t>
        </w:r>
      </w:hyperlink>
    </w:p>
    <w:p w14:paraId="6239DBAC" w14:textId="77777777" w:rsidR="00204C35" w:rsidRDefault="00620728">
      <w:pPr>
        <w:ind w:left="360"/>
        <w:jc w:val="both"/>
        <w:rPr>
          <w:rStyle w:val="InternetLink"/>
          <w:rFonts w:ascii="Calibri" w:hAnsi="Calibri" w:cs="Calibri"/>
          <w:sz w:val="22"/>
          <w:szCs w:val="22"/>
          <w:lang w:val="en-GB"/>
        </w:rPr>
      </w:pPr>
      <w:r>
        <w:rPr>
          <w:rFonts w:ascii="Calibri" w:hAnsi="Calibri" w:cs="Calibri"/>
          <w:color w:val="002060"/>
          <w:sz w:val="22"/>
          <w:szCs w:val="22"/>
        </w:rPr>
        <w:t>Project Management Forum</w:t>
      </w:r>
      <w:r>
        <w:rPr>
          <w:rFonts w:ascii="Calibri" w:hAnsi="Calibri" w:cs="Calibri"/>
          <w:sz w:val="22"/>
          <w:szCs w:val="22"/>
        </w:rPr>
        <w:t>:</w:t>
      </w:r>
      <w:r>
        <w:rPr>
          <w:rFonts w:ascii="Calibri" w:hAnsi="Calibri" w:cs="Calibri"/>
          <w:b/>
          <w:sz w:val="22"/>
          <w:szCs w:val="22"/>
        </w:rPr>
        <w:t xml:space="preserve"> </w:t>
      </w:r>
      <w:hyperlink r:id="rId10">
        <w:r>
          <w:rPr>
            <w:rStyle w:val="InternetLink"/>
            <w:rFonts w:ascii="Calibri" w:hAnsi="Calibri" w:cs="Calibri"/>
            <w:sz w:val="22"/>
            <w:szCs w:val="22"/>
            <w:lang w:val="en-GB"/>
          </w:rPr>
          <w:t>www.pmforum.org</w:t>
        </w:r>
      </w:hyperlink>
    </w:p>
    <w:p w14:paraId="60AD46A0" w14:textId="77777777" w:rsidR="00204C35" w:rsidRDefault="00620728">
      <w:pPr>
        <w:ind w:left="360"/>
        <w:jc w:val="both"/>
        <w:rPr>
          <w:rFonts w:ascii="Calibri" w:hAnsi="Calibri" w:cs="Calibri"/>
          <w:sz w:val="22"/>
          <w:szCs w:val="22"/>
          <w:u w:val="single"/>
          <w:lang w:val="en-GB"/>
        </w:rPr>
      </w:pPr>
      <w:r>
        <w:rPr>
          <w:rFonts w:ascii="Calibri" w:hAnsi="Calibri" w:cs="Calibri"/>
          <w:color w:val="002060"/>
          <w:sz w:val="22"/>
          <w:szCs w:val="22"/>
        </w:rPr>
        <w:t>The Project Management Pod cast</w:t>
      </w:r>
      <w:r>
        <w:rPr>
          <w:rFonts w:ascii="Calibri" w:hAnsi="Calibri" w:cs="Calibri"/>
          <w:sz w:val="22"/>
          <w:szCs w:val="22"/>
        </w:rPr>
        <w:t>:</w:t>
      </w:r>
      <w:r>
        <w:rPr>
          <w:rFonts w:ascii="Calibri" w:hAnsi="Calibri" w:cs="Calibri"/>
          <w:sz w:val="22"/>
          <w:szCs w:val="22"/>
          <w:lang w:val="en-GB"/>
        </w:rPr>
        <w:t xml:space="preserve"> </w:t>
      </w:r>
      <w:r>
        <w:rPr>
          <w:rFonts w:ascii="Calibri" w:hAnsi="Calibri" w:cs="Calibri"/>
          <w:sz w:val="22"/>
          <w:szCs w:val="22"/>
          <w:u w:val="single"/>
          <w:lang w:val="en-GB"/>
        </w:rPr>
        <w:t>www.thepmpodcast.com</w:t>
      </w:r>
    </w:p>
    <w:p w14:paraId="727B4C9A" w14:textId="77777777" w:rsidR="00204C35" w:rsidRDefault="00620728">
      <w:pPr>
        <w:ind w:left="360"/>
        <w:jc w:val="both"/>
        <w:rPr>
          <w:rStyle w:val="InternetLink"/>
          <w:rFonts w:ascii="Calibri" w:hAnsi="Calibri" w:cs="Calibri"/>
          <w:sz w:val="22"/>
          <w:szCs w:val="22"/>
          <w:lang w:val="en-GB"/>
        </w:rPr>
      </w:pPr>
      <w:r>
        <w:rPr>
          <w:rFonts w:ascii="Calibri" w:hAnsi="Calibri" w:cs="Calibri"/>
          <w:color w:val="002060"/>
          <w:sz w:val="22"/>
          <w:szCs w:val="22"/>
        </w:rPr>
        <w:t>All PM Project Management</w:t>
      </w:r>
      <w:r>
        <w:rPr>
          <w:rFonts w:ascii="Calibri" w:hAnsi="Calibri" w:cs="Calibri"/>
          <w:sz w:val="22"/>
          <w:szCs w:val="22"/>
        </w:rPr>
        <w:t>:</w:t>
      </w:r>
      <w:r>
        <w:rPr>
          <w:rFonts w:ascii="Calibri" w:hAnsi="Calibri" w:cs="Calibri"/>
          <w:b/>
          <w:sz w:val="22"/>
          <w:szCs w:val="22"/>
        </w:rPr>
        <w:t xml:space="preserve"> </w:t>
      </w:r>
      <w:hyperlink r:id="rId11">
        <w:r>
          <w:rPr>
            <w:rStyle w:val="InternetLink"/>
            <w:rFonts w:ascii="Calibri" w:hAnsi="Calibri" w:cs="Calibri"/>
            <w:sz w:val="22"/>
            <w:szCs w:val="22"/>
            <w:lang w:val="en-GB"/>
          </w:rPr>
          <w:t>www.allpm.com</w:t>
        </w:r>
      </w:hyperlink>
    </w:p>
    <w:p w14:paraId="7F36A009" w14:textId="77777777" w:rsidR="00204C35" w:rsidRDefault="00620728">
      <w:pPr>
        <w:pStyle w:val="NoSpacing"/>
        <w:ind w:left="360"/>
        <w:rPr>
          <w:rFonts w:ascii="Calibri" w:hAnsi="Calibri" w:cs="Calibri"/>
          <w:sz w:val="22"/>
          <w:szCs w:val="22"/>
          <w:u w:val="single"/>
          <w:lang w:val="en-US"/>
        </w:rPr>
      </w:pPr>
      <w:r>
        <w:rPr>
          <w:rFonts w:ascii="Calibri" w:hAnsi="Calibri" w:cs="Calibri"/>
          <w:color w:val="002060"/>
          <w:sz w:val="22"/>
          <w:szCs w:val="22"/>
          <w:lang w:val="en-US"/>
        </w:rPr>
        <w:t>Project Management World Journal</w:t>
      </w:r>
      <w:r>
        <w:rPr>
          <w:rFonts w:ascii="Calibri" w:hAnsi="Calibri" w:cs="Calibri"/>
          <w:sz w:val="22"/>
          <w:szCs w:val="22"/>
          <w:lang w:val="en-US"/>
        </w:rPr>
        <w:t xml:space="preserve">: </w:t>
      </w:r>
      <w:r>
        <w:rPr>
          <w:rFonts w:ascii="Calibri" w:hAnsi="Calibri" w:cs="Calibri"/>
          <w:sz w:val="22"/>
          <w:szCs w:val="22"/>
          <w:u w:val="single"/>
          <w:lang w:val="en-US"/>
        </w:rPr>
        <w:t>pmworldjournal.net</w:t>
      </w:r>
    </w:p>
    <w:p w14:paraId="6DA66F47" w14:textId="77777777" w:rsidR="00204C35" w:rsidRDefault="00620728">
      <w:pPr>
        <w:pStyle w:val="NoSpacing"/>
        <w:ind w:left="360"/>
        <w:rPr>
          <w:rStyle w:val="InternetLink"/>
          <w:rFonts w:ascii="Calibri" w:hAnsi="Calibri" w:cs="Calibri"/>
          <w:sz w:val="22"/>
          <w:szCs w:val="22"/>
          <w:lang w:val="en-US"/>
        </w:rPr>
      </w:pPr>
      <w:r>
        <w:rPr>
          <w:rFonts w:ascii="Calibri" w:hAnsi="Calibri" w:cs="Calibri"/>
          <w:color w:val="002060"/>
          <w:sz w:val="22"/>
          <w:szCs w:val="22"/>
          <w:lang w:val="en-US"/>
        </w:rPr>
        <w:t>Advancing Learning and Development for Project Management Today</w:t>
      </w:r>
      <w:r>
        <w:rPr>
          <w:rFonts w:ascii="Calibri" w:hAnsi="Calibri" w:cs="Calibri"/>
          <w:sz w:val="22"/>
          <w:szCs w:val="22"/>
          <w:lang w:val="en-US"/>
        </w:rPr>
        <w:t xml:space="preserve">: </w:t>
      </w:r>
      <w:hyperlink r:id="rId12">
        <w:r>
          <w:rPr>
            <w:rStyle w:val="InternetLink"/>
            <w:rFonts w:ascii="Calibri" w:hAnsi="Calibri" w:cs="Calibri"/>
            <w:sz w:val="22"/>
            <w:szCs w:val="22"/>
            <w:lang w:val="en-US"/>
          </w:rPr>
          <w:t>www.pmtoday.co.uk/</w:t>
        </w:r>
      </w:hyperlink>
    </w:p>
    <w:p w14:paraId="2507FA4B" w14:textId="77777777" w:rsidR="00204C35" w:rsidRDefault="00204C35">
      <w:pPr>
        <w:rPr>
          <w:rFonts w:ascii="Calibri" w:hAnsi="Calibri" w:cs="Calibri"/>
          <w:b/>
          <w:lang w:val="en-GB"/>
        </w:rPr>
      </w:pPr>
    </w:p>
    <w:p w14:paraId="3E19E0B2" w14:textId="77777777" w:rsidR="00204C35" w:rsidRDefault="00204C35">
      <w:pPr>
        <w:rPr>
          <w:rFonts w:ascii="Calibri" w:hAnsi="Calibri" w:cs="Calibri"/>
          <w:b/>
          <w:lang w:val="en-GB"/>
        </w:rPr>
      </w:pPr>
    </w:p>
    <w:p w14:paraId="01CDD127" w14:textId="77777777" w:rsidR="00204C35" w:rsidRDefault="00620728">
      <w:pPr>
        <w:numPr>
          <w:ilvl w:val="0"/>
          <w:numId w:val="9"/>
        </w:numPr>
        <w:rPr>
          <w:rFonts w:ascii="Calibri" w:hAnsi="Calibri" w:cs="Calibri"/>
          <w:b/>
          <w:lang w:val="el-GR"/>
        </w:rPr>
      </w:pPr>
      <w:r>
        <w:rPr>
          <w:rFonts w:ascii="Calibri" w:hAnsi="Calibri" w:cs="Calibri"/>
          <w:b/>
          <w:lang w:val="el-GR"/>
        </w:rPr>
        <w:t>Διδακτικές και Μαθησιακές Μέθοδοι:</w:t>
      </w:r>
    </w:p>
    <w:p w14:paraId="4FDD7964" w14:textId="77777777" w:rsidR="00204C35" w:rsidRDefault="00204C35">
      <w:pPr>
        <w:rPr>
          <w:rFonts w:ascii="Calibri" w:hAnsi="Calibri" w:cs="Calibri"/>
          <w:b/>
          <w:lang w:val="el-GR"/>
        </w:rPr>
      </w:pPr>
    </w:p>
    <w:p w14:paraId="7E86E252" w14:textId="77777777" w:rsidR="00204C35" w:rsidRDefault="00620728">
      <w:pPr>
        <w:ind w:left="360"/>
        <w:jc w:val="both"/>
        <w:rPr>
          <w:rFonts w:ascii="Calibri" w:hAnsi="Calibri" w:cs="Calibri"/>
          <w:i/>
          <w:iCs/>
          <w:color w:val="002060"/>
          <w:sz w:val="22"/>
          <w:szCs w:val="22"/>
          <w:lang w:val="el-GR"/>
        </w:rPr>
      </w:pPr>
      <w:r>
        <w:rPr>
          <w:rStyle w:val="Emphasis"/>
          <w:rFonts w:ascii="Calibri" w:hAnsi="Calibri" w:cs="Calibri"/>
          <w:i w:val="0"/>
          <w:iCs w:val="0"/>
          <w:color w:val="002060"/>
          <w:sz w:val="22"/>
          <w:szCs w:val="22"/>
          <w:lang w:val="el-GR"/>
        </w:rPr>
        <w:t>Παραδόσεις, συζήτηση μελετών περίπτωσης</w:t>
      </w:r>
      <w:r>
        <w:rPr>
          <w:rFonts w:ascii="Calibri" w:hAnsi="Calibri" w:cs="Calibri"/>
          <w:i/>
          <w:iCs/>
          <w:color w:val="002060"/>
          <w:sz w:val="22"/>
          <w:szCs w:val="22"/>
          <w:lang w:val="el-GR"/>
        </w:rPr>
        <w:t xml:space="preserve">, </w:t>
      </w:r>
      <w:r>
        <w:rPr>
          <w:rStyle w:val="Emphasis"/>
          <w:rFonts w:ascii="Calibri" w:hAnsi="Calibri" w:cs="Calibri"/>
          <w:i w:val="0"/>
          <w:iCs w:val="0"/>
          <w:color w:val="002060"/>
          <w:sz w:val="22"/>
          <w:szCs w:val="22"/>
          <w:lang w:val="el-GR"/>
        </w:rPr>
        <w:t xml:space="preserve">ενεργή συμμετοχή των φοιτητών, ασκήσεις, </w:t>
      </w:r>
      <w:r>
        <w:rPr>
          <w:rFonts w:ascii="Calibri" w:hAnsi="Calibri" w:cs="Calibri"/>
          <w:color w:val="002060"/>
          <w:sz w:val="22"/>
          <w:szCs w:val="22"/>
          <w:lang w:val="el-GR"/>
        </w:rPr>
        <w:t>παρουσιάσεις</w:t>
      </w:r>
      <w:r>
        <w:rPr>
          <w:rFonts w:ascii="Calibri" w:hAnsi="Calibri" w:cs="Calibri"/>
          <w:i/>
          <w:iCs/>
          <w:color w:val="002060"/>
          <w:sz w:val="22"/>
          <w:szCs w:val="22"/>
          <w:lang w:val="el-GR"/>
        </w:rPr>
        <w:t>.</w:t>
      </w:r>
    </w:p>
    <w:p w14:paraId="17A55156" w14:textId="77777777" w:rsidR="00204C35" w:rsidRDefault="00204C35">
      <w:pPr>
        <w:rPr>
          <w:rFonts w:ascii="Calibri" w:hAnsi="Calibri" w:cs="Calibri"/>
          <w:b/>
          <w:sz w:val="22"/>
          <w:szCs w:val="22"/>
          <w:lang w:val="el-GR"/>
        </w:rPr>
      </w:pPr>
    </w:p>
    <w:p w14:paraId="3C2E194C" w14:textId="77777777" w:rsidR="00204C35" w:rsidRDefault="00204C35">
      <w:pPr>
        <w:rPr>
          <w:rFonts w:ascii="Calibri" w:hAnsi="Calibri" w:cs="Calibri"/>
          <w:b/>
          <w:lang w:val="el-GR"/>
        </w:rPr>
      </w:pPr>
    </w:p>
    <w:p w14:paraId="4F8D5645" w14:textId="77777777" w:rsidR="00204C35" w:rsidRDefault="00620728">
      <w:pPr>
        <w:numPr>
          <w:ilvl w:val="0"/>
          <w:numId w:val="9"/>
        </w:numPr>
        <w:rPr>
          <w:rFonts w:ascii="Calibri" w:hAnsi="Calibri" w:cs="Calibri"/>
          <w:b/>
          <w:lang w:val="el-GR"/>
        </w:rPr>
      </w:pPr>
      <w:r>
        <w:rPr>
          <w:rFonts w:ascii="Calibri" w:hAnsi="Calibri" w:cs="Calibri"/>
          <w:b/>
          <w:lang w:val="el-GR"/>
        </w:rPr>
        <w:t>Μέθοδοι αξιολόγησης / βαθμολόγησης:</w:t>
      </w:r>
    </w:p>
    <w:p w14:paraId="7C3370DA" w14:textId="77777777" w:rsidR="00204C35" w:rsidRDefault="00204C35">
      <w:pPr>
        <w:rPr>
          <w:rFonts w:ascii="Calibri" w:hAnsi="Calibri" w:cs="Calibri"/>
          <w:b/>
          <w:lang w:val="el-GR"/>
        </w:rPr>
      </w:pPr>
    </w:p>
    <w:tbl>
      <w:tblPr>
        <w:tblW w:w="0" w:type="auto"/>
        <w:tblInd w:w="529" w:type="dxa"/>
        <w:tblBorders>
          <w:top w:val="single" w:sz="4" w:space="0" w:color="000000"/>
          <w:left w:val="single" w:sz="4" w:space="0" w:color="000000"/>
          <w:bottom w:val="double" w:sz="4" w:space="0" w:color="000000"/>
          <w:right w:val="nil"/>
          <w:insideH w:val="double" w:sz="4" w:space="0" w:color="000000"/>
          <w:insideV w:val="nil"/>
        </w:tblBorders>
        <w:tblCellMar>
          <w:left w:w="103" w:type="dxa"/>
        </w:tblCellMar>
        <w:tblLook w:val="0000" w:firstRow="0" w:lastRow="0" w:firstColumn="0" w:lastColumn="0" w:noHBand="0" w:noVBand="0"/>
      </w:tblPr>
      <w:tblGrid>
        <w:gridCol w:w="2693"/>
        <w:gridCol w:w="1144"/>
      </w:tblGrid>
      <w:tr w:rsidR="00204C35" w14:paraId="10CBCB68" w14:textId="77777777">
        <w:tc>
          <w:tcPr>
            <w:tcW w:w="2693" w:type="dxa"/>
            <w:tcBorders>
              <w:top w:val="single" w:sz="4" w:space="0" w:color="000000"/>
              <w:left w:val="single" w:sz="4" w:space="0" w:color="000000"/>
              <w:bottom w:val="double" w:sz="4" w:space="0" w:color="000000"/>
              <w:right w:val="nil"/>
            </w:tcBorders>
            <w:shd w:val="clear" w:color="auto" w:fill="EAEAEA"/>
            <w:tcMar>
              <w:left w:w="103" w:type="dxa"/>
            </w:tcMar>
          </w:tcPr>
          <w:p w14:paraId="5C7D4897" w14:textId="77777777" w:rsidR="00204C35" w:rsidRDefault="00620728">
            <w:pPr>
              <w:pStyle w:val="Heading6"/>
              <w:spacing w:line="240" w:lineRule="auto"/>
              <w:rPr>
                <w:rFonts w:ascii="Calibri" w:hAnsi="Calibri" w:cs="Times New Roman"/>
                <w:bCs w:val="0"/>
                <w:color w:val="002060"/>
                <w:sz w:val="22"/>
                <w:szCs w:val="22"/>
              </w:rPr>
            </w:pPr>
            <w:r>
              <w:rPr>
                <w:rFonts w:ascii="Calibri" w:hAnsi="Calibri" w:cs="Times New Roman"/>
                <w:bCs w:val="0"/>
                <w:color w:val="002060"/>
                <w:sz w:val="22"/>
                <w:szCs w:val="22"/>
              </w:rPr>
              <w:t>Περιγραφή</w:t>
            </w:r>
          </w:p>
        </w:tc>
        <w:tc>
          <w:tcPr>
            <w:tcW w:w="1144" w:type="dxa"/>
            <w:tcBorders>
              <w:top w:val="single" w:sz="4" w:space="0" w:color="000000"/>
              <w:left w:val="single" w:sz="4" w:space="0" w:color="000000"/>
              <w:bottom w:val="double" w:sz="4" w:space="0" w:color="000000"/>
              <w:right w:val="single" w:sz="4" w:space="0" w:color="000000"/>
            </w:tcBorders>
            <w:shd w:val="clear" w:color="auto" w:fill="EAEAEA"/>
            <w:tcMar>
              <w:left w:w="103" w:type="dxa"/>
            </w:tcMar>
          </w:tcPr>
          <w:p w14:paraId="4D56AA30" w14:textId="77777777" w:rsidR="00204C35" w:rsidRDefault="00620728">
            <w:pPr>
              <w:jc w:val="center"/>
              <w:rPr>
                <w:rFonts w:ascii="Calibri" w:hAnsi="Calibri" w:cs="Calibri"/>
                <w:b/>
                <w:color w:val="002060"/>
                <w:sz w:val="22"/>
                <w:szCs w:val="22"/>
                <w:lang w:val="el-GR"/>
              </w:rPr>
            </w:pPr>
            <w:r>
              <w:rPr>
                <w:rFonts w:ascii="Calibri" w:hAnsi="Calibri" w:cs="Calibri"/>
                <w:b/>
                <w:color w:val="002060"/>
                <w:sz w:val="22"/>
                <w:szCs w:val="22"/>
                <w:lang w:val="el-GR"/>
              </w:rPr>
              <w:t>%</w:t>
            </w:r>
          </w:p>
        </w:tc>
      </w:tr>
      <w:tr w:rsidR="008F0F08" w14:paraId="1598E0EC" w14:textId="77777777" w:rsidTr="008F0F08">
        <w:trPr>
          <w:trHeight w:val="154"/>
        </w:trPr>
        <w:tc>
          <w:tcPr>
            <w:tcW w:w="2693" w:type="dxa"/>
            <w:tcBorders>
              <w:top w:val="double" w:sz="4" w:space="0" w:color="000000"/>
              <w:left w:val="single" w:sz="4" w:space="0" w:color="000000"/>
              <w:bottom w:val="single" w:sz="4" w:space="0" w:color="auto"/>
              <w:right w:val="nil"/>
            </w:tcBorders>
            <w:shd w:val="clear" w:color="auto" w:fill="auto"/>
            <w:tcMar>
              <w:left w:w="103" w:type="dxa"/>
            </w:tcMar>
          </w:tcPr>
          <w:p w14:paraId="754711B2" w14:textId="77777777" w:rsidR="008F0F08" w:rsidRPr="008F0F08" w:rsidRDefault="008F0F08">
            <w:pPr>
              <w:ind w:left="33"/>
              <w:rPr>
                <w:rFonts w:ascii="Calibri" w:hAnsi="Calibri" w:cs="Calibri"/>
                <w:color w:val="002060"/>
                <w:sz w:val="22"/>
                <w:szCs w:val="22"/>
                <w:lang w:val="el-GR"/>
              </w:rPr>
            </w:pPr>
            <w:r>
              <w:rPr>
                <w:rFonts w:ascii="Calibri" w:hAnsi="Calibri" w:cs="Calibri"/>
                <w:color w:val="002060"/>
                <w:sz w:val="22"/>
                <w:szCs w:val="22"/>
                <w:lang w:val="en-GB"/>
              </w:rPr>
              <w:t>Εργασ</w:t>
            </w:r>
            <w:r>
              <w:rPr>
                <w:rFonts w:ascii="Calibri" w:hAnsi="Calibri" w:cs="Calibri"/>
                <w:color w:val="002060"/>
                <w:sz w:val="22"/>
                <w:szCs w:val="22"/>
                <w:lang w:val="el-GR"/>
              </w:rPr>
              <w:t>ία</w:t>
            </w:r>
          </w:p>
        </w:tc>
        <w:tc>
          <w:tcPr>
            <w:tcW w:w="1144" w:type="dxa"/>
            <w:tcBorders>
              <w:top w:val="double" w:sz="4" w:space="0" w:color="000000"/>
              <w:left w:val="single" w:sz="4" w:space="0" w:color="000000"/>
              <w:bottom w:val="single" w:sz="4" w:space="0" w:color="auto"/>
              <w:right w:val="single" w:sz="4" w:space="0" w:color="000000"/>
            </w:tcBorders>
            <w:shd w:val="clear" w:color="auto" w:fill="auto"/>
            <w:tcMar>
              <w:left w:w="103" w:type="dxa"/>
            </w:tcMar>
          </w:tcPr>
          <w:p w14:paraId="427ECD5B" w14:textId="43A82E28" w:rsidR="008F0F08" w:rsidRDefault="001D6A06">
            <w:pPr>
              <w:jc w:val="center"/>
              <w:rPr>
                <w:rFonts w:ascii="Calibri" w:hAnsi="Calibri" w:cs="Calibri"/>
                <w:color w:val="002060"/>
                <w:sz w:val="22"/>
                <w:szCs w:val="22"/>
                <w:lang w:val="el-GR"/>
              </w:rPr>
            </w:pPr>
            <w:r>
              <w:rPr>
                <w:rFonts w:ascii="Calibri" w:hAnsi="Calibri" w:cs="Calibri"/>
                <w:color w:val="002060"/>
                <w:sz w:val="22"/>
                <w:szCs w:val="22"/>
                <w:lang w:val="el-GR"/>
              </w:rPr>
              <w:t>0</w:t>
            </w:r>
          </w:p>
        </w:tc>
      </w:tr>
      <w:tr w:rsidR="00204C35" w14:paraId="1B600052" w14:textId="77777777" w:rsidTr="008F0F08">
        <w:trPr>
          <w:trHeight w:val="154"/>
        </w:trPr>
        <w:tc>
          <w:tcPr>
            <w:tcW w:w="26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4F96E71" w14:textId="548581A1" w:rsidR="00204C35" w:rsidRDefault="001D6A06">
            <w:pPr>
              <w:ind w:left="33"/>
              <w:rPr>
                <w:rFonts w:ascii="Calibri" w:hAnsi="Calibri" w:cs="Calibri"/>
                <w:color w:val="002060"/>
                <w:sz w:val="22"/>
                <w:szCs w:val="22"/>
                <w:lang w:val="el-GR"/>
              </w:rPr>
            </w:pPr>
            <w:r>
              <w:rPr>
                <w:rFonts w:ascii="Calibri" w:hAnsi="Calibri" w:cs="Calibri"/>
                <w:color w:val="002060"/>
                <w:sz w:val="22"/>
                <w:szCs w:val="22"/>
                <w:lang w:val="el-GR"/>
              </w:rPr>
              <w:t>Ε</w:t>
            </w:r>
            <w:r w:rsidR="00620728">
              <w:rPr>
                <w:rFonts w:ascii="Calibri" w:hAnsi="Calibri" w:cs="Calibri"/>
                <w:color w:val="002060"/>
                <w:sz w:val="22"/>
                <w:szCs w:val="22"/>
                <w:lang w:val="el-GR"/>
              </w:rPr>
              <w:t>ξετάσεις</w:t>
            </w:r>
            <w:r>
              <w:rPr>
                <w:rFonts w:ascii="Calibri" w:hAnsi="Calibri" w:cs="Calibri"/>
                <w:color w:val="002060"/>
                <w:sz w:val="22"/>
                <w:szCs w:val="22"/>
                <w:lang w:val="el-GR"/>
              </w:rPr>
              <w:t xml:space="preserve"> </w:t>
            </w:r>
          </w:p>
        </w:tc>
        <w:tc>
          <w:tcPr>
            <w:tcW w:w="114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00E9B14" w14:textId="5845A24D" w:rsidR="00204C35" w:rsidRDefault="001D6A06" w:rsidP="008F0F08">
            <w:pPr>
              <w:jc w:val="center"/>
              <w:rPr>
                <w:rFonts w:ascii="Calibri" w:hAnsi="Calibri" w:cs="Calibri"/>
                <w:color w:val="002060"/>
                <w:sz w:val="22"/>
                <w:szCs w:val="22"/>
                <w:lang w:val="el-GR"/>
              </w:rPr>
            </w:pPr>
            <w:r>
              <w:rPr>
                <w:rFonts w:ascii="Calibri" w:hAnsi="Calibri" w:cs="Calibri"/>
                <w:color w:val="002060"/>
                <w:sz w:val="22"/>
                <w:szCs w:val="22"/>
                <w:lang w:val="el-GR"/>
              </w:rPr>
              <w:t>100</w:t>
            </w:r>
          </w:p>
        </w:tc>
      </w:tr>
      <w:tr w:rsidR="00204C35" w14:paraId="7959C075" w14:textId="77777777" w:rsidTr="008F0F08">
        <w:trPr>
          <w:cantSplit/>
        </w:trPr>
        <w:tc>
          <w:tcPr>
            <w:tcW w:w="2693" w:type="dxa"/>
            <w:tcBorders>
              <w:top w:val="single" w:sz="4" w:space="0" w:color="auto"/>
              <w:left w:val="single" w:sz="4" w:space="0" w:color="000000"/>
              <w:bottom w:val="single" w:sz="4" w:space="0" w:color="000000"/>
              <w:right w:val="nil"/>
            </w:tcBorders>
            <w:shd w:val="clear" w:color="auto" w:fill="auto"/>
            <w:tcMar>
              <w:left w:w="103" w:type="dxa"/>
            </w:tcMar>
          </w:tcPr>
          <w:p w14:paraId="4CF90A27" w14:textId="77777777" w:rsidR="00204C35" w:rsidRDefault="00620728">
            <w:pPr>
              <w:pStyle w:val="Heading6"/>
              <w:spacing w:line="240" w:lineRule="auto"/>
              <w:jc w:val="left"/>
              <w:rPr>
                <w:rFonts w:ascii="Calibri" w:hAnsi="Calibri" w:cs="Times New Roman"/>
                <w:color w:val="002060"/>
                <w:sz w:val="22"/>
                <w:szCs w:val="22"/>
              </w:rPr>
            </w:pPr>
            <w:r>
              <w:rPr>
                <w:rFonts w:ascii="Calibri" w:hAnsi="Calibri" w:cs="Times New Roman"/>
                <w:color w:val="002060"/>
                <w:sz w:val="22"/>
                <w:szCs w:val="22"/>
              </w:rPr>
              <w:t>Σύνολο</w:t>
            </w:r>
          </w:p>
        </w:tc>
        <w:tc>
          <w:tcPr>
            <w:tcW w:w="1144" w:type="dxa"/>
            <w:tcBorders>
              <w:top w:val="single" w:sz="4" w:space="0" w:color="auto"/>
              <w:left w:val="single" w:sz="4" w:space="0" w:color="000000"/>
              <w:bottom w:val="single" w:sz="4" w:space="0" w:color="000000"/>
              <w:right w:val="single" w:sz="4" w:space="0" w:color="000000"/>
            </w:tcBorders>
            <w:shd w:val="clear" w:color="auto" w:fill="auto"/>
            <w:tcMar>
              <w:left w:w="103" w:type="dxa"/>
            </w:tcMar>
          </w:tcPr>
          <w:p w14:paraId="09075522" w14:textId="77777777" w:rsidR="00204C35" w:rsidRDefault="00620728">
            <w:pPr>
              <w:jc w:val="center"/>
              <w:rPr>
                <w:rFonts w:ascii="Calibri" w:hAnsi="Calibri" w:cs="Calibri"/>
                <w:b/>
                <w:bCs/>
                <w:color w:val="002060"/>
                <w:sz w:val="22"/>
                <w:szCs w:val="22"/>
                <w:lang w:val="en-GB"/>
              </w:rPr>
            </w:pPr>
            <w:r>
              <w:rPr>
                <w:rFonts w:ascii="Calibri" w:hAnsi="Calibri" w:cs="Calibri"/>
                <w:b/>
                <w:bCs/>
                <w:color w:val="002060"/>
                <w:sz w:val="22"/>
                <w:szCs w:val="22"/>
                <w:lang w:val="en-GB"/>
              </w:rPr>
              <w:t>100</w:t>
            </w:r>
          </w:p>
        </w:tc>
      </w:tr>
    </w:tbl>
    <w:p w14:paraId="033930CF" w14:textId="77777777" w:rsidR="00204C35" w:rsidRDefault="00204C35">
      <w:pPr>
        <w:ind w:left="360"/>
        <w:rPr>
          <w:rFonts w:ascii="Calibri" w:hAnsi="Calibri" w:cs="Calibri"/>
          <w:b/>
          <w:lang w:val="el-GR"/>
        </w:rPr>
      </w:pPr>
    </w:p>
    <w:p w14:paraId="441222AE" w14:textId="77777777" w:rsidR="00204C35" w:rsidRDefault="00204C35">
      <w:pPr>
        <w:rPr>
          <w:rFonts w:ascii="Calibri" w:hAnsi="Calibri" w:cs="Calibri"/>
          <w:b/>
          <w:lang w:val="el-GR"/>
        </w:rPr>
      </w:pPr>
    </w:p>
    <w:p w14:paraId="06C950DF" w14:textId="77777777" w:rsidR="00204C35" w:rsidRDefault="00620728">
      <w:pPr>
        <w:numPr>
          <w:ilvl w:val="0"/>
          <w:numId w:val="9"/>
        </w:numPr>
        <w:rPr>
          <w:rFonts w:ascii="Calibri" w:hAnsi="Calibri" w:cs="Calibri"/>
          <w:b/>
          <w:color w:val="002060"/>
          <w:sz w:val="22"/>
          <w:szCs w:val="22"/>
          <w:lang w:val="el-GR"/>
        </w:rPr>
      </w:pPr>
      <w:r>
        <w:rPr>
          <w:rFonts w:ascii="Calibri" w:hAnsi="Calibri" w:cs="Calibri"/>
          <w:b/>
          <w:lang w:val="el-GR"/>
        </w:rPr>
        <w:t xml:space="preserve">Γλώσσα Διδασκαλίας:  </w:t>
      </w:r>
      <w:r>
        <w:rPr>
          <w:rFonts w:ascii="Calibri" w:hAnsi="Calibri" w:cs="Calibri"/>
          <w:b/>
          <w:color w:val="002060"/>
          <w:sz w:val="22"/>
          <w:szCs w:val="22"/>
          <w:lang w:val="el-GR"/>
        </w:rPr>
        <w:t>Ελληνική</w:t>
      </w:r>
    </w:p>
    <w:p w14:paraId="74303574" w14:textId="77777777" w:rsidR="00204C35" w:rsidRDefault="00204C35">
      <w:pPr>
        <w:rPr>
          <w:rFonts w:ascii="Calibri" w:hAnsi="Calibri" w:cs="Calibri"/>
          <w:b/>
          <w:lang w:val="el-GR"/>
        </w:rPr>
      </w:pPr>
    </w:p>
    <w:p w14:paraId="787F970D" w14:textId="77777777" w:rsidR="00204C35" w:rsidRDefault="00204C35">
      <w:pPr>
        <w:rPr>
          <w:rFonts w:ascii="Calibri" w:hAnsi="Calibri" w:cs="Calibri"/>
          <w:b/>
          <w:lang w:val="el-GR"/>
        </w:rPr>
      </w:pPr>
    </w:p>
    <w:p w14:paraId="51D2CDED" w14:textId="77777777" w:rsidR="00204C35" w:rsidRDefault="00620728">
      <w:pPr>
        <w:numPr>
          <w:ilvl w:val="0"/>
          <w:numId w:val="9"/>
        </w:numPr>
        <w:rPr>
          <w:rFonts w:ascii="Calibri" w:hAnsi="Calibri" w:cs="Calibri"/>
          <w:b/>
          <w:lang w:val="el-GR"/>
        </w:rPr>
      </w:pPr>
      <w:r>
        <w:rPr>
          <w:rFonts w:ascii="Calibri" w:hAnsi="Calibri" w:cs="Calibri"/>
          <w:b/>
          <w:lang w:val="el-GR"/>
        </w:rPr>
        <w:t>Αντικειμενικοί Στόχοι μαθήματος (επιδιωκόμενα μαθησιακά αποτελέσματα)</w:t>
      </w:r>
      <w:r>
        <w:rPr>
          <w:rStyle w:val="FootnoteAnchor"/>
          <w:rFonts w:ascii="Calibri" w:hAnsi="Calibri" w:cs="Calibri"/>
          <w:b/>
          <w:lang w:val="el-GR"/>
        </w:rPr>
        <w:footnoteReference w:id="1"/>
      </w:r>
      <w:r>
        <w:rPr>
          <w:rFonts w:ascii="Calibri" w:hAnsi="Calibri" w:cs="Calibri"/>
          <w:b/>
          <w:lang w:val="el-GR"/>
        </w:rPr>
        <w:t>:</w:t>
      </w:r>
    </w:p>
    <w:p w14:paraId="1F32CED9" w14:textId="77777777" w:rsidR="00204C35" w:rsidRPr="00C92333" w:rsidRDefault="00204C35">
      <w:pPr>
        <w:autoSpaceDE w:val="0"/>
        <w:jc w:val="both"/>
        <w:rPr>
          <w:rFonts w:ascii="Calibri" w:hAnsi="Calibri" w:cs="Calibri"/>
          <w:b/>
          <w:lang w:val="el-GR"/>
        </w:rPr>
      </w:pPr>
    </w:p>
    <w:p w14:paraId="7B3614D3" w14:textId="77777777" w:rsidR="00204C35" w:rsidRDefault="00620728">
      <w:pPr>
        <w:autoSpaceDE w:val="0"/>
        <w:jc w:val="both"/>
        <w:rPr>
          <w:rFonts w:ascii="Calibri" w:hAnsi="Calibri" w:cs="Calibri"/>
          <w:color w:val="002060"/>
          <w:sz w:val="22"/>
          <w:szCs w:val="22"/>
          <w:lang w:val="el-GR"/>
        </w:rPr>
      </w:pPr>
      <w:r>
        <w:rPr>
          <w:rFonts w:ascii="Calibri" w:hAnsi="Calibri" w:cs="Calibri"/>
          <w:color w:val="002060"/>
          <w:sz w:val="22"/>
          <w:szCs w:val="22"/>
          <w:lang w:val="el-GR"/>
        </w:rPr>
        <w:t>Σκοπός του μαθήματος είναι να εισάγει τους φοιτητές σε θέματα διοίκησης και διαχείρισης έργων, απαραίτητων στην επαγγελματική τους σταδιοδρομία σε οποιαδήποτε μορφή παραγωγικής διαδικασίας.</w:t>
      </w:r>
    </w:p>
    <w:p w14:paraId="64C9D31E" w14:textId="77777777" w:rsidR="00204C35" w:rsidRDefault="00620728">
      <w:pPr>
        <w:jc w:val="both"/>
        <w:rPr>
          <w:rFonts w:ascii="Calibri" w:hAnsi="Calibri" w:cs="Calibri"/>
          <w:color w:val="002060"/>
          <w:sz w:val="22"/>
          <w:szCs w:val="22"/>
          <w:lang w:val="el-GR"/>
        </w:rPr>
      </w:pPr>
      <w:r>
        <w:rPr>
          <w:rFonts w:ascii="Calibri" w:hAnsi="Calibri" w:cs="Calibri"/>
          <w:color w:val="002060"/>
          <w:sz w:val="22"/>
          <w:szCs w:val="22"/>
          <w:lang w:val="el-GR"/>
        </w:rPr>
        <w:t>Με την επιτυχή ολοκλήρωση του μαθήματος ο σπουδαστής θα πρέπει να είναι σε θέση να:</w:t>
      </w:r>
    </w:p>
    <w:p w14:paraId="2DB51877" w14:textId="77777777" w:rsidR="00204C35" w:rsidRDefault="00620728">
      <w:pPr>
        <w:pStyle w:val="NoSpacing"/>
        <w:numPr>
          <w:ilvl w:val="0"/>
          <w:numId w:val="3"/>
        </w:numPr>
        <w:ind w:left="317"/>
        <w:rPr>
          <w:rFonts w:ascii="Calibri" w:hAnsi="Calibri" w:cs="Calibri"/>
          <w:color w:val="002060"/>
          <w:sz w:val="22"/>
          <w:szCs w:val="22"/>
          <w:lang w:val="el-GR"/>
        </w:rPr>
      </w:pPr>
      <w:r>
        <w:rPr>
          <w:rFonts w:ascii="Calibri" w:hAnsi="Calibri" w:cs="Calibri"/>
          <w:color w:val="002060"/>
          <w:sz w:val="22"/>
          <w:szCs w:val="22"/>
          <w:lang w:val="el-GR"/>
        </w:rPr>
        <w:t>εξηγεί τη διαχείριση του έργου ως μια διεπιστημονική δραστηριότητα σε ένα διατμηματικό οργανωτικό περιβάλλον και να μπορεί να αναλύει τις διαπροσωπικές δεξιότητες που απαιτούνται από το</w:t>
      </w:r>
      <w:r w:rsidR="00D80CDE">
        <w:rPr>
          <w:rFonts w:ascii="Calibri" w:hAnsi="Calibri" w:cs="Calibri"/>
          <w:color w:val="002060"/>
          <w:sz w:val="22"/>
          <w:szCs w:val="22"/>
          <w:lang w:val="el-GR"/>
        </w:rPr>
        <w:t xml:space="preserve"> διαχειριστή του έργου</w:t>
      </w:r>
    </w:p>
    <w:p w14:paraId="17785CA8" w14:textId="77777777" w:rsidR="00204C35" w:rsidRDefault="00620728">
      <w:pPr>
        <w:pStyle w:val="NoSpacing"/>
        <w:numPr>
          <w:ilvl w:val="0"/>
          <w:numId w:val="3"/>
        </w:numPr>
        <w:ind w:left="317"/>
        <w:rPr>
          <w:rFonts w:ascii="Calibri" w:hAnsi="Calibri" w:cs="Calibri"/>
          <w:color w:val="002060"/>
          <w:sz w:val="22"/>
          <w:szCs w:val="22"/>
          <w:lang w:val="el-GR"/>
        </w:rPr>
      </w:pPr>
      <w:r>
        <w:rPr>
          <w:rFonts w:ascii="Calibri" w:hAnsi="Calibri" w:cs="Calibri"/>
          <w:color w:val="002060"/>
          <w:sz w:val="22"/>
          <w:szCs w:val="22"/>
          <w:lang w:val="el-GR"/>
        </w:rPr>
        <w:t>αξιολογεί τη συμβολή των βασικών συνιστωσών σχεδιασμού του έργου στην επι</w:t>
      </w:r>
      <w:r w:rsidR="00D80CDE">
        <w:rPr>
          <w:rFonts w:ascii="Calibri" w:hAnsi="Calibri" w:cs="Calibri"/>
          <w:color w:val="002060"/>
          <w:sz w:val="22"/>
          <w:szCs w:val="22"/>
          <w:lang w:val="el-GR"/>
        </w:rPr>
        <w:t>τυχή διαχείρισή του</w:t>
      </w:r>
    </w:p>
    <w:p w14:paraId="7F87612F" w14:textId="77777777" w:rsidR="00204C35" w:rsidRDefault="00620728">
      <w:pPr>
        <w:pStyle w:val="NoSpacing"/>
        <w:numPr>
          <w:ilvl w:val="0"/>
          <w:numId w:val="3"/>
        </w:numPr>
        <w:ind w:left="317"/>
        <w:rPr>
          <w:rFonts w:ascii="Calibri" w:hAnsi="Calibri" w:cs="Calibri"/>
          <w:color w:val="002060"/>
          <w:sz w:val="22"/>
          <w:szCs w:val="22"/>
          <w:lang w:val="el-GR"/>
        </w:rPr>
      </w:pPr>
      <w:r>
        <w:rPr>
          <w:rFonts w:ascii="Calibri" w:hAnsi="Calibri" w:cs="Calibri"/>
          <w:color w:val="002060"/>
          <w:sz w:val="22"/>
          <w:szCs w:val="22"/>
          <w:lang w:val="el-GR"/>
        </w:rPr>
        <w:t>εξηγεί, γιατί τα έργα μπορεί να αποτύχουν και να προτείνει δράσεις προς απο</w:t>
      </w:r>
      <w:r w:rsidR="00D80CDE">
        <w:rPr>
          <w:rFonts w:ascii="Calibri" w:hAnsi="Calibri" w:cs="Calibri"/>
          <w:color w:val="002060"/>
          <w:sz w:val="22"/>
          <w:szCs w:val="22"/>
          <w:lang w:val="el-GR"/>
        </w:rPr>
        <w:t>φυγή της αποτυχίας</w:t>
      </w:r>
    </w:p>
    <w:p w14:paraId="07A84535" w14:textId="77777777" w:rsidR="00204C35" w:rsidRDefault="00620728">
      <w:pPr>
        <w:pStyle w:val="NoSpacing"/>
        <w:numPr>
          <w:ilvl w:val="0"/>
          <w:numId w:val="3"/>
        </w:numPr>
        <w:ind w:left="317"/>
        <w:rPr>
          <w:rFonts w:ascii="Calibri" w:hAnsi="Calibri" w:cs="Calibri"/>
          <w:color w:val="002060"/>
          <w:sz w:val="22"/>
          <w:szCs w:val="22"/>
          <w:lang w:val="el-GR"/>
        </w:rPr>
      </w:pPr>
      <w:r>
        <w:rPr>
          <w:rFonts w:ascii="Calibri" w:hAnsi="Calibri" w:cs="Calibri"/>
          <w:color w:val="002060"/>
          <w:sz w:val="22"/>
          <w:szCs w:val="22"/>
          <w:lang w:val="el-GR"/>
        </w:rPr>
        <w:t>εφαρμόσει τις έννοιες της διαχείρισης έργου και τα  εργαλεία από το αρχικό στάδιο μέχρι την</w:t>
      </w:r>
      <w:r w:rsidR="00D80CDE">
        <w:rPr>
          <w:rFonts w:ascii="Calibri" w:hAnsi="Calibri" w:cs="Calibri"/>
          <w:color w:val="002060"/>
          <w:sz w:val="22"/>
          <w:szCs w:val="22"/>
          <w:lang w:val="el-GR"/>
        </w:rPr>
        <w:t xml:space="preserve"> ολοκλήρωση του έργου</w:t>
      </w:r>
      <w:r>
        <w:rPr>
          <w:rFonts w:ascii="Calibri" w:hAnsi="Calibri" w:cs="Calibri"/>
          <w:color w:val="002060"/>
          <w:sz w:val="22"/>
          <w:szCs w:val="22"/>
          <w:lang w:val="el-GR"/>
        </w:rPr>
        <w:t>.</w:t>
      </w:r>
    </w:p>
    <w:sectPr w:rsidR="00204C35">
      <w:footerReference w:type="default" r:id="rId13"/>
      <w:pgSz w:w="12240" w:h="15840"/>
      <w:pgMar w:top="1702" w:right="1467" w:bottom="1843" w:left="156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491F" w14:textId="77777777" w:rsidR="008917E4" w:rsidRDefault="008917E4">
      <w:r>
        <w:separator/>
      </w:r>
    </w:p>
  </w:endnote>
  <w:endnote w:type="continuationSeparator" w:id="0">
    <w:p w14:paraId="6B7BE38F" w14:textId="77777777" w:rsidR="008917E4" w:rsidRDefault="0089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TTE17F91D0t00;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F034" w14:textId="77777777" w:rsidR="00204C35" w:rsidRDefault="008F0F08">
    <w:pPr>
      <w:pStyle w:val="Footer"/>
      <w:rPr>
        <w:rFonts w:ascii="Book Antiqua" w:hAnsi="Book Antiqua" w:cs="Book Antiqua"/>
        <w:sz w:val="16"/>
        <w:szCs w:val="16"/>
        <w:lang w:val="en-GB"/>
      </w:rPr>
    </w:pPr>
    <w:r>
      <w:rPr>
        <w:rFonts w:ascii="Book Antiqua" w:hAnsi="Book Antiqua" w:cs="Book Antiqua"/>
        <w:sz w:val="16"/>
        <w:szCs w:val="16"/>
        <w:lang w:val="el-GR"/>
      </w:rPr>
      <w:t>PM</w:t>
    </w:r>
    <w:r w:rsidR="00620728">
      <w:rPr>
        <w:rFonts w:ascii="Book Antiqua" w:hAnsi="Book Antiqua" w:cs="Book Antiqua"/>
        <w:sz w:val="16"/>
        <w:szCs w:val="16"/>
        <w:lang w:val="en-GB"/>
      </w:rPr>
      <w:t>_</w:t>
    </w:r>
    <w:r w:rsidR="00620728">
      <w:rPr>
        <w:rFonts w:ascii="Book Antiqua" w:hAnsi="Book Antiqua" w:cs="Book Antiqua"/>
        <w:sz w:val="16"/>
        <w:szCs w:val="16"/>
        <w:lang w:val="el-GR"/>
      </w:rPr>
      <w:t>προπτυχιακό</w:t>
    </w:r>
    <w:r w:rsidR="00620728">
      <w:rPr>
        <w:rFonts w:ascii="Book Antiqua" w:hAnsi="Book Antiqua" w:cs="Book Antiqua"/>
        <w:sz w:val="16"/>
        <w:szCs w:val="16"/>
        <w:lang w:val="en-GB"/>
      </w:rPr>
      <w:t>_</w:t>
    </w:r>
    <w:r w:rsidR="00620728">
      <w:rPr>
        <w:rFonts w:ascii="Book Antiqua" w:hAnsi="Book Antiqua" w:cs="Book Antiqua"/>
        <w:sz w:val="16"/>
        <w:szCs w:val="16"/>
        <w:lang w:val="el-GR"/>
      </w:rPr>
      <w:t>201</w:t>
    </w:r>
    <w:r>
      <w:rPr>
        <w:rFonts w:ascii="Book Antiqua" w:hAnsi="Book Antiqua" w:cs="Book Antiqua"/>
        <w:sz w:val="16"/>
        <w:szCs w:val="16"/>
        <w:lang w:val="en-GB"/>
      </w:rPr>
      <w:t>8-19</w:t>
    </w:r>
    <w:r w:rsidR="00620728">
      <w:rPr>
        <w:rFonts w:ascii="Book Antiqua" w:hAnsi="Book Antiqua" w:cs="Book Antiqua"/>
        <w:sz w:val="16"/>
        <w:szCs w:val="16"/>
        <w:lang w:val="el-GR"/>
      </w:rPr>
      <w:t>_</w:t>
    </w:r>
    <w:r w:rsidR="00620728">
      <w:rPr>
        <w:rFonts w:ascii="Book Antiqua" w:hAnsi="Book Antiqua" w:cs="Book Antiqua"/>
        <w:sz w:val="16"/>
        <w:szCs w:val="16"/>
        <w:lang w:val="en-GB"/>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65B1" w14:textId="77777777" w:rsidR="008917E4" w:rsidRDefault="008917E4">
      <w:r>
        <w:separator/>
      </w:r>
    </w:p>
  </w:footnote>
  <w:footnote w:type="continuationSeparator" w:id="0">
    <w:p w14:paraId="6FC05323" w14:textId="77777777" w:rsidR="008917E4" w:rsidRDefault="008917E4">
      <w:r>
        <w:continuationSeparator/>
      </w:r>
    </w:p>
  </w:footnote>
  <w:footnote w:id="1">
    <w:p w14:paraId="687380DA" w14:textId="77777777" w:rsidR="00204C35" w:rsidRDefault="00620728">
      <w:pPr>
        <w:pStyle w:val="Point1"/>
        <w:spacing w:before="0" w:after="0" w:line="240" w:lineRule="auto"/>
        <w:ind w:left="142" w:hanging="142"/>
        <w:rPr>
          <w:rFonts w:ascii="Calibri" w:hAnsi="Calibri" w:cs="Arial"/>
          <w:sz w:val="18"/>
          <w:szCs w:val="20"/>
          <w:shd w:val="clear" w:color="auto" w:fill="FFFF00"/>
          <w:lang w:val="el-GR" w:eastAsia="zh-TW"/>
        </w:rPr>
      </w:pPr>
      <w:r>
        <w:rPr>
          <w:rFonts w:ascii="Calibri" w:hAnsi="Calibri" w:cs="Calibri"/>
          <w:b/>
          <w:sz w:val="18"/>
          <w:szCs w:val="20"/>
          <w:lang w:val="el-GR"/>
        </w:rPr>
        <w:footnoteRef/>
      </w:r>
      <w:r>
        <w:rPr>
          <w:rFonts w:ascii="Calibri" w:hAnsi="Calibri" w:cs="Calibri"/>
          <w:b/>
          <w:sz w:val="18"/>
          <w:szCs w:val="20"/>
          <w:lang w:val="el-GR"/>
        </w:rPr>
        <w:tab/>
        <w:t>Μ</w:t>
      </w:r>
      <w:r>
        <w:rPr>
          <w:rFonts w:ascii="Calibri" w:hAnsi="Calibri" w:cs="Arial"/>
          <w:b/>
          <w:sz w:val="18"/>
          <w:szCs w:val="20"/>
          <w:lang w:val="el-GR" w:eastAsia="zh-TW"/>
        </w:rPr>
        <w:t xml:space="preserve">αθησιακά αποτελέσματα: </w:t>
      </w:r>
      <w:r>
        <w:rPr>
          <w:rFonts w:ascii="Calibri" w:hAnsi="Calibri" w:cs="Arial"/>
          <w:sz w:val="18"/>
          <w:szCs w:val="20"/>
          <w:lang w:val="el-GR" w:eastAsia="zh-TW"/>
        </w:rPr>
        <w:t>οι διατυπώσεις όλων αυτών που ο εκπαιδευόμενος γνωρίζει, κατανοεί και μπορεί να κάνει μετά την ολοκλήρωση μιας μαθησιακής διαδικασίας</w:t>
      </w:r>
      <w:r w:rsidR="00C92333" w:rsidRPr="00C92333">
        <w:rPr>
          <w:rFonts w:ascii="Calibri" w:hAnsi="Calibri" w:cs="Arial"/>
          <w:sz w:val="18"/>
          <w:szCs w:val="20"/>
          <w:lang w:val="el-GR" w:eastAsia="zh-TW"/>
        </w:rPr>
        <w:t xml:space="preserve"> </w:t>
      </w:r>
      <w:r w:rsidR="00C92333" w:rsidRPr="00A778F2">
        <w:rPr>
          <w:rFonts w:ascii="Calibri" w:hAnsi="Calibri" w:cs="Arial"/>
          <w:sz w:val="18"/>
          <w:szCs w:val="20"/>
          <w:lang w:val="el-GR" w:eastAsia="zh-TW"/>
        </w:rPr>
        <w:t>ολοκλήρωση μιας μαθησιακής διαδικασίας και οι σχετικοί ορισμοί αφορούν τις γνώσεις, τις</w:t>
      </w:r>
      <w:r w:rsidR="00C92333">
        <w:rPr>
          <w:rFonts w:ascii="Calibri" w:hAnsi="Calibri" w:cs="Arial"/>
          <w:sz w:val="18"/>
          <w:szCs w:val="20"/>
          <w:lang w:val="el-GR" w:eastAsia="zh-TW"/>
        </w:rPr>
        <w:t xml:space="preserve"> δεξιότητες και τις ικανότητες,</w:t>
      </w:r>
    </w:p>
    <w:p w14:paraId="32231C90" w14:textId="77777777" w:rsidR="00204C35" w:rsidRDefault="00620728">
      <w:pPr>
        <w:pStyle w:val="Point1"/>
        <w:spacing w:before="0" w:after="0" w:line="240" w:lineRule="auto"/>
        <w:ind w:left="142" w:hanging="142"/>
        <w:rPr>
          <w:rFonts w:ascii="Calibri" w:hAnsi="Calibri" w:cs="Arial"/>
          <w:sz w:val="18"/>
          <w:szCs w:val="20"/>
          <w:lang w:val="el-GR" w:eastAsia="zh-TW"/>
        </w:rPr>
      </w:pPr>
      <w:r>
        <w:rPr>
          <w:rFonts w:ascii="Calibri" w:hAnsi="Calibri" w:cs="Arial"/>
          <w:b/>
          <w:sz w:val="18"/>
          <w:szCs w:val="20"/>
          <w:lang w:val="el-GR" w:eastAsia="zh-TW"/>
        </w:rPr>
        <w:tab/>
        <w:t>Γνώσεις</w:t>
      </w:r>
      <w:r>
        <w:rPr>
          <w:rFonts w:ascii="Calibri" w:hAnsi="Calibri" w:cs="Arial"/>
          <w:sz w:val="18"/>
          <w:szCs w:val="20"/>
          <w:lang w:val="el-GR" w:eastAsia="zh-TW"/>
        </w:rPr>
        <w:t>: το αποτέλεσμα της αφομοίωσης πληροφοριών μέσω της μάθησης. Οι γνώσεις είναι το σώμα θετικών στοιχείων, αρχών, θεωριών και πρακτικών που σχετίζεται με ένα πεδίο σπουδής ή εργασίας. Στο Ευρωπαϊκό Πλαίσιο Προσόντων, οι γνώσεις χαρακτηρίζονται ως θεωρητικές ή/και αντικειμενικές,</w:t>
      </w:r>
    </w:p>
    <w:p w14:paraId="080B9356" w14:textId="77777777" w:rsidR="00204C35" w:rsidRDefault="00620728">
      <w:pPr>
        <w:pStyle w:val="Point1"/>
        <w:spacing w:before="0" w:after="0" w:line="240" w:lineRule="auto"/>
        <w:ind w:left="142" w:hanging="142"/>
        <w:rPr>
          <w:rFonts w:ascii="Calibri" w:hAnsi="Calibri" w:cs="Arial"/>
          <w:sz w:val="18"/>
          <w:szCs w:val="20"/>
          <w:lang w:val="el-GR" w:eastAsia="zh-TW"/>
        </w:rPr>
      </w:pPr>
      <w:r>
        <w:rPr>
          <w:rFonts w:ascii="Calibri" w:hAnsi="Calibri" w:cs="Arial"/>
          <w:b/>
          <w:sz w:val="18"/>
          <w:szCs w:val="20"/>
          <w:lang w:val="el-GR" w:eastAsia="zh-TW"/>
        </w:rPr>
        <w:tab/>
        <w:t>Δεξιότητες</w:t>
      </w:r>
      <w:r>
        <w:rPr>
          <w:rFonts w:ascii="Calibri" w:hAnsi="Calibri" w:cs="Arial"/>
          <w:sz w:val="18"/>
          <w:szCs w:val="20"/>
          <w:lang w:val="el-GR" w:eastAsia="zh-TW"/>
        </w:rPr>
        <w:t>: η ικανότητα εφαρμογής γνώσεων και αξιοποίησης τεχνογνωσίας για την εκπλήρωση εργασιών και την επίλυση προβλημάτων. Στο Ευρωπαϊκό Πλαίσιο Προσόντων, οι δεξιότητες περιγράφονται ως νοητικές (χρήση λογικής, διαισθητικής και δημιουργικής σκέψης) και πρακτικές (αφορούν τη χειρωνακτική επιδεξιότητα και τη χρήση μεθόδων, υλικών, εργαλείων και οργάνων),</w:t>
      </w:r>
    </w:p>
    <w:p w14:paraId="3F20079C" w14:textId="77777777" w:rsidR="00204C35" w:rsidRDefault="00620728">
      <w:pPr>
        <w:pStyle w:val="Point1"/>
        <w:spacing w:before="0" w:after="0" w:line="240" w:lineRule="auto"/>
        <w:ind w:left="142" w:hanging="142"/>
        <w:rPr>
          <w:rFonts w:ascii="Calibri" w:hAnsi="Calibri" w:cs="Arial"/>
          <w:sz w:val="18"/>
          <w:szCs w:val="20"/>
          <w:lang w:val="el-GR" w:eastAsia="zh-TW"/>
        </w:rPr>
      </w:pPr>
      <w:r>
        <w:rPr>
          <w:rFonts w:ascii="Calibri" w:hAnsi="Calibri" w:cs="Arial"/>
          <w:b/>
          <w:sz w:val="18"/>
          <w:szCs w:val="20"/>
          <w:lang w:val="el-GR" w:eastAsia="zh-TW"/>
        </w:rPr>
        <w:tab/>
        <w:t>Ικανότητες</w:t>
      </w:r>
      <w:r>
        <w:rPr>
          <w:rFonts w:ascii="Calibri" w:hAnsi="Calibri" w:cs="Arial"/>
          <w:sz w:val="18"/>
          <w:szCs w:val="20"/>
          <w:lang w:val="el-GR" w:eastAsia="zh-TW"/>
        </w:rPr>
        <w:t>: η αποδεδειγμένη επάρκεια στη χρήση γνώσεων, δεξιοτήτων και προσωπικών, κοινωνικών ή/και μεθοδολογικών δυνατοτήτων σε περιστάσεις εργασίας ή σπουδών και στην επαγγελματική ή/και προσωπική ανέλιξη. Στο Ευρωπαϊκό Πλαίσιο Προσόντων, η περιγραφή ως προς τις «ικανότητες» αφορά την υπευθυνότητα και την αυτονομία.</w:t>
      </w:r>
    </w:p>
    <w:p w14:paraId="4AD0BC72" w14:textId="77777777" w:rsidR="00204C35" w:rsidRDefault="00204C35">
      <w:pPr>
        <w:pStyle w:val="Footnote"/>
        <w:rPr>
          <w:rFonts w:ascii="Book Antiqua" w:hAnsi="Book Antiqua" w:cs="Book Antiqua"/>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1FE"/>
    <w:multiLevelType w:val="multilevel"/>
    <w:tmpl w:val="1750E1A4"/>
    <w:lvl w:ilvl="0">
      <w:start w:val="1"/>
      <w:numFmt w:val="bullet"/>
      <w:lvlText w:val=""/>
      <w:lvlJc w:val="left"/>
      <w:pPr>
        <w:tabs>
          <w:tab w:val="num" w:pos="682"/>
        </w:tabs>
        <w:ind w:left="68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55430"/>
    <w:multiLevelType w:val="multilevel"/>
    <w:tmpl w:val="0400C500"/>
    <w:lvl w:ilvl="0">
      <w:start w:val="1"/>
      <w:numFmt w:val="bullet"/>
      <w:lvlText w:val=""/>
      <w:lvlJc w:val="left"/>
      <w:pPr>
        <w:ind w:left="360" w:hanging="360"/>
      </w:pPr>
      <w:rPr>
        <w:rFonts w:ascii="Symbol" w:hAnsi="Symbol" w:cs="Symbol" w:hint="default"/>
        <w:color w:val="00206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D7979"/>
    <w:multiLevelType w:val="multilevel"/>
    <w:tmpl w:val="D04CAE10"/>
    <w:lvl w:ilvl="0">
      <w:start w:val="1"/>
      <w:numFmt w:val="bullet"/>
      <w:lvlText w:val=""/>
      <w:lvlJc w:val="left"/>
      <w:pPr>
        <w:ind w:left="360"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2417D"/>
    <w:multiLevelType w:val="multilevel"/>
    <w:tmpl w:val="4976BD4A"/>
    <w:lvl w:ilvl="0">
      <w:start w:val="1"/>
      <w:numFmt w:val="decimal"/>
      <w:lvlText w:val="%1."/>
      <w:lvlJc w:val="left"/>
      <w:pPr>
        <w:tabs>
          <w:tab w:val="num" w:pos="360"/>
        </w:tabs>
        <w:ind w:left="360" w:hanging="360"/>
      </w:pPr>
      <w:rPr>
        <w:color w:val="00206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91B6D"/>
    <w:multiLevelType w:val="multilevel"/>
    <w:tmpl w:val="C23E61CA"/>
    <w:lvl w:ilvl="0">
      <w:start w:val="1"/>
      <w:numFmt w:val="bullet"/>
      <w:lvlText w:val=""/>
      <w:lvlJc w:val="left"/>
      <w:pPr>
        <w:ind w:left="10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345F7"/>
    <w:multiLevelType w:val="multilevel"/>
    <w:tmpl w:val="C9DA258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C601E4"/>
    <w:multiLevelType w:val="multilevel"/>
    <w:tmpl w:val="52EC9F10"/>
    <w:lvl w:ilvl="0">
      <w:start w:val="1"/>
      <w:numFmt w:val="bullet"/>
      <w:lvlText w:val=""/>
      <w:lvlJc w:val="left"/>
      <w:pPr>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760AE8"/>
    <w:multiLevelType w:val="multilevel"/>
    <w:tmpl w:val="278ED476"/>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B0157C6"/>
    <w:multiLevelType w:val="multilevel"/>
    <w:tmpl w:val="2CC040BE"/>
    <w:lvl w:ilvl="0">
      <w:start w:val="1"/>
      <w:numFmt w:val="bullet"/>
      <w:lvlText w:val=""/>
      <w:lvlJc w:val="left"/>
      <w:pPr>
        <w:ind w:left="720" w:hanging="360"/>
      </w:pPr>
      <w:rPr>
        <w:rFonts w:ascii="Wingdings" w:hAnsi="Wingdings" w:cs="Wingdings" w:hint="default"/>
        <w:color w:val="00206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93048C"/>
    <w:multiLevelType w:val="multilevel"/>
    <w:tmpl w:val="1B96B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6026C97"/>
    <w:multiLevelType w:val="hybridMultilevel"/>
    <w:tmpl w:val="BADC2356"/>
    <w:lvl w:ilvl="0" w:tplc="F5DC9BA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9"/>
  </w:num>
  <w:num w:numId="4">
    <w:abstractNumId w:val="0"/>
  </w:num>
  <w:num w:numId="5">
    <w:abstractNumId w:val="8"/>
  </w:num>
  <w:num w:numId="6">
    <w:abstractNumId w:val="5"/>
  </w:num>
  <w:num w:numId="7">
    <w:abstractNumId w:val="4"/>
  </w:num>
  <w:num w:numId="8">
    <w:abstractNumId w:val="2"/>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35"/>
    <w:rsid w:val="001D6A06"/>
    <w:rsid w:val="00204C35"/>
    <w:rsid w:val="002F23B3"/>
    <w:rsid w:val="00620728"/>
    <w:rsid w:val="006431B3"/>
    <w:rsid w:val="00742492"/>
    <w:rsid w:val="0074733B"/>
    <w:rsid w:val="008917E4"/>
    <w:rsid w:val="008D05B8"/>
    <w:rsid w:val="008F0F08"/>
    <w:rsid w:val="009135FA"/>
    <w:rsid w:val="00940113"/>
    <w:rsid w:val="009B4834"/>
    <w:rsid w:val="00A676A7"/>
    <w:rsid w:val="00A94C52"/>
    <w:rsid w:val="00C92333"/>
    <w:rsid w:val="00D80C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A4E2"/>
  <w15:docId w15:val="{57472BD9-8A5B-4953-AE08-3B8A3AAE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Times New Roman" w:eastAsia="Times New Roman" w:hAnsi="Times New Roman" w:cs="Times New Roman"/>
      <w:lang w:bidi="ar-SA"/>
    </w:rPr>
  </w:style>
  <w:style w:type="paragraph" w:styleId="Heading1">
    <w:name w:val="heading 1"/>
    <w:basedOn w:val="Normal"/>
    <w:next w:val="Normal"/>
    <w:pPr>
      <w:keepNext/>
      <w:numPr>
        <w:numId w:val="1"/>
      </w:numPr>
      <w:spacing w:before="240" w:after="60"/>
      <w:outlineLvl w:val="0"/>
    </w:pPr>
    <w:rPr>
      <w:rFonts w:ascii="Cambria" w:hAnsi="Cambria"/>
      <w:b/>
      <w:bCs/>
      <w:sz w:val="32"/>
      <w:szCs w:val="32"/>
    </w:rPr>
  </w:style>
  <w:style w:type="paragraph" w:styleId="Heading2">
    <w:name w:val="heading 2"/>
    <w:basedOn w:val="Normal"/>
    <w:next w:val="Normal"/>
    <w:pPr>
      <w:keepNext/>
      <w:numPr>
        <w:ilvl w:val="1"/>
        <w:numId w:val="1"/>
      </w:numPr>
      <w:spacing w:before="240" w:after="60"/>
      <w:outlineLvl w:val="1"/>
    </w:pPr>
    <w:rPr>
      <w:rFonts w:ascii="Cambria" w:hAnsi="Cambria"/>
      <w:b/>
      <w:bCs/>
      <w:i/>
      <w:iCs/>
      <w:sz w:val="28"/>
      <w:szCs w:val="28"/>
    </w:rPr>
  </w:style>
  <w:style w:type="paragraph" w:styleId="Heading6">
    <w:name w:val="heading 6"/>
    <w:basedOn w:val="Normal"/>
    <w:next w:val="Normal"/>
    <w:pPr>
      <w:keepNext/>
      <w:numPr>
        <w:ilvl w:val="5"/>
        <w:numId w:val="1"/>
      </w:numPr>
      <w:spacing w:line="240" w:lineRule="atLeast"/>
      <w:jc w:val="center"/>
      <w:outlineLvl w:val="5"/>
    </w:pPr>
    <w:rPr>
      <w:rFonts w:ascii="Arial" w:hAnsi="Arial" w:cs="Arial"/>
      <w:b/>
      <w:bCs/>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lang w:val="el-GR"/>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Symbol" w:hAnsi="Symbol" w:cs="Symbol"/>
      <w:b w:val="0"/>
      <w:i w:val="0"/>
      <w:color w:val="000000"/>
      <w:sz w:val="20"/>
      <w:szCs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color w:val="000000"/>
      <w:sz w:val="22"/>
      <w:szCs w:val="22"/>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color w:val="002060"/>
      <w:sz w:val="22"/>
      <w:szCs w:val="22"/>
      <w:lang w:val="el-GR"/>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lang w:val="en-GB"/>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color w:val="002060"/>
    </w:rPr>
  </w:style>
  <w:style w:type="character" w:customStyle="1" w:styleId="WW8Num14z1">
    <w:name w:val="WW8Num14z1"/>
    <w:rPr>
      <w:rFonts w:ascii="Courier New" w:hAnsi="Courier New" w:cs="Courier New"/>
      <w:b w:val="0"/>
      <w:i w:val="0"/>
      <w:color w:val="000000"/>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sz w:val="20"/>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eastAsia="Calibri" w:hAnsi="Symbol" w:cs="Courier New"/>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sz w:val="22"/>
      <w:szCs w:val="22"/>
      <w:lang w:val="el-GR"/>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color w:val="002060"/>
      <w:sz w:val="22"/>
      <w:szCs w:val="22"/>
      <w:lang w:val="el-GR"/>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Calibri"/>
      <w:color w:val="002060"/>
      <w:sz w:val="22"/>
      <w:szCs w:val="22"/>
      <w:lang w:val="en-GB" w:bidi="bn-IN"/>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Wingdings" w:hAnsi="Wingdings" w:cs="Wingdings"/>
      <w:color w:val="000000"/>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FootnoteTextChar">
    <w:name w:val="Footnote Text Char"/>
    <w:rPr>
      <w:lang w:val="en-US"/>
    </w:rPr>
  </w:style>
  <w:style w:type="character" w:customStyle="1" w:styleId="FootnoteCharacters">
    <w:name w:val="Footnote Characters"/>
    <w:rPr>
      <w:vertAlign w:val="superscript"/>
    </w:rPr>
  </w:style>
  <w:style w:type="character" w:styleId="Emphasis">
    <w:name w:val="Emphasis"/>
    <w:rPr>
      <w:i/>
      <w:iCs/>
    </w:rPr>
  </w:style>
  <w:style w:type="character" w:customStyle="1" w:styleId="contributornametrigger">
    <w:name w:val="contributornametrigger"/>
    <w:basedOn w:val="DefaultParagraphFont"/>
  </w:style>
  <w:style w:type="character" w:customStyle="1" w:styleId="InternetLink">
    <w:name w:val="Internet Link"/>
    <w:rPr>
      <w:color w:val="0000FF"/>
      <w:u w:val="single"/>
    </w:rPr>
  </w:style>
  <w:style w:type="character" w:customStyle="1" w:styleId="citationbook">
    <w:name w:val="citation book"/>
    <w:basedOn w:val="DefaultParagraphFont"/>
  </w:style>
  <w:style w:type="character" w:customStyle="1" w:styleId="z3988">
    <w:name w:val="z3988"/>
    <w:basedOn w:val="DefaultParagraphFont"/>
  </w:style>
  <w:style w:type="character" w:customStyle="1" w:styleId="hps">
    <w:name w:val="hps"/>
  </w:style>
  <w:style w:type="character" w:customStyle="1" w:styleId="StrongEmphasis">
    <w:name w:val="Strong Emphasis"/>
    <w:rPr>
      <w:b/>
      <w:bCs/>
    </w:rPr>
  </w:style>
  <w:style w:type="character" w:customStyle="1" w:styleId="st">
    <w:name w:val="st"/>
  </w:style>
  <w:style w:type="character" w:customStyle="1" w:styleId="Heading2Char">
    <w:name w:val="Heading 2 Char"/>
    <w:rPr>
      <w:rFonts w:ascii="Cambria" w:eastAsia="Times New Roman" w:hAnsi="Cambria" w:cs="Times New Roman"/>
      <w:b/>
      <w:bCs/>
      <w:i/>
      <w:iCs/>
      <w:sz w:val="28"/>
      <w:szCs w:val="28"/>
      <w:lang w:val="en-US"/>
    </w:rPr>
  </w:style>
  <w:style w:type="character" w:customStyle="1" w:styleId="BodyTextIndentChar">
    <w:name w:val="Body Text Indent Char"/>
    <w:rPr>
      <w:sz w:val="24"/>
      <w:szCs w:val="24"/>
      <w:lang w:val="en-US"/>
    </w:rPr>
  </w:style>
  <w:style w:type="character" w:customStyle="1" w:styleId="shorttext">
    <w:name w:val="short_text"/>
  </w:style>
  <w:style w:type="character" w:customStyle="1" w:styleId="Heading1Char">
    <w:name w:val="Heading 1 Char"/>
    <w:rPr>
      <w:rFonts w:ascii="Cambria" w:eastAsia="Times New Roman" w:hAnsi="Cambria" w:cs="Times New Roman"/>
      <w:b/>
      <w:bCs/>
      <w:sz w:val="32"/>
      <w:szCs w:val="32"/>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line="240" w:lineRule="atLeast"/>
      <w:jc w:val="both"/>
    </w:pPr>
    <w:rPr>
      <w:rFonts w:ascii="Arial" w:hAnsi="Arial" w:cs="Arial"/>
      <w:sz w:val="20"/>
      <w:szCs w:val="20"/>
    </w:r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Point1">
    <w:name w:val="Point 1"/>
    <w:basedOn w:val="Normal"/>
    <w:pPr>
      <w:spacing w:before="120" w:after="120" w:line="276" w:lineRule="auto"/>
      <w:ind w:left="1417" w:hanging="567"/>
      <w:jc w:val="both"/>
    </w:pPr>
    <w:rPr>
      <w:rFonts w:eastAsia="Calibri"/>
      <w:szCs w:val="22"/>
    </w:rPr>
  </w:style>
  <w:style w:type="paragraph" w:customStyle="1" w:styleId="Footnote">
    <w:name w:val="Footnote"/>
    <w:basedOn w:val="Normal"/>
    <w:rPr>
      <w:sz w:val="20"/>
      <w:szCs w:val="20"/>
    </w:rPr>
  </w:style>
  <w:style w:type="paragraph" w:customStyle="1" w:styleId="a">
    <w:name w:val="Παράγραφος λίστας"/>
    <w:basedOn w:val="Normal"/>
    <w:pPr>
      <w:ind w:left="720"/>
    </w:pPr>
  </w:style>
  <w:style w:type="paragraph" w:customStyle="1" w:styleId="SGAConcernig">
    <w:name w:val="SGAConcernig"/>
    <w:basedOn w:val="Normal"/>
    <w:next w:val="Normal"/>
    <w:pPr>
      <w:spacing w:after="480" w:line="240" w:lineRule="atLeast"/>
    </w:pPr>
    <w:rPr>
      <w:rFonts w:ascii="Arial" w:hAnsi="Arial" w:cs="Arial"/>
      <w:b/>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pPr>
      <w:ind w:left="720"/>
      <w:contextualSpacing/>
    </w:pPr>
    <w:rPr>
      <w:rFonts w:ascii="Calibri" w:hAnsi="Calibri" w:cs="Calibri"/>
      <w:sz w:val="22"/>
      <w:szCs w:val="22"/>
    </w:rPr>
  </w:style>
  <w:style w:type="paragraph" w:styleId="NormalWeb">
    <w:name w:val="Normal (Web)"/>
    <w:basedOn w:val="Normal"/>
    <w:pPr>
      <w:spacing w:before="280" w:after="280"/>
    </w:pPr>
    <w:rPr>
      <w:lang w:val="el-GR" w:bidi="bn-IN"/>
    </w:rPr>
  </w:style>
  <w:style w:type="paragraph" w:customStyle="1" w:styleId="Default">
    <w:name w:val="Default"/>
    <w:pPr>
      <w:suppressAutoHyphens/>
      <w:autoSpaceDE w:val="0"/>
    </w:pPr>
    <w:rPr>
      <w:rFonts w:ascii="Palatino Linotype" w:eastAsia="Calibri" w:hAnsi="Palatino Linotype" w:cs="Palatino Linotype"/>
      <w:color w:val="000000"/>
      <w:lang w:val="el-GR" w:bidi="ar-SA"/>
    </w:rPr>
  </w:style>
  <w:style w:type="paragraph" w:customStyle="1" w:styleId="TextBodyIndent">
    <w:name w:val="Text Body Indent"/>
    <w:basedOn w:val="Normal"/>
    <w:pPr>
      <w:spacing w:after="120"/>
      <w:ind w:left="283"/>
    </w:pPr>
  </w:style>
  <w:style w:type="paragraph" w:styleId="NoSpacing">
    <w:name w:val="No Spacing"/>
    <w:pPr>
      <w:widowControl w:val="0"/>
      <w:suppressAutoHyphens/>
      <w:jc w:val="both"/>
      <w:textAlignment w:val="baseline"/>
    </w:pPr>
    <w:rPr>
      <w:rFonts w:ascii="Times New Roman" w:eastAsia="Times New Roman" w:hAnsi="Times New Roman" w:cs="Times New Roman"/>
      <w:lang w:val="en-AU"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ojectmanagemen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mi.org/" TargetMode="External"/><Relationship Id="rId12" Type="http://schemas.openxmlformats.org/officeDocument/2006/relationships/hyperlink" Target="http://www.pmtoda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p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mforum.org/" TargetMode="External"/><Relationship Id="rId4" Type="http://schemas.openxmlformats.org/officeDocument/2006/relationships/webSettings" Target="webSettings.xml"/><Relationship Id="rId9" Type="http://schemas.openxmlformats.org/officeDocument/2006/relationships/hyperlink" Target="http://www.projectmanagemen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Τίτλος Μαθήματος:</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 Μαθήματος:</dc:title>
  <dc:creator>mba05017</dc:creator>
  <cp:lastModifiedBy>Andreas Kakouris</cp:lastModifiedBy>
  <cp:revision>3</cp:revision>
  <dcterms:created xsi:type="dcterms:W3CDTF">2021-09-02T10:05:00Z</dcterms:created>
  <dcterms:modified xsi:type="dcterms:W3CDTF">2021-09-02T10:06:00Z</dcterms:modified>
  <dc:language>en-US</dc:language>
</cp:coreProperties>
</file>