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490" w:type="dxa"/>
        <w:shd w:val="clear" w:color="auto" w:fill="FFFFFF"/>
        <w:tblCellMar>
          <w:top w:w="15" w:type="dxa"/>
          <w:left w:w="15" w:type="dxa"/>
          <w:bottom w:w="15" w:type="dxa"/>
          <w:right w:w="15" w:type="dxa"/>
        </w:tblCellMar>
        <w:tblLook w:val="04A0" w:firstRow="1" w:lastRow="0" w:firstColumn="1" w:lastColumn="0" w:noHBand="0" w:noVBand="1"/>
      </w:tblPr>
      <w:tblGrid>
        <w:gridCol w:w="431"/>
        <w:gridCol w:w="3029"/>
        <w:gridCol w:w="1083"/>
        <w:gridCol w:w="6947"/>
      </w:tblGrid>
      <w:tr w:rsidR="00B72AD0" w:rsidRPr="00B72AD0" w:rsidTr="00B72AD0">
        <w:tc>
          <w:tcPr>
            <w:tcW w:w="0" w:type="auto"/>
            <w:tcBorders>
              <w:top w:val="nil"/>
              <w:left w:val="nil"/>
              <w:bottom w:val="nil"/>
              <w:right w:val="nil"/>
            </w:tcBorders>
            <w:shd w:val="clear" w:color="auto" w:fill="FFFFFF"/>
            <w:hideMark/>
          </w:tcPr>
          <w:p w:rsidR="00B72AD0" w:rsidRPr="00B72AD0" w:rsidRDefault="00B72AD0" w:rsidP="00B72AD0">
            <w:pPr>
              <w:rPr>
                <w:rFonts w:ascii="Roboto" w:eastAsia="Times New Roman" w:hAnsi="Roboto" w:cs="Times New Roman"/>
                <w:color w:val="212529"/>
                <w:kern w:val="0"/>
                <w:lang w:eastAsia="en-GB"/>
                <w14:ligatures w14:val="none"/>
              </w:rPr>
            </w:pPr>
            <w:r w:rsidRPr="00B72AD0">
              <w:rPr>
                <w:rFonts w:ascii="Roboto" w:eastAsia="Times New Roman" w:hAnsi="Roboto" w:cs="Times New Roman"/>
                <w:color w:val="212529"/>
                <w:kern w:val="0"/>
                <w:lang w:eastAsia="en-GB"/>
                <w14:ligatures w14:val="none"/>
              </w:rPr>
              <w:t>1</w:t>
            </w:r>
          </w:p>
        </w:tc>
        <w:tc>
          <w:tcPr>
            <w:tcW w:w="0" w:type="auto"/>
            <w:tcBorders>
              <w:top w:val="nil"/>
              <w:left w:val="nil"/>
              <w:bottom w:val="nil"/>
              <w:right w:val="nil"/>
            </w:tcBorders>
            <w:shd w:val="clear" w:color="auto" w:fill="FFFFFF"/>
            <w:hideMark/>
          </w:tcPr>
          <w:p w:rsidR="00B72AD0" w:rsidRPr="00B72AD0" w:rsidRDefault="00B72AD0" w:rsidP="00B72AD0">
            <w:pPr>
              <w:rPr>
                <w:rFonts w:ascii="Roboto" w:eastAsia="Times New Roman" w:hAnsi="Roboto" w:cs="Times New Roman"/>
                <w:color w:val="212529"/>
                <w:kern w:val="0"/>
                <w:lang w:eastAsia="en-GB"/>
                <w14:ligatures w14:val="none"/>
              </w:rPr>
            </w:pPr>
            <w:r w:rsidRPr="00B72AD0">
              <w:rPr>
                <w:rFonts w:ascii="Roboto" w:eastAsia="Times New Roman" w:hAnsi="Roboto" w:cs="Times New Roman"/>
                <w:color w:val="212529"/>
                <w:kern w:val="0"/>
                <w:lang w:eastAsia="en-GB"/>
                <w14:ligatures w14:val="none"/>
              </w:rPr>
              <w:t>Hsiao-wen</w:t>
            </w:r>
          </w:p>
        </w:tc>
        <w:tc>
          <w:tcPr>
            <w:tcW w:w="0" w:type="auto"/>
            <w:tcBorders>
              <w:top w:val="nil"/>
              <w:left w:val="nil"/>
              <w:bottom w:val="nil"/>
              <w:right w:val="nil"/>
            </w:tcBorders>
            <w:shd w:val="clear" w:color="auto" w:fill="FFFFFF"/>
            <w:hideMark/>
          </w:tcPr>
          <w:p w:rsidR="00B72AD0" w:rsidRPr="00B72AD0" w:rsidRDefault="00B72AD0" w:rsidP="00B72AD0">
            <w:pPr>
              <w:rPr>
                <w:rFonts w:ascii="Roboto" w:eastAsia="Times New Roman" w:hAnsi="Roboto" w:cs="Times New Roman"/>
                <w:color w:val="212529"/>
                <w:kern w:val="0"/>
                <w:lang w:eastAsia="en-GB"/>
                <w14:ligatures w14:val="none"/>
              </w:rPr>
            </w:pPr>
            <w:r w:rsidRPr="00B72AD0">
              <w:rPr>
                <w:rFonts w:ascii="Roboto" w:eastAsia="Times New Roman" w:hAnsi="Roboto" w:cs="Times New Roman"/>
                <w:color w:val="212529"/>
                <w:kern w:val="0"/>
                <w:lang w:eastAsia="en-GB"/>
                <w14:ligatures w14:val="none"/>
              </w:rPr>
              <w:t>Lee</w:t>
            </w:r>
          </w:p>
        </w:tc>
        <w:tc>
          <w:tcPr>
            <w:tcW w:w="0" w:type="auto"/>
            <w:tcBorders>
              <w:top w:val="nil"/>
              <w:left w:val="nil"/>
              <w:bottom w:val="nil"/>
              <w:right w:val="nil"/>
            </w:tcBorders>
            <w:shd w:val="clear" w:color="auto" w:fill="FFFFFF"/>
            <w:hideMark/>
          </w:tcPr>
          <w:p w:rsidR="00B72AD0" w:rsidRPr="00B72AD0" w:rsidRDefault="00B72AD0" w:rsidP="00B72AD0">
            <w:pPr>
              <w:rPr>
                <w:rFonts w:ascii="Roboto" w:eastAsia="Times New Roman" w:hAnsi="Roboto" w:cs="Times New Roman"/>
                <w:color w:val="212529"/>
                <w:kern w:val="0"/>
                <w:lang w:eastAsia="en-GB"/>
                <w14:ligatures w14:val="none"/>
              </w:rPr>
            </w:pPr>
            <w:r w:rsidRPr="00B72AD0">
              <w:rPr>
                <w:rFonts w:ascii="Roboto" w:eastAsia="Times New Roman" w:hAnsi="Roboto" w:cs="Times New Roman"/>
                <w:color w:val="212529"/>
                <w:kern w:val="0"/>
                <w:lang w:eastAsia="en-GB"/>
                <w14:ligatures w14:val="none"/>
              </w:rPr>
              <w:t>hsiaowentw@gmail.com</w:t>
            </w:r>
          </w:p>
        </w:tc>
      </w:tr>
    </w:tbl>
    <w:p w:rsidR="007105BF" w:rsidRDefault="007105BF"/>
    <w:p w:rsidR="00B72AD0" w:rsidRDefault="00B72AD0"/>
    <w:p w:rsidR="00B72AD0" w:rsidRDefault="00B72AD0" w:rsidP="00B72AD0">
      <w:pPr>
        <w:pStyle w:val="NormalWeb"/>
        <w:shd w:val="clear" w:color="auto" w:fill="FFFFFF"/>
        <w:rPr>
          <w:rFonts w:ascii="TimesNewRomanPSMT" w:hAnsi="TimesNewRomanPSMT"/>
        </w:rPr>
      </w:pPr>
      <w:r>
        <w:rPr>
          <w:rFonts w:ascii="TimesNewRomanPSMT" w:hAnsi="TimesNewRomanPSMT"/>
        </w:rPr>
        <w:t xml:space="preserve">Automation and the Transformation of Creative Labour in AI-Generated Anime </w:t>
      </w:r>
    </w:p>
    <w:p w:rsidR="00B72AD0" w:rsidRDefault="00B72AD0" w:rsidP="00B72AD0">
      <w:pPr>
        <w:pStyle w:val="NormalWeb"/>
        <w:shd w:val="clear" w:color="auto" w:fill="FFFFFF"/>
      </w:pPr>
      <w:r>
        <w:rPr>
          <w:rFonts w:ascii="TimesNewRomanPSMT" w:hAnsi="TimesNewRomanPSMT"/>
        </w:rPr>
        <w:t xml:space="preserve">Abstract </w:t>
      </w:r>
    </w:p>
    <w:p w:rsidR="00B72AD0" w:rsidRDefault="00B72AD0" w:rsidP="00B72AD0">
      <w:pPr>
        <w:pStyle w:val="NormalWeb"/>
        <w:shd w:val="clear" w:color="auto" w:fill="FFFFFF"/>
      </w:pPr>
      <w:r>
        <w:rPr>
          <w:rFonts w:ascii="TimesNewRomanPSMT" w:hAnsi="TimesNewRomanPSMT"/>
        </w:rPr>
        <w:t xml:space="preserve">The discourse on automation has long been framed around efficiency, cost reduction, and quality control, often presenting technological advancement as a solution to labour shortages. In contemporary debates, artificial intelligence is increasingly depicted as a transformative force that will replace human labour, thereby liberating individuals from toil. Many of these ideas have already been adopted by factories and technology companies, and this trend is now extending into creative industries such as animation. </w:t>
      </w:r>
    </w:p>
    <w:p w:rsidR="00B72AD0" w:rsidRDefault="00B72AD0" w:rsidP="00B72AD0">
      <w:pPr>
        <w:pStyle w:val="NormalWeb"/>
        <w:shd w:val="clear" w:color="auto" w:fill="FFFFFF"/>
      </w:pPr>
      <w:r>
        <w:rPr>
          <w:rFonts w:ascii="TimesNewRomanPSMT" w:hAnsi="TimesNewRomanPSMT"/>
        </w:rPr>
        <w:t xml:space="preserve">The release of the AI-generated anime </w:t>
      </w:r>
      <w:r>
        <w:rPr>
          <w:rFonts w:ascii="TimesNewRomanPS" w:hAnsi="TimesNewRomanPS"/>
          <w:i/>
          <w:iCs/>
        </w:rPr>
        <w:t xml:space="preserve">Twins Hinahima </w:t>
      </w:r>
      <w:r>
        <w:rPr>
          <w:rFonts w:ascii="TimesNewRomanPSMT" w:hAnsi="TimesNewRomanPSMT"/>
        </w:rPr>
        <w:t xml:space="preserve">in Japan in March 2025 highlights these developments. Audiences were surprised by the quality of the production, which exceeded expectations. However, the growing use of AI in animation has raised concerns among animators about job security and working conditions. Rather than resolving existing issues, AI may worsen them. The anime industry has long been characterised by long working hours, low wages, and persistent labour shortages, suggesting that the problem lies in the organisation of work rather than a simple lack of workers. </w:t>
      </w:r>
    </w:p>
    <w:p w:rsidR="00B72AD0" w:rsidRDefault="00B72AD0" w:rsidP="00B72AD0">
      <w:pPr>
        <w:pStyle w:val="NormalWeb"/>
        <w:shd w:val="clear" w:color="auto" w:fill="FFFFFF"/>
      </w:pPr>
      <w:r>
        <w:rPr>
          <w:rFonts w:ascii="TimesNewRomanPSMT" w:hAnsi="TimesNewRomanPSMT"/>
        </w:rPr>
        <w:t xml:space="preserve">Over time, production companies have responded to these pressures by expanding outsourcing practices. A significant portion of Japanese animation is now produced through transnational collaboration, with animators in regions such as Taiwan contributing to major titles including </w:t>
      </w:r>
      <w:r>
        <w:rPr>
          <w:rFonts w:ascii="TimesNewRomanPS" w:hAnsi="TimesNewRomanPS"/>
          <w:i/>
          <w:iCs/>
        </w:rPr>
        <w:t>Attack on Titan</w:t>
      </w:r>
      <w:r>
        <w:rPr>
          <w:rFonts w:ascii="TimesNewRomanPSMT" w:hAnsi="TimesNewRomanPSMT"/>
        </w:rPr>
        <w:t xml:space="preserve">, </w:t>
      </w:r>
      <w:r>
        <w:rPr>
          <w:rFonts w:ascii="TimesNewRomanPS" w:hAnsi="TimesNewRomanPS"/>
          <w:i/>
          <w:iCs/>
        </w:rPr>
        <w:t>Spy × Family</w:t>
      </w:r>
      <w:r>
        <w:rPr>
          <w:rFonts w:ascii="TimesNewRomanPSMT" w:hAnsi="TimesNewRomanPSMT"/>
        </w:rPr>
        <w:t xml:space="preserve">, </w:t>
      </w:r>
      <w:r>
        <w:rPr>
          <w:rFonts w:ascii="TimesNewRomanPS" w:hAnsi="TimesNewRomanPS"/>
          <w:i/>
          <w:iCs/>
        </w:rPr>
        <w:t>My Hero Academia</w:t>
      </w:r>
      <w:r>
        <w:rPr>
          <w:rFonts w:ascii="TimesNewRomanPSMT" w:hAnsi="TimesNewRomanPSMT"/>
        </w:rPr>
        <w:t xml:space="preserve">, </w:t>
      </w:r>
      <w:r>
        <w:rPr>
          <w:rFonts w:ascii="TimesNewRomanPS" w:hAnsi="TimesNewRomanPS"/>
          <w:i/>
          <w:iCs/>
        </w:rPr>
        <w:t>Zom 100: Bucket List of the Dead</w:t>
      </w:r>
      <w:r>
        <w:rPr>
          <w:rFonts w:ascii="TimesNewRomanPSMT" w:hAnsi="TimesNewRomanPSMT"/>
        </w:rPr>
        <w:t xml:space="preserve">, and </w:t>
      </w:r>
      <w:r>
        <w:rPr>
          <w:rFonts w:ascii="TimesNewRomanPS" w:hAnsi="TimesNewRomanPS"/>
          <w:i/>
          <w:iCs/>
        </w:rPr>
        <w:t>Frieren: Beyond Journey’s End</w:t>
      </w:r>
      <w:r>
        <w:rPr>
          <w:rFonts w:ascii="TimesNewRomanPSMT" w:hAnsi="TimesNewRomanPSMT"/>
        </w:rPr>
        <w:t xml:space="preserve">. This global production structure enables studios to manage costs and maintain output, but it also redistributes labour across different contexts with varying standards of pay, stability, and recognition. </w:t>
      </w:r>
    </w:p>
    <w:p w:rsidR="00B72AD0" w:rsidRDefault="00B72AD0" w:rsidP="00B72AD0">
      <w:pPr>
        <w:pStyle w:val="NormalWeb"/>
        <w:shd w:val="clear" w:color="auto" w:fill="FFFFFF"/>
      </w:pPr>
      <w:r>
        <w:rPr>
          <w:rFonts w:ascii="TimesNewRomanPSMT" w:hAnsi="TimesNewRomanPSMT"/>
        </w:rPr>
        <w:t xml:space="preserve">At the same time, the organisation of work within the industry has shifted toward more flexible arrangements. Japanese production houses increasingly recruit animators through social media in processes sometimes referred to as “production progress,” relying on freelance and short-term collaborations rather than stable employment. Some animators, including those without formal training, obtain work through self-promotion and remote collaboration. In addition to freelancers, outsourcing studios—such as Taiwan-based R.Animation, which collaborates with Japan’s TM Entertainment—play an important role in sustaining production. As a result, the animation supply chain has developed into a large-scale, interconnected ecosystem. </w:t>
      </w:r>
    </w:p>
    <w:p w:rsidR="00B72AD0" w:rsidRDefault="00B72AD0" w:rsidP="00B72AD0">
      <w:pPr>
        <w:pStyle w:val="NormalWeb"/>
        <w:shd w:val="clear" w:color="auto" w:fill="FFFFFF"/>
      </w:pPr>
      <w:r>
        <w:rPr>
          <w:rFonts w:ascii="TimesNewRomanPSMT" w:hAnsi="TimesNewRomanPSMT"/>
        </w:rPr>
        <w:t xml:space="preserve">This research therefore aims to critically examine the transformation of animators’ work through the lens of digital labour theory. It will investigate how AI reshapes the animation production supply chain, and whether it leads to technological unemployment or, more likely, forms of underemployment and intensified precarity. Furthermore, it will consider whether animators will have reduced bargaining power, and whether AI-driven production contributes to broader economic challenges. This research also plans to explore both workforce and workflow transformations, as well as conduct in-depth interviews with freelance animators. </w:t>
      </w:r>
    </w:p>
    <w:p w:rsidR="00B72AD0" w:rsidRDefault="00B72AD0" w:rsidP="00B72AD0">
      <w:pPr>
        <w:pStyle w:val="NormalWeb"/>
        <w:shd w:val="clear" w:color="auto" w:fill="FFFFFF"/>
      </w:pPr>
      <w:r>
        <w:rPr>
          <w:rFonts w:ascii="TimesNewRomanPSMT" w:hAnsi="TimesNewRomanPSMT"/>
        </w:rPr>
        <w:lastRenderedPageBreak/>
        <w:t xml:space="preserve">Key words: AI anime, animator, digital labour, automation, Japanese animation, animation production </w:t>
      </w:r>
    </w:p>
    <w:p w:rsidR="00B72AD0" w:rsidRPr="00B72AD0" w:rsidRDefault="00B72AD0">
      <w:pPr>
        <w:rPr>
          <w:b/>
          <w:bCs/>
        </w:rPr>
      </w:pPr>
    </w:p>
    <w:sectPr w:rsidR="00B72AD0" w:rsidRPr="00B72A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TimesNewRomanPSMT">
    <w:altName w:val="Times New Roman"/>
    <w:panose1 w:val="020B0604020202020204"/>
    <w:charset w:val="00"/>
    <w:family w:val="roman"/>
    <w:notTrueType/>
    <w:pitch w:val="default"/>
  </w:font>
  <w:font w:name="TimesNewRomanP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AD0"/>
    <w:rsid w:val="007105BF"/>
    <w:rsid w:val="00B72AD0"/>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ecimalSymbol w:val=","/>
  <w:listSeparator w:val=","/>
  <w14:docId w14:val="68FAFA5B"/>
  <w15:chartTrackingRefBased/>
  <w15:docId w15:val="{25D5D43A-6F15-3746-8BD4-F340AABE0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2AD0"/>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8407">
      <w:bodyDiv w:val="1"/>
      <w:marLeft w:val="0"/>
      <w:marRight w:val="0"/>
      <w:marTop w:val="0"/>
      <w:marBottom w:val="0"/>
      <w:divBdr>
        <w:top w:val="none" w:sz="0" w:space="0" w:color="auto"/>
        <w:left w:val="none" w:sz="0" w:space="0" w:color="auto"/>
        <w:bottom w:val="none" w:sz="0" w:space="0" w:color="auto"/>
        <w:right w:val="none" w:sz="0" w:space="0" w:color="auto"/>
      </w:divBdr>
      <w:divsChild>
        <w:div w:id="22288436">
          <w:marLeft w:val="0"/>
          <w:marRight w:val="0"/>
          <w:marTop w:val="0"/>
          <w:marBottom w:val="0"/>
          <w:divBdr>
            <w:top w:val="none" w:sz="0" w:space="0" w:color="auto"/>
            <w:left w:val="none" w:sz="0" w:space="0" w:color="auto"/>
            <w:bottom w:val="none" w:sz="0" w:space="0" w:color="auto"/>
            <w:right w:val="none" w:sz="0" w:space="0" w:color="auto"/>
          </w:divBdr>
          <w:divsChild>
            <w:div w:id="1880169754">
              <w:marLeft w:val="0"/>
              <w:marRight w:val="0"/>
              <w:marTop w:val="0"/>
              <w:marBottom w:val="0"/>
              <w:divBdr>
                <w:top w:val="none" w:sz="0" w:space="0" w:color="auto"/>
                <w:left w:val="none" w:sz="0" w:space="0" w:color="auto"/>
                <w:bottom w:val="none" w:sz="0" w:space="0" w:color="auto"/>
                <w:right w:val="none" w:sz="0" w:space="0" w:color="auto"/>
              </w:divBdr>
              <w:divsChild>
                <w:div w:id="316610708">
                  <w:marLeft w:val="0"/>
                  <w:marRight w:val="0"/>
                  <w:marTop w:val="0"/>
                  <w:marBottom w:val="0"/>
                  <w:divBdr>
                    <w:top w:val="none" w:sz="0" w:space="0" w:color="auto"/>
                    <w:left w:val="none" w:sz="0" w:space="0" w:color="auto"/>
                    <w:bottom w:val="none" w:sz="0" w:space="0" w:color="auto"/>
                    <w:right w:val="none" w:sz="0" w:space="0" w:color="auto"/>
                  </w:divBdr>
                  <w:divsChild>
                    <w:div w:id="72556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16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493</Words>
  <Characters>2813</Characters>
  <Application>Microsoft Office Word</Application>
  <DocSecurity>0</DocSecurity>
  <Lines>23</Lines>
  <Paragraphs>6</Paragraphs>
  <ScaleCrop>false</ScaleCrop>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Angeliki</dc:creator>
  <cp:keywords/>
  <dc:description/>
  <cp:lastModifiedBy>Angeliki</cp:lastModifiedBy>
  <cp:revision>1</cp:revision>
  <dcterms:created xsi:type="dcterms:W3CDTF">2026-05-11T12:07:00Z</dcterms:created>
  <dcterms:modified xsi:type="dcterms:W3CDTF">2026-05-11T12:08:00Z</dcterms:modified>
</cp:coreProperties>
</file>