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BE19" w14:textId="50AEE6BD" w:rsidR="00C03955" w:rsidRDefault="00C03955" w:rsidP="00D569EA">
      <w:pPr>
        <w:jc w:val="center"/>
        <w:rPr>
          <w:b/>
        </w:rPr>
      </w:pPr>
      <w:r>
        <w:rPr>
          <w:noProof/>
          <w:lang w:eastAsia="zh-CN"/>
        </w:rPr>
        <w:drawing>
          <wp:inline distT="0" distB="0" distL="0" distR="0" wp14:anchorId="43702CAA" wp14:editId="60D6AEBC">
            <wp:extent cx="1181100" cy="394970"/>
            <wp:effectExtent l="0" t="0" r="0" b="0"/>
            <wp:docPr id="2"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Text&#10;&#10;Description automatically generated"/>
                    <pic:cNvPicPr>
                      <a:picLocks noChangeAspect="1" noChangeArrowheads="1"/>
                    </pic:cNvPicPr>
                  </pic:nvPicPr>
                  <pic:blipFill>
                    <a:blip r:embed="rId7"/>
                    <a:stretch>
                      <a:fillRect/>
                    </a:stretch>
                  </pic:blipFill>
                  <pic:spPr bwMode="auto">
                    <a:xfrm>
                      <a:off x="0" y="0"/>
                      <a:ext cx="1181100" cy="394970"/>
                    </a:xfrm>
                    <a:prstGeom prst="rect">
                      <a:avLst/>
                    </a:prstGeom>
                  </pic:spPr>
                </pic:pic>
              </a:graphicData>
            </a:graphic>
          </wp:inline>
        </w:drawing>
      </w:r>
    </w:p>
    <w:p w14:paraId="4B1EBED7" w14:textId="77777777" w:rsidR="00C03955" w:rsidRDefault="00C03955" w:rsidP="00D569EA">
      <w:pPr>
        <w:jc w:val="center"/>
        <w:rPr>
          <w:b/>
        </w:rPr>
      </w:pPr>
      <w:r>
        <w:rPr>
          <w:noProof/>
          <w:lang w:eastAsia="zh-CN"/>
        </w:rPr>
        <w:drawing>
          <wp:inline distT="0" distB="0" distL="0" distR="0" wp14:anchorId="3E442586" wp14:editId="1407FC45">
            <wp:extent cx="2600325" cy="714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rotWithShape="1">
                    <a:blip r:embed="rId8"/>
                    <a:srcRect t="27461" b="26770"/>
                    <a:stretch>
                      <a:fillRect/>
                    </a:stretch>
                  </pic:blipFill>
                  <pic:spPr bwMode="auto">
                    <a:xfrm>
                      <a:off x="0" y="0"/>
                      <a:ext cx="2600325" cy="714375"/>
                    </a:xfrm>
                    <a:prstGeom prst="rect">
                      <a:avLst/>
                    </a:prstGeom>
                    <a:ln>
                      <a:noFill/>
                    </a:ln>
                    <a:extLst>
                      <a:ext uri="{53640926-AAD7-44D8-BBD7-CCE9431645EC}">
                        <a14:shadowObscured xmlns:a14="http://schemas.microsoft.com/office/drawing/2010/main"/>
                      </a:ext>
                    </a:extLst>
                  </pic:spPr>
                </pic:pic>
              </a:graphicData>
            </a:graphic>
          </wp:inline>
        </w:drawing>
      </w:r>
    </w:p>
    <w:p w14:paraId="0F2CACB0" w14:textId="77777777" w:rsidR="00C03955" w:rsidRDefault="00C03955" w:rsidP="00D569EA">
      <w:pPr>
        <w:jc w:val="both"/>
      </w:pPr>
    </w:p>
    <w:p w14:paraId="37B72E7D" w14:textId="26D29D41" w:rsidR="0076613B" w:rsidRPr="00A63D57" w:rsidRDefault="004626B0" w:rsidP="00D569EA">
      <w:pPr>
        <w:pStyle w:val="Heading1"/>
        <w:spacing w:after="165"/>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Course manual </w:t>
      </w:r>
      <w:r w:rsidR="00AB0A9E" w:rsidRPr="00AB0A9E">
        <w:rPr>
          <w:rFonts w:asciiTheme="minorHAnsi" w:hAnsiTheme="minorHAnsi" w:cstheme="minorHAnsi"/>
          <w:color w:val="auto"/>
          <w:sz w:val="24"/>
          <w:szCs w:val="24"/>
        </w:rPr>
        <w:t>Sustainability Marine and Land Planning on Islands</w:t>
      </w:r>
    </w:p>
    <w:p w14:paraId="097F3D04" w14:textId="2B1A3BEA" w:rsidR="0076613B" w:rsidRPr="00A63D57" w:rsidRDefault="004626B0" w:rsidP="00D569EA">
      <w:pPr>
        <w:spacing w:after="0" w:line="259" w:lineRule="auto"/>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Year: </w:t>
      </w:r>
      <w:r w:rsidR="007F7ED4" w:rsidRPr="00A63D57">
        <w:rPr>
          <w:rFonts w:asciiTheme="minorHAnsi" w:hAnsiTheme="minorHAnsi" w:cstheme="minorHAnsi"/>
          <w:color w:val="auto"/>
          <w:sz w:val="24"/>
          <w:szCs w:val="24"/>
        </w:rPr>
        <w:t>202</w:t>
      </w:r>
      <w:r w:rsidR="00AB0A9E">
        <w:rPr>
          <w:rFonts w:asciiTheme="minorHAnsi" w:hAnsiTheme="minorHAnsi" w:cstheme="minorHAnsi"/>
          <w:color w:val="auto"/>
          <w:sz w:val="24"/>
          <w:szCs w:val="24"/>
        </w:rPr>
        <w:t>5</w:t>
      </w:r>
      <w:r w:rsidR="007F7ED4" w:rsidRPr="00A63D57">
        <w:rPr>
          <w:rFonts w:asciiTheme="minorHAnsi" w:hAnsiTheme="minorHAnsi" w:cstheme="minorHAnsi"/>
          <w:color w:val="auto"/>
          <w:sz w:val="24"/>
          <w:szCs w:val="24"/>
        </w:rPr>
        <w:t>-202</w:t>
      </w:r>
      <w:r w:rsidR="00AB0A9E">
        <w:rPr>
          <w:rFonts w:asciiTheme="minorHAnsi" w:hAnsiTheme="minorHAnsi" w:cstheme="minorHAnsi"/>
          <w:color w:val="auto"/>
          <w:sz w:val="24"/>
          <w:szCs w:val="24"/>
        </w:rPr>
        <w:t>6</w:t>
      </w:r>
      <w:r w:rsidRPr="00A63D57">
        <w:rPr>
          <w:rFonts w:asciiTheme="minorHAnsi" w:hAnsiTheme="minorHAnsi" w:cstheme="minorHAnsi"/>
          <w:color w:val="auto"/>
          <w:sz w:val="24"/>
          <w:szCs w:val="24"/>
        </w:rPr>
        <w:t xml:space="preserve"> </w:t>
      </w:r>
    </w:p>
    <w:p w14:paraId="7154807E" w14:textId="77777777" w:rsidR="0076613B" w:rsidRPr="00A63D57" w:rsidRDefault="004626B0" w:rsidP="00D569EA">
      <w:pPr>
        <w:spacing w:after="0" w:line="259" w:lineRule="auto"/>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Version: 1.0 </w:t>
      </w:r>
    </w:p>
    <w:p w14:paraId="51D24AE6" w14:textId="3F0C7D5C" w:rsidR="0076613B" w:rsidRPr="00A63D57" w:rsidRDefault="004626B0" w:rsidP="00D569EA">
      <w:pPr>
        <w:spacing w:after="0" w:line="259" w:lineRule="auto"/>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Coordinator</w:t>
      </w:r>
      <w:r w:rsidR="002F6C7B">
        <w:rPr>
          <w:rFonts w:asciiTheme="minorHAnsi" w:hAnsiTheme="minorHAnsi" w:cstheme="minorHAnsi"/>
          <w:color w:val="auto"/>
          <w:sz w:val="24"/>
          <w:szCs w:val="24"/>
        </w:rPr>
        <w:t>s</w:t>
      </w:r>
      <w:r w:rsidRPr="00A63D57">
        <w:rPr>
          <w:rFonts w:asciiTheme="minorHAnsi" w:hAnsiTheme="minorHAnsi" w:cstheme="minorHAnsi"/>
          <w:color w:val="auto"/>
          <w:sz w:val="24"/>
          <w:szCs w:val="24"/>
        </w:rPr>
        <w:t xml:space="preserve">: </w:t>
      </w:r>
      <w:r w:rsidR="002F6C7B">
        <w:rPr>
          <w:rFonts w:asciiTheme="minorHAnsi" w:hAnsiTheme="minorHAnsi" w:cstheme="minorHAnsi"/>
          <w:color w:val="auto"/>
          <w:sz w:val="24"/>
          <w:szCs w:val="24"/>
        </w:rPr>
        <w:t xml:space="preserve">Thanasis (Athanasios) Kizos, </w:t>
      </w:r>
    </w:p>
    <w:p w14:paraId="6180B55E" w14:textId="213765CB" w:rsidR="00AB0A9E" w:rsidRDefault="004626B0" w:rsidP="00D569EA">
      <w:pPr>
        <w:spacing w:after="0" w:line="259" w:lineRule="auto"/>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e-mail </w:t>
      </w:r>
      <w:r w:rsidR="002F6C7B">
        <w:rPr>
          <w:rFonts w:asciiTheme="minorHAnsi" w:hAnsiTheme="minorHAnsi" w:cstheme="minorHAnsi"/>
          <w:color w:val="auto"/>
          <w:sz w:val="24"/>
          <w:szCs w:val="24"/>
        </w:rPr>
        <w:t xml:space="preserve">of </w:t>
      </w:r>
      <w:r w:rsidRPr="00A63D57">
        <w:rPr>
          <w:rFonts w:asciiTheme="minorHAnsi" w:hAnsiTheme="minorHAnsi" w:cstheme="minorHAnsi"/>
          <w:color w:val="auto"/>
          <w:sz w:val="24"/>
          <w:szCs w:val="24"/>
        </w:rPr>
        <w:t>coordinator</w:t>
      </w:r>
      <w:r w:rsidR="002F6C7B">
        <w:rPr>
          <w:rFonts w:asciiTheme="minorHAnsi" w:hAnsiTheme="minorHAnsi" w:cstheme="minorHAnsi"/>
          <w:color w:val="auto"/>
          <w:sz w:val="24"/>
          <w:szCs w:val="24"/>
        </w:rPr>
        <w:t>s</w:t>
      </w:r>
      <w:r w:rsidRPr="00A63D57">
        <w:rPr>
          <w:rFonts w:asciiTheme="minorHAnsi" w:hAnsiTheme="minorHAnsi" w:cstheme="minorHAnsi"/>
          <w:color w:val="auto"/>
          <w:sz w:val="24"/>
          <w:szCs w:val="24"/>
        </w:rPr>
        <w:t xml:space="preserve">: </w:t>
      </w:r>
      <w:r w:rsidR="002F6C7B">
        <w:rPr>
          <w:rFonts w:asciiTheme="minorHAnsi" w:hAnsiTheme="minorHAnsi" w:cstheme="minorHAnsi"/>
          <w:color w:val="auto"/>
          <w:sz w:val="24"/>
          <w:szCs w:val="24"/>
        </w:rPr>
        <w:t>Thanasis (Athanasios) Kizos (</w:t>
      </w:r>
      <w:hyperlink r:id="rId9" w:history="1">
        <w:r w:rsidR="002F6C7B" w:rsidRPr="00576386">
          <w:rPr>
            <w:rStyle w:val="Hyperlink"/>
            <w:rFonts w:asciiTheme="minorHAnsi" w:hAnsiTheme="minorHAnsi" w:cstheme="minorHAnsi"/>
            <w:sz w:val="24"/>
            <w:szCs w:val="24"/>
          </w:rPr>
          <w:t>akizos@aegean.gr</w:t>
        </w:r>
      </w:hyperlink>
      <w:r w:rsidR="002F6C7B">
        <w:rPr>
          <w:rFonts w:asciiTheme="minorHAnsi" w:hAnsiTheme="minorHAnsi" w:cstheme="minorHAnsi"/>
          <w:color w:val="auto"/>
          <w:sz w:val="24"/>
          <w:szCs w:val="24"/>
        </w:rPr>
        <w:t>)</w:t>
      </w:r>
    </w:p>
    <w:p w14:paraId="4C1971CD" w14:textId="623A99E9" w:rsidR="0012459D" w:rsidRPr="00AB0A9E" w:rsidRDefault="00AB0A9E" w:rsidP="00D569EA">
      <w:pPr>
        <w:spacing w:after="0" w:line="259" w:lineRule="auto"/>
        <w:ind w:left="111"/>
        <w:jc w:val="both"/>
        <w:rPr>
          <w:rFonts w:asciiTheme="minorHAnsi" w:hAnsiTheme="minorHAnsi" w:cstheme="minorHAnsi"/>
          <w:color w:val="auto"/>
          <w:sz w:val="32"/>
          <w:szCs w:val="32"/>
        </w:rPr>
      </w:pPr>
      <w:r>
        <w:rPr>
          <w:rFonts w:asciiTheme="minorHAnsi" w:hAnsiTheme="minorHAnsi" w:cstheme="minorHAnsi"/>
          <w:color w:val="auto"/>
          <w:sz w:val="24"/>
          <w:szCs w:val="24"/>
        </w:rPr>
        <w:t xml:space="preserve">Lectures and </w:t>
      </w:r>
      <w:r w:rsidR="0012459D">
        <w:rPr>
          <w:rFonts w:asciiTheme="minorHAnsi" w:hAnsiTheme="minorHAnsi" w:cstheme="minorHAnsi"/>
          <w:color w:val="auto"/>
          <w:sz w:val="24"/>
          <w:szCs w:val="24"/>
        </w:rPr>
        <w:t xml:space="preserve">Labs: </w:t>
      </w:r>
      <w:r w:rsidRPr="002F6C7B">
        <w:rPr>
          <w:rFonts w:asciiTheme="minorHAnsi" w:hAnsiTheme="minorHAnsi" w:cstheme="minorHAnsi"/>
          <w:color w:val="auto"/>
          <w:sz w:val="24"/>
          <w:szCs w:val="24"/>
        </w:rPr>
        <w:t>G</w:t>
      </w:r>
      <w:r>
        <w:rPr>
          <w:rFonts w:asciiTheme="minorHAnsi" w:hAnsiTheme="minorHAnsi" w:cstheme="minorHAnsi"/>
          <w:color w:val="auto"/>
          <w:sz w:val="24"/>
          <w:szCs w:val="24"/>
        </w:rPr>
        <w:t>e</w:t>
      </w:r>
      <w:r w:rsidRPr="002F6C7B">
        <w:rPr>
          <w:rFonts w:asciiTheme="minorHAnsi" w:hAnsiTheme="minorHAnsi" w:cstheme="minorHAnsi"/>
          <w:color w:val="auto"/>
          <w:sz w:val="24"/>
          <w:szCs w:val="24"/>
        </w:rPr>
        <w:t xml:space="preserve">orgos Tsilimigkas </w:t>
      </w:r>
      <w:hyperlink r:id="rId10" w:history="1">
        <w:r w:rsidRPr="00576386">
          <w:rPr>
            <w:rStyle w:val="Hyperlink"/>
            <w:rFonts w:asciiTheme="minorHAnsi" w:hAnsiTheme="minorHAnsi" w:cstheme="minorHAnsi"/>
            <w:sz w:val="24"/>
            <w:szCs w:val="24"/>
          </w:rPr>
          <w:t>gtsil@aegean.gr</w:t>
        </w:r>
      </w:hyperlink>
      <w:r>
        <w:rPr>
          <w:rFonts w:asciiTheme="minorHAnsi" w:hAnsiTheme="minorHAnsi" w:cstheme="minorHAnsi"/>
          <w:color w:val="auto"/>
          <w:sz w:val="24"/>
          <w:szCs w:val="24"/>
        </w:rPr>
        <w:t xml:space="preserve"> </w:t>
      </w:r>
      <w:r w:rsidR="0012459D">
        <w:rPr>
          <w:rFonts w:asciiTheme="minorHAnsi" w:hAnsiTheme="minorHAnsi" w:cstheme="minorHAnsi"/>
          <w:color w:val="auto"/>
          <w:sz w:val="24"/>
          <w:szCs w:val="24"/>
        </w:rPr>
        <w:t xml:space="preserve">Evangelia Derdemezi </w:t>
      </w:r>
      <w:hyperlink r:id="rId11" w:history="1">
        <w:r w:rsidR="0012459D" w:rsidRPr="00035CAA">
          <w:rPr>
            <w:rStyle w:val="Hyperlink"/>
            <w:rFonts w:asciiTheme="minorHAnsi" w:hAnsiTheme="minorHAnsi" w:cstheme="minorHAnsi"/>
            <w:sz w:val="24"/>
            <w:szCs w:val="24"/>
          </w:rPr>
          <w:t>ederde@geo.aegean.gr</w:t>
        </w:r>
      </w:hyperlink>
      <w:r>
        <w:t>,</w:t>
      </w:r>
      <w:r w:rsidR="0012459D">
        <w:rPr>
          <w:rFonts w:asciiTheme="minorHAnsi" w:hAnsiTheme="minorHAnsi" w:cstheme="minorHAnsi"/>
          <w:color w:val="auto"/>
          <w:sz w:val="24"/>
          <w:szCs w:val="24"/>
        </w:rPr>
        <w:t xml:space="preserve"> </w:t>
      </w:r>
      <w:r w:rsidRPr="00CA7DE9">
        <w:rPr>
          <w:rFonts w:asciiTheme="minorHAnsi" w:hAnsiTheme="minorHAnsi" w:cstheme="minorHAnsi"/>
          <w:color w:val="auto"/>
          <w:sz w:val="24"/>
          <w:szCs w:val="24"/>
        </w:rPr>
        <w:t xml:space="preserve">Zafeirelli Sofia </w:t>
      </w:r>
      <w:hyperlink r:id="rId12" w:history="1">
        <w:r w:rsidRPr="001A3717">
          <w:rPr>
            <w:rStyle w:val="Hyperlink"/>
            <w:rFonts w:asciiTheme="minorHAnsi" w:hAnsiTheme="minorHAnsi" w:cstheme="minorHAnsi"/>
            <w:sz w:val="24"/>
            <w:szCs w:val="24"/>
          </w:rPr>
          <w:t>s.zafeirelli@aegean.gr</w:t>
        </w:r>
      </w:hyperlink>
      <w:r>
        <w:t xml:space="preserve">, </w:t>
      </w:r>
      <w:r w:rsidRPr="00AB0A9E">
        <w:rPr>
          <w:sz w:val="24"/>
          <w:szCs w:val="28"/>
        </w:rPr>
        <w:t xml:space="preserve">Chatzi Eustratia </w:t>
      </w:r>
      <w:hyperlink r:id="rId13" w:history="1">
        <w:r w:rsidRPr="00AB0A9E">
          <w:rPr>
            <w:rStyle w:val="Hyperlink"/>
            <w:sz w:val="24"/>
            <w:szCs w:val="28"/>
          </w:rPr>
          <w:t>efi.chatzi@geo.aegean.gr</w:t>
        </w:r>
      </w:hyperlink>
      <w:r w:rsidRPr="00AB0A9E">
        <w:rPr>
          <w:sz w:val="24"/>
          <w:szCs w:val="28"/>
        </w:rPr>
        <w:t xml:space="preserve"> </w:t>
      </w:r>
    </w:p>
    <w:p w14:paraId="352A85B6" w14:textId="5EF3A8B9" w:rsidR="0076613B" w:rsidRPr="0012459D" w:rsidRDefault="0076613B" w:rsidP="00D569EA">
      <w:pPr>
        <w:spacing w:after="160" w:line="259" w:lineRule="auto"/>
        <w:ind w:left="0" w:firstLine="0"/>
        <w:jc w:val="both"/>
        <w:rPr>
          <w:rFonts w:asciiTheme="minorHAnsi" w:hAnsiTheme="minorHAnsi" w:cstheme="minorHAnsi"/>
          <w:color w:val="auto"/>
          <w:sz w:val="24"/>
          <w:szCs w:val="24"/>
        </w:rPr>
      </w:pPr>
    </w:p>
    <w:p w14:paraId="09050A93" w14:textId="3903B997" w:rsidR="0012459D" w:rsidRPr="0012459D" w:rsidRDefault="0012459D" w:rsidP="00D569EA">
      <w:pPr>
        <w:spacing w:after="160" w:line="259" w:lineRule="auto"/>
        <w:ind w:left="0" w:firstLine="0"/>
        <w:jc w:val="both"/>
        <w:rPr>
          <w:rFonts w:asciiTheme="minorHAnsi" w:hAnsiTheme="minorHAnsi" w:cstheme="minorHAnsi"/>
          <w:color w:val="auto"/>
          <w:sz w:val="24"/>
          <w:szCs w:val="24"/>
        </w:rPr>
      </w:pPr>
    </w:p>
    <w:p w14:paraId="3B5860EC" w14:textId="77777777" w:rsidR="0076613B" w:rsidRPr="00A63D57" w:rsidRDefault="004626B0" w:rsidP="00D569EA">
      <w:pPr>
        <w:pStyle w:val="Heading1"/>
        <w:spacing w:after="145"/>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Introduction </w:t>
      </w:r>
    </w:p>
    <w:p w14:paraId="5FD9E93C" w14:textId="77777777" w:rsidR="00AB0A9E" w:rsidRDefault="00AB0A9E" w:rsidP="00D569EA">
      <w:pPr>
        <w:spacing w:after="37"/>
        <w:ind w:left="111"/>
        <w:jc w:val="both"/>
        <w:rPr>
          <w:rFonts w:asciiTheme="minorHAnsi" w:hAnsiTheme="minorHAnsi" w:cstheme="minorHAnsi"/>
          <w:color w:val="auto"/>
          <w:sz w:val="24"/>
          <w:szCs w:val="24"/>
        </w:rPr>
      </w:pPr>
      <w:proofErr w:type="gramStart"/>
      <w:r w:rsidRPr="00AB0A9E">
        <w:rPr>
          <w:rFonts w:asciiTheme="minorHAnsi" w:hAnsiTheme="minorHAnsi" w:cstheme="minorHAnsi"/>
          <w:color w:val="auto"/>
          <w:sz w:val="24"/>
          <w:szCs w:val="24"/>
        </w:rPr>
        <w:t>Islands,</w:t>
      </w:r>
      <w:proofErr w:type="gramEnd"/>
      <w:r w:rsidRPr="00AB0A9E">
        <w:rPr>
          <w:rFonts w:asciiTheme="minorHAnsi" w:hAnsiTheme="minorHAnsi" w:cstheme="minorHAnsi"/>
          <w:color w:val="auto"/>
          <w:sz w:val="24"/>
          <w:szCs w:val="24"/>
        </w:rPr>
        <w:t xml:space="preserve"> have very often been characterized, both methodologically and scientifically, as ideal 'laboratories' for examining the intricate interplay of environmental, social, and economic sustainability. Moreover, their isolated nature makes them key sites for exploring how remote communities adapt to the pressures of modern transitions, from environmental changes to socio-economic shifts. This leads to the conceptualization of islands as “lighthouses” of sustainability, places and spaces that can provide a roadmap towards sustainability and a planning blueprint for marine and land planning towards sustainability.</w:t>
      </w:r>
    </w:p>
    <w:p w14:paraId="2C3A9272" w14:textId="77777777" w:rsidR="00AB0A9E" w:rsidRPr="00AB0A9E" w:rsidRDefault="00AB0A9E" w:rsidP="00D569EA">
      <w:pPr>
        <w:spacing w:after="37"/>
        <w:ind w:left="111"/>
        <w:jc w:val="both"/>
        <w:rPr>
          <w:rFonts w:asciiTheme="minorHAnsi" w:hAnsiTheme="minorHAnsi" w:cstheme="minorHAnsi"/>
          <w:color w:val="auto"/>
          <w:sz w:val="24"/>
          <w:szCs w:val="24"/>
        </w:rPr>
      </w:pPr>
    </w:p>
    <w:p w14:paraId="28FA5453" w14:textId="5242035A" w:rsidR="00ED62BF" w:rsidRPr="00ED62BF" w:rsidRDefault="00ED62BF" w:rsidP="00D569EA">
      <w:pPr>
        <w:spacing w:after="37"/>
        <w:ind w:left="111"/>
        <w:jc w:val="both"/>
        <w:rPr>
          <w:rFonts w:asciiTheme="minorHAnsi" w:hAnsiTheme="minorHAnsi" w:cstheme="minorHAnsi"/>
          <w:color w:val="auto"/>
          <w:sz w:val="24"/>
          <w:szCs w:val="24"/>
        </w:rPr>
      </w:pPr>
      <w:r w:rsidRPr="00ED62BF">
        <w:rPr>
          <w:rFonts w:asciiTheme="minorHAnsi" w:hAnsiTheme="minorHAnsi" w:cstheme="minorHAnsi"/>
          <w:color w:val="auto"/>
          <w:sz w:val="24"/>
          <w:szCs w:val="24"/>
        </w:rPr>
        <w:t xml:space="preserve">This course introduces </w:t>
      </w:r>
      <w:r w:rsidR="00AB0A9E">
        <w:rPr>
          <w:rFonts w:asciiTheme="minorHAnsi" w:hAnsiTheme="minorHAnsi" w:cstheme="minorHAnsi"/>
          <w:color w:val="auto"/>
          <w:sz w:val="24"/>
          <w:szCs w:val="24"/>
        </w:rPr>
        <w:t xml:space="preserve">sustainability </w:t>
      </w:r>
      <w:r w:rsidRPr="00ED62BF">
        <w:rPr>
          <w:rFonts w:asciiTheme="minorHAnsi" w:hAnsiTheme="minorHAnsi" w:cstheme="minorHAnsi"/>
          <w:color w:val="auto"/>
          <w:sz w:val="24"/>
          <w:szCs w:val="24"/>
        </w:rPr>
        <w:t xml:space="preserve">land and marine spatial planning on islands and for islands. Land planning has been a well-established discipline within geography and planning sciences. In this course the geography of islands, including their physical, economic, societal and symbolic characteristics, will be brought into the </w:t>
      </w:r>
      <w:r w:rsidR="00227508">
        <w:rPr>
          <w:rFonts w:asciiTheme="minorHAnsi" w:hAnsiTheme="minorHAnsi" w:cstheme="minorHAnsi"/>
          <w:color w:val="auto"/>
          <w:sz w:val="24"/>
          <w:szCs w:val="24"/>
        </w:rPr>
        <w:t xml:space="preserve">development </w:t>
      </w:r>
      <w:r w:rsidRPr="00ED62BF">
        <w:rPr>
          <w:rFonts w:asciiTheme="minorHAnsi" w:hAnsiTheme="minorHAnsi" w:cstheme="minorHAnsi"/>
          <w:color w:val="auto"/>
          <w:sz w:val="24"/>
          <w:szCs w:val="24"/>
        </w:rPr>
        <w:t>planning process for land on islands. Specificities related to their size and physical limits are discussed and their influence on land planning is presented in detail with many examples of how these are dealt with under different planning and governance contexts and systems. Urban and tourism pressures have a special place within a context of sustainable development on islands.</w:t>
      </w:r>
    </w:p>
    <w:p w14:paraId="2681BF9B" w14:textId="77777777" w:rsidR="00ED62BF" w:rsidRPr="00ED62BF" w:rsidRDefault="00ED62BF" w:rsidP="00D569EA">
      <w:pPr>
        <w:spacing w:after="37"/>
        <w:ind w:left="111"/>
        <w:jc w:val="both"/>
        <w:rPr>
          <w:rFonts w:asciiTheme="minorHAnsi" w:hAnsiTheme="minorHAnsi" w:cstheme="minorHAnsi"/>
          <w:color w:val="auto"/>
          <w:sz w:val="24"/>
          <w:szCs w:val="24"/>
        </w:rPr>
      </w:pPr>
    </w:p>
    <w:p w14:paraId="017818F4" w14:textId="6233D92E" w:rsidR="00ED62BF" w:rsidRDefault="00ED62BF" w:rsidP="00D569EA">
      <w:pPr>
        <w:spacing w:after="37"/>
        <w:ind w:left="111"/>
        <w:jc w:val="both"/>
        <w:rPr>
          <w:rFonts w:asciiTheme="minorHAnsi" w:hAnsiTheme="minorHAnsi" w:cstheme="minorHAnsi"/>
          <w:color w:val="auto"/>
          <w:sz w:val="24"/>
          <w:szCs w:val="24"/>
        </w:rPr>
      </w:pPr>
      <w:r w:rsidRPr="00ED62BF">
        <w:rPr>
          <w:rFonts w:asciiTheme="minorHAnsi" w:hAnsiTheme="minorHAnsi" w:cstheme="minorHAnsi"/>
          <w:color w:val="auto"/>
          <w:sz w:val="24"/>
          <w:szCs w:val="24"/>
        </w:rPr>
        <w:t xml:space="preserve">Marine spatial </w:t>
      </w:r>
      <w:proofErr w:type="gramStart"/>
      <w:r w:rsidRPr="00ED62BF">
        <w:rPr>
          <w:rFonts w:asciiTheme="minorHAnsi" w:hAnsiTheme="minorHAnsi" w:cstheme="minorHAnsi"/>
          <w:color w:val="auto"/>
          <w:sz w:val="24"/>
          <w:szCs w:val="24"/>
        </w:rPr>
        <w:t>planning</w:t>
      </w:r>
      <w:proofErr w:type="gramEnd"/>
      <w:r w:rsidRPr="00ED62BF">
        <w:rPr>
          <w:rFonts w:asciiTheme="minorHAnsi" w:hAnsiTheme="minorHAnsi" w:cstheme="minorHAnsi"/>
          <w:color w:val="auto"/>
          <w:sz w:val="24"/>
          <w:szCs w:val="24"/>
        </w:rPr>
        <w:t xml:space="preserve"> on the other hand, has been a relatively new addition to spatial planning theory and practice. It is </w:t>
      </w:r>
      <w:proofErr w:type="gramStart"/>
      <w:r w:rsidRPr="00ED62BF">
        <w:rPr>
          <w:rFonts w:asciiTheme="minorHAnsi" w:hAnsiTheme="minorHAnsi" w:cstheme="minorHAnsi"/>
          <w:color w:val="auto"/>
          <w:sz w:val="24"/>
          <w:szCs w:val="24"/>
        </w:rPr>
        <w:t>similar to</w:t>
      </w:r>
      <w:proofErr w:type="gramEnd"/>
      <w:r w:rsidRPr="00ED62BF">
        <w:rPr>
          <w:rFonts w:asciiTheme="minorHAnsi" w:hAnsiTheme="minorHAnsi" w:cstheme="minorHAnsi"/>
          <w:color w:val="auto"/>
          <w:sz w:val="24"/>
          <w:szCs w:val="24"/>
        </w:rPr>
        <w:t xml:space="preserve"> land planning in the sense that it </w:t>
      </w:r>
      <w:proofErr w:type="gramStart"/>
      <w:r w:rsidRPr="00ED62BF">
        <w:rPr>
          <w:rFonts w:asciiTheme="minorHAnsi" w:hAnsiTheme="minorHAnsi" w:cstheme="minorHAnsi"/>
          <w:color w:val="auto"/>
          <w:sz w:val="24"/>
          <w:szCs w:val="24"/>
        </w:rPr>
        <w:t>has to</w:t>
      </w:r>
      <w:proofErr w:type="gramEnd"/>
      <w:r w:rsidRPr="00ED62BF">
        <w:rPr>
          <w:rFonts w:asciiTheme="minorHAnsi" w:hAnsiTheme="minorHAnsi" w:cstheme="minorHAnsi"/>
          <w:color w:val="auto"/>
          <w:sz w:val="24"/>
          <w:szCs w:val="24"/>
        </w:rPr>
        <w:t xml:space="preserve"> propose what type of activities can and should be located, but it is also more three dimensional, in the </w:t>
      </w:r>
      <w:r w:rsidRPr="00ED62BF">
        <w:rPr>
          <w:rFonts w:asciiTheme="minorHAnsi" w:hAnsiTheme="minorHAnsi" w:cstheme="minorHAnsi"/>
          <w:color w:val="auto"/>
          <w:sz w:val="24"/>
          <w:szCs w:val="24"/>
        </w:rPr>
        <w:lastRenderedPageBreak/>
        <w:t xml:space="preserve">sense that depth is an issue of great importance. The importance of marine spatial planning increases as the need for sea and sea bottom resources increases and therefore issues of limits and location gain importance. Islands in this context become central, due to their place and importance in the international legal system. Disputes in </w:t>
      </w:r>
      <w:r w:rsidR="00AB0A9E" w:rsidRPr="00ED62BF">
        <w:rPr>
          <w:rFonts w:asciiTheme="minorHAnsi" w:hAnsiTheme="minorHAnsi" w:cstheme="minorHAnsi"/>
          <w:color w:val="auto"/>
          <w:sz w:val="24"/>
          <w:szCs w:val="24"/>
        </w:rPr>
        <w:t>marine</w:t>
      </w:r>
      <w:r w:rsidRPr="00ED62BF">
        <w:rPr>
          <w:rFonts w:asciiTheme="minorHAnsi" w:hAnsiTheme="minorHAnsi" w:cstheme="minorHAnsi"/>
          <w:color w:val="auto"/>
          <w:sz w:val="24"/>
          <w:szCs w:val="24"/>
        </w:rPr>
        <w:t xml:space="preserve"> planning around the globe prove the point. In this course, marine spatial planning principles and applications are presented and discussed within </w:t>
      </w:r>
      <w:r w:rsidR="00AB0A9E" w:rsidRPr="00ED62BF">
        <w:rPr>
          <w:rFonts w:asciiTheme="minorHAnsi" w:hAnsiTheme="minorHAnsi" w:cstheme="minorHAnsi"/>
          <w:color w:val="auto"/>
          <w:sz w:val="24"/>
          <w:szCs w:val="24"/>
        </w:rPr>
        <w:t>the context</w:t>
      </w:r>
      <w:r w:rsidRPr="00ED62BF">
        <w:rPr>
          <w:rFonts w:asciiTheme="minorHAnsi" w:hAnsiTheme="minorHAnsi" w:cstheme="minorHAnsi"/>
          <w:color w:val="auto"/>
          <w:sz w:val="24"/>
          <w:szCs w:val="24"/>
        </w:rPr>
        <w:t xml:space="preserve"> of sustainable use of marine resources and students are asked to study and review practices and contexts and apply them in a marine (or land) planning case study on (or around) islands.</w:t>
      </w:r>
    </w:p>
    <w:p w14:paraId="69B8E8D9" w14:textId="2A7DAADB" w:rsidR="0076613B" w:rsidRDefault="0076613B" w:rsidP="00D569EA">
      <w:pPr>
        <w:spacing w:after="37"/>
        <w:ind w:left="111"/>
        <w:jc w:val="both"/>
        <w:rPr>
          <w:rFonts w:asciiTheme="minorHAnsi" w:hAnsiTheme="minorHAnsi" w:cstheme="minorHAnsi"/>
          <w:color w:val="auto"/>
          <w:sz w:val="24"/>
          <w:szCs w:val="24"/>
        </w:rPr>
      </w:pPr>
    </w:p>
    <w:p w14:paraId="2930C3AD" w14:textId="5991726E" w:rsidR="00AB0A9E" w:rsidRDefault="00AB0A9E" w:rsidP="00D569EA">
      <w:pPr>
        <w:spacing w:after="37"/>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Students </w:t>
      </w:r>
      <w:r w:rsidRPr="00AB0A9E">
        <w:rPr>
          <w:rFonts w:asciiTheme="minorHAnsi" w:hAnsiTheme="minorHAnsi" w:cstheme="minorHAnsi"/>
          <w:color w:val="auto"/>
          <w:sz w:val="24"/>
          <w:szCs w:val="24"/>
        </w:rPr>
        <w:t>will explore key topics around marine and land planning on islands, with a focus on socio-economic adaptations, environmental sustainability, and cultural resilience. Participants will have to use spatial data and perform spatial analysis for different aspects of planning in selected island settings. This experience will develop research and analysis skills and deepen their understanding of planning for island sustainability and resilience.</w:t>
      </w:r>
    </w:p>
    <w:p w14:paraId="14910D55" w14:textId="77777777" w:rsidR="00AB0A9E" w:rsidRPr="00AB0A9E" w:rsidRDefault="00AB0A9E" w:rsidP="00D569EA">
      <w:pPr>
        <w:spacing w:after="37"/>
        <w:ind w:left="111"/>
        <w:jc w:val="both"/>
        <w:rPr>
          <w:rFonts w:asciiTheme="minorHAnsi" w:hAnsiTheme="minorHAnsi" w:cstheme="minorHAnsi"/>
          <w:color w:val="auto"/>
          <w:sz w:val="24"/>
          <w:szCs w:val="24"/>
        </w:rPr>
      </w:pPr>
    </w:p>
    <w:p w14:paraId="75C9BDF9" w14:textId="77777777" w:rsidR="0076613B" w:rsidRPr="00A63D57" w:rsidRDefault="004626B0" w:rsidP="00D569EA">
      <w:pPr>
        <w:pStyle w:val="Heading1"/>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Learning objectives </w:t>
      </w:r>
    </w:p>
    <w:p w14:paraId="5789DDEF" w14:textId="23B15EB6" w:rsidR="0076613B" w:rsidRPr="00A63D57" w:rsidRDefault="0076613B" w:rsidP="00D569EA">
      <w:pPr>
        <w:spacing w:after="37"/>
        <w:ind w:left="111"/>
        <w:jc w:val="both"/>
        <w:rPr>
          <w:rFonts w:asciiTheme="minorHAnsi" w:hAnsiTheme="minorHAnsi" w:cstheme="minorHAnsi"/>
          <w:color w:val="auto"/>
          <w:sz w:val="24"/>
          <w:szCs w:val="24"/>
        </w:rPr>
      </w:pPr>
    </w:p>
    <w:p w14:paraId="5F1409FE" w14:textId="77777777" w:rsidR="0076613B" w:rsidRPr="00CB6E66" w:rsidRDefault="004626B0" w:rsidP="00D569EA">
      <w:pPr>
        <w:spacing w:after="40"/>
        <w:ind w:left="111"/>
        <w:jc w:val="both"/>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After the course the student can: </w:t>
      </w:r>
    </w:p>
    <w:p w14:paraId="1ED02BE5" w14:textId="6E2297AD" w:rsidR="0076613B" w:rsidRPr="00CB6E66" w:rsidRDefault="004626B0" w:rsidP="00D569EA">
      <w:pPr>
        <w:numPr>
          <w:ilvl w:val="0"/>
          <w:numId w:val="1"/>
        </w:numPr>
        <w:spacing w:after="33" w:line="240" w:lineRule="auto"/>
        <w:ind w:hanging="362"/>
        <w:jc w:val="both"/>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Apply and extend academic skills in </w:t>
      </w:r>
      <w:r w:rsidR="00FE07E6">
        <w:rPr>
          <w:rFonts w:asciiTheme="minorHAnsi" w:hAnsiTheme="minorHAnsi" w:cstheme="minorHAnsi"/>
          <w:color w:val="auto"/>
          <w:sz w:val="24"/>
          <w:szCs w:val="24"/>
        </w:rPr>
        <w:t xml:space="preserve">understanding and </w:t>
      </w:r>
      <w:r w:rsidRPr="00CB6E66">
        <w:rPr>
          <w:rFonts w:asciiTheme="minorHAnsi" w:hAnsiTheme="minorHAnsi" w:cstheme="minorHAnsi"/>
          <w:color w:val="auto"/>
          <w:sz w:val="24"/>
          <w:szCs w:val="24"/>
        </w:rPr>
        <w:t xml:space="preserve">formulating policy implications of </w:t>
      </w:r>
      <w:r w:rsidR="00FE07E6">
        <w:rPr>
          <w:rFonts w:asciiTheme="minorHAnsi" w:hAnsiTheme="minorHAnsi" w:cstheme="minorHAnsi"/>
          <w:color w:val="auto"/>
          <w:sz w:val="24"/>
          <w:szCs w:val="24"/>
        </w:rPr>
        <w:t xml:space="preserve">applied spatial </w:t>
      </w:r>
      <w:r w:rsidRPr="00CB6E66">
        <w:rPr>
          <w:rFonts w:asciiTheme="minorHAnsi" w:hAnsiTheme="minorHAnsi" w:cstheme="minorHAnsi"/>
          <w:color w:val="auto"/>
          <w:sz w:val="24"/>
          <w:szCs w:val="24"/>
        </w:rPr>
        <w:t xml:space="preserve">research </w:t>
      </w:r>
      <w:r w:rsidR="00FE07E6">
        <w:rPr>
          <w:rFonts w:asciiTheme="minorHAnsi" w:hAnsiTheme="minorHAnsi" w:cstheme="minorHAnsi"/>
          <w:color w:val="auto"/>
          <w:sz w:val="24"/>
          <w:szCs w:val="24"/>
        </w:rPr>
        <w:t>for</w:t>
      </w:r>
      <w:r w:rsidRPr="00CB6E66">
        <w:rPr>
          <w:rFonts w:asciiTheme="minorHAnsi" w:hAnsiTheme="minorHAnsi" w:cstheme="minorHAnsi"/>
          <w:color w:val="auto"/>
          <w:sz w:val="24"/>
          <w:szCs w:val="24"/>
        </w:rPr>
        <w:t>/o</w:t>
      </w:r>
      <w:r w:rsidR="00227508">
        <w:rPr>
          <w:rFonts w:asciiTheme="minorHAnsi" w:hAnsiTheme="minorHAnsi" w:cstheme="minorHAnsi"/>
          <w:color w:val="auto"/>
          <w:sz w:val="24"/>
          <w:szCs w:val="24"/>
        </w:rPr>
        <w:t>n</w:t>
      </w:r>
      <w:r w:rsidRPr="00CB6E66">
        <w:rPr>
          <w:rFonts w:asciiTheme="minorHAnsi" w:hAnsiTheme="minorHAnsi" w:cstheme="minorHAnsi"/>
          <w:color w:val="auto"/>
          <w:sz w:val="24"/>
          <w:szCs w:val="24"/>
        </w:rPr>
        <w:t xml:space="preserve"> </w:t>
      </w:r>
      <w:r w:rsidR="00FE07E6">
        <w:rPr>
          <w:rFonts w:asciiTheme="minorHAnsi" w:hAnsiTheme="minorHAnsi" w:cstheme="minorHAnsi"/>
          <w:color w:val="auto"/>
          <w:sz w:val="24"/>
          <w:szCs w:val="24"/>
        </w:rPr>
        <w:t xml:space="preserve">islands </w:t>
      </w:r>
      <w:r w:rsidRPr="00CB6E66">
        <w:rPr>
          <w:rFonts w:asciiTheme="minorHAnsi" w:hAnsiTheme="minorHAnsi" w:cstheme="minorHAnsi"/>
          <w:color w:val="auto"/>
          <w:sz w:val="24"/>
          <w:szCs w:val="24"/>
        </w:rPr>
        <w:t xml:space="preserve">(2G, 2H) </w:t>
      </w:r>
    </w:p>
    <w:p w14:paraId="604EF7A9" w14:textId="77777777" w:rsidR="00227508" w:rsidRPr="00CB6E66" w:rsidRDefault="00227508" w:rsidP="00D569EA">
      <w:pPr>
        <w:numPr>
          <w:ilvl w:val="0"/>
          <w:numId w:val="1"/>
        </w:numPr>
        <w:ind w:hanging="362"/>
        <w:jc w:val="both"/>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Develop and improve research competences that are relevant to future career and related to the study </w:t>
      </w:r>
      <w:proofErr w:type="spellStart"/>
      <w:r w:rsidRPr="00CB6E66">
        <w:rPr>
          <w:rFonts w:asciiTheme="minorHAnsi" w:hAnsiTheme="minorHAnsi" w:cstheme="minorHAnsi"/>
          <w:color w:val="auto"/>
          <w:sz w:val="24"/>
          <w:szCs w:val="24"/>
        </w:rPr>
        <w:t>programme</w:t>
      </w:r>
      <w:proofErr w:type="spellEnd"/>
      <w:r w:rsidRPr="00CB6E66">
        <w:rPr>
          <w:rFonts w:asciiTheme="minorHAnsi" w:hAnsiTheme="minorHAnsi" w:cstheme="minorHAnsi"/>
          <w:color w:val="auto"/>
          <w:sz w:val="24"/>
          <w:szCs w:val="24"/>
        </w:rPr>
        <w:t>, including theory- guided empirical research</w:t>
      </w:r>
      <w:r>
        <w:rPr>
          <w:rFonts w:asciiTheme="minorHAnsi" w:hAnsiTheme="minorHAnsi" w:cstheme="minorHAnsi"/>
          <w:color w:val="auto"/>
          <w:sz w:val="24"/>
          <w:szCs w:val="24"/>
        </w:rPr>
        <w:t xml:space="preserve"> related to planning and evaluating policies</w:t>
      </w:r>
      <w:r w:rsidRPr="00CB6E66">
        <w:rPr>
          <w:rFonts w:asciiTheme="minorHAnsi" w:hAnsiTheme="minorHAnsi" w:cstheme="minorHAnsi"/>
          <w:color w:val="auto"/>
          <w:sz w:val="24"/>
          <w:szCs w:val="24"/>
        </w:rPr>
        <w:t xml:space="preserve"> (1H, 3A) </w:t>
      </w:r>
    </w:p>
    <w:p w14:paraId="508005E8" w14:textId="77777777" w:rsidR="00227508" w:rsidRPr="00CB6E66" w:rsidRDefault="00227508" w:rsidP="00D569EA">
      <w:pPr>
        <w:numPr>
          <w:ilvl w:val="0"/>
          <w:numId w:val="1"/>
        </w:numPr>
        <w:ind w:hanging="362"/>
        <w:jc w:val="both"/>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Apply and extend communication skills required to communicate knowledge and ideas to specialist and non-specialist audiences, including reporting (1H, 2B) </w:t>
      </w:r>
    </w:p>
    <w:p w14:paraId="5A6F6441" w14:textId="77777777" w:rsidR="00227508" w:rsidRPr="00CB6E66" w:rsidRDefault="00227508" w:rsidP="00D569EA">
      <w:pPr>
        <w:numPr>
          <w:ilvl w:val="0"/>
          <w:numId w:val="1"/>
        </w:numPr>
        <w:ind w:hanging="362"/>
        <w:jc w:val="both"/>
        <w:rPr>
          <w:rFonts w:asciiTheme="minorHAnsi" w:hAnsiTheme="minorHAnsi" w:cstheme="minorHAnsi"/>
          <w:color w:val="auto"/>
          <w:sz w:val="24"/>
          <w:szCs w:val="24"/>
        </w:rPr>
      </w:pPr>
      <w:r w:rsidRPr="00CB6E66">
        <w:rPr>
          <w:rFonts w:asciiTheme="minorHAnsi" w:hAnsiTheme="minorHAnsi" w:cstheme="minorHAnsi"/>
          <w:color w:val="auto"/>
          <w:sz w:val="24"/>
          <w:szCs w:val="24"/>
        </w:rPr>
        <w:t xml:space="preserve">Collaborate with others by clearly defining their own contribution in addressing a specific research problem that is original and supported by relevant literature (1D, 3B) </w:t>
      </w:r>
    </w:p>
    <w:p w14:paraId="7E65FCAF" w14:textId="77777777" w:rsidR="00227508" w:rsidRPr="00ED62BF" w:rsidRDefault="00227508" w:rsidP="00D569EA">
      <w:pPr>
        <w:numPr>
          <w:ilvl w:val="0"/>
          <w:numId w:val="1"/>
        </w:numPr>
        <w:ind w:hanging="362"/>
        <w:jc w:val="both"/>
        <w:rPr>
          <w:rFonts w:asciiTheme="minorHAnsi" w:hAnsiTheme="minorHAnsi" w:cstheme="minorHAnsi"/>
          <w:color w:val="auto"/>
          <w:sz w:val="24"/>
          <w:szCs w:val="24"/>
        </w:rPr>
      </w:pPr>
      <w:r>
        <w:rPr>
          <w:rFonts w:asciiTheme="minorHAnsi" w:hAnsiTheme="minorHAnsi" w:cstheme="minorHAnsi"/>
          <w:color w:val="auto"/>
          <w:sz w:val="24"/>
          <w:szCs w:val="24"/>
        </w:rPr>
        <w:t>D</w:t>
      </w:r>
      <w:r w:rsidRPr="00ED62BF">
        <w:rPr>
          <w:rFonts w:asciiTheme="minorHAnsi" w:hAnsiTheme="minorHAnsi" w:cstheme="minorHAnsi"/>
          <w:color w:val="auto"/>
          <w:sz w:val="24"/>
          <w:szCs w:val="24"/>
        </w:rPr>
        <w:t>evelop students’ analytical understanding of</w:t>
      </w:r>
      <w:r>
        <w:rPr>
          <w:rFonts w:asciiTheme="minorHAnsi" w:hAnsiTheme="minorHAnsi" w:cstheme="minorHAnsi"/>
          <w:color w:val="auto"/>
          <w:sz w:val="24"/>
          <w:szCs w:val="24"/>
        </w:rPr>
        <w:t xml:space="preserve"> the specific issues for</w:t>
      </w:r>
      <w:r w:rsidRPr="00ED62BF">
        <w:rPr>
          <w:rFonts w:asciiTheme="minorHAnsi" w:hAnsiTheme="minorHAnsi" w:cstheme="minorHAnsi"/>
          <w:color w:val="auto"/>
          <w:sz w:val="24"/>
          <w:szCs w:val="24"/>
        </w:rPr>
        <w:t xml:space="preserve"> land and sea spatial planning on islands and relevant inter-disciplinary themes. </w:t>
      </w:r>
    </w:p>
    <w:p w14:paraId="67DC0C18" w14:textId="77777777" w:rsidR="00AB0A9E" w:rsidRDefault="00227508" w:rsidP="00D569EA">
      <w:pPr>
        <w:numPr>
          <w:ilvl w:val="0"/>
          <w:numId w:val="1"/>
        </w:numPr>
        <w:ind w:hanging="362"/>
        <w:jc w:val="both"/>
        <w:rPr>
          <w:rFonts w:asciiTheme="minorHAnsi" w:hAnsiTheme="minorHAnsi" w:cstheme="minorHAnsi"/>
          <w:color w:val="auto"/>
          <w:sz w:val="24"/>
          <w:szCs w:val="24"/>
        </w:rPr>
      </w:pPr>
      <w:r>
        <w:rPr>
          <w:rFonts w:asciiTheme="minorHAnsi" w:hAnsiTheme="minorHAnsi" w:cstheme="minorHAnsi"/>
          <w:color w:val="auto"/>
          <w:sz w:val="24"/>
          <w:szCs w:val="24"/>
        </w:rPr>
        <w:t>C</w:t>
      </w:r>
      <w:r w:rsidRPr="00ED62BF">
        <w:rPr>
          <w:rFonts w:asciiTheme="minorHAnsi" w:hAnsiTheme="minorHAnsi" w:cstheme="minorHAnsi"/>
          <w:color w:val="auto"/>
          <w:sz w:val="24"/>
          <w:szCs w:val="24"/>
        </w:rPr>
        <w:t xml:space="preserve">oherently </w:t>
      </w:r>
      <w:proofErr w:type="spellStart"/>
      <w:r w:rsidRPr="00ED62BF">
        <w:rPr>
          <w:rFonts w:asciiTheme="minorHAnsi" w:hAnsiTheme="minorHAnsi" w:cstheme="minorHAnsi"/>
          <w:color w:val="auto"/>
          <w:sz w:val="24"/>
          <w:szCs w:val="24"/>
        </w:rPr>
        <w:t>analyse</w:t>
      </w:r>
      <w:proofErr w:type="spellEnd"/>
      <w:r w:rsidRPr="00ED62BF">
        <w:rPr>
          <w:rFonts w:asciiTheme="minorHAnsi" w:hAnsiTheme="minorHAnsi" w:cstheme="minorHAnsi"/>
          <w:color w:val="auto"/>
          <w:sz w:val="24"/>
          <w:szCs w:val="24"/>
        </w:rPr>
        <w:t xml:space="preserve"> complex spatial socio-economic phenomena pertaining to planning on/for islands, including climate change, vulnerability and resilience, governance</w:t>
      </w:r>
      <w:r>
        <w:rPr>
          <w:rFonts w:asciiTheme="minorHAnsi" w:hAnsiTheme="minorHAnsi" w:cstheme="minorHAnsi"/>
          <w:color w:val="auto"/>
          <w:sz w:val="24"/>
          <w:szCs w:val="24"/>
        </w:rPr>
        <w:t xml:space="preserve"> and participatory processes</w:t>
      </w:r>
      <w:r w:rsidRPr="00ED62BF">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carrying capacity, </w:t>
      </w:r>
      <w:r w:rsidRPr="00ED62BF">
        <w:rPr>
          <w:rFonts w:asciiTheme="minorHAnsi" w:hAnsiTheme="minorHAnsi" w:cstheme="minorHAnsi"/>
          <w:color w:val="auto"/>
          <w:sz w:val="24"/>
          <w:szCs w:val="24"/>
        </w:rPr>
        <w:t>sustainable development as well as policy making and local environments.</w:t>
      </w:r>
      <w:r w:rsidR="00AB0A9E" w:rsidRPr="00AB0A9E">
        <w:rPr>
          <w:rFonts w:asciiTheme="minorHAnsi" w:hAnsiTheme="minorHAnsi" w:cstheme="minorHAnsi"/>
          <w:color w:val="auto"/>
          <w:sz w:val="24"/>
          <w:szCs w:val="24"/>
        </w:rPr>
        <w:t xml:space="preserve"> </w:t>
      </w:r>
    </w:p>
    <w:p w14:paraId="3712BA3F" w14:textId="77777777" w:rsidR="00AB0A9E" w:rsidRDefault="00AB0A9E" w:rsidP="00D569EA">
      <w:pPr>
        <w:numPr>
          <w:ilvl w:val="0"/>
          <w:numId w:val="1"/>
        </w:numPr>
        <w:ind w:hanging="3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Understand the current scientific theories and concepts of islands as unique and privileged spaces for studying sustainability, particularly focusing on remote communities in transition. </w:t>
      </w:r>
    </w:p>
    <w:p w14:paraId="299BB512" w14:textId="4708C8F8" w:rsidR="00227508" w:rsidRDefault="00AB0A9E" w:rsidP="00D569EA">
      <w:pPr>
        <w:numPr>
          <w:ilvl w:val="0"/>
          <w:numId w:val="1"/>
        </w:numPr>
        <w:ind w:hanging="3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Gain insights into the socio-</w:t>
      </w:r>
      <w:proofErr w:type="gramStart"/>
      <w:r w:rsidRPr="00AB0A9E">
        <w:rPr>
          <w:rFonts w:asciiTheme="minorHAnsi" w:hAnsiTheme="minorHAnsi" w:cstheme="minorHAnsi"/>
          <w:color w:val="auto"/>
          <w:sz w:val="24"/>
          <w:szCs w:val="24"/>
        </w:rPr>
        <w:t>spatial</w:t>
      </w:r>
      <w:proofErr w:type="gramEnd"/>
      <w:r w:rsidRPr="00AB0A9E">
        <w:rPr>
          <w:rFonts w:asciiTheme="minorHAnsi" w:hAnsiTheme="minorHAnsi" w:cstheme="minorHAnsi"/>
          <w:color w:val="auto"/>
          <w:sz w:val="24"/>
          <w:szCs w:val="24"/>
        </w:rPr>
        <w:t>, cultural, and economic processes that affect remote island communities in terms of sustainability, resilience, and adaptation to modern challenges.</w:t>
      </w:r>
    </w:p>
    <w:p w14:paraId="174A9817" w14:textId="1474DB74" w:rsidR="00AB0A9E" w:rsidRPr="00AB0A9E" w:rsidRDefault="00AB0A9E" w:rsidP="00D569EA">
      <w:pPr>
        <w:spacing w:after="57" w:line="259" w:lineRule="auto"/>
        <w:ind w:left="0" w:firstLine="0"/>
        <w:jc w:val="both"/>
        <w:rPr>
          <w:rFonts w:asciiTheme="minorHAnsi" w:hAnsiTheme="minorHAnsi" w:cstheme="minorHAnsi"/>
          <w:color w:val="auto"/>
          <w:sz w:val="24"/>
          <w:szCs w:val="24"/>
        </w:rPr>
      </w:pPr>
    </w:p>
    <w:p w14:paraId="6B3B5CA0" w14:textId="77777777" w:rsidR="0076613B" w:rsidRPr="00A63D57" w:rsidRDefault="004626B0" w:rsidP="00D569EA">
      <w:pPr>
        <w:pStyle w:val="Heading1"/>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Course components </w:t>
      </w:r>
    </w:p>
    <w:p w14:paraId="63FC94FD" w14:textId="00FA03C7" w:rsidR="00AB0A9E" w:rsidRDefault="00AB0A9E" w:rsidP="00D569EA">
      <w:pPr>
        <w:spacing w:after="57" w:line="259" w:lineRule="auto"/>
        <w:ind w:left="0" w:firstLine="0"/>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The </w:t>
      </w:r>
      <w:proofErr w:type="spellStart"/>
      <w:r w:rsidRPr="00AB0A9E">
        <w:rPr>
          <w:rFonts w:asciiTheme="minorHAnsi" w:hAnsiTheme="minorHAnsi" w:cstheme="minorHAnsi"/>
          <w:color w:val="auto"/>
          <w:sz w:val="24"/>
          <w:szCs w:val="24"/>
        </w:rPr>
        <w:t>programme</w:t>
      </w:r>
      <w:proofErr w:type="spellEnd"/>
      <w:r w:rsidRPr="00AB0A9E">
        <w:rPr>
          <w:rFonts w:asciiTheme="minorHAnsi" w:hAnsiTheme="minorHAnsi" w:cstheme="minorHAnsi"/>
          <w:color w:val="auto"/>
          <w:sz w:val="24"/>
          <w:szCs w:val="24"/>
        </w:rPr>
        <w:t xml:space="preserve"> </w:t>
      </w:r>
      <w:r w:rsidR="001D3518">
        <w:rPr>
          <w:rFonts w:asciiTheme="minorHAnsi" w:hAnsiTheme="minorHAnsi" w:cstheme="minorHAnsi"/>
          <w:color w:val="auto"/>
          <w:sz w:val="24"/>
          <w:szCs w:val="24"/>
        </w:rPr>
        <w:t xml:space="preserve">includes a virtual on-line component, followed by 10 days of </w:t>
      </w:r>
      <w:proofErr w:type="gramStart"/>
      <w:r w:rsidR="001D3518">
        <w:rPr>
          <w:rFonts w:asciiTheme="minorHAnsi" w:hAnsiTheme="minorHAnsi" w:cstheme="minorHAnsi"/>
          <w:color w:val="auto"/>
          <w:sz w:val="24"/>
          <w:szCs w:val="24"/>
        </w:rPr>
        <w:t>in person</w:t>
      </w:r>
      <w:proofErr w:type="gramEnd"/>
      <w:r w:rsidR="001D3518">
        <w:rPr>
          <w:rFonts w:asciiTheme="minorHAnsi" w:hAnsiTheme="minorHAnsi" w:cstheme="minorHAnsi"/>
          <w:color w:val="auto"/>
          <w:sz w:val="24"/>
          <w:szCs w:val="24"/>
        </w:rPr>
        <w:t xml:space="preserve"> courses and another virtual component </w:t>
      </w:r>
    </w:p>
    <w:p w14:paraId="5D6B33EC" w14:textId="77777777" w:rsidR="001D3518" w:rsidRPr="00AB0A9E" w:rsidRDefault="001D3518" w:rsidP="00D569EA">
      <w:pPr>
        <w:spacing w:after="57" w:line="259" w:lineRule="auto"/>
        <w:ind w:left="0" w:firstLine="0"/>
        <w:jc w:val="both"/>
        <w:rPr>
          <w:rFonts w:eastAsia="Georgia"/>
          <w:sz w:val="24"/>
          <w:szCs w:val="24"/>
        </w:rPr>
      </w:pPr>
    </w:p>
    <w:p w14:paraId="6BEC9828" w14:textId="77777777" w:rsidR="00AB0A9E" w:rsidRPr="00AB0A9E" w:rsidRDefault="00AB0A9E" w:rsidP="00D569EA">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On-line component: 8 June 2026</w:t>
      </w:r>
    </w:p>
    <w:p w14:paraId="6E962619"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Monday 8 June 15-00 – 16 30: On line class1: Introduction to the ISLAS Summer School, instructions for individual assigments</w:t>
      </w:r>
    </w:p>
    <w:p w14:paraId="114078C2"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4" w:history="1">
        <w:r w:rsidRPr="00AB0A9E">
          <w:rPr>
            <w:rStyle w:val="Hyperlink"/>
            <w:rFonts w:ascii="Calibri" w:eastAsia="Georgia" w:hAnsi="Calibri" w:cs="Calibri"/>
            <w:lang w:val="nl-NL"/>
          </w:rPr>
          <w:t>https://aegean-gr.zoom.us/j/94764243258?pwd=jtxE488zZWV8fb6OOZujYyk0MiVmPm.1</w:t>
        </w:r>
      </w:hyperlink>
      <w:r w:rsidRPr="00AB0A9E">
        <w:rPr>
          <w:rFonts w:ascii="Calibri" w:eastAsia="Georgia" w:hAnsi="Calibri" w:cs="Calibri"/>
          <w:lang w:val="nl-NL"/>
        </w:rPr>
        <w:t xml:space="preserve"> </w:t>
      </w:r>
    </w:p>
    <w:p w14:paraId="71655EB3"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 xml:space="preserve">Thursday 11 June 15-00 – 16-30 On line class 2: Planning for Sustainability </w:t>
      </w:r>
    </w:p>
    <w:p w14:paraId="58EEEA05"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5" w:history="1">
        <w:r w:rsidRPr="00AB0A9E">
          <w:rPr>
            <w:rStyle w:val="Hyperlink"/>
            <w:rFonts w:ascii="Calibri" w:eastAsia="Georgia" w:hAnsi="Calibri" w:cs="Calibri"/>
            <w:lang w:val="nl-NL"/>
          </w:rPr>
          <w:t>https://aegean-gr.zoom.us/j/96838976071?pwd=K3brT9TcMWy20a3ah192HRDRptDtln.1</w:t>
        </w:r>
      </w:hyperlink>
      <w:r w:rsidRPr="00AB0A9E">
        <w:rPr>
          <w:rFonts w:ascii="Calibri" w:eastAsia="Georgia" w:hAnsi="Calibri" w:cs="Calibri"/>
          <w:lang w:val="nl-NL"/>
        </w:rPr>
        <w:t xml:space="preserve"> </w:t>
      </w:r>
    </w:p>
    <w:p w14:paraId="6094985B"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Monday 15 June 15-00 – 16-30 On line class 3: Planning for Sustainability II</w:t>
      </w:r>
    </w:p>
    <w:p w14:paraId="3FA5D365"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6" w:history="1">
        <w:r w:rsidRPr="00AB0A9E">
          <w:rPr>
            <w:rStyle w:val="Hyperlink"/>
            <w:rFonts w:ascii="Calibri" w:eastAsia="Georgia" w:hAnsi="Calibri" w:cs="Calibri"/>
            <w:lang w:val="nl-NL"/>
          </w:rPr>
          <w:t>https://aegean-gr.zoom.us/j/98954718804?pwd=yoz9lneVbifar9dlS1sCGvuSrNE3qj.1</w:t>
        </w:r>
      </w:hyperlink>
      <w:r w:rsidRPr="00AB0A9E">
        <w:rPr>
          <w:rFonts w:ascii="Calibri" w:eastAsia="Georgia" w:hAnsi="Calibri" w:cs="Calibri"/>
          <w:lang w:val="nl-NL"/>
        </w:rPr>
        <w:t xml:space="preserve"> </w:t>
      </w:r>
    </w:p>
    <w:p w14:paraId="57AB9897"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 xml:space="preserve">Thursday 18 June 15-00 – 17-00 On line class 4: Assigment presentations </w:t>
      </w:r>
    </w:p>
    <w:p w14:paraId="6D09BCF5"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7" w:history="1">
        <w:r w:rsidRPr="00AB0A9E">
          <w:rPr>
            <w:rStyle w:val="Hyperlink"/>
            <w:rFonts w:ascii="Calibri" w:eastAsia="Georgia" w:hAnsi="Calibri" w:cs="Calibri"/>
            <w:lang w:val="nl-NL"/>
          </w:rPr>
          <w:t>https://aegean-gr.zoom.us/j/91351511060?pwd=sf0jngPdMn7U6iGqw3kOLvhX7GxZC7.1</w:t>
        </w:r>
      </w:hyperlink>
      <w:r w:rsidRPr="00AB0A9E">
        <w:rPr>
          <w:rFonts w:ascii="Calibri" w:eastAsia="Georgia" w:hAnsi="Calibri" w:cs="Calibri"/>
          <w:lang w:val="nl-NL"/>
        </w:rPr>
        <w:t xml:space="preserve"> </w:t>
      </w:r>
    </w:p>
    <w:p w14:paraId="29A2F69F"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Monday 22 June 15-00 – 17-00 On line class 5: Assigment presentations II</w:t>
      </w:r>
    </w:p>
    <w:p w14:paraId="6BDBEFBA"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8" w:history="1">
        <w:r w:rsidRPr="00AB0A9E">
          <w:rPr>
            <w:rStyle w:val="Hyperlink"/>
            <w:rFonts w:ascii="Calibri" w:eastAsia="Georgia" w:hAnsi="Calibri" w:cs="Calibri"/>
            <w:lang w:val="nl-NL"/>
          </w:rPr>
          <w:t>https://aegean-gr.zoom.us/j/96995545242?pwd=CHlTYigwar4v85sFdbL2LFOEwBB6no.1</w:t>
        </w:r>
      </w:hyperlink>
      <w:r w:rsidRPr="00AB0A9E">
        <w:rPr>
          <w:rFonts w:ascii="Calibri" w:eastAsia="Georgia" w:hAnsi="Calibri" w:cs="Calibri"/>
          <w:lang w:val="nl-NL"/>
        </w:rPr>
        <w:t xml:space="preserve"> </w:t>
      </w:r>
    </w:p>
    <w:p w14:paraId="6F8894B9"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AB0A9E">
        <w:rPr>
          <w:rFonts w:ascii="Calibri" w:eastAsia="Georgia" w:hAnsi="Calibri" w:cs="Calibri"/>
          <w:lang w:val="nl-NL"/>
        </w:rPr>
        <w:t>Thursday 25 June 15-00 – 16-00 On line class6: Wrap up of the virtual component and preparation for the in person component</w:t>
      </w:r>
    </w:p>
    <w:p w14:paraId="65BE7B9C"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hyperlink r:id="rId19" w:history="1">
        <w:r w:rsidRPr="00AB0A9E">
          <w:rPr>
            <w:rStyle w:val="Hyperlink"/>
            <w:rFonts w:ascii="Calibri" w:eastAsia="Georgia" w:hAnsi="Calibri" w:cs="Calibri"/>
            <w:lang w:val="nl-NL"/>
          </w:rPr>
          <w:t>https://aegean-gr.zoom.us/j/99324586819?pwd=CQpA1eSUwtoGMLiloZOG21a1RhDfGn.1</w:t>
        </w:r>
      </w:hyperlink>
      <w:r w:rsidRPr="00AB0A9E">
        <w:rPr>
          <w:rFonts w:ascii="Calibri" w:eastAsia="Georgia" w:hAnsi="Calibri" w:cs="Calibri"/>
          <w:lang w:val="nl-NL"/>
        </w:rPr>
        <w:t xml:space="preserve"> </w:t>
      </w:r>
    </w:p>
    <w:p w14:paraId="5798F9FE" w14:textId="77777777" w:rsidR="00AB0A9E" w:rsidRPr="00AB0A9E" w:rsidRDefault="00AB0A9E"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p>
    <w:p w14:paraId="56B78327" w14:textId="77777777" w:rsidR="001D3518" w:rsidRPr="001D3518" w:rsidRDefault="001D3518" w:rsidP="00D569EA">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1D3518">
        <w:rPr>
          <w:rFonts w:ascii="Calibri" w:eastAsia="Georgia" w:hAnsi="Calibri" w:cs="Calibri"/>
          <w:lang w:val="nl-NL"/>
        </w:rPr>
        <w:t>In person: Lesvos July 2nd to July 12th 2026</w:t>
      </w:r>
    </w:p>
    <w:p w14:paraId="592F60AF" w14:textId="77777777" w:rsidR="001D3518" w:rsidRPr="001D3518" w:rsidRDefault="001D3518" w:rsidP="00D569EA">
      <w:pPr>
        <w:jc w:val="both"/>
        <w:rPr>
          <w:sz w:val="24"/>
          <w:szCs w:val="24"/>
        </w:rPr>
      </w:pPr>
    </w:p>
    <w:p w14:paraId="099CFA89" w14:textId="77777777" w:rsidR="001D3518" w:rsidRPr="001D3518" w:rsidRDefault="001D3518" w:rsidP="00D569EA">
      <w:pPr>
        <w:shd w:val="clear" w:color="auto" w:fill="F2F2F2" w:themeFill="background1" w:themeFillShade="F2"/>
        <w:jc w:val="both"/>
        <w:rPr>
          <w:sz w:val="24"/>
          <w:szCs w:val="24"/>
        </w:rPr>
      </w:pPr>
      <w:r w:rsidRPr="001D3518">
        <w:rPr>
          <w:sz w:val="24"/>
          <w:szCs w:val="24"/>
        </w:rPr>
        <w:t>2 July</w:t>
      </w:r>
      <w:r w:rsidRPr="001D3518">
        <w:rPr>
          <w:sz w:val="24"/>
          <w:szCs w:val="24"/>
        </w:rPr>
        <w:tab/>
      </w:r>
      <w:proofErr w:type="spellStart"/>
      <w:r w:rsidRPr="001D3518">
        <w:rPr>
          <w:sz w:val="24"/>
          <w:szCs w:val="24"/>
        </w:rPr>
        <w:t>City+Mytilini</w:t>
      </w:r>
      <w:proofErr w:type="spellEnd"/>
      <w:r w:rsidRPr="001D3518">
        <w:rPr>
          <w:sz w:val="24"/>
          <w:szCs w:val="24"/>
        </w:rPr>
        <w:t xml:space="preserve"> Conference participation</w:t>
      </w:r>
    </w:p>
    <w:p w14:paraId="66440EE4" w14:textId="77777777" w:rsidR="001D3518" w:rsidRPr="001D3518" w:rsidRDefault="001D3518" w:rsidP="00D569EA">
      <w:pPr>
        <w:shd w:val="clear" w:color="auto" w:fill="F2F2F2" w:themeFill="background1" w:themeFillShade="F2"/>
        <w:jc w:val="both"/>
        <w:rPr>
          <w:sz w:val="24"/>
          <w:szCs w:val="24"/>
        </w:rPr>
      </w:pPr>
      <w:r w:rsidRPr="001D3518">
        <w:rPr>
          <w:sz w:val="24"/>
          <w:szCs w:val="24"/>
        </w:rPr>
        <w:t>3 July</w:t>
      </w:r>
      <w:r w:rsidRPr="001D3518">
        <w:rPr>
          <w:sz w:val="24"/>
          <w:szCs w:val="24"/>
        </w:rPr>
        <w:tab/>
      </w:r>
      <w:proofErr w:type="spellStart"/>
      <w:r w:rsidRPr="001D3518">
        <w:rPr>
          <w:sz w:val="24"/>
          <w:szCs w:val="24"/>
        </w:rPr>
        <w:t>City+Mytilini</w:t>
      </w:r>
      <w:proofErr w:type="spellEnd"/>
      <w:r w:rsidRPr="001D3518">
        <w:rPr>
          <w:sz w:val="24"/>
          <w:szCs w:val="24"/>
        </w:rPr>
        <w:t xml:space="preserve"> Conference participation</w:t>
      </w:r>
    </w:p>
    <w:p w14:paraId="5BFC38B6" w14:textId="77777777" w:rsidR="001D3518" w:rsidRPr="001D3518" w:rsidRDefault="001D3518" w:rsidP="00D569EA">
      <w:pPr>
        <w:shd w:val="clear" w:color="auto" w:fill="F2F2F2" w:themeFill="background1" w:themeFillShade="F2"/>
        <w:jc w:val="both"/>
        <w:rPr>
          <w:sz w:val="24"/>
          <w:szCs w:val="24"/>
        </w:rPr>
      </w:pPr>
      <w:r w:rsidRPr="001D3518">
        <w:rPr>
          <w:sz w:val="24"/>
          <w:szCs w:val="24"/>
        </w:rPr>
        <w:t>4 July</w:t>
      </w:r>
      <w:r w:rsidRPr="001D3518">
        <w:rPr>
          <w:sz w:val="24"/>
          <w:szCs w:val="24"/>
        </w:rPr>
        <w:tab/>
        <w:t xml:space="preserve">Field Trip to </w:t>
      </w:r>
      <w:proofErr w:type="spellStart"/>
      <w:r w:rsidRPr="001D3518">
        <w:rPr>
          <w:sz w:val="24"/>
          <w:szCs w:val="24"/>
        </w:rPr>
        <w:t>Ayvalik</w:t>
      </w:r>
      <w:proofErr w:type="spellEnd"/>
    </w:p>
    <w:p w14:paraId="76188FEE" w14:textId="77777777" w:rsidR="001D3518" w:rsidRPr="001D3518" w:rsidRDefault="001D3518" w:rsidP="00D569EA">
      <w:pPr>
        <w:shd w:val="clear" w:color="auto" w:fill="F2F2F2" w:themeFill="background1" w:themeFillShade="F2"/>
        <w:jc w:val="both"/>
        <w:rPr>
          <w:sz w:val="24"/>
          <w:szCs w:val="24"/>
        </w:rPr>
      </w:pPr>
      <w:r w:rsidRPr="001D3518">
        <w:rPr>
          <w:sz w:val="24"/>
          <w:szCs w:val="24"/>
        </w:rPr>
        <w:t>5 July</w:t>
      </w:r>
      <w:r w:rsidRPr="001D3518">
        <w:rPr>
          <w:sz w:val="24"/>
          <w:szCs w:val="24"/>
        </w:rPr>
        <w:tab/>
        <w:t xml:space="preserve">Field Trip </w:t>
      </w:r>
      <w:proofErr w:type="gramStart"/>
      <w:r w:rsidRPr="001D3518">
        <w:rPr>
          <w:sz w:val="24"/>
          <w:szCs w:val="24"/>
        </w:rPr>
        <w:t>on</w:t>
      </w:r>
      <w:proofErr w:type="gramEnd"/>
      <w:r w:rsidRPr="001D3518">
        <w:rPr>
          <w:sz w:val="24"/>
          <w:szCs w:val="24"/>
        </w:rPr>
        <w:t xml:space="preserve"> Lesvos</w:t>
      </w:r>
    </w:p>
    <w:p w14:paraId="27569A4B" w14:textId="77777777" w:rsidR="001D3518" w:rsidRPr="001D3518" w:rsidRDefault="001D3518" w:rsidP="00D569EA">
      <w:pPr>
        <w:jc w:val="both"/>
        <w:rPr>
          <w:sz w:val="24"/>
          <w:szCs w:val="24"/>
        </w:rPr>
      </w:pPr>
    </w:p>
    <w:p w14:paraId="4069FA66" w14:textId="77777777" w:rsidR="001D3518" w:rsidRPr="001D3518" w:rsidRDefault="001D3518" w:rsidP="00D569EA">
      <w:pPr>
        <w:shd w:val="clear" w:color="auto" w:fill="F2F2F2" w:themeFill="background1" w:themeFillShade="F2"/>
        <w:jc w:val="both"/>
        <w:rPr>
          <w:sz w:val="24"/>
          <w:szCs w:val="24"/>
        </w:rPr>
      </w:pPr>
      <w:r w:rsidRPr="001D3518">
        <w:rPr>
          <w:sz w:val="24"/>
          <w:szCs w:val="24"/>
        </w:rPr>
        <w:t xml:space="preserve">6 July: </w:t>
      </w:r>
    </w:p>
    <w:p w14:paraId="3CB7FC03" w14:textId="77777777" w:rsidR="001D3518" w:rsidRPr="001D3518" w:rsidRDefault="001D3518" w:rsidP="00D569EA">
      <w:pPr>
        <w:jc w:val="both"/>
        <w:rPr>
          <w:sz w:val="24"/>
          <w:szCs w:val="24"/>
        </w:rPr>
      </w:pPr>
      <w:r w:rsidRPr="001D3518">
        <w:rPr>
          <w:sz w:val="24"/>
          <w:szCs w:val="24"/>
        </w:rPr>
        <w:t>10:00–11:00 Lecture 1: Reflections from the City+2026 Conference: Urban Sustainability? (Thanasis Kizos)</w:t>
      </w:r>
    </w:p>
    <w:p w14:paraId="794BDA93" w14:textId="77777777" w:rsidR="001D3518" w:rsidRPr="001D3518" w:rsidRDefault="001D3518" w:rsidP="00D569EA">
      <w:pPr>
        <w:jc w:val="both"/>
        <w:rPr>
          <w:sz w:val="24"/>
          <w:szCs w:val="24"/>
        </w:rPr>
      </w:pPr>
      <w:r w:rsidRPr="001D3518">
        <w:rPr>
          <w:sz w:val="24"/>
          <w:szCs w:val="24"/>
        </w:rPr>
        <w:t>11:00–12:00 Lecture 2: Spatial Data, Maps and Change Detection in Island Environments (Sofia Zafeirelli)</w:t>
      </w:r>
    </w:p>
    <w:p w14:paraId="6E0D3149" w14:textId="77777777" w:rsidR="001D3518" w:rsidRPr="001D3518" w:rsidRDefault="001D3518" w:rsidP="00D569EA">
      <w:pPr>
        <w:jc w:val="both"/>
        <w:rPr>
          <w:sz w:val="24"/>
          <w:szCs w:val="24"/>
        </w:rPr>
      </w:pPr>
      <w:r w:rsidRPr="001D3518">
        <w:rPr>
          <w:sz w:val="24"/>
          <w:szCs w:val="24"/>
        </w:rPr>
        <w:t>12:00–13:00Lunch Break</w:t>
      </w:r>
    </w:p>
    <w:p w14:paraId="0B28AF57" w14:textId="77777777" w:rsidR="001D3518" w:rsidRPr="001D3518" w:rsidRDefault="001D3518" w:rsidP="00D569EA">
      <w:pPr>
        <w:jc w:val="both"/>
        <w:rPr>
          <w:sz w:val="24"/>
          <w:szCs w:val="24"/>
        </w:rPr>
      </w:pPr>
      <w:r w:rsidRPr="001D3518">
        <w:rPr>
          <w:sz w:val="24"/>
          <w:szCs w:val="24"/>
        </w:rPr>
        <w:lastRenderedPageBreak/>
        <w:t>13:00–17:00 Lab 1 – Land Change Analysis (Sofia Zafeirelli)</w:t>
      </w:r>
    </w:p>
    <w:p w14:paraId="32DB4CC9" w14:textId="77777777" w:rsidR="001D3518" w:rsidRPr="001D3518" w:rsidRDefault="001D3518" w:rsidP="00D569EA">
      <w:pPr>
        <w:jc w:val="both"/>
        <w:rPr>
          <w:sz w:val="24"/>
          <w:szCs w:val="24"/>
        </w:rPr>
      </w:pPr>
    </w:p>
    <w:p w14:paraId="221D8CFE" w14:textId="77777777" w:rsidR="001D3518" w:rsidRPr="001D3518" w:rsidRDefault="001D3518" w:rsidP="00D569EA">
      <w:pPr>
        <w:shd w:val="clear" w:color="auto" w:fill="F2F2F2" w:themeFill="background1" w:themeFillShade="F2"/>
        <w:jc w:val="both"/>
        <w:rPr>
          <w:sz w:val="24"/>
          <w:szCs w:val="24"/>
        </w:rPr>
      </w:pPr>
      <w:r w:rsidRPr="001D3518">
        <w:rPr>
          <w:sz w:val="24"/>
          <w:szCs w:val="24"/>
        </w:rPr>
        <w:t>7 July</w:t>
      </w:r>
    </w:p>
    <w:p w14:paraId="62B6BB2C" w14:textId="77777777" w:rsidR="001D3518" w:rsidRPr="001D3518" w:rsidRDefault="001D3518" w:rsidP="00D569EA">
      <w:pPr>
        <w:jc w:val="both"/>
        <w:rPr>
          <w:sz w:val="24"/>
          <w:szCs w:val="24"/>
        </w:rPr>
      </w:pPr>
      <w:r w:rsidRPr="001D3518">
        <w:rPr>
          <w:sz w:val="24"/>
          <w:szCs w:val="24"/>
        </w:rPr>
        <w:t>10:00–11:00 Lecture 1: Introduction to Social Metrics and Networks in Island Systems (Dimitris Ballas)</w:t>
      </w:r>
    </w:p>
    <w:p w14:paraId="17376B17" w14:textId="77777777" w:rsidR="001D3518" w:rsidRPr="001D3518" w:rsidRDefault="001D3518" w:rsidP="00D569EA">
      <w:pPr>
        <w:jc w:val="both"/>
        <w:rPr>
          <w:sz w:val="24"/>
          <w:szCs w:val="24"/>
        </w:rPr>
      </w:pPr>
      <w:r w:rsidRPr="001D3518">
        <w:rPr>
          <w:sz w:val="24"/>
          <w:szCs w:val="24"/>
        </w:rPr>
        <w:t>11:00–12:00 Lecture 2: Measuring Accessibility and Proximity (Sofia Zafeirelli)</w:t>
      </w:r>
    </w:p>
    <w:p w14:paraId="44141E9B" w14:textId="77777777" w:rsidR="001D3518" w:rsidRPr="001D3518" w:rsidRDefault="001D3518" w:rsidP="00D569EA">
      <w:pPr>
        <w:jc w:val="both"/>
        <w:rPr>
          <w:sz w:val="24"/>
          <w:szCs w:val="24"/>
        </w:rPr>
      </w:pPr>
      <w:r w:rsidRPr="001D3518">
        <w:rPr>
          <w:sz w:val="24"/>
          <w:szCs w:val="24"/>
        </w:rPr>
        <w:t>12:00–13:00 Lunch Break</w:t>
      </w:r>
    </w:p>
    <w:p w14:paraId="52E70490" w14:textId="77777777" w:rsidR="001D3518" w:rsidRPr="001D3518" w:rsidRDefault="001D3518" w:rsidP="00D569EA">
      <w:pPr>
        <w:jc w:val="both"/>
        <w:rPr>
          <w:sz w:val="24"/>
          <w:szCs w:val="24"/>
        </w:rPr>
      </w:pPr>
      <w:r w:rsidRPr="001D3518">
        <w:rPr>
          <w:sz w:val="24"/>
          <w:szCs w:val="24"/>
        </w:rPr>
        <w:t>13:00–17:00 Lab 2 – Spatial Networks, Accessibility &amp; Island Connectivity Lab 1 – Land Change Analysis (Sofia Zafeirelli)</w:t>
      </w:r>
    </w:p>
    <w:p w14:paraId="03A6E381" w14:textId="77777777" w:rsidR="001D3518" w:rsidRPr="001D3518" w:rsidRDefault="001D3518" w:rsidP="00D569EA">
      <w:pPr>
        <w:jc w:val="both"/>
        <w:rPr>
          <w:sz w:val="24"/>
          <w:szCs w:val="24"/>
        </w:rPr>
      </w:pPr>
    </w:p>
    <w:p w14:paraId="34728183" w14:textId="77777777" w:rsidR="001D3518" w:rsidRPr="001D3518" w:rsidRDefault="001D3518" w:rsidP="00D569EA">
      <w:pPr>
        <w:shd w:val="clear" w:color="auto" w:fill="F2F2F2" w:themeFill="background1" w:themeFillShade="F2"/>
        <w:jc w:val="both"/>
        <w:rPr>
          <w:sz w:val="24"/>
          <w:szCs w:val="24"/>
        </w:rPr>
      </w:pPr>
      <w:r w:rsidRPr="001D3518">
        <w:rPr>
          <w:sz w:val="24"/>
          <w:szCs w:val="24"/>
        </w:rPr>
        <w:t>8 July</w:t>
      </w:r>
    </w:p>
    <w:p w14:paraId="27DF5A87" w14:textId="77777777" w:rsidR="001D3518" w:rsidRPr="001D3518" w:rsidRDefault="001D3518" w:rsidP="00D569EA">
      <w:pPr>
        <w:jc w:val="both"/>
        <w:rPr>
          <w:sz w:val="24"/>
          <w:szCs w:val="24"/>
        </w:rPr>
      </w:pPr>
      <w:r w:rsidRPr="001D3518">
        <w:rPr>
          <w:sz w:val="24"/>
          <w:szCs w:val="24"/>
        </w:rPr>
        <w:t>10:00–11:00 Lecture 1: Island Landscapes &amp; Environmental Planning (Thanasis Kizos)</w:t>
      </w:r>
    </w:p>
    <w:p w14:paraId="3EA0C203" w14:textId="77777777" w:rsidR="001D3518" w:rsidRPr="001D3518" w:rsidRDefault="001D3518" w:rsidP="00D569EA">
      <w:pPr>
        <w:jc w:val="both"/>
        <w:rPr>
          <w:sz w:val="24"/>
          <w:szCs w:val="24"/>
        </w:rPr>
      </w:pPr>
      <w:r w:rsidRPr="001D3518">
        <w:rPr>
          <w:sz w:val="24"/>
          <w:szCs w:val="24"/>
        </w:rPr>
        <w:t>11:00–12:00 Lecture 2: Tourism development on islands: Dynamics and challenges (Efi Chatzi)</w:t>
      </w:r>
    </w:p>
    <w:p w14:paraId="383FC62E" w14:textId="77777777" w:rsidR="001D3518" w:rsidRPr="001D3518" w:rsidRDefault="001D3518" w:rsidP="00D569EA">
      <w:pPr>
        <w:jc w:val="both"/>
        <w:rPr>
          <w:sz w:val="24"/>
          <w:szCs w:val="24"/>
        </w:rPr>
      </w:pPr>
      <w:r w:rsidRPr="001D3518">
        <w:rPr>
          <w:sz w:val="24"/>
          <w:szCs w:val="24"/>
        </w:rPr>
        <w:t>12:00–13:00 Lunch Break</w:t>
      </w:r>
    </w:p>
    <w:p w14:paraId="01A2AB6E" w14:textId="77777777" w:rsidR="001D3518" w:rsidRPr="001D3518" w:rsidRDefault="001D3518" w:rsidP="00D569EA">
      <w:pPr>
        <w:jc w:val="both"/>
        <w:rPr>
          <w:sz w:val="24"/>
          <w:szCs w:val="24"/>
        </w:rPr>
      </w:pPr>
      <w:r w:rsidRPr="001D3518">
        <w:rPr>
          <w:sz w:val="24"/>
          <w:szCs w:val="24"/>
        </w:rPr>
        <w:t>13:00–17:00 Lab 3 – Tourism Analytics, Airbnb: Patterns &amp; Hotspot Detection Lab 1 – Land Change Analysis (Efi Chatzi)</w:t>
      </w:r>
    </w:p>
    <w:p w14:paraId="589750D5" w14:textId="77777777" w:rsidR="001D3518" w:rsidRPr="001D3518" w:rsidRDefault="001D3518" w:rsidP="00D569EA">
      <w:pPr>
        <w:jc w:val="both"/>
        <w:rPr>
          <w:sz w:val="24"/>
          <w:szCs w:val="24"/>
        </w:rPr>
      </w:pPr>
    </w:p>
    <w:p w14:paraId="4004EC39" w14:textId="77777777" w:rsidR="001D3518" w:rsidRPr="001D3518" w:rsidRDefault="001D3518" w:rsidP="00D569EA">
      <w:pPr>
        <w:shd w:val="clear" w:color="auto" w:fill="F2F2F2" w:themeFill="background1" w:themeFillShade="F2"/>
        <w:jc w:val="both"/>
        <w:rPr>
          <w:sz w:val="24"/>
          <w:szCs w:val="24"/>
        </w:rPr>
      </w:pPr>
      <w:r w:rsidRPr="001D3518">
        <w:rPr>
          <w:sz w:val="24"/>
          <w:szCs w:val="24"/>
        </w:rPr>
        <w:t>9July</w:t>
      </w:r>
    </w:p>
    <w:p w14:paraId="17E71AC8" w14:textId="77777777" w:rsidR="001D3518" w:rsidRPr="001D3518" w:rsidRDefault="001D3518" w:rsidP="00D569EA">
      <w:pPr>
        <w:jc w:val="both"/>
        <w:rPr>
          <w:sz w:val="24"/>
          <w:szCs w:val="24"/>
        </w:rPr>
      </w:pPr>
      <w:r w:rsidRPr="001D3518">
        <w:rPr>
          <w:sz w:val="24"/>
          <w:szCs w:val="24"/>
        </w:rPr>
        <w:t>10:00–11:00 Lecture 1: Spatial Planning: Urban &amp; Regional Planning (Giorgos Tsilimigkas)</w:t>
      </w:r>
    </w:p>
    <w:p w14:paraId="17FB167E" w14:textId="77777777" w:rsidR="001D3518" w:rsidRPr="001D3518" w:rsidRDefault="001D3518" w:rsidP="00D569EA">
      <w:pPr>
        <w:jc w:val="both"/>
        <w:rPr>
          <w:sz w:val="24"/>
          <w:szCs w:val="24"/>
        </w:rPr>
      </w:pPr>
      <w:r w:rsidRPr="001D3518">
        <w:rPr>
          <w:sz w:val="24"/>
          <w:szCs w:val="24"/>
        </w:rPr>
        <w:t>11:00–12:00 Lecture 2: Measuring Human Pressure on Islands (Eva Derdemezi)</w:t>
      </w:r>
    </w:p>
    <w:p w14:paraId="169A9D38" w14:textId="77777777" w:rsidR="001D3518" w:rsidRPr="001D3518" w:rsidRDefault="001D3518" w:rsidP="00D569EA">
      <w:pPr>
        <w:jc w:val="both"/>
        <w:rPr>
          <w:sz w:val="24"/>
          <w:szCs w:val="24"/>
        </w:rPr>
      </w:pPr>
      <w:r w:rsidRPr="001D3518">
        <w:rPr>
          <w:sz w:val="24"/>
          <w:szCs w:val="24"/>
        </w:rPr>
        <w:t>12:00–13:00 Lunch Break</w:t>
      </w:r>
    </w:p>
    <w:p w14:paraId="448E1EB9" w14:textId="77777777" w:rsidR="001D3518" w:rsidRPr="001D3518" w:rsidRDefault="001D3518" w:rsidP="00D569EA">
      <w:pPr>
        <w:jc w:val="both"/>
        <w:rPr>
          <w:sz w:val="24"/>
          <w:szCs w:val="24"/>
        </w:rPr>
      </w:pPr>
      <w:r w:rsidRPr="001D3518">
        <w:rPr>
          <w:sz w:val="24"/>
          <w:szCs w:val="24"/>
        </w:rPr>
        <w:t>13:00–17:00 Lab 4 – Mapping and quantitative analysis of built-up area on islands Lab 1 – Land Change Analysis (Eva Derdemezi)</w:t>
      </w:r>
    </w:p>
    <w:p w14:paraId="1B3D6D96" w14:textId="77777777" w:rsidR="001D3518" w:rsidRPr="001D3518" w:rsidRDefault="001D3518" w:rsidP="00D569EA">
      <w:pPr>
        <w:jc w:val="both"/>
        <w:rPr>
          <w:sz w:val="24"/>
          <w:szCs w:val="24"/>
        </w:rPr>
      </w:pPr>
    </w:p>
    <w:p w14:paraId="1EA1C6D2" w14:textId="77777777" w:rsidR="001D3518" w:rsidRPr="001D3518" w:rsidRDefault="001D3518" w:rsidP="00D569EA">
      <w:pPr>
        <w:shd w:val="clear" w:color="auto" w:fill="F2F2F2" w:themeFill="background1" w:themeFillShade="F2"/>
        <w:jc w:val="both"/>
        <w:rPr>
          <w:sz w:val="24"/>
          <w:szCs w:val="24"/>
        </w:rPr>
      </w:pPr>
      <w:r w:rsidRPr="001D3518">
        <w:rPr>
          <w:sz w:val="24"/>
          <w:szCs w:val="24"/>
        </w:rPr>
        <w:t>10-July</w:t>
      </w:r>
    </w:p>
    <w:p w14:paraId="3F552A06" w14:textId="77777777" w:rsidR="001D3518" w:rsidRPr="001D3518" w:rsidRDefault="001D3518" w:rsidP="00D569EA">
      <w:pPr>
        <w:jc w:val="both"/>
        <w:rPr>
          <w:sz w:val="24"/>
          <w:szCs w:val="24"/>
        </w:rPr>
      </w:pPr>
      <w:r w:rsidRPr="001D3518">
        <w:rPr>
          <w:sz w:val="24"/>
          <w:szCs w:val="24"/>
        </w:rPr>
        <w:t>10:00–11:00 Lecture 1: Marine Spatial Planning (Giorgos Tsilimigkas)</w:t>
      </w:r>
    </w:p>
    <w:p w14:paraId="413A09D0" w14:textId="77777777" w:rsidR="001D3518" w:rsidRPr="001D3518" w:rsidRDefault="001D3518" w:rsidP="00D569EA">
      <w:pPr>
        <w:jc w:val="both"/>
        <w:rPr>
          <w:sz w:val="24"/>
          <w:szCs w:val="24"/>
        </w:rPr>
      </w:pPr>
      <w:r w:rsidRPr="001D3518">
        <w:rPr>
          <w:sz w:val="24"/>
          <w:szCs w:val="24"/>
        </w:rPr>
        <w:t>11:00–12:00 Lecture 2: Land–Sea Interactions (Eva Derdemezi)</w:t>
      </w:r>
    </w:p>
    <w:p w14:paraId="6A973E09" w14:textId="77777777" w:rsidR="001D3518" w:rsidRPr="001D3518" w:rsidRDefault="001D3518" w:rsidP="00D569EA">
      <w:pPr>
        <w:jc w:val="both"/>
        <w:rPr>
          <w:sz w:val="24"/>
          <w:szCs w:val="24"/>
        </w:rPr>
      </w:pPr>
      <w:r w:rsidRPr="001D3518">
        <w:rPr>
          <w:sz w:val="24"/>
          <w:szCs w:val="24"/>
        </w:rPr>
        <w:t>12:00–13:00 Lunch Break</w:t>
      </w:r>
    </w:p>
    <w:p w14:paraId="4733D86E" w14:textId="77777777" w:rsidR="001D3518" w:rsidRPr="001D3518" w:rsidRDefault="001D3518" w:rsidP="00D569EA">
      <w:pPr>
        <w:jc w:val="both"/>
        <w:rPr>
          <w:sz w:val="24"/>
          <w:szCs w:val="24"/>
        </w:rPr>
      </w:pPr>
      <w:r w:rsidRPr="001D3518">
        <w:rPr>
          <w:sz w:val="24"/>
          <w:szCs w:val="24"/>
        </w:rPr>
        <w:t>13:00–17:00 Lab 5 – Marine Uses: Synergies and Conflicts (Eva Derdemezi)</w:t>
      </w:r>
    </w:p>
    <w:p w14:paraId="2B02C2C9" w14:textId="77777777" w:rsidR="001D3518" w:rsidRPr="001D3518" w:rsidRDefault="001D3518" w:rsidP="00D569EA">
      <w:pPr>
        <w:jc w:val="both"/>
        <w:rPr>
          <w:sz w:val="24"/>
          <w:szCs w:val="24"/>
        </w:rPr>
      </w:pPr>
    </w:p>
    <w:p w14:paraId="23F77628" w14:textId="77777777" w:rsidR="001D3518" w:rsidRPr="001D3518" w:rsidRDefault="001D3518" w:rsidP="00D569EA">
      <w:pPr>
        <w:shd w:val="clear" w:color="auto" w:fill="F2F2F2" w:themeFill="background1" w:themeFillShade="F2"/>
        <w:jc w:val="both"/>
        <w:rPr>
          <w:sz w:val="24"/>
          <w:szCs w:val="24"/>
        </w:rPr>
      </w:pPr>
      <w:r w:rsidRPr="001D3518">
        <w:rPr>
          <w:sz w:val="24"/>
          <w:szCs w:val="24"/>
        </w:rPr>
        <w:t>11 July</w:t>
      </w:r>
    </w:p>
    <w:p w14:paraId="677CADE7" w14:textId="77777777" w:rsidR="001D3518" w:rsidRPr="001D3518" w:rsidRDefault="001D3518" w:rsidP="00D569EA">
      <w:pPr>
        <w:jc w:val="both"/>
        <w:rPr>
          <w:sz w:val="24"/>
          <w:szCs w:val="24"/>
        </w:rPr>
      </w:pPr>
      <w:r w:rsidRPr="001D3518">
        <w:rPr>
          <w:sz w:val="24"/>
          <w:szCs w:val="24"/>
        </w:rPr>
        <w:t>10:00–12:00 Project Work &amp; Synthesis</w:t>
      </w:r>
    </w:p>
    <w:p w14:paraId="35285ACC" w14:textId="77777777" w:rsidR="001D3518" w:rsidRPr="001D3518" w:rsidRDefault="001D3518" w:rsidP="00D569EA">
      <w:pPr>
        <w:jc w:val="both"/>
        <w:rPr>
          <w:sz w:val="24"/>
          <w:szCs w:val="24"/>
        </w:rPr>
      </w:pPr>
      <w:r w:rsidRPr="001D3518">
        <w:rPr>
          <w:sz w:val="24"/>
          <w:szCs w:val="24"/>
        </w:rPr>
        <w:t>12:00–13:00 Lunch Break</w:t>
      </w:r>
    </w:p>
    <w:p w14:paraId="683022D1" w14:textId="77777777" w:rsidR="001D3518" w:rsidRPr="001D3518" w:rsidRDefault="001D3518" w:rsidP="00D569EA">
      <w:pPr>
        <w:jc w:val="both"/>
        <w:rPr>
          <w:sz w:val="24"/>
          <w:szCs w:val="24"/>
        </w:rPr>
      </w:pPr>
      <w:r w:rsidRPr="001D3518">
        <w:rPr>
          <w:sz w:val="24"/>
          <w:szCs w:val="24"/>
        </w:rPr>
        <w:t xml:space="preserve">13:00–17:00 Final Presentation Preparation &amp; Review </w:t>
      </w:r>
    </w:p>
    <w:p w14:paraId="19B49C8C" w14:textId="77777777" w:rsidR="001D3518" w:rsidRPr="001D3518" w:rsidRDefault="001D3518" w:rsidP="00D569EA">
      <w:pPr>
        <w:jc w:val="both"/>
        <w:rPr>
          <w:sz w:val="24"/>
          <w:szCs w:val="24"/>
        </w:rPr>
      </w:pPr>
    </w:p>
    <w:p w14:paraId="40E65A8F" w14:textId="77777777" w:rsidR="001D3518" w:rsidRPr="001D3518" w:rsidRDefault="001D3518" w:rsidP="00D569EA">
      <w:pPr>
        <w:pStyle w:val="Default"/>
        <w:shd w:val="clear" w:color="auto" w:fill="F2F2F2" w:themeFill="background1" w:themeFillShade="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lang w:val="en-US"/>
        </w:rPr>
      </w:pPr>
      <w:r w:rsidRPr="001D3518">
        <w:rPr>
          <w:rFonts w:ascii="Calibri" w:hAnsi="Calibri" w:cs="Calibri"/>
          <w:lang w:val="en-US"/>
        </w:rPr>
        <w:t>12 July</w:t>
      </w:r>
    </w:p>
    <w:p w14:paraId="602D0686" w14:textId="77777777" w:rsidR="001D3518" w:rsidRPr="001D3518" w:rsidRDefault="001D3518" w:rsidP="00D569E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lang w:val="en-US"/>
        </w:rPr>
      </w:pPr>
      <w:r w:rsidRPr="001D3518">
        <w:rPr>
          <w:rFonts w:ascii="Calibri" w:hAnsi="Calibri" w:cs="Calibri"/>
          <w:lang w:val="en-US"/>
        </w:rPr>
        <w:t>10:00–12:00 Final Presentations &amp; Reflection</w:t>
      </w:r>
    </w:p>
    <w:p w14:paraId="3A603612" w14:textId="77777777" w:rsidR="001D3518" w:rsidRPr="001D3518" w:rsidRDefault="001D3518" w:rsidP="00D569E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lang w:val="en-US"/>
        </w:rPr>
      </w:pPr>
    </w:p>
    <w:p w14:paraId="18071FE4" w14:textId="77777777" w:rsidR="001D3518" w:rsidRPr="001D3518" w:rsidRDefault="001D3518" w:rsidP="00D569EA">
      <w:pPr>
        <w:pStyle w:val="Default"/>
        <w:widowControl w:val="0"/>
        <w:shd w:val="clear" w:color="auto" w:fill="E7E6E6" w:themeFill="background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1D3518">
        <w:rPr>
          <w:rFonts w:ascii="Calibri" w:eastAsia="Georgia" w:hAnsi="Calibri" w:cs="Calibri"/>
          <w:lang w:val="nl-NL"/>
        </w:rPr>
        <w:t>On-line component2: 15 July 2026</w:t>
      </w:r>
    </w:p>
    <w:p w14:paraId="645F2F04" w14:textId="77777777" w:rsidR="001D3518" w:rsidRPr="001D3518" w:rsidRDefault="001D3518" w:rsidP="00D569EA">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Calibri" w:eastAsia="Georgia" w:hAnsi="Calibri" w:cs="Calibri"/>
          <w:lang w:val="nl-NL"/>
        </w:rPr>
      </w:pPr>
      <w:r w:rsidRPr="001D3518">
        <w:rPr>
          <w:rFonts w:ascii="Calibri" w:eastAsia="Georgia" w:hAnsi="Calibri" w:cs="Calibri"/>
          <w:lang w:val="nl-NL"/>
        </w:rPr>
        <w:lastRenderedPageBreak/>
        <w:t>On line class 10-00 12-00: Reflection on assignments, Reflection on the Course, assessment and evaluation of ISLAS Summer School</w:t>
      </w:r>
    </w:p>
    <w:p w14:paraId="329B8758" w14:textId="77777777" w:rsidR="001D3518" w:rsidRPr="001D3518" w:rsidRDefault="001D3518" w:rsidP="00D569E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lang w:val="nl-NL"/>
        </w:rPr>
      </w:pPr>
      <w:hyperlink r:id="rId20" w:history="1">
        <w:r w:rsidRPr="001D3518">
          <w:rPr>
            <w:rStyle w:val="Hyperlink"/>
            <w:rFonts w:ascii="Calibri" w:hAnsi="Calibri" w:cs="Calibri"/>
            <w:lang w:val="nl-NL"/>
          </w:rPr>
          <w:t>https://aegean-gr.zoom.us/j/99324586819?pwd=CQpA1eSUwtoGMLiloZOG21a1RhDfGn.1</w:t>
        </w:r>
      </w:hyperlink>
      <w:r w:rsidRPr="001D3518">
        <w:rPr>
          <w:rFonts w:ascii="Calibri" w:hAnsi="Calibri" w:cs="Calibri"/>
          <w:lang w:val="nl-NL"/>
        </w:rPr>
        <w:t xml:space="preserve"> </w:t>
      </w:r>
    </w:p>
    <w:p w14:paraId="13A3FB1C" w14:textId="77777777" w:rsidR="001D3518" w:rsidRPr="00D33299" w:rsidRDefault="001D3518" w:rsidP="00D569EA">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tLeast"/>
        <w:jc w:val="both"/>
        <w:rPr>
          <w:rFonts w:ascii="Calibri" w:hAnsi="Calibri" w:cs="Calibri"/>
          <w:sz w:val="22"/>
          <w:szCs w:val="22"/>
          <w:lang w:val="nl-NL"/>
        </w:rPr>
      </w:pPr>
    </w:p>
    <w:p w14:paraId="1E209B90" w14:textId="77777777" w:rsidR="00AB0A9E" w:rsidRPr="00AB0A9E" w:rsidRDefault="00AB0A9E" w:rsidP="00D569EA">
      <w:pPr>
        <w:spacing w:after="0" w:line="259" w:lineRule="auto"/>
        <w:ind w:left="0" w:firstLine="0"/>
        <w:jc w:val="both"/>
        <w:rPr>
          <w:rFonts w:asciiTheme="minorHAnsi" w:hAnsiTheme="minorHAnsi" w:cstheme="minorHAnsi"/>
          <w:color w:val="auto"/>
          <w:sz w:val="24"/>
          <w:szCs w:val="24"/>
          <w:lang w:val="nl-NL"/>
        </w:rPr>
      </w:pPr>
    </w:p>
    <w:p w14:paraId="592677F6" w14:textId="498A4399" w:rsidR="0076613B" w:rsidRPr="00A63D57" w:rsidRDefault="004626B0" w:rsidP="00D569EA">
      <w:pPr>
        <w:pStyle w:val="Heading2"/>
        <w:ind w:left="134"/>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B.</w:t>
      </w:r>
      <w:r w:rsidRPr="00A63D57">
        <w:rPr>
          <w:rFonts w:asciiTheme="minorHAnsi" w:eastAsia="Arial" w:hAnsiTheme="minorHAnsi" w:cstheme="minorHAnsi"/>
          <w:color w:val="auto"/>
          <w:sz w:val="24"/>
          <w:szCs w:val="24"/>
        </w:rPr>
        <w:t xml:space="preserve"> </w:t>
      </w:r>
      <w:r w:rsidR="00F95738">
        <w:rPr>
          <w:rFonts w:asciiTheme="minorHAnsi" w:eastAsia="Arial" w:hAnsiTheme="minorHAnsi" w:cstheme="minorHAnsi"/>
          <w:color w:val="auto"/>
          <w:sz w:val="24"/>
          <w:szCs w:val="24"/>
        </w:rPr>
        <w:t xml:space="preserve">Individual </w:t>
      </w:r>
      <w:r w:rsidR="00D569EA" w:rsidRPr="00AB0A9E">
        <w:rPr>
          <w:rFonts w:asciiTheme="minorHAnsi" w:hAnsiTheme="minorHAnsi" w:cstheme="minorHAnsi"/>
          <w:color w:val="auto"/>
          <w:sz w:val="24"/>
          <w:szCs w:val="24"/>
        </w:rPr>
        <w:t xml:space="preserve">assignment </w:t>
      </w:r>
      <w:r w:rsidR="00F95738">
        <w:rPr>
          <w:rFonts w:asciiTheme="minorHAnsi" w:eastAsia="Arial" w:hAnsiTheme="minorHAnsi" w:cstheme="minorHAnsi"/>
          <w:color w:val="auto"/>
          <w:sz w:val="24"/>
          <w:szCs w:val="24"/>
        </w:rPr>
        <w:t>and discussion in class</w:t>
      </w:r>
    </w:p>
    <w:p w14:paraId="232F66D4" w14:textId="7777777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Students will have to read and discuss a paper from the list that is provided in this guide and then submit a short critical review of the paper (1500 words). The papers will be relevant to one of the issues discussed in the lectures and students will have 10 minutes to present it critically in the classroom. Students can select papers out of this list after consulting instructors.</w:t>
      </w:r>
    </w:p>
    <w:p w14:paraId="6C8893AD" w14:textId="77777777" w:rsid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The overall theme of the papers should be:</w:t>
      </w:r>
    </w:p>
    <w:p w14:paraId="69473AF3" w14:textId="77777777" w:rsidR="00D569EA" w:rsidRPr="00AB0A9E" w:rsidRDefault="00D569EA" w:rsidP="00D569EA">
      <w:pPr>
        <w:ind w:left="111" w:right="262"/>
        <w:jc w:val="both"/>
        <w:rPr>
          <w:rFonts w:asciiTheme="minorHAnsi" w:hAnsiTheme="minorHAnsi" w:cstheme="minorHAnsi"/>
          <w:color w:val="auto"/>
          <w:sz w:val="24"/>
          <w:szCs w:val="24"/>
        </w:rPr>
      </w:pPr>
    </w:p>
    <w:p w14:paraId="4E964AAF" w14:textId="77777777" w:rsidR="00AB0A9E" w:rsidRPr="00D569EA" w:rsidRDefault="00AB0A9E" w:rsidP="00D569EA">
      <w:pPr>
        <w:ind w:left="111" w:right="262"/>
        <w:jc w:val="both"/>
        <w:rPr>
          <w:rFonts w:asciiTheme="minorHAnsi" w:hAnsiTheme="minorHAnsi" w:cstheme="minorHAnsi"/>
          <w:b/>
          <w:bCs/>
          <w:color w:val="auto"/>
          <w:sz w:val="24"/>
          <w:szCs w:val="24"/>
        </w:rPr>
      </w:pPr>
      <w:r w:rsidRPr="00D569EA">
        <w:rPr>
          <w:rFonts w:asciiTheme="minorHAnsi" w:hAnsiTheme="minorHAnsi" w:cstheme="minorHAnsi"/>
          <w:b/>
          <w:bCs/>
          <w:color w:val="auto"/>
          <w:sz w:val="24"/>
          <w:szCs w:val="24"/>
        </w:rPr>
        <w:t xml:space="preserve">Soil sealing on islands: how can we manage it and initiate processes of unsealing </w:t>
      </w:r>
    </w:p>
    <w:p w14:paraId="76BBF8B5" w14:textId="77777777" w:rsidR="00AB0A9E" w:rsidRPr="00AB0A9E" w:rsidRDefault="00AB0A9E" w:rsidP="00D569EA">
      <w:pPr>
        <w:ind w:left="111" w:right="262"/>
        <w:jc w:val="both"/>
        <w:rPr>
          <w:rFonts w:asciiTheme="minorHAnsi" w:hAnsiTheme="minorHAnsi" w:cstheme="minorHAnsi"/>
          <w:color w:val="auto"/>
          <w:sz w:val="24"/>
          <w:szCs w:val="24"/>
        </w:rPr>
      </w:pPr>
    </w:p>
    <w:p w14:paraId="24412F7E" w14:textId="7777777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Soil sealing has been one of the most important processes in and around urban areas all over the world. Permeable surfaces are replaced by artificial ones, bringing forward many social and environmental issues, including heat islands, water management issues including flooding, open space access, green spaces and infrastructure management and worsening the quality of life in urban areas. On islands these processes have been linked to housing and tourism and second home developments. Especially on islands with high tourism densities, the question of the management of sealing and initiating processes of unsealing is a very important one.</w:t>
      </w:r>
    </w:p>
    <w:p w14:paraId="73C7B270" w14:textId="7777777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The papers that you should be looking at will have to deal with conceptual issues of sealing and unsealing, examples of sealing and its impacts on islands and/or processes of unsealing in islands or other areas. In the end, the whole class will reflect on these issues and think about how we could initiate such processes on islands. A partial list is provided here that covers but a few theoretical perspectives. </w:t>
      </w:r>
    </w:p>
    <w:p w14:paraId="4F155F55" w14:textId="77777777" w:rsidR="00AB0A9E" w:rsidRPr="00AB0A9E" w:rsidRDefault="00AB0A9E" w:rsidP="00D569EA">
      <w:pPr>
        <w:ind w:left="111" w:right="262"/>
        <w:jc w:val="both"/>
        <w:rPr>
          <w:rFonts w:asciiTheme="minorHAnsi" w:hAnsiTheme="minorHAnsi" w:cstheme="minorHAnsi"/>
          <w:color w:val="auto"/>
          <w:sz w:val="24"/>
          <w:szCs w:val="24"/>
        </w:rPr>
      </w:pPr>
    </w:p>
    <w:p w14:paraId="01F72868" w14:textId="7777777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References</w:t>
      </w:r>
    </w:p>
    <w:p w14:paraId="01D5E02C" w14:textId="7777777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EEA. (2016). Land recycling in Europe: Approaches to measuring extent and impacts (EEA Report No. 31/2016). European Environment Agency. https://doi.org/10.2800/503177</w:t>
      </w:r>
    </w:p>
    <w:p w14:paraId="0505A8EB" w14:textId="77D48937"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EEA. (2019b). Updated CLC illustrated nomenclature guidelines (B. Kosztra, G. Büttner, G. </w:t>
      </w:r>
      <w:proofErr w:type="spellStart"/>
      <w:r w:rsidRPr="00AB0A9E">
        <w:rPr>
          <w:rFonts w:asciiTheme="minorHAnsi" w:hAnsiTheme="minorHAnsi" w:cstheme="minorHAnsi"/>
          <w:color w:val="auto"/>
          <w:sz w:val="24"/>
          <w:szCs w:val="24"/>
        </w:rPr>
        <w:t>Hazeu</w:t>
      </w:r>
      <w:proofErr w:type="spellEnd"/>
      <w:r w:rsidRPr="00AB0A9E">
        <w:rPr>
          <w:rFonts w:asciiTheme="minorHAnsi" w:hAnsiTheme="minorHAnsi" w:cstheme="minorHAnsi"/>
          <w:color w:val="auto"/>
          <w:sz w:val="24"/>
          <w:szCs w:val="24"/>
        </w:rPr>
        <w:t xml:space="preserve">, &amp; S. Arnold, Eds.; EEA.57441). European Topic Centre on Urban, land and soil systems. </w:t>
      </w:r>
      <w:hyperlink r:id="rId21" w:history="1">
        <w:r w:rsidRPr="00C0372B">
          <w:rPr>
            <w:rStyle w:val="Hyperlink"/>
            <w:rFonts w:asciiTheme="minorHAnsi" w:hAnsiTheme="minorHAnsi" w:cstheme="minorHAnsi"/>
            <w:sz w:val="24"/>
            <w:szCs w:val="24"/>
          </w:rPr>
          <w:t>https://land.copernicus.eu/en/technical-library/clc-illustrated-nomenclature-guidelines/@@download/file</w:t>
        </w:r>
      </w:hyperlink>
      <w:r>
        <w:rPr>
          <w:rFonts w:asciiTheme="minorHAnsi" w:hAnsiTheme="minorHAnsi" w:cstheme="minorHAnsi"/>
          <w:color w:val="auto"/>
          <w:sz w:val="24"/>
          <w:szCs w:val="24"/>
        </w:rPr>
        <w:t xml:space="preserve"> </w:t>
      </w:r>
    </w:p>
    <w:p w14:paraId="452DFAEF" w14:textId="6DE47EF0"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European Commission. (2008). Environmental assessment of soil for monitoring. Volume I, Indicators &amp; criteria. (S. Huber, G. Prokop, D. </w:t>
      </w:r>
      <w:proofErr w:type="spellStart"/>
      <w:r w:rsidRPr="00AB0A9E">
        <w:rPr>
          <w:rFonts w:asciiTheme="minorHAnsi" w:hAnsiTheme="minorHAnsi" w:cstheme="minorHAnsi"/>
          <w:color w:val="auto"/>
          <w:sz w:val="24"/>
          <w:szCs w:val="24"/>
        </w:rPr>
        <w:t>Arrouays</w:t>
      </w:r>
      <w:proofErr w:type="spellEnd"/>
      <w:r w:rsidRPr="00AB0A9E">
        <w:rPr>
          <w:rFonts w:asciiTheme="minorHAnsi" w:hAnsiTheme="minorHAnsi" w:cstheme="minorHAnsi"/>
          <w:color w:val="auto"/>
          <w:sz w:val="24"/>
          <w:szCs w:val="24"/>
        </w:rPr>
        <w:t xml:space="preserve">, G. Banko, A. Bispo, R. J. A. Jones, M. G. </w:t>
      </w:r>
      <w:proofErr w:type="spellStart"/>
      <w:r w:rsidRPr="00AB0A9E">
        <w:rPr>
          <w:rFonts w:asciiTheme="minorHAnsi" w:hAnsiTheme="minorHAnsi" w:cstheme="minorHAnsi"/>
          <w:color w:val="auto"/>
          <w:sz w:val="24"/>
          <w:szCs w:val="24"/>
        </w:rPr>
        <w:t>Kibblewhite</w:t>
      </w:r>
      <w:proofErr w:type="spellEnd"/>
      <w:r w:rsidRPr="00AB0A9E">
        <w:rPr>
          <w:rFonts w:asciiTheme="minorHAnsi" w:hAnsiTheme="minorHAnsi" w:cstheme="minorHAnsi"/>
          <w:color w:val="auto"/>
          <w:sz w:val="24"/>
          <w:szCs w:val="24"/>
        </w:rPr>
        <w:t xml:space="preserve">, W. Lexer, A. Möller, R. J. Rickson, T. Shishkov, M. Stephens, G. Toth, J. J. H. van den Akker, G. </w:t>
      </w:r>
      <w:proofErr w:type="spellStart"/>
      <w:r w:rsidRPr="00AB0A9E">
        <w:rPr>
          <w:rFonts w:asciiTheme="minorHAnsi" w:hAnsiTheme="minorHAnsi" w:cstheme="minorHAnsi"/>
          <w:color w:val="auto"/>
          <w:sz w:val="24"/>
          <w:szCs w:val="24"/>
        </w:rPr>
        <w:t>Varallyay</w:t>
      </w:r>
      <w:proofErr w:type="spellEnd"/>
      <w:r w:rsidRPr="00AB0A9E">
        <w:rPr>
          <w:rFonts w:asciiTheme="minorHAnsi" w:hAnsiTheme="minorHAnsi" w:cstheme="minorHAnsi"/>
          <w:color w:val="auto"/>
          <w:sz w:val="24"/>
          <w:szCs w:val="24"/>
        </w:rPr>
        <w:t xml:space="preserve">, F. G. A. Verheijen, &amp; A. R. Jones, Eds.; EUR 23490 EN/1; JRC </w:t>
      </w:r>
      <w:r w:rsidRPr="00AB0A9E">
        <w:rPr>
          <w:rFonts w:asciiTheme="minorHAnsi" w:hAnsiTheme="minorHAnsi" w:cstheme="minorHAnsi"/>
          <w:color w:val="auto"/>
          <w:sz w:val="24"/>
          <w:szCs w:val="24"/>
        </w:rPr>
        <w:lastRenderedPageBreak/>
        <w:t xml:space="preserve">Scientific and Technical Reports). European Commission, Joint Research Centre, Institute for Environment and Sustainability. </w:t>
      </w:r>
      <w:hyperlink r:id="rId22" w:history="1">
        <w:r w:rsidRPr="00C0372B">
          <w:rPr>
            <w:rStyle w:val="Hyperlink"/>
            <w:rFonts w:asciiTheme="minorHAnsi" w:hAnsiTheme="minorHAnsi" w:cstheme="minorHAnsi"/>
            <w:sz w:val="24"/>
            <w:szCs w:val="24"/>
          </w:rPr>
          <w:t>https://doi.org/10.2788/93515</w:t>
        </w:r>
      </w:hyperlink>
      <w:r>
        <w:rPr>
          <w:rFonts w:asciiTheme="minorHAnsi" w:hAnsiTheme="minorHAnsi" w:cstheme="minorHAnsi"/>
          <w:color w:val="auto"/>
          <w:sz w:val="24"/>
          <w:szCs w:val="24"/>
        </w:rPr>
        <w:t xml:space="preserve"> </w:t>
      </w:r>
    </w:p>
    <w:p w14:paraId="1000848C" w14:textId="55FE44F4"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European Commission. (2012). Guidelines on best practice to limit, mitigate or compensate soil sealing. European Commission. Directorate General for the Environment. </w:t>
      </w:r>
      <w:hyperlink r:id="rId23" w:history="1">
        <w:r w:rsidRPr="00C0372B">
          <w:rPr>
            <w:rStyle w:val="Hyperlink"/>
            <w:rFonts w:asciiTheme="minorHAnsi" w:hAnsiTheme="minorHAnsi" w:cstheme="minorHAnsi"/>
            <w:sz w:val="24"/>
            <w:szCs w:val="24"/>
          </w:rPr>
          <w:t>https://doi.org/10.2779/75498</w:t>
        </w:r>
      </w:hyperlink>
      <w:r>
        <w:rPr>
          <w:rFonts w:asciiTheme="minorHAnsi" w:hAnsiTheme="minorHAnsi" w:cstheme="minorHAnsi"/>
          <w:color w:val="auto"/>
          <w:sz w:val="24"/>
          <w:szCs w:val="24"/>
        </w:rPr>
        <w:t xml:space="preserve"> </w:t>
      </w:r>
    </w:p>
    <w:p w14:paraId="7EE9B3CA" w14:textId="4E9F376E"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Ferreira, C. S. S., Walsh, R. P. D., &amp; Ferreira, A. J. D. (2018). Degradation in urban areas. Current Opinion in Environmental Science &amp; Health, 5, 19–25. </w:t>
      </w:r>
      <w:hyperlink r:id="rId24" w:history="1">
        <w:r w:rsidRPr="00C0372B">
          <w:rPr>
            <w:rStyle w:val="Hyperlink"/>
            <w:rFonts w:asciiTheme="minorHAnsi" w:hAnsiTheme="minorHAnsi" w:cstheme="minorHAnsi"/>
            <w:sz w:val="24"/>
            <w:szCs w:val="24"/>
          </w:rPr>
          <w:t>https://doi.org/10.1016/j.coesh.2018.04.001</w:t>
        </w:r>
      </w:hyperlink>
      <w:r>
        <w:rPr>
          <w:rFonts w:asciiTheme="minorHAnsi" w:hAnsiTheme="minorHAnsi" w:cstheme="minorHAnsi"/>
          <w:color w:val="auto"/>
          <w:sz w:val="24"/>
          <w:szCs w:val="24"/>
        </w:rPr>
        <w:t xml:space="preserve"> </w:t>
      </w:r>
    </w:p>
    <w:p w14:paraId="66A350C7" w14:textId="59815DA9" w:rsidR="00AB0A9E" w:rsidRPr="00AB0A9E" w:rsidRDefault="00AB0A9E" w:rsidP="00D569EA">
      <w:pPr>
        <w:ind w:left="111" w:right="262"/>
        <w:jc w:val="both"/>
        <w:rPr>
          <w:rFonts w:asciiTheme="minorHAnsi" w:hAnsiTheme="minorHAnsi" w:cstheme="minorHAnsi"/>
          <w:color w:val="auto"/>
          <w:sz w:val="24"/>
          <w:szCs w:val="24"/>
        </w:rPr>
      </w:pPr>
      <w:proofErr w:type="spellStart"/>
      <w:r w:rsidRPr="00AB0A9E">
        <w:rPr>
          <w:rFonts w:asciiTheme="minorHAnsi" w:hAnsiTheme="minorHAnsi" w:cstheme="minorHAnsi"/>
          <w:color w:val="auto"/>
          <w:sz w:val="24"/>
          <w:szCs w:val="24"/>
        </w:rPr>
        <w:t>Hersperger</w:t>
      </w:r>
      <w:proofErr w:type="spellEnd"/>
      <w:r w:rsidRPr="00AB0A9E">
        <w:rPr>
          <w:rFonts w:asciiTheme="minorHAnsi" w:hAnsiTheme="minorHAnsi" w:cstheme="minorHAnsi"/>
          <w:color w:val="auto"/>
          <w:sz w:val="24"/>
          <w:szCs w:val="24"/>
        </w:rPr>
        <w:t xml:space="preserve">, a. m., </w:t>
      </w:r>
      <w:proofErr w:type="spellStart"/>
      <w:r w:rsidRPr="00AB0A9E">
        <w:rPr>
          <w:rFonts w:asciiTheme="minorHAnsi" w:hAnsiTheme="minorHAnsi" w:cstheme="minorHAnsi"/>
          <w:color w:val="auto"/>
          <w:sz w:val="24"/>
          <w:szCs w:val="24"/>
        </w:rPr>
        <w:t>Gennaio</w:t>
      </w:r>
      <w:proofErr w:type="spellEnd"/>
      <w:r w:rsidRPr="00AB0A9E">
        <w:rPr>
          <w:rFonts w:asciiTheme="minorHAnsi" w:hAnsiTheme="minorHAnsi" w:cstheme="minorHAnsi"/>
          <w:color w:val="auto"/>
          <w:sz w:val="24"/>
          <w:szCs w:val="24"/>
        </w:rPr>
        <w:t xml:space="preserve">, M.-P., Verburg, P. H., &amp; </w:t>
      </w:r>
      <w:proofErr w:type="spellStart"/>
      <w:r w:rsidRPr="00AB0A9E">
        <w:rPr>
          <w:rFonts w:asciiTheme="minorHAnsi" w:hAnsiTheme="minorHAnsi" w:cstheme="minorHAnsi"/>
          <w:color w:val="auto"/>
          <w:sz w:val="24"/>
          <w:szCs w:val="24"/>
        </w:rPr>
        <w:t>Bürgi</w:t>
      </w:r>
      <w:proofErr w:type="spellEnd"/>
      <w:r w:rsidRPr="00AB0A9E">
        <w:rPr>
          <w:rFonts w:asciiTheme="minorHAnsi" w:hAnsiTheme="minorHAnsi" w:cstheme="minorHAnsi"/>
          <w:color w:val="auto"/>
          <w:sz w:val="24"/>
          <w:szCs w:val="24"/>
        </w:rPr>
        <w:t xml:space="preserve">, M. (2010). Linking Land Change with Driving Forces and Actors: Four Conceptual Models. Ecology and Society, 15(4). </w:t>
      </w:r>
      <w:hyperlink r:id="rId25" w:history="1">
        <w:r w:rsidRPr="00C0372B">
          <w:rPr>
            <w:rStyle w:val="Hyperlink"/>
            <w:rFonts w:asciiTheme="minorHAnsi" w:hAnsiTheme="minorHAnsi" w:cstheme="minorHAnsi"/>
            <w:sz w:val="24"/>
            <w:szCs w:val="24"/>
          </w:rPr>
          <w:t>http://www.ecologyandsociety.org/vol15/iss4/art1/</w:t>
        </w:r>
      </w:hyperlink>
      <w:r>
        <w:rPr>
          <w:rFonts w:asciiTheme="minorHAnsi" w:hAnsiTheme="minorHAnsi" w:cstheme="minorHAnsi"/>
          <w:color w:val="auto"/>
          <w:sz w:val="24"/>
          <w:szCs w:val="24"/>
        </w:rPr>
        <w:t xml:space="preserve"> </w:t>
      </w:r>
    </w:p>
    <w:p w14:paraId="225EE100" w14:textId="7353CFA3" w:rsidR="00AB0A9E" w:rsidRP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Prokop, G., Jobstmann, H., &amp; </w:t>
      </w:r>
      <w:proofErr w:type="spellStart"/>
      <w:r w:rsidRPr="00AB0A9E">
        <w:rPr>
          <w:rFonts w:asciiTheme="minorHAnsi" w:hAnsiTheme="minorHAnsi" w:cstheme="minorHAnsi"/>
          <w:color w:val="auto"/>
          <w:sz w:val="24"/>
          <w:szCs w:val="24"/>
        </w:rPr>
        <w:t>Schönbauer</w:t>
      </w:r>
      <w:proofErr w:type="spellEnd"/>
      <w:r w:rsidRPr="00AB0A9E">
        <w:rPr>
          <w:rFonts w:asciiTheme="minorHAnsi" w:hAnsiTheme="minorHAnsi" w:cstheme="minorHAnsi"/>
          <w:color w:val="auto"/>
          <w:sz w:val="24"/>
          <w:szCs w:val="24"/>
        </w:rPr>
        <w:t xml:space="preserve">, A. (2011). Overview of best practices for limiting soil sealing or mitigating its effects in EU-27: Final report. (L. Marmo &amp; T. Strassburger, Eds.; Technical Report Nos. 2011–050). European Commission - DG Environment, Environment Agency Austria. </w:t>
      </w:r>
      <w:hyperlink r:id="rId26" w:history="1">
        <w:r w:rsidRPr="00C0372B">
          <w:rPr>
            <w:rStyle w:val="Hyperlink"/>
            <w:rFonts w:asciiTheme="minorHAnsi" w:hAnsiTheme="minorHAnsi" w:cstheme="minorHAnsi"/>
            <w:sz w:val="24"/>
            <w:szCs w:val="24"/>
          </w:rPr>
          <w:t>https://doi.org/10.2779/15146</w:t>
        </w:r>
      </w:hyperlink>
      <w:r>
        <w:rPr>
          <w:rFonts w:asciiTheme="minorHAnsi" w:hAnsiTheme="minorHAnsi" w:cstheme="minorHAnsi"/>
          <w:color w:val="auto"/>
          <w:sz w:val="24"/>
          <w:szCs w:val="24"/>
        </w:rPr>
        <w:t xml:space="preserve"> </w:t>
      </w:r>
    </w:p>
    <w:p w14:paraId="08FA51E7" w14:textId="35E25B0C" w:rsidR="00AB0A9E" w:rsidRDefault="00AB0A9E" w:rsidP="00D569EA">
      <w:pPr>
        <w:ind w:left="111" w:right="262"/>
        <w:jc w:val="both"/>
        <w:rPr>
          <w:rFonts w:asciiTheme="minorHAnsi" w:hAnsiTheme="minorHAnsi" w:cstheme="minorHAnsi"/>
          <w:color w:val="auto"/>
          <w:sz w:val="24"/>
          <w:szCs w:val="24"/>
        </w:rPr>
      </w:pPr>
      <w:r w:rsidRPr="00AB0A9E">
        <w:rPr>
          <w:rFonts w:asciiTheme="minorHAnsi" w:hAnsiTheme="minorHAnsi" w:cstheme="minorHAnsi"/>
          <w:color w:val="auto"/>
          <w:sz w:val="24"/>
          <w:szCs w:val="24"/>
        </w:rPr>
        <w:t xml:space="preserve">Tobias, S., Conen, F., Duss, A., Wenzel, L. M., Buser, C., &amp; </w:t>
      </w:r>
      <w:proofErr w:type="spellStart"/>
      <w:r w:rsidRPr="00AB0A9E">
        <w:rPr>
          <w:rFonts w:asciiTheme="minorHAnsi" w:hAnsiTheme="minorHAnsi" w:cstheme="minorHAnsi"/>
          <w:color w:val="auto"/>
          <w:sz w:val="24"/>
          <w:szCs w:val="24"/>
        </w:rPr>
        <w:t>Alewell</w:t>
      </w:r>
      <w:proofErr w:type="spellEnd"/>
      <w:r w:rsidRPr="00AB0A9E">
        <w:rPr>
          <w:rFonts w:asciiTheme="minorHAnsi" w:hAnsiTheme="minorHAnsi" w:cstheme="minorHAnsi"/>
          <w:color w:val="auto"/>
          <w:sz w:val="24"/>
          <w:szCs w:val="24"/>
        </w:rPr>
        <w:t xml:space="preserve">, C. (2018). Soil sealing and unsealing: State of the art and examples. Land Degradation &amp; Development, 29(6), 2015–2024. </w:t>
      </w:r>
      <w:hyperlink r:id="rId27" w:history="1">
        <w:r w:rsidRPr="00C0372B">
          <w:rPr>
            <w:rStyle w:val="Hyperlink"/>
            <w:rFonts w:asciiTheme="minorHAnsi" w:hAnsiTheme="minorHAnsi" w:cstheme="minorHAnsi"/>
            <w:sz w:val="24"/>
            <w:szCs w:val="24"/>
          </w:rPr>
          <w:t>https://doi.org/10.1002/ldr.2919</w:t>
        </w:r>
      </w:hyperlink>
      <w:r>
        <w:rPr>
          <w:rFonts w:asciiTheme="minorHAnsi" w:hAnsiTheme="minorHAnsi" w:cstheme="minorHAnsi"/>
          <w:color w:val="auto"/>
          <w:sz w:val="24"/>
          <w:szCs w:val="24"/>
        </w:rPr>
        <w:t xml:space="preserve"> </w:t>
      </w:r>
    </w:p>
    <w:p w14:paraId="4C388863" w14:textId="77777777" w:rsidR="00AB0A9E" w:rsidRDefault="00AB0A9E" w:rsidP="00D569EA">
      <w:pPr>
        <w:ind w:left="111" w:right="262"/>
        <w:jc w:val="both"/>
        <w:rPr>
          <w:rFonts w:asciiTheme="minorHAnsi" w:hAnsiTheme="minorHAnsi" w:cstheme="minorHAnsi"/>
          <w:color w:val="auto"/>
          <w:sz w:val="24"/>
          <w:szCs w:val="24"/>
        </w:rPr>
      </w:pPr>
    </w:p>
    <w:p w14:paraId="79BF4619" w14:textId="77777777" w:rsidR="00D569EA" w:rsidRPr="00D569EA" w:rsidRDefault="00D569EA" w:rsidP="00D569EA">
      <w:pPr>
        <w:jc w:val="both"/>
        <w:rPr>
          <w:b/>
          <w:bCs/>
          <w:sz w:val="24"/>
          <w:szCs w:val="24"/>
        </w:rPr>
      </w:pPr>
      <w:r w:rsidRPr="00D569EA">
        <w:rPr>
          <w:b/>
          <w:bCs/>
          <w:sz w:val="24"/>
          <w:szCs w:val="24"/>
        </w:rPr>
        <w:t>Group Assignment</w:t>
      </w:r>
    </w:p>
    <w:p w14:paraId="39F114C9" w14:textId="77957B08" w:rsidR="00D569EA" w:rsidRDefault="00D569EA" w:rsidP="00D569EA">
      <w:pPr>
        <w:jc w:val="both"/>
        <w:rPr>
          <w:sz w:val="24"/>
          <w:szCs w:val="24"/>
        </w:rPr>
      </w:pPr>
      <w:r w:rsidRPr="00D569EA">
        <w:rPr>
          <w:sz w:val="24"/>
          <w:szCs w:val="24"/>
        </w:rPr>
        <w:t>The group assignment will be performed by groups of up to 6 people (it is expected that up to 7 groups will be formed). The topic will be the same for all groups, what will be different is the areas that will be examined and the tools and spatial tools that will be employed that will depend on the technical competencies of the group members with spatial data management. Groups will have to find their own information and data, with the assistance of the instructors.</w:t>
      </w:r>
      <w:r w:rsidRPr="00D569EA">
        <w:rPr>
          <w:rFonts w:asciiTheme="minorHAnsi" w:hAnsiTheme="minorHAnsi" w:cstheme="minorHAnsi"/>
          <w:color w:val="auto"/>
          <w:sz w:val="24"/>
          <w:szCs w:val="24"/>
        </w:rPr>
        <w:t xml:space="preserve"> </w:t>
      </w:r>
      <w:r>
        <w:rPr>
          <w:rFonts w:asciiTheme="minorHAnsi" w:hAnsiTheme="minorHAnsi" w:cstheme="minorHAnsi"/>
          <w:color w:val="auto"/>
          <w:sz w:val="24"/>
          <w:szCs w:val="24"/>
        </w:rPr>
        <w:t>The assignment should be 2000-3000 words. Students will have 15 minutes to present it in the classroom. The</w:t>
      </w:r>
    </w:p>
    <w:p w14:paraId="5F617312" w14:textId="77777777" w:rsidR="00D569EA" w:rsidRPr="00D569EA" w:rsidRDefault="00D569EA" w:rsidP="00D569EA">
      <w:pPr>
        <w:jc w:val="both"/>
        <w:rPr>
          <w:sz w:val="24"/>
          <w:szCs w:val="24"/>
        </w:rPr>
      </w:pPr>
    </w:p>
    <w:p w14:paraId="70B7257A" w14:textId="77777777" w:rsidR="00D569EA" w:rsidRPr="00D569EA" w:rsidRDefault="00D569EA" w:rsidP="00D569EA">
      <w:pPr>
        <w:jc w:val="both"/>
        <w:rPr>
          <w:sz w:val="24"/>
          <w:szCs w:val="24"/>
        </w:rPr>
      </w:pPr>
      <w:r w:rsidRPr="00D569EA">
        <w:rPr>
          <w:sz w:val="24"/>
          <w:szCs w:val="24"/>
        </w:rPr>
        <w:t>Coastal zone management in islands</w:t>
      </w:r>
    </w:p>
    <w:p w14:paraId="3D25BDF2" w14:textId="77777777" w:rsidR="00D569EA" w:rsidRPr="00D569EA" w:rsidRDefault="00D569EA" w:rsidP="00D569EA">
      <w:pPr>
        <w:jc w:val="both"/>
        <w:rPr>
          <w:sz w:val="24"/>
          <w:szCs w:val="24"/>
        </w:rPr>
      </w:pPr>
      <w:r w:rsidRPr="00D569EA">
        <w:rPr>
          <w:sz w:val="24"/>
          <w:szCs w:val="24"/>
        </w:rPr>
        <w:t>The assignment will have three parts:</w:t>
      </w:r>
    </w:p>
    <w:p w14:paraId="6BF4B3DE" w14:textId="77777777" w:rsidR="00D569EA" w:rsidRPr="00D569EA" w:rsidRDefault="00D569EA" w:rsidP="00D569EA">
      <w:pPr>
        <w:pStyle w:val="ListParagraph"/>
        <w:numPr>
          <w:ilvl w:val="0"/>
          <w:numId w:val="19"/>
        </w:numPr>
        <w:spacing w:after="160" w:line="259" w:lineRule="auto"/>
        <w:jc w:val="both"/>
        <w:rPr>
          <w:sz w:val="24"/>
          <w:szCs w:val="24"/>
        </w:rPr>
      </w:pPr>
      <w:r w:rsidRPr="00D569EA">
        <w:rPr>
          <w:sz w:val="24"/>
          <w:szCs w:val="24"/>
        </w:rPr>
        <w:t>Definition (and mapping) of the coastal zone: although examples and instructions will be given, groups are encouraged to define coastal zones as they see fit.</w:t>
      </w:r>
    </w:p>
    <w:p w14:paraId="25A54C61" w14:textId="77777777" w:rsidR="00D569EA" w:rsidRPr="00D569EA" w:rsidRDefault="00D569EA" w:rsidP="00D569EA">
      <w:pPr>
        <w:pStyle w:val="ListParagraph"/>
        <w:numPr>
          <w:ilvl w:val="0"/>
          <w:numId w:val="19"/>
        </w:numPr>
        <w:spacing w:after="160" w:line="259" w:lineRule="auto"/>
        <w:jc w:val="both"/>
        <w:rPr>
          <w:sz w:val="24"/>
          <w:szCs w:val="24"/>
        </w:rPr>
      </w:pPr>
      <w:r w:rsidRPr="00D569EA">
        <w:rPr>
          <w:sz w:val="24"/>
          <w:szCs w:val="24"/>
        </w:rPr>
        <w:t>Locate pressure zones in land and sea: the groups will have to determine the most important pressure coastal zones and the definitions they have provided may follow these areas.</w:t>
      </w:r>
    </w:p>
    <w:p w14:paraId="516FDB1C" w14:textId="77777777" w:rsidR="00D569EA" w:rsidRPr="00D569EA" w:rsidRDefault="00D569EA" w:rsidP="00D569EA">
      <w:pPr>
        <w:pStyle w:val="ListParagraph"/>
        <w:numPr>
          <w:ilvl w:val="0"/>
          <w:numId w:val="19"/>
        </w:numPr>
        <w:spacing w:after="160" w:line="259" w:lineRule="auto"/>
        <w:jc w:val="both"/>
        <w:rPr>
          <w:sz w:val="24"/>
          <w:szCs w:val="24"/>
        </w:rPr>
      </w:pPr>
      <w:r w:rsidRPr="00D569EA">
        <w:rPr>
          <w:sz w:val="24"/>
          <w:szCs w:val="24"/>
        </w:rPr>
        <w:t xml:space="preserve">Propose a sustainability strategy / policy: groups will have to (a) investigate existing approaches to coastal sustainability in the </w:t>
      </w:r>
      <w:proofErr w:type="gramStart"/>
      <w:r w:rsidRPr="00D569EA">
        <w:rPr>
          <w:sz w:val="24"/>
          <w:szCs w:val="24"/>
        </w:rPr>
        <w:t>particular islands</w:t>
      </w:r>
      <w:proofErr w:type="gramEnd"/>
      <w:r w:rsidRPr="00D569EA">
        <w:rPr>
          <w:sz w:val="24"/>
          <w:szCs w:val="24"/>
        </w:rPr>
        <w:t>, including, if necessary, governance issues, (b) propose a strategy / policy beyond that.</w:t>
      </w:r>
    </w:p>
    <w:p w14:paraId="4B35B203" w14:textId="77777777" w:rsidR="00D569EA" w:rsidRPr="00D569EA" w:rsidRDefault="00D569EA" w:rsidP="00D569EA">
      <w:pPr>
        <w:jc w:val="both"/>
        <w:rPr>
          <w:sz w:val="24"/>
          <w:szCs w:val="24"/>
        </w:rPr>
      </w:pPr>
      <w:r w:rsidRPr="00D569EA">
        <w:rPr>
          <w:sz w:val="24"/>
          <w:szCs w:val="24"/>
        </w:rPr>
        <w:lastRenderedPageBreak/>
        <w:t xml:space="preserve">The presentations can take many different forms, including posters or </w:t>
      </w:r>
      <w:proofErr w:type="spellStart"/>
      <w:r w:rsidRPr="00D569EA">
        <w:rPr>
          <w:sz w:val="24"/>
          <w:szCs w:val="24"/>
        </w:rPr>
        <w:t>powerpoints</w:t>
      </w:r>
      <w:proofErr w:type="spellEnd"/>
      <w:r w:rsidRPr="00D569EA">
        <w:rPr>
          <w:sz w:val="24"/>
          <w:szCs w:val="24"/>
        </w:rPr>
        <w:t xml:space="preserve"> and groups will have to present them to local stakeholders and convince them of their approach and strategy.</w:t>
      </w:r>
    </w:p>
    <w:p w14:paraId="65FB0C0F" w14:textId="77777777" w:rsidR="00D569EA" w:rsidRPr="00D569EA" w:rsidRDefault="00D569EA" w:rsidP="00D569EA">
      <w:pPr>
        <w:jc w:val="both"/>
        <w:rPr>
          <w:sz w:val="24"/>
          <w:szCs w:val="24"/>
        </w:rPr>
      </w:pPr>
      <w:r w:rsidRPr="00D569EA">
        <w:rPr>
          <w:sz w:val="24"/>
          <w:szCs w:val="24"/>
        </w:rPr>
        <w:t>The areas are NUTS 2 Regions with Islands, or sovereign nations:</w:t>
      </w:r>
    </w:p>
    <w:p w14:paraId="6B0A75A9"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North Aegean Islands</w:t>
      </w:r>
    </w:p>
    <w:p w14:paraId="0B50C8E9"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South Aegean Islands</w:t>
      </w:r>
    </w:p>
    <w:p w14:paraId="35385781"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Ionian Islands</w:t>
      </w:r>
    </w:p>
    <w:p w14:paraId="4D81C6EE"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Aland Islands</w:t>
      </w:r>
    </w:p>
    <w:p w14:paraId="06B974DA"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Malta</w:t>
      </w:r>
    </w:p>
    <w:p w14:paraId="13C48140"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Balearic Islands</w:t>
      </w:r>
    </w:p>
    <w:p w14:paraId="749F349C" w14:textId="77777777" w:rsidR="00D569EA" w:rsidRPr="00D569EA" w:rsidRDefault="00D569EA" w:rsidP="00D569EA">
      <w:pPr>
        <w:pStyle w:val="ListParagraph"/>
        <w:numPr>
          <w:ilvl w:val="0"/>
          <w:numId w:val="20"/>
        </w:numPr>
        <w:spacing w:after="160" w:line="259" w:lineRule="auto"/>
        <w:jc w:val="both"/>
        <w:rPr>
          <w:sz w:val="24"/>
          <w:szCs w:val="24"/>
        </w:rPr>
      </w:pPr>
      <w:r w:rsidRPr="00D569EA">
        <w:rPr>
          <w:sz w:val="24"/>
          <w:szCs w:val="24"/>
        </w:rPr>
        <w:t>Iceland</w:t>
      </w:r>
    </w:p>
    <w:p w14:paraId="7A689801" w14:textId="199C4970" w:rsidR="002911BE" w:rsidRDefault="002911BE" w:rsidP="00D569EA">
      <w:pPr>
        <w:spacing w:after="0" w:line="259" w:lineRule="auto"/>
        <w:ind w:left="0" w:firstLine="0"/>
        <w:jc w:val="both"/>
        <w:rPr>
          <w:rFonts w:asciiTheme="minorHAnsi" w:hAnsiTheme="minorHAnsi" w:cstheme="minorHAnsi"/>
          <w:color w:val="auto"/>
          <w:sz w:val="24"/>
          <w:szCs w:val="24"/>
        </w:rPr>
      </w:pPr>
    </w:p>
    <w:p w14:paraId="305226ED" w14:textId="7549496E" w:rsidR="003537CE" w:rsidRDefault="003537CE" w:rsidP="00D569EA">
      <w:pPr>
        <w:spacing w:after="0" w:line="259" w:lineRule="auto"/>
        <w:ind w:left="0" w:firstLine="0"/>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Students are advised to use spatial data sets for their papers. These papers and the spatial data sets will be made available by an assistant and students are expected to use them also in the following class on terrestrial and maritime planning for/on islands. These data sets will include: </w:t>
      </w:r>
    </w:p>
    <w:p w14:paraId="6137088E" w14:textId="77777777" w:rsidR="00EC3327" w:rsidRPr="002A0B09" w:rsidRDefault="00EC3327" w:rsidP="00D569EA">
      <w:pPr>
        <w:pStyle w:val="ListParagraph"/>
        <w:numPr>
          <w:ilvl w:val="0"/>
          <w:numId w:val="17"/>
        </w:numPr>
        <w:spacing w:after="37"/>
        <w:jc w:val="both"/>
        <w:rPr>
          <w:rFonts w:asciiTheme="minorHAnsi" w:hAnsiTheme="minorHAnsi" w:cstheme="minorHAnsi"/>
          <w:color w:val="auto"/>
          <w:sz w:val="24"/>
          <w:szCs w:val="24"/>
        </w:rPr>
      </w:pPr>
      <w:r w:rsidRPr="002A0B09">
        <w:rPr>
          <w:rFonts w:asciiTheme="minorHAnsi" w:hAnsiTheme="minorHAnsi" w:cstheme="minorHAnsi"/>
          <w:color w:val="auto"/>
          <w:sz w:val="24"/>
          <w:szCs w:val="24"/>
        </w:rPr>
        <w:t>Land Cover: CORINE land cover data 1990-2018 (including changes):</w:t>
      </w:r>
      <w:r>
        <w:rPr>
          <w:rFonts w:asciiTheme="minorHAnsi" w:hAnsiTheme="minorHAnsi" w:cstheme="minorHAnsi"/>
          <w:color w:val="auto"/>
          <w:sz w:val="24"/>
          <w:szCs w:val="24"/>
        </w:rPr>
        <w:t xml:space="preserve"> </w:t>
      </w:r>
      <w:hyperlink r:id="rId28" w:history="1">
        <w:r w:rsidRPr="009A455E">
          <w:rPr>
            <w:rStyle w:val="Hyperlink"/>
            <w:rFonts w:asciiTheme="minorHAnsi" w:hAnsiTheme="minorHAnsi" w:cstheme="minorHAnsi"/>
            <w:sz w:val="24"/>
            <w:szCs w:val="24"/>
          </w:rPr>
          <w:t>https://land.copernicus.eu/en/products/corine-land-cover</w:t>
        </w:r>
      </w:hyperlink>
      <w:r>
        <w:rPr>
          <w:rFonts w:asciiTheme="minorHAnsi" w:hAnsiTheme="minorHAnsi" w:cstheme="minorHAnsi"/>
          <w:color w:val="auto"/>
          <w:sz w:val="24"/>
          <w:szCs w:val="24"/>
        </w:rPr>
        <w:t xml:space="preserve"> </w:t>
      </w:r>
    </w:p>
    <w:p w14:paraId="17502381"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Land cover: Built up areas: soil sealing</w:t>
      </w:r>
      <w:r>
        <w:rPr>
          <w:rFonts w:asciiTheme="minorHAnsi" w:hAnsiTheme="minorHAnsi" w:cstheme="minorHAnsi"/>
          <w:color w:val="auto"/>
          <w:sz w:val="24"/>
          <w:szCs w:val="24"/>
        </w:rPr>
        <w:t xml:space="preserve">: </w:t>
      </w:r>
      <w:hyperlink r:id="rId29" w:history="1">
        <w:r w:rsidRPr="009A455E">
          <w:rPr>
            <w:rStyle w:val="Hyperlink"/>
            <w:rFonts w:asciiTheme="minorHAnsi" w:hAnsiTheme="minorHAnsi" w:cstheme="minorHAnsi"/>
            <w:sz w:val="24"/>
            <w:szCs w:val="24"/>
          </w:rPr>
          <w:t>https://land.copernicus.eu/en/products/high-resolution-layer-imperviousness</w:t>
        </w:r>
      </w:hyperlink>
      <w:r>
        <w:rPr>
          <w:rFonts w:asciiTheme="minorHAnsi" w:hAnsiTheme="minorHAnsi" w:cstheme="minorHAnsi"/>
          <w:color w:val="auto"/>
          <w:sz w:val="24"/>
          <w:szCs w:val="24"/>
        </w:rPr>
        <w:t xml:space="preserve"> </w:t>
      </w:r>
    </w:p>
    <w:p w14:paraId="786EBF43"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Global human settlements</w:t>
      </w:r>
      <w:r>
        <w:rPr>
          <w:rFonts w:asciiTheme="minorHAnsi" w:hAnsiTheme="minorHAnsi" w:cstheme="minorHAnsi"/>
          <w:color w:val="auto"/>
          <w:sz w:val="24"/>
          <w:szCs w:val="24"/>
        </w:rPr>
        <w:t xml:space="preserve">: </w:t>
      </w:r>
      <w:hyperlink r:id="rId30" w:history="1">
        <w:r w:rsidRPr="009A455E">
          <w:rPr>
            <w:rStyle w:val="Hyperlink"/>
            <w:rFonts w:asciiTheme="minorHAnsi" w:hAnsiTheme="minorHAnsi" w:cstheme="minorHAnsi"/>
            <w:sz w:val="24"/>
            <w:szCs w:val="24"/>
          </w:rPr>
          <w:t>https://ghsl.jrc.ec.europa.eu/download.php</w:t>
        </w:r>
      </w:hyperlink>
      <w:r>
        <w:rPr>
          <w:rFonts w:asciiTheme="minorHAnsi" w:hAnsiTheme="minorHAnsi" w:cstheme="minorHAnsi"/>
          <w:color w:val="auto"/>
          <w:sz w:val="24"/>
          <w:szCs w:val="24"/>
        </w:rPr>
        <w:t xml:space="preserve"> </w:t>
      </w:r>
    </w:p>
    <w:p w14:paraId="4BAC5E68"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Footprint</w:t>
      </w:r>
      <w:r>
        <w:rPr>
          <w:rFonts w:asciiTheme="minorHAnsi" w:hAnsiTheme="minorHAnsi" w:cstheme="minorHAnsi"/>
          <w:color w:val="auto"/>
          <w:sz w:val="24"/>
          <w:szCs w:val="24"/>
        </w:rPr>
        <w:t xml:space="preserve">: </w:t>
      </w:r>
      <w:hyperlink r:id="rId31" w:history="1">
        <w:r w:rsidRPr="009A455E">
          <w:rPr>
            <w:rStyle w:val="Hyperlink"/>
            <w:rFonts w:asciiTheme="minorHAnsi" w:hAnsiTheme="minorHAnsi" w:cstheme="minorHAnsi"/>
            <w:sz w:val="24"/>
            <w:szCs w:val="24"/>
          </w:rPr>
          <w:t>https://www.footprintnetwork.org/licenses/public-data-package-free/</w:t>
        </w:r>
      </w:hyperlink>
      <w:r>
        <w:rPr>
          <w:rFonts w:asciiTheme="minorHAnsi" w:hAnsiTheme="minorHAnsi" w:cstheme="minorHAnsi"/>
          <w:color w:val="auto"/>
          <w:sz w:val="24"/>
          <w:szCs w:val="24"/>
        </w:rPr>
        <w:t xml:space="preserve"> </w:t>
      </w:r>
    </w:p>
    <w:p w14:paraId="2EAE995E"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Open street map</w:t>
      </w:r>
      <w:r w:rsidRPr="00AC48E6">
        <w:rPr>
          <w:rFonts w:asciiTheme="minorHAnsi" w:hAnsiTheme="minorHAnsi" w:cstheme="minorHAnsi"/>
          <w:color w:val="auto"/>
          <w:sz w:val="24"/>
          <w:szCs w:val="24"/>
        </w:rPr>
        <w:t xml:space="preserve">: </w:t>
      </w:r>
      <w:hyperlink r:id="rId32" w:anchor="map=2/42.8/22.9" w:history="1">
        <w:r w:rsidRPr="009A455E">
          <w:rPr>
            <w:rStyle w:val="Hyperlink"/>
            <w:rFonts w:asciiTheme="minorHAnsi" w:hAnsiTheme="minorHAnsi" w:cstheme="minorHAnsi"/>
            <w:sz w:val="24"/>
            <w:szCs w:val="24"/>
          </w:rPr>
          <w:t>https://www.openstreetmap.org/export#map=2/42.8/22.9</w:t>
        </w:r>
      </w:hyperlink>
      <w:r>
        <w:rPr>
          <w:rFonts w:asciiTheme="minorHAnsi" w:hAnsiTheme="minorHAnsi" w:cstheme="minorHAnsi"/>
          <w:color w:val="auto"/>
          <w:sz w:val="24"/>
          <w:szCs w:val="24"/>
        </w:rPr>
        <w:t xml:space="preserve"> </w:t>
      </w:r>
    </w:p>
    <w:p w14:paraId="7B3E7FF7" w14:textId="77777777" w:rsidR="00EC3327" w:rsidRDefault="00EC3327" w:rsidP="00D569EA">
      <w:pPr>
        <w:spacing w:after="37"/>
        <w:ind w:left="111"/>
        <w:jc w:val="both"/>
        <w:rPr>
          <w:rFonts w:asciiTheme="minorHAnsi" w:hAnsiTheme="minorHAnsi" w:cstheme="minorHAnsi"/>
          <w:color w:val="auto"/>
          <w:sz w:val="24"/>
          <w:szCs w:val="24"/>
        </w:rPr>
      </w:pPr>
    </w:p>
    <w:p w14:paraId="27C01840"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Services: open street map</w:t>
      </w:r>
      <w:r>
        <w:rPr>
          <w:rFonts w:asciiTheme="minorHAnsi" w:hAnsiTheme="minorHAnsi" w:cstheme="minorHAnsi"/>
          <w:color w:val="auto"/>
          <w:sz w:val="24"/>
          <w:szCs w:val="24"/>
        </w:rPr>
        <w:t xml:space="preserve">: </w:t>
      </w:r>
      <w:hyperlink r:id="rId33" w:history="1">
        <w:r w:rsidRPr="009A455E">
          <w:rPr>
            <w:rStyle w:val="Hyperlink"/>
            <w:rFonts w:asciiTheme="minorHAnsi" w:hAnsiTheme="minorHAnsi" w:cstheme="minorHAnsi"/>
            <w:sz w:val="24"/>
            <w:szCs w:val="24"/>
          </w:rPr>
          <w:t>https://export.hotosm.org/en/v3/</w:t>
        </w:r>
      </w:hyperlink>
      <w:r>
        <w:rPr>
          <w:rFonts w:asciiTheme="minorHAnsi" w:hAnsiTheme="minorHAnsi" w:cstheme="minorHAnsi"/>
          <w:color w:val="auto"/>
          <w:sz w:val="24"/>
          <w:szCs w:val="24"/>
        </w:rPr>
        <w:t xml:space="preserve"> </w:t>
      </w:r>
    </w:p>
    <w:p w14:paraId="0F6F09EC"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Other data sets for Europe from EEA</w:t>
      </w:r>
      <w:r>
        <w:rPr>
          <w:rFonts w:asciiTheme="minorHAnsi" w:hAnsiTheme="minorHAnsi" w:cstheme="minorHAnsi"/>
          <w:color w:val="auto"/>
          <w:sz w:val="24"/>
          <w:szCs w:val="24"/>
        </w:rPr>
        <w:t xml:space="preserve">: </w:t>
      </w:r>
      <w:hyperlink r:id="rId34" w:history="1">
        <w:r w:rsidRPr="009A455E">
          <w:rPr>
            <w:rStyle w:val="Hyperlink"/>
            <w:rFonts w:asciiTheme="minorHAnsi" w:hAnsiTheme="minorHAnsi" w:cstheme="minorHAnsi"/>
            <w:sz w:val="24"/>
            <w:szCs w:val="24"/>
          </w:rPr>
          <w:t>https://www.eea.europa.eu/en/datahub</w:t>
        </w:r>
      </w:hyperlink>
      <w:r>
        <w:rPr>
          <w:rFonts w:asciiTheme="minorHAnsi" w:hAnsiTheme="minorHAnsi" w:cstheme="minorHAnsi"/>
          <w:color w:val="auto"/>
          <w:sz w:val="24"/>
          <w:szCs w:val="24"/>
        </w:rPr>
        <w:t xml:space="preserve"> </w:t>
      </w:r>
    </w:p>
    <w:p w14:paraId="31DC5ED4"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Global data sets: Global Island Explorer</w:t>
      </w:r>
      <w:r>
        <w:rPr>
          <w:rFonts w:asciiTheme="minorHAnsi" w:hAnsiTheme="minorHAnsi" w:cstheme="minorHAnsi"/>
          <w:color w:val="auto"/>
          <w:sz w:val="24"/>
          <w:szCs w:val="24"/>
        </w:rPr>
        <w:t xml:space="preserve">: </w:t>
      </w:r>
      <w:hyperlink r:id="rId35" w:history="1">
        <w:r w:rsidRPr="002A20A5">
          <w:rPr>
            <w:rStyle w:val="Hyperlink"/>
            <w:rFonts w:asciiTheme="minorHAnsi" w:hAnsiTheme="minorHAnsi" w:cstheme="minorHAnsi"/>
            <w:sz w:val="24"/>
            <w:szCs w:val="24"/>
          </w:rPr>
          <w:t>https://rmgsc.cr.usgs.gov/gie/gie.shtml</w:t>
        </w:r>
      </w:hyperlink>
      <w:r>
        <w:rPr>
          <w:rFonts w:asciiTheme="minorHAnsi" w:hAnsiTheme="minorHAnsi" w:cstheme="minorHAnsi"/>
          <w:color w:val="auto"/>
          <w:sz w:val="24"/>
          <w:szCs w:val="24"/>
        </w:rPr>
        <w:t xml:space="preserve"> </w:t>
      </w:r>
    </w:p>
    <w:p w14:paraId="6E2EB86A" w14:textId="77777777" w:rsidR="00EC3327" w:rsidRPr="000E4D77" w:rsidRDefault="00EC3327" w:rsidP="00D569EA">
      <w:pPr>
        <w:pStyle w:val="ListParagraph"/>
        <w:numPr>
          <w:ilvl w:val="0"/>
          <w:numId w:val="17"/>
        </w:numPr>
        <w:spacing w:after="37"/>
        <w:jc w:val="both"/>
        <w:rPr>
          <w:rFonts w:asciiTheme="minorHAnsi" w:hAnsiTheme="minorHAnsi" w:cstheme="minorHAnsi"/>
          <w:color w:val="auto"/>
          <w:sz w:val="24"/>
          <w:szCs w:val="24"/>
        </w:rPr>
      </w:pPr>
      <w:r w:rsidRPr="000E4D77">
        <w:rPr>
          <w:rFonts w:asciiTheme="minorHAnsi" w:hAnsiTheme="minorHAnsi" w:cstheme="minorHAnsi"/>
          <w:color w:val="auto"/>
          <w:sz w:val="24"/>
          <w:szCs w:val="24"/>
        </w:rPr>
        <w:t>Global Island Database</w:t>
      </w:r>
      <w:r>
        <w:rPr>
          <w:rFonts w:asciiTheme="minorHAnsi" w:hAnsiTheme="minorHAnsi" w:cstheme="minorHAnsi"/>
          <w:color w:val="auto"/>
          <w:sz w:val="24"/>
          <w:szCs w:val="24"/>
        </w:rPr>
        <w:t xml:space="preserve">: </w:t>
      </w:r>
      <w:hyperlink r:id="rId36" w:history="1">
        <w:r w:rsidRPr="002A20A5">
          <w:rPr>
            <w:rStyle w:val="Hyperlink"/>
            <w:rFonts w:asciiTheme="minorHAnsi" w:hAnsiTheme="minorHAnsi" w:cstheme="minorHAnsi"/>
            <w:sz w:val="24"/>
            <w:szCs w:val="24"/>
          </w:rPr>
          <w:t>https://www.sciencebase.gov/catalog/item/63bdf25dd34e92aad3cda273</w:t>
        </w:r>
      </w:hyperlink>
      <w:r>
        <w:rPr>
          <w:rFonts w:asciiTheme="minorHAnsi" w:hAnsiTheme="minorHAnsi" w:cstheme="minorHAnsi"/>
          <w:color w:val="auto"/>
          <w:sz w:val="24"/>
          <w:szCs w:val="24"/>
        </w:rPr>
        <w:t xml:space="preserve"> </w:t>
      </w:r>
    </w:p>
    <w:p w14:paraId="1165ACB4" w14:textId="77777777" w:rsidR="00EC3327" w:rsidRDefault="00EC3327" w:rsidP="00D569EA">
      <w:pPr>
        <w:spacing w:after="37"/>
        <w:ind w:left="111"/>
        <w:jc w:val="both"/>
        <w:rPr>
          <w:rFonts w:asciiTheme="minorHAnsi" w:hAnsiTheme="minorHAnsi" w:cstheme="minorHAnsi"/>
          <w:color w:val="auto"/>
          <w:sz w:val="24"/>
          <w:szCs w:val="24"/>
        </w:rPr>
      </w:pPr>
    </w:p>
    <w:p w14:paraId="049F21FA" w14:textId="77777777" w:rsidR="00EC3327" w:rsidRDefault="00EC3327" w:rsidP="00D569EA">
      <w:pPr>
        <w:spacing w:after="37"/>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Airbnb: </w:t>
      </w:r>
      <w:hyperlink r:id="rId37" w:history="1">
        <w:r w:rsidRPr="002A20A5">
          <w:rPr>
            <w:rStyle w:val="Hyperlink"/>
            <w:rFonts w:asciiTheme="minorHAnsi" w:hAnsiTheme="minorHAnsi" w:cstheme="minorHAnsi"/>
            <w:sz w:val="24"/>
            <w:szCs w:val="24"/>
          </w:rPr>
          <w:t>http://insideairbnb.com/</w:t>
        </w:r>
      </w:hyperlink>
      <w:r>
        <w:rPr>
          <w:rFonts w:asciiTheme="minorHAnsi" w:hAnsiTheme="minorHAnsi" w:cstheme="minorHAnsi"/>
          <w:color w:val="auto"/>
          <w:sz w:val="24"/>
          <w:szCs w:val="24"/>
        </w:rPr>
        <w:t xml:space="preserve"> </w:t>
      </w:r>
    </w:p>
    <w:p w14:paraId="67E72A37" w14:textId="77777777" w:rsidR="00EC3327" w:rsidRPr="00AB0DFE" w:rsidRDefault="00EC3327" w:rsidP="00D569EA">
      <w:pPr>
        <w:spacing w:after="37"/>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FIRM fires: </w:t>
      </w:r>
      <w:hyperlink r:id="rId38" w:history="1">
        <w:r w:rsidRPr="002A20A5">
          <w:rPr>
            <w:rStyle w:val="Hyperlink"/>
            <w:rFonts w:asciiTheme="minorHAnsi" w:hAnsiTheme="minorHAnsi" w:cstheme="minorHAnsi"/>
            <w:sz w:val="24"/>
            <w:szCs w:val="24"/>
          </w:rPr>
          <w:t>https://www.earthdata.nasa.gov/learn/find-data/near-real-time/firms</w:t>
        </w:r>
      </w:hyperlink>
      <w:r>
        <w:rPr>
          <w:rFonts w:asciiTheme="minorHAnsi" w:hAnsiTheme="minorHAnsi" w:cstheme="minorHAnsi"/>
          <w:color w:val="auto"/>
          <w:sz w:val="24"/>
          <w:szCs w:val="24"/>
        </w:rPr>
        <w:t xml:space="preserve"> </w:t>
      </w:r>
    </w:p>
    <w:p w14:paraId="2A4B7B3D" w14:textId="77777777" w:rsidR="00EC3327" w:rsidRPr="000761B0" w:rsidRDefault="00EC3327" w:rsidP="00D569EA">
      <w:pPr>
        <w:spacing w:after="37"/>
        <w:ind w:left="111"/>
        <w:jc w:val="both"/>
      </w:pPr>
      <w:r>
        <w:rPr>
          <w:rFonts w:asciiTheme="minorHAnsi" w:hAnsiTheme="minorHAnsi" w:cstheme="minorHAnsi"/>
          <w:color w:val="auto"/>
          <w:sz w:val="24"/>
          <w:szCs w:val="24"/>
        </w:rPr>
        <w:t>MSP marine:</w:t>
      </w:r>
      <w:r w:rsidRPr="000761B0">
        <w:t xml:space="preserve"> </w:t>
      </w:r>
      <w:hyperlink r:id="rId39" w:history="1">
        <w:r w:rsidRPr="002A20A5">
          <w:rPr>
            <w:rStyle w:val="Hyperlink"/>
            <w:rFonts w:asciiTheme="minorHAnsi" w:hAnsiTheme="minorHAnsi" w:cstheme="minorHAnsi"/>
            <w:sz w:val="24"/>
            <w:szCs w:val="24"/>
          </w:rPr>
          <w:t>https://emodnet.ec.europa.eu/en</w:t>
        </w:r>
      </w:hyperlink>
      <w:r>
        <w:rPr>
          <w:rFonts w:asciiTheme="minorHAnsi" w:hAnsiTheme="minorHAnsi" w:cstheme="minorHAnsi"/>
          <w:color w:val="auto"/>
          <w:sz w:val="24"/>
          <w:szCs w:val="24"/>
        </w:rPr>
        <w:t xml:space="preserve"> </w:t>
      </w:r>
    </w:p>
    <w:p w14:paraId="2CC3A548" w14:textId="77777777" w:rsidR="00EC3327" w:rsidRDefault="00EC3327" w:rsidP="00D569EA">
      <w:pPr>
        <w:spacing w:after="37"/>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ASTER DEM: </w:t>
      </w:r>
      <w:hyperlink r:id="rId40" w:history="1">
        <w:r w:rsidRPr="002A20A5">
          <w:rPr>
            <w:rStyle w:val="Hyperlink"/>
            <w:rFonts w:asciiTheme="minorHAnsi" w:hAnsiTheme="minorHAnsi" w:cstheme="minorHAnsi"/>
            <w:sz w:val="24"/>
            <w:szCs w:val="24"/>
          </w:rPr>
          <w:t>https://search.earthdata.nasa.gov/search</w:t>
        </w:r>
      </w:hyperlink>
      <w:r>
        <w:rPr>
          <w:rFonts w:asciiTheme="minorHAnsi" w:hAnsiTheme="minorHAnsi" w:cstheme="minorHAnsi"/>
          <w:color w:val="auto"/>
          <w:sz w:val="24"/>
          <w:szCs w:val="24"/>
        </w:rPr>
        <w:t xml:space="preserve"> </w:t>
      </w:r>
    </w:p>
    <w:p w14:paraId="68A897FE" w14:textId="77777777" w:rsidR="00EC3327" w:rsidRDefault="00EC3327" w:rsidP="00D569EA">
      <w:pPr>
        <w:spacing w:after="37"/>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Landsat: </w:t>
      </w:r>
      <w:hyperlink r:id="rId41" w:history="1">
        <w:r w:rsidRPr="002A20A5">
          <w:rPr>
            <w:rStyle w:val="Hyperlink"/>
            <w:rFonts w:asciiTheme="minorHAnsi" w:hAnsiTheme="minorHAnsi" w:cstheme="minorHAnsi"/>
            <w:sz w:val="24"/>
            <w:szCs w:val="24"/>
          </w:rPr>
          <w:t>https://earthexplorer.usgs.gov/</w:t>
        </w:r>
      </w:hyperlink>
      <w:r>
        <w:rPr>
          <w:rFonts w:asciiTheme="minorHAnsi" w:hAnsiTheme="minorHAnsi" w:cstheme="minorHAnsi"/>
          <w:color w:val="auto"/>
          <w:sz w:val="24"/>
          <w:szCs w:val="24"/>
        </w:rPr>
        <w:t xml:space="preserve"> </w:t>
      </w:r>
    </w:p>
    <w:p w14:paraId="1792F5A1" w14:textId="77777777" w:rsidR="00227508" w:rsidRDefault="00227508" w:rsidP="00D569EA">
      <w:pPr>
        <w:pStyle w:val="NormalWeb"/>
        <w:jc w:val="both"/>
        <w:rPr>
          <w:color w:val="000000"/>
          <w:sz w:val="24"/>
          <w:szCs w:val="24"/>
        </w:rPr>
      </w:pPr>
    </w:p>
    <w:p w14:paraId="7BE5CDEB" w14:textId="77777777" w:rsidR="00227508" w:rsidRDefault="00227508" w:rsidP="00D569EA">
      <w:pPr>
        <w:pStyle w:val="NormalWeb"/>
        <w:ind w:left="101"/>
        <w:jc w:val="both"/>
        <w:rPr>
          <w:color w:val="000000"/>
          <w:sz w:val="24"/>
          <w:szCs w:val="24"/>
        </w:rPr>
      </w:pPr>
      <w:r>
        <w:rPr>
          <w:color w:val="000000"/>
          <w:sz w:val="24"/>
          <w:szCs w:val="24"/>
        </w:rPr>
        <w:t xml:space="preserve">OECD database: </w:t>
      </w:r>
      <w:hyperlink r:id="rId42" w:history="1">
        <w:r w:rsidRPr="009D268E">
          <w:rPr>
            <w:rStyle w:val="Hyperlink"/>
            <w:sz w:val="24"/>
            <w:szCs w:val="24"/>
          </w:rPr>
          <w:t>https://www.oecd.org/regional/regional-statistics/</w:t>
        </w:r>
      </w:hyperlink>
    </w:p>
    <w:p w14:paraId="3A19A58F" w14:textId="77777777" w:rsidR="00227508" w:rsidRDefault="00227508" w:rsidP="00D569EA">
      <w:pPr>
        <w:pStyle w:val="NormalWeb"/>
        <w:ind w:left="101"/>
        <w:jc w:val="both"/>
        <w:rPr>
          <w:color w:val="000000"/>
          <w:sz w:val="24"/>
          <w:szCs w:val="24"/>
        </w:rPr>
      </w:pPr>
      <w:r>
        <w:rPr>
          <w:color w:val="000000"/>
          <w:sz w:val="24"/>
          <w:szCs w:val="24"/>
        </w:rPr>
        <w:t xml:space="preserve">EUROSTAT database: </w:t>
      </w:r>
      <w:hyperlink r:id="rId43" w:history="1">
        <w:r w:rsidRPr="009D268E">
          <w:rPr>
            <w:rStyle w:val="Hyperlink"/>
            <w:sz w:val="24"/>
            <w:szCs w:val="24"/>
          </w:rPr>
          <w:t>https://ec.europa.eu/eurostat/web/sdi/database</w:t>
        </w:r>
      </w:hyperlink>
    </w:p>
    <w:p w14:paraId="04F13C17" w14:textId="77777777" w:rsidR="00227508" w:rsidRDefault="00227508" w:rsidP="00D569EA">
      <w:pPr>
        <w:pStyle w:val="NormalWeb"/>
        <w:ind w:left="101"/>
        <w:jc w:val="both"/>
        <w:rPr>
          <w:color w:val="000000"/>
          <w:sz w:val="24"/>
          <w:szCs w:val="24"/>
        </w:rPr>
      </w:pPr>
      <w:hyperlink r:id="rId44" w:history="1">
        <w:r>
          <w:rPr>
            <w:rStyle w:val="Hyperlink"/>
            <w:sz w:val="24"/>
            <w:szCs w:val="24"/>
          </w:rPr>
          <w:t>https://ec.europa.eu/commission/presscorner/detail/en/qanda_22_763</w:t>
        </w:r>
      </w:hyperlink>
    </w:p>
    <w:p w14:paraId="359AE95E" w14:textId="77777777" w:rsidR="00227508" w:rsidRDefault="00227508" w:rsidP="00D569EA">
      <w:pPr>
        <w:ind w:left="111" w:right="262"/>
        <w:jc w:val="both"/>
        <w:rPr>
          <w:rFonts w:asciiTheme="minorHAnsi" w:hAnsiTheme="minorHAnsi" w:cstheme="minorHAnsi"/>
          <w:color w:val="auto"/>
          <w:sz w:val="24"/>
          <w:szCs w:val="24"/>
        </w:rPr>
      </w:pPr>
    </w:p>
    <w:p w14:paraId="1143CB68" w14:textId="77777777" w:rsidR="002911BE" w:rsidRPr="00A63D57" w:rsidRDefault="002911BE" w:rsidP="00D569EA">
      <w:pPr>
        <w:spacing w:after="0" w:line="259" w:lineRule="auto"/>
        <w:ind w:left="0" w:firstLine="0"/>
        <w:jc w:val="both"/>
        <w:rPr>
          <w:rFonts w:asciiTheme="minorHAnsi" w:hAnsiTheme="minorHAnsi" w:cstheme="minorHAnsi"/>
          <w:color w:val="auto"/>
          <w:sz w:val="24"/>
          <w:szCs w:val="24"/>
        </w:rPr>
      </w:pPr>
    </w:p>
    <w:p w14:paraId="1D77BD5F" w14:textId="3C9DECAD" w:rsidR="00C77C2A" w:rsidRPr="00A63D57" w:rsidRDefault="00C77C2A" w:rsidP="00D569EA">
      <w:pPr>
        <w:pStyle w:val="Heading2"/>
        <w:ind w:left="134"/>
        <w:jc w:val="both"/>
        <w:rPr>
          <w:rFonts w:asciiTheme="minorHAnsi" w:hAnsiTheme="minorHAnsi" w:cstheme="minorHAnsi"/>
          <w:color w:val="auto"/>
          <w:sz w:val="24"/>
          <w:szCs w:val="24"/>
        </w:rPr>
      </w:pPr>
      <w:r>
        <w:rPr>
          <w:rFonts w:asciiTheme="minorHAnsi" w:hAnsiTheme="minorHAnsi" w:cstheme="minorHAnsi"/>
          <w:color w:val="auto"/>
          <w:sz w:val="24"/>
          <w:szCs w:val="24"/>
        </w:rPr>
        <w:t>D</w:t>
      </w:r>
      <w:r w:rsidRPr="00A63D57">
        <w:rPr>
          <w:rFonts w:asciiTheme="minorHAnsi" w:hAnsiTheme="minorHAnsi" w:cstheme="minorHAnsi"/>
          <w:color w:val="auto"/>
          <w:sz w:val="24"/>
          <w:szCs w:val="24"/>
        </w:rPr>
        <w:t>.</w:t>
      </w:r>
      <w:r w:rsidRPr="00A63D57">
        <w:rPr>
          <w:rFonts w:asciiTheme="minorHAnsi" w:eastAsia="Arial" w:hAnsiTheme="minorHAnsi" w:cstheme="minorHAnsi"/>
          <w:color w:val="auto"/>
          <w:sz w:val="24"/>
          <w:szCs w:val="24"/>
        </w:rPr>
        <w:t xml:space="preserve"> </w:t>
      </w:r>
      <w:r w:rsidRPr="00A63D57">
        <w:rPr>
          <w:rFonts w:asciiTheme="minorHAnsi" w:hAnsiTheme="minorHAnsi" w:cstheme="minorHAnsi"/>
          <w:color w:val="auto"/>
          <w:sz w:val="24"/>
          <w:szCs w:val="24"/>
        </w:rPr>
        <w:t xml:space="preserve">Submitting documents </w:t>
      </w:r>
    </w:p>
    <w:p w14:paraId="15A8B7C9" w14:textId="3FF90119" w:rsidR="00C77C2A" w:rsidRDefault="00C77C2A" w:rsidP="00D569EA">
      <w:pPr>
        <w:ind w:left="111"/>
        <w:jc w:val="both"/>
        <w:rPr>
          <w:rFonts w:asciiTheme="minorHAnsi" w:hAnsiTheme="minorHAnsi" w:cstheme="minorHAnsi"/>
          <w:color w:val="auto"/>
          <w:sz w:val="24"/>
          <w:szCs w:val="24"/>
        </w:rPr>
      </w:pPr>
      <w:r w:rsidRPr="00A63D57">
        <w:rPr>
          <w:rFonts w:asciiTheme="minorHAnsi" w:hAnsiTheme="minorHAnsi" w:cstheme="minorHAnsi"/>
          <w:color w:val="auto"/>
          <w:sz w:val="24"/>
          <w:szCs w:val="24"/>
        </w:rPr>
        <w:t xml:space="preserve">At the end of the </w:t>
      </w:r>
      <w:r w:rsidR="006E795C">
        <w:rPr>
          <w:rFonts w:asciiTheme="minorHAnsi" w:hAnsiTheme="minorHAnsi" w:cstheme="minorHAnsi"/>
          <w:color w:val="auto"/>
          <w:sz w:val="24"/>
          <w:szCs w:val="24"/>
        </w:rPr>
        <w:t>course</w:t>
      </w:r>
      <w:r w:rsidRPr="00A63D57">
        <w:rPr>
          <w:rFonts w:asciiTheme="minorHAnsi" w:hAnsiTheme="minorHAnsi" w:cstheme="minorHAnsi"/>
          <w:color w:val="auto"/>
          <w:sz w:val="24"/>
          <w:szCs w:val="24"/>
        </w:rPr>
        <w:t xml:space="preserve">, all students need to submit </w:t>
      </w:r>
      <w:r w:rsidR="006E795C">
        <w:rPr>
          <w:rFonts w:asciiTheme="minorHAnsi" w:hAnsiTheme="minorHAnsi" w:cstheme="minorHAnsi"/>
          <w:color w:val="auto"/>
          <w:sz w:val="24"/>
          <w:szCs w:val="24"/>
        </w:rPr>
        <w:t xml:space="preserve">two </w:t>
      </w:r>
      <w:r w:rsidRPr="00A63D57">
        <w:rPr>
          <w:rFonts w:asciiTheme="minorHAnsi" w:hAnsiTheme="minorHAnsi" w:cstheme="minorHAnsi"/>
          <w:color w:val="auto"/>
          <w:sz w:val="24"/>
          <w:szCs w:val="24"/>
        </w:rPr>
        <w:t>report</w:t>
      </w:r>
      <w:r w:rsidR="006E795C">
        <w:rPr>
          <w:rFonts w:asciiTheme="minorHAnsi" w:hAnsiTheme="minorHAnsi" w:cstheme="minorHAnsi"/>
          <w:color w:val="auto"/>
          <w:sz w:val="24"/>
          <w:szCs w:val="24"/>
        </w:rPr>
        <w:t>s</w:t>
      </w:r>
      <w:r w:rsidRPr="00A63D57">
        <w:rPr>
          <w:rFonts w:asciiTheme="minorHAnsi" w:hAnsiTheme="minorHAnsi" w:cstheme="minorHAnsi"/>
          <w:color w:val="auto"/>
          <w:sz w:val="24"/>
          <w:szCs w:val="24"/>
        </w:rPr>
        <w:t xml:space="preserve">, </w:t>
      </w:r>
      <w:r w:rsidR="006E795C">
        <w:rPr>
          <w:rFonts w:asciiTheme="minorHAnsi" w:hAnsiTheme="minorHAnsi" w:cstheme="minorHAnsi"/>
          <w:color w:val="auto"/>
          <w:sz w:val="24"/>
          <w:szCs w:val="24"/>
        </w:rPr>
        <w:t xml:space="preserve">one for each of the papers they </w:t>
      </w:r>
      <w:proofErr w:type="gramStart"/>
      <w:r w:rsidR="006E795C">
        <w:rPr>
          <w:rFonts w:asciiTheme="minorHAnsi" w:hAnsiTheme="minorHAnsi" w:cstheme="minorHAnsi"/>
          <w:color w:val="auto"/>
          <w:sz w:val="24"/>
          <w:szCs w:val="24"/>
        </w:rPr>
        <w:t>have to</w:t>
      </w:r>
      <w:proofErr w:type="gramEnd"/>
      <w:r w:rsidR="006E795C">
        <w:rPr>
          <w:rFonts w:asciiTheme="minorHAnsi" w:hAnsiTheme="minorHAnsi" w:cstheme="minorHAnsi"/>
          <w:color w:val="auto"/>
          <w:sz w:val="24"/>
          <w:szCs w:val="24"/>
        </w:rPr>
        <w:t xml:space="preserve"> complete</w:t>
      </w:r>
      <w:r w:rsidRPr="00A63D57">
        <w:rPr>
          <w:rFonts w:asciiTheme="minorHAnsi" w:hAnsiTheme="minorHAnsi" w:cstheme="minorHAnsi"/>
          <w:color w:val="auto"/>
          <w:sz w:val="24"/>
          <w:szCs w:val="24"/>
        </w:rPr>
        <w:t xml:space="preserve">: </w:t>
      </w:r>
      <w:r w:rsidR="00DC431D">
        <w:rPr>
          <w:rFonts w:asciiTheme="minorHAnsi" w:hAnsiTheme="minorHAnsi" w:cstheme="minorHAnsi"/>
          <w:color w:val="auto"/>
          <w:sz w:val="24"/>
          <w:szCs w:val="24"/>
        </w:rPr>
        <w:t xml:space="preserve">the first is </w:t>
      </w:r>
      <w:r w:rsidRPr="00A63D57">
        <w:rPr>
          <w:rFonts w:asciiTheme="minorHAnsi" w:hAnsiTheme="minorHAnsi" w:cstheme="minorHAnsi"/>
          <w:color w:val="auto"/>
          <w:sz w:val="24"/>
          <w:szCs w:val="24"/>
        </w:rPr>
        <w:t xml:space="preserve">a </w:t>
      </w:r>
      <w:r w:rsidR="00DC431D">
        <w:rPr>
          <w:rFonts w:asciiTheme="minorHAnsi" w:hAnsiTheme="minorHAnsi" w:cstheme="minorHAnsi"/>
          <w:color w:val="auto"/>
          <w:sz w:val="24"/>
          <w:szCs w:val="24"/>
        </w:rPr>
        <w:t>critical reading of a scientific paper and the second a</w:t>
      </w:r>
      <w:r w:rsidR="00D569EA">
        <w:rPr>
          <w:rFonts w:asciiTheme="minorHAnsi" w:hAnsiTheme="minorHAnsi" w:cstheme="minorHAnsi"/>
          <w:color w:val="auto"/>
          <w:sz w:val="24"/>
          <w:szCs w:val="24"/>
        </w:rPr>
        <w:t xml:space="preserve"> group report</w:t>
      </w:r>
      <w:r w:rsidRPr="00A63D57">
        <w:rPr>
          <w:rFonts w:asciiTheme="minorHAnsi" w:hAnsiTheme="minorHAnsi" w:cstheme="minorHAnsi"/>
          <w:color w:val="auto"/>
          <w:sz w:val="24"/>
          <w:szCs w:val="24"/>
        </w:rPr>
        <w:t xml:space="preserve">. </w:t>
      </w:r>
      <w:r w:rsidR="006E795C">
        <w:rPr>
          <w:rFonts w:asciiTheme="minorHAnsi" w:hAnsiTheme="minorHAnsi" w:cstheme="minorHAnsi"/>
          <w:color w:val="auto"/>
          <w:sz w:val="24"/>
          <w:szCs w:val="24"/>
        </w:rPr>
        <w:t xml:space="preserve">These papers need to be </w:t>
      </w:r>
      <w:r w:rsidR="00D569EA">
        <w:rPr>
          <w:rFonts w:asciiTheme="minorHAnsi" w:hAnsiTheme="minorHAnsi" w:cstheme="minorHAnsi"/>
          <w:color w:val="auto"/>
          <w:sz w:val="24"/>
          <w:szCs w:val="24"/>
        </w:rPr>
        <w:t>emailed to the coordinator (</w:t>
      </w:r>
      <w:hyperlink r:id="rId45" w:history="1">
        <w:r w:rsidR="00D569EA" w:rsidRPr="00C0372B">
          <w:rPr>
            <w:rStyle w:val="Hyperlink"/>
            <w:rFonts w:asciiTheme="minorHAnsi" w:hAnsiTheme="minorHAnsi" w:cstheme="minorHAnsi"/>
            <w:sz w:val="24"/>
            <w:szCs w:val="24"/>
          </w:rPr>
          <w:t>akizos@aegean.gr</w:t>
        </w:r>
      </w:hyperlink>
      <w:r w:rsidR="00D569EA">
        <w:rPr>
          <w:rFonts w:asciiTheme="minorHAnsi" w:hAnsiTheme="minorHAnsi" w:cstheme="minorHAnsi"/>
          <w:color w:val="auto"/>
          <w:sz w:val="24"/>
          <w:szCs w:val="24"/>
        </w:rPr>
        <w:t>).</w:t>
      </w:r>
    </w:p>
    <w:p w14:paraId="624C8772" w14:textId="77777777" w:rsidR="00C77C2A" w:rsidRPr="00A63D57" w:rsidRDefault="00C77C2A" w:rsidP="00D569EA">
      <w:pPr>
        <w:ind w:left="111"/>
        <w:jc w:val="both"/>
        <w:rPr>
          <w:rFonts w:asciiTheme="minorHAnsi" w:hAnsiTheme="minorHAnsi" w:cstheme="minorHAnsi"/>
          <w:color w:val="auto"/>
          <w:sz w:val="24"/>
          <w:szCs w:val="24"/>
        </w:rPr>
      </w:pPr>
    </w:p>
    <w:p w14:paraId="049F5E6F" w14:textId="2F6AADF9" w:rsidR="00C77C2A" w:rsidRPr="00A63D57" w:rsidRDefault="00C77C2A"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E</w:t>
      </w:r>
      <w:r w:rsidRPr="00A63D57">
        <w:rPr>
          <w:rFonts w:asciiTheme="minorHAnsi" w:hAnsiTheme="minorHAnsi" w:cstheme="minorHAnsi"/>
          <w:color w:val="auto"/>
          <w:sz w:val="24"/>
          <w:szCs w:val="24"/>
        </w:rPr>
        <w:t xml:space="preserve">. </w:t>
      </w:r>
      <w:r w:rsidRPr="00A63D57">
        <w:rPr>
          <w:rFonts w:asciiTheme="minorHAnsi" w:hAnsiTheme="minorHAnsi" w:cstheme="minorHAnsi"/>
          <w:i/>
          <w:color w:val="auto"/>
          <w:sz w:val="24"/>
          <w:szCs w:val="24"/>
        </w:rPr>
        <w:t xml:space="preserve">Evaluation </w:t>
      </w:r>
      <w:r w:rsidR="009020A5">
        <w:rPr>
          <w:rFonts w:asciiTheme="minorHAnsi" w:hAnsiTheme="minorHAnsi" w:cstheme="minorHAnsi"/>
          <w:i/>
          <w:color w:val="auto"/>
          <w:sz w:val="24"/>
          <w:szCs w:val="24"/>
        </w:rPr>
        <w:t>and Assessment</w:t>
      </w:r>
    </w:p>
    <w:p w14:paraId="2F91BC4A" w14:textId="77777777" w:rsidR="00DC431D" w:rsidRDefault="00DC431D"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The instructors will evaluate the presentations and the written papers that students will deliver and submit. </w:t>
      </w:r>
    </w:p>
    <w:p w14:paraId="1422FC58" w14:textId="02270FB1" w:rsidR="00DC431D" w:rsidRDefault="00DC431D"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The </w:t>
      </w:r>
      <w:r w:rsidRPr="009020A5">
        <w:rPr>
          <w:rFonts w:asciiTheme="minorHAnsi" w:hAnsiTheme="minorHAnsi" w:cstheme="minorHAnsi"/>
          <w:b/>
          <w:color w:val="auto"/>
          <w:sz w:val="24"/>
          <w:szCs w:val="24"/>
        </w:rPr>
        <w:t>evaluation criteria for the presentations</w:t>
      </w:r>
      <w:r>
        <w:rPr>
          <w:rFonts w:asciiTheme="minorHAnsi" w:hAnsiTheme="minorHAnsi" w:cstheme="minorHAnsi"/>
          <w:color w:val="auto"/>
          <w:sz w:val="24"/>
          <w:szCs w:val="24"/>
        </w:rPr>
        <w:t xml:space="preserve"> are:</w:t>
      </w:r>
    </w:p>
    <w:p w14:paraId="42546CB0" w14:textId="187AD519" w:rsidR="00DC431D" w:rsidRPr="009020A5" w:rsidRDefault="00DC431D" w:rsidP="00D569EA">
      <w:pPr>
        <w:pStyle w:val="ListParagraph"/>
        <w:numPr>
          <w:ilvl w:val="0"/>
          <w:numId w:val="6"/>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Keeping the time</w:t>
      </w:r>
    </w:p>
    <w:p w14:paraId="3B4DCF4A" w14:textId="513D8155" w:rsidR="00DC431D" w:rsidRPr="009020A5" w:rsidRDefault="00DC431D" w:rsidP="00D569EA">
      <w:pPr>
        <w:pStyle w:val="ListParagraph"/>
        <w:numPr>
          <w:ilvl w:val="0"/>
          <w:numId w:val="6"/>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Familiarity with the subject</w:t>
      </w:r>
    </w:p>
    <w:p w14:paraId="3F977C56" w14:textId="77777777" w:rsidR="00DC431D" w:rsidRDefault="00DC431D" w:rsidP="00D569EA">
      <w:pPr>
        <w:ind w:left="111"/>
        <w:jc w:val="both"/>
        <w:rPr>
          <w:rFonts w:asciiTheme="minorHAnsi" w:hAnsiTheme="minorHAnsi" w:cstheme="minorHAnsi"/>
          <w:color w:val="auto"/>
          <w:sz w:val="24"/>
          <w:szCs w:val="24"/>
        </w:rPr>
      </w:pPr>
    </w:p>
    <w:p w14:paraId="481581B8" w14:textId="05ADE823" w:rsidR="00DC431D" w:rsidRDefault="00DC431D"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The </w:t>
      </w:r>
      <w:r w:rsidRPr="009020A5">
        <w:rPr>
          <w:rFonts w:asciiTheme="minorHAnsi" w:hAnsiTheme="minorHAnsi" w:cstheme="minorHAnsi"/>
          <w:b/>
          <w:color w:val="auto"/>
          <w:sz w:val="24"/>
          <w:szCs w:val="24"/>
        </w:rPr>
        <w:t>evaluation criteria for the papers</w:t>
      </w:r>
      <w:r>
        <w:rPr>
          <w:rFonts w:asciiTheme="minorHAnsi" w:hAnsiTheme="minorHAnsi" w:cstheme="minorHAnsi"/>
          <w:color w:val="auto"/>
          <w:sz w:val="24"/>
          <w:szCs w:val="24"/>
        </w:rPr>
        <w:t xml:space="preserve"> are:</w:t>
      </w:r>
    </w:p>
    <w:p w14:paraId="47D12788" w14:textId="77777777" w:rsidR="009020A5" w:rsidRDefault="009020A5"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(for both papers) </w:t>
      </w:r>
    </w:p>
    <w:p w14:paraId="7BAF3B63" w14:textId="39B09F04" w:rsidR="00DC431D" w:rsidRPr="009020A5" w:rsidRDefault="00DC431D" w:rsidP="00D569EA">
      <w:pPr>
        <w:pStyle w:val="ListParagraph"/>
        <w:numPr>
          <w:ilvl w:val="0"/>
          <w:numId w:val="7"/>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 xml:space="preserve">Respecting word limits </w:t>
      </w:r>
    </w:p>
    <w:p w14:paraId="01F4A5BD" w14:textId="13C4B168" w:rsidR="00DC431D" w:rsidRPr="009020A5" w:rsidRDefault="00DC431D" w:rsidP="00D569EA">
      <w:pPr>
        <w:pStyle w:val="ListParagraph"/>
        <w:numPr>
          <w:ilvl w:val="0"/>
          <w:numId w:val="7"/>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 xml:space="preserve">Clear structure </w:t>
      </w:r>
    </w:p>
    <w:p w14:paraId="7BD697D4" w14:textId="58023E9D" w:rsidR="00DC431D" w:rsidRPr="009020A5" w:rsidRDefault="00DC431D" w:rsidP="00D569EA">
      <w:pPr>
        <w:pStyle w:val="ListParagraph"/>
        <w:numPr>
          <w:ilvl w:val="0"/>
          <w:numId w:val="7"/>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 xml:space="preserve">Readability </w:t>
      </w:r>
    </w:p>
    <w:p w14:paraId="6928F15D" w14:textId="58C48F6E" w:rsidR="00DC431D" w:rsidRPr="009020A5" w:rsidRDefault="00DC431D" w:rsidP="00D569EA">
      <w:pPr>
        <w:pStyle w:val="ListParagraph"/>
        <w:numPr>
          <w:ilvl w:val="0"/>
          <w:numId w:val="7"/>
        </w:numPr>
        <w:jc w:val="both"/>
        <w:rPr>
          <w:rFonts w:asciiTheme="minorHAnsi" w:hAnsiTheme="minorHAnsi" w:cstheme="minorHAnsi"/>
          <w:color w:val="auto"/>
          <w:sz w:val="24"/>
          <w:szCs w:val="24"/>
        </w:rPr>
      </w:pPr>
      <w:r w:rsidRPr="009020A5">
        <w:rPr>
          <w:rFonts w:asciiTheme="minorHAnsi" w:hAnsiTheme="minorHAnsi" w:cstheme="minorHAnsi"/>
          <w:color w:val="auto"/>
          <w:sz w:val="24"/>
          <w:szCs w:val="24"/>
        </w:rPr>
        <w:t xml:space="preserve">Relevance of the content </w:t>
      </w:r>
    </w:p>
    <w:p w14:paraId="30394F6E" w14:textId="3DC0371D" w:rsidR="009020A5" w:rsidRDefault="009020A5" w:rsidP="00D569EA">
      <w:pPr>
        <w:ind w:left="111"/>
        <w:jc w:val="both"/>
        <w:rPr>
          <w:rFonts w:asciiTheme="minorHAnsi" w:hAnsiTheme="minorHAnsi" w:cstheme="minorHAnsi"/>
          <w:color w:val="auto"/>
          <w:sz w:val="24"/>
          <w:szCs w:val="24"/>
        </w:rPr>
      </w:pPr>
    </w:p>
    <w:p w14:paraId="120F1CBE" w14:textId="299A5DBF" w:rsidR="00D569EA" w:rsidRDefault="009020A5" w:rsidP="00D569EA">
      <w:pPr>
        <w:ind w:left="11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Grading </w:t>
      </w:r>
      <w:r w:rsidR="00D569EA">
        <w:rPr>
          <w:rFonts w:asciiTheme="minorHAnsi" w:hAnsiTheme="minorHAnsi" w:cstheme="minorHAnsi"/>
          <w:color w:val="auto"/>
          <w:sz w:val="24"/>
          <w:szCs w:val="24"/>
        </w:rPr>
        <w:t xml:space="preserve">is PASS / FAIL only </w:t>
      </w:r>
    </w:p>
    <w:p w14:paraId="19D07F6F" w14:textId="097F056C" w:rsidR="0038673E" w:rsidRDefault="0038673E" w:rsidP="00D569EA">
      <w:pPr>
        <w:ind w:left="111"/>
        <w:jc w:val="both"/>
        <w:rPr>
          <w:rFonts w:asciiTheme="minorHAnsi" w:hAnsiTheme="minorHAnsi" w:cstheme="minorHAnsi"/>
          <w:color w:val="auto"/>
          <w:sz w:val="24"/>
          <w:szCs w:val="24"/>
        </w:rPr>
      </w:pPr>
    </w:p>
    <w:p w14:paraId="205FFA4E" w14:textId="77777777" w:rsidR="00D569EA" w:rsidRDefault="00D569EA" w:rsidP="00D569EA">
      <w:pPr>
        <w:ind w:left="111"/>
        <w:jc w:val="both"/>
        <w:rPr>
          <w:rFonts w:asciiTheme="minorHAnsi" w:hAnsiTheme="minorHAnsi" w:cstheme="minorHAnsi"/>
          <w:color w:val="auto"/>
          <w:sz w:val="24"/>
          <w:szCs w:val="24"/>
        </w:rPr>
      </w:pPr>
    </w:p>
    <w:sectPr w:rsidR="00D569EA" w:rsidSect="00E873B1">
      <w:footerReference w:type="even" r:id="rId46"/>
      <w:footerReference w:type="default" r:id="rId47"/>
      <w:footerReference w:type="first" r:id="rId48"/>
      <w:pgSz w:w="11910" w:h="16840"/>
      <w:pgMar w:top="1442" w:right="1445" w:bottom="2250" w:left="1300" w:header="72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E1EC" w14:textId="77777777" w:rsidR="003D251D" w:rsidRDefault="003D251D">
      <w:pPr>
        <w:spacing w:after="0" w:line="240" w:lineRule="auto"/>
      </w:pPr>
      <w:r>
        <w:separator/>
      </w:r>
    </w:p>
  </w:endnote>
  <w:endnote w:type="continuationSeparator" w:id="0">
    <w:p w14:paraId="66B152DC" w14:textId="77777777" w:rsidR="003D251D" w:rsidRDefault="003D2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A1"/>
    <w:family w:val="swiss"/>
    <w:pitch w:val="variable"/>
    <w:sig w:usb0="E4002EFF" w:usb1="C000E47F" w:usb2="00000009" w:usb3="00000000" w:csb0="000001FF" w:csb1="00000000"/>
  </w:font>
  <w:font w:name="Liberation Serif">
    <w:altName w:val="Times New Roman"/>
    <w:charset w:val="00"/>
    <w:family w:val="roman"/>
    <w:pitch w:val="variable"/>
  </w:font>
  <w:font w:name="Noto Serif CJK SC">
    <w:charset w:val="00"/>
    <w:family w:val="auto"/>
    <w:pitch w:val="variable"/>
  </w:font>
  <w:font w:name="Lohit Devanagari">
    <w:altName w:val="Cambria"/>
    <w:charset w:val="00"/>
    <w:family w:val="auto"/>
    <w:pitch w:val="variable"/>
  </w:font>
  <w:font w:name="Liberation Sans">
    <w:altName w:val="Arial"/>
    <w:charset w:val="00"/>
    <w:family w:val="swiss"/>
    <w:pitch w:val="variable"/>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A065" w14:textId="77777777"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DA3" w14:textId="4CE8BD88"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sidR="00FA03F9" w:rsidRPr="00FA03F9">
      <w:rPr>
        <w:noProof/>
        <w:sz w:val="22"/>
      </w:rPr>
      <w:t>6</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70101" w14:textId="77777777" w:rsidR="00080D76" w:rsidRDefault="00080D76">
    <w:pPr>
      <w:tabs>
        <w:tab w:val="right" w:pos="9166"/>
      </w:tabs>
      <w:spacing w:after="0" w:line="259" w:lineRule="auto"/>
      <w:ind w:left="0" w:right="-27"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BA640" w14:textId="77777777" w:rsidR="003D251D" w:rsidRDefault="003D251D">
      <w:pPr>
        <w:spacing w:after="0" w:line="240" w:lineRule="auto"/>
      </w:pPr>
      <w:r>
        <w:separator/>
      </w:r>
    </w:p>
  </w:footnote>
  <w:footnote w:type="continuationSeparator" w:id="0">
    <w:p w14:paraId="0350010B" w14:textId="77777777" w:rsidR="003D251D" w:rsidRDefault="003D2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4F12"/>
    <w:multiLevelType w:val="hybridMultilevel"/>
    <w:tmpl w:val="3F12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D38C6"/>
    <w:multiLevelType w:val="hybridMultilevel"/>
    <w:tmpl w:val="CF048132"/>
    <w:lvl w:ilvl="0" w:tplc="0409000F">
      <w:start w:val="1"/>
      <w:numFmt w:val="decimal"/>
      <w:lvlText w:val="%1."/>
      <w:lvlJc w:val="left"/>
      <w:pPr>
        <w:ind w:left="821" w:hanging="360"/>
      </w:pPr>
      <w:rPr>
        <w:rFonts w:hint="default"/>
      </w:rPr>
    </w:lvl>
    <w:lvl w:ilvl="1" w:tplc="FFFFFFFF" w:tentative="1">
      <w:start w:val="1"/>
      <w:numFmt w:val="bullet"/>
      <w:lvlText w:val="o"/>
      <w:lvlJc w:val="left"/>
      <w:pPr>
        <w:ind w:left="1541" w:hanging="360"/>
      </w:pPr>
      <w:rPr>
        <w:rFonts w:ascii="Courier New" w:hAnsi="Courier New" w:cs="Courier New" w:hint="default"/>
      </w:rPr>
    </w:lvl>
    <w:lvl w:ilvl="2" w:tplc="FFFFFFFF" w:tentative="1">
      <w:start w:val="1"/>
      <w:numFmt w:val="bullet"/>
      <w:lvlText w:val=""/>
      <w:lvlJc w:val="left"/>
      <w:pPr>
        <w:ind w:left="2261" w:hanging="360"/>
      </w:pPr>
      <w:rPr>
        <w:rFonts w:ascii="Wingdings" w:hAnsi="Wingdings" w:hint="default"/>
      </w:rPr>
    </w:lvl>
    <w:lvl w:ilvl="3" w:tplc="FFFFFFFF" w:tentative="1">
      <w:start w:val="1"/>
      <w:numFmt w:val="bullet"/>
      <w:lvlText w:val=""/>
      <w:lvlJc w:val="left"/>
      <w:pPr>
        <w:ind w:left="2981" w:hanging="360"/>
      </w:pPr>
      <w:rPr>
        <w:rFonts w:ascii="Symbol" w:hAnsi="Symbol" w:hint="default"/>
      </w:rPr>
    </w:lvl>
    <w:lvl w:ilvl="4" w:tplc="FFFFFFFF" w:tentative="1">
      <w:start w:val="1"/>
      <w:numFmt w:val="bullet"/>
      <w:lvlText w:val="o"/>
      <w:lvlJc w:val="left"/>
      <w:pPr>
        <w:ind w:left="3701" w:hanging="360"/>
      </w:pPr>
      <w:rPr>
        <w:rFonts w:ascii="Courier New" w:hAnsi="Courier New" w:cs="Courier New" w:hint="default"/>
      </w:rPr>
    </w:lvl>
    <w:lvl w:ilvl="5" w:tplc="FFFFFFFF" w:tentative="1">
      <w:start w:val="1"/>
      <w:numFmt w:val="bullet"/>
      <w:lvlText w:val=""/>
      <w:lvlJc w:val="left"/>
      <w:pPr>
        <w:ind w:left="4421" w:hanging="360"/>
      </w:pPr>
      <w:rPr>
        <w:rFonts w:ascii="Wingdings" w:hAnsi="Wingdings" w:hint="default"/>
      </w:rPr>
    </w:lvl>
    <w:lvl w:ilvl="6" w:tplc="FFFFFFFF" w:tentative="1">
      <w:start w:val="1"/>
      <w:numFmt w:val="bullet"/>
      <w:lvlText w:val=""/>
      <w:lvlJc w:val="left"/>
      <w:pPr>
        <w:ind w:left="5141" w:hanging="360"/>
      </w:pPr>
      <w:rPr>
        <w:rFonts w:ascii="Symbol" w:hAnsi="Symbol" w:hint="default"/>
      </w:rPr>
    </w:lvl>
    <w:lvl w:ilvl="7" w:tplc="FFFFFFFF" w:tentative="1">
      <w:start w:val="1"/>
      <w:numFmt w:val="bullet"/>
      <w:lvlText w:val="o"/>
      <w:lvlJc w:val="left"/>
      <w:pPr>
        <w:ind w:left="5861" w:hanging="360"/>
      </w:pPr>
      <w:rPr>
        <w:rFonts w:ascii="Courier New" w:hAnsi="Courier New" w:cs="Courier New" w:hint="default"/>
      </w:rPr>
    </w:lvl>
    <w:lvl w:ilvl="8" w:tplc="FFFFFFFF" w:tentative="1">
      <w:start w:val="1"/>
      <w:numFmt w:val="bullet"/>
      <w:lvlText w:val=""/>
      <w:lvlJc w:val="left"/>
      <w:pPr>
        <w:ind w:left="6581" w:hanging="360"/>
      </w:pPr>
      <w:rPr>
        <w:rFonts w:ascii="Wingdings" w:hAnsi="Wingdings" w:hint="default"/>
      </w:rPr>
    </w:lvl>
  </w:abstractNum>
  <w:abstractNum w:abstractNumId="2" w15:restartNumberingAfterBreak="0">
    <w:nsid w:val="27354774"/>
    <w:multiLevelType w:val="hybridMultilevel"/>
    <w:tmpl w:val="C616D124"/>
    <w:lvl w:ilvl="0" w:tplc="04080001">
      <w:start w:val="1"/>
      <w:numFmt w:val="bullet"/>
      <w:lvlText w:val=""/>
      <w:lvlJc w:val="left"/>
      <w:pPr>
        <w:ind w:left="821" w:hanging="360"/>
      </w:pPr>
      <w:rPr>
        <w:rFonts w:ascii="Symbol" w:hAnsi="Symbol" w:hint="default"/>
      </w:rPr>
    </w:lvl>
    <w:lvl w:ilvl="1" w:tplc="04080003" w:tentative="1">
      <w:start w:val="1"/>
      <w:numFmt w:val="bullet"/>
      <w:lvlText w:val="o"/>
      <w:lvlJc w:val="left"/>
      <w:pPr>
        <w:ind w:left="1541" w:hanging="360"/>
      </w:pPr>
      <w:rPr>
        <w:rFonts w:ascii="Courier New" w:hAnsi="Courier New" w:cs="Courier New" w:hint="default"/>
      </w:rPr>
    </w:lvl>
    <w:lvl w:ilvl="2" w:tplc="04080005" w:tentative="1">
      <w:start w:val="1"/>
      <w:numFmt w:val="bullet"/>
      <w:lvlText w:val=""/>
      <w:lvlJc w:val="left"/>
      <w:pPr>
        <w:ind w:left="2261" w:hanging="360"/>
      </w:pPr>
      <w:rPr>
        <w:rFonts w:ascii="Wingdings" w:hAnsi="Wingdings" w:hint="default"/>
      </w:rPr>
    </w:lvl>
    <w:lvl w:ilvl="3" w:tplc="04080001" w:tentative="1">
      <w:start w:val="1"/>
      <w:numFmt w:val="bullet"/>
      <w:lvlText w:val=""/>
      <w:lvlJc w:val="left"/>
      <w:pPr>
        <w:ind w:left="2981" w:hanging="360"/>
      </w:pPr>
      <w:rPr>
        <w:rFonts w:ascii="Symbol" w:hAnsi="Symbol" w:hint="default"/>
      </w:rPr>
    </w:lvl>
    <w:lvl w:ilvl="4" w:tplc="04080003" w:tentative="1">
      <w:start w:val="1"/>
      <w:numFmt w:val="bullet"/>
      <w:lvlText w:val="o"/>
      <w:lvlJc w:val="left"/>
      <w:pPr>
        <w:ind w:left="3701" w:hanging="360"/>
      </w:pPr>
      <w:rPr>
        <w:rFonts w:ascii="Courier New" w:hAnsi="Courier New" w:cs="Courier New" w:hint="default"/>
      </w:rPr>
    </w:lvl>
    <w:lvl w:ilvl="5" w:tplc="04080005" w:tentative="1">
      <w:start w:val="1"/>
      <w:numFmt w:val="bullet"/>
      <w:lvlText w:val=""/>
      <w:lvlJc w:val="left"/>
      <w:pPr>
        <w:ind w:left="4421" w:hanging="360"/>
      </w:pPr>
      <w:rPr>
        <w:rFonts w:ascii="Wingdings" w:hAnsi="Wingdings" w:hint="default"/>
      </w:rPr>
    </w:lvl>
    <w:lvl w:ilvl="6" w:tplc="04080001" w:tentative="1">
      <w:start w:val="1"/>
      <w:numFmt w:val="bullet"/>
      <w:lvlText w:val=""/>
      <w:lvlJc w:val="left"/>
      <w:pPr>
        <w:ind w:left="5141" w:hanging="360"/>
      </w:pPr>
      <w:rPr>
        <w:rFonts w:ascii="Symbol" w:hAnsi="Symbol" w:hint="default"/>
      </w:rPr>
    </w:lvl>
    <w:lvl w:ilvl="7" w:tplc="04080003" w:tentative="1">
      <w:start w:val="1"/>
      <w:numFmt w:val="bullet"/>
      <w:lvlText w:val="o"/>
      <w:lvlJc w:val="left"/>
      <w:pPr>
        <w:ind w:left="5861" w:hanging="360"/>
      </w:pPr>
      <w:rPr>
        <w:rFonts w:ascii="Courier New" w:hAnsi="Courier New" w:cs="Courier New" w:hint="default"/>
      </w:rPr>
    </w:lvl>
    <w:lvl w:ilvl="8" w:tplc="04080005" w:tentative="1">
      <w:start w:val="1"/>
      <w:numFmt w:val="bullet"/>
      <w:lvlText w:val=""/>
      <w:lvlJc w:val="left"/>
      <w:pPr>
        <w:ind w:left="6581" w:hanging="360"/>
      </w:pPr>
      <w:rPr>
        <w:rFonts w:ascii="Wingdings" w:hAnsi="Wingdings" w:hint="default"/>
      </w:rPr>
    </w:lvl>
  </w:abstractNum>
  <w:abstractNum w:abstractNumId="3" w15:restartNumberingAfterBreak="0">
    <w:nsid w:val="2FE93FF1"/>
    <w:multiLevelType w:val="hybridMultilevel"/>
    <w:tmpl w:val="77660E1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 w15:restartNumberingAfterBreak="0">
    <w:nsid w:val="2FF91CC9"/>
    <w:multiLevelType w:val="hybridMultilevel"/>
    <w:tmpl w:val="BA8291FA"/>
    <w:lvl w:ilvl="0" w:tplc="B414E54C">
      <w:start w:val="1"/>
      <w:numFmt w:val="decimal"/>
      <w:lvlText w:val="%1."/>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2471BA">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B88812">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6293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463E2">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82E76">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4C1280">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1469DC">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42F5F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9D300AE"/>
    <w:multiLevelType w:val="hybridMultilevel"/>
    <w:tmpl w:val="778223FA"/>
    <w:lvl w:ilvl="0" w:tplc="0409000F">
      <w:start w:val="1"/>
      <w:numFmt w:val="decimal"/>
      <w:lvlText w:val="%1."/>
      <w:lvlJc w:val="left"/>
      <w:pPr>
        <w:ind w:left="821" w:hanging="360"/>
      </w:p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6" w15:restartNumberingAfterBreak="0">
    <w:nsid w:val="3A4F2C32"/>
    <w:multiLevelType w:val="hybridMultilevel"/>
    <w:tmpl w:val="4E6AAFA6"/>
    <w:lvl w:ilvl="0" w:tplc="E9DE6C98">
      <w:start w:val="1"/>
      <w:numFmt w:val="lowerLetter"/>
      <w:lvlText w:val="%1."/>
      <w:lvlJc w:val="left"/>
      <w:pPr>
        <w:ind w:left="1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8ACC9C">
      <w:start w:val="1"/>
      <w:numFmt w:val="lowerLetter"/>
      <w:lvlText w:val="%2"/>
      <w:lvlJc w:val="left"/>
      <w:pPr>
        <w:ind w:left="2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5441E6">
      <w:start w:val="1"/>
      <w:numFmt w:val="lowerRoman"/>
      <w:lvlText w:val="%3"/>
      <w:lvlJc w:val="left"/>
      <w:pPr>
        <w:ind w:left="29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2A414">
      <w:start w:val="1"/>
      <w:numFmt w:val="decimal"/>
      <w:lvlText w:val="%4"/>
      <w:lvlJc w:val="left"/>
      <w:pPr>
        <w:ind w:left="3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74419E">
      <w:start w:val="1"/>
      <w:numFmt w:val="lowerLetter"/>
      <w:lvlText w:val="%5"/>
      <w:lvlJc w:val="left"/>
      <w:pPr>
        <w:ind w:left="4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06B5B6">
      <w:start w:val="1"/>
      <w:numFmt w:val="lowerRoman"/>
      <w:lvlText w:val="%6"/>
      <w:lvlJc w:val="left"/>
      <w:pPr>
        <w:ind w:left="5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6E6AFB2">
      <w:start w:val="1"/>
      <w:numFmt w:val="decimal"/>
      <w:lvlText w:val="%7"/>
      <w:lvlJc w:val="left"/>
      <w:pPr>
        <w:ind w:left="5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4EF418">
      <w:start w:val="1"/>
      <w:numFmt w:val="lowerLetter"/>
      <w:lvlText w:val="%8"/>
      <w:lvlJc w:val="left"/>
      <w:pPr>
        <w:ind w:left="6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BA4AD6">
      <w:start w:val="1"/>
      <w:numFmt w:val="lowerRoman"/>
      <w:lvlText w:val="%9"/>
      <w:lvlJc w:val="left"/>
      <w:pPr>
        <w:ind w:left="7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841DD5"/>
    <w:multiLevelType w:val="hybridMultilevel"/>
    <w:tmpl w:val="7818A08A"/>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8" w15:restartNumberingAfterBreak="0">
    <w:nsid w:val="3EA160CB"/>
    <w:multiLevelType w:val="hybridMultilevel"/>
    <w:tmpl w:val="111494B4"/>
    <w:lvl w:ilvl="0" w:tplc="50288CC8">
      <w:start w:val="1"/>
      <w:numFmt w:val="lowerLetter"/>
      <w:lvlText w:val="%1."/>
      <w:lvlJc w:val="left"/>
      <w:pPr>
        <w:ind w:left="1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96E802">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1A0878">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38BB30">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F036F4">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2C2136">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66478A">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7E7204">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382E48">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601C22"/>
    <w:multiLevelType w:val="hybridMultilevel"/>
    <w:tmpl w:val="04D0EA8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55C958FB"/>
    <w:multiLevelType w:val="hybridMultilevel"/>
    <w:tmpl w:val="B540FA3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5ACD448F"/>
    <w:multiLevelType w:val="hybridMultilevel"/>
    <w:tmpl w:val="BA8291FA"/>
    <w:lvl w:ilvl="0" w:tplc="B414E54C">
      <w:start w:val="1"/>
      <w:numFmt w:val="decimal"/>
      <w:lvlText w:val="%1."/>
      <w:lvlJc w:val="left"/>
      <w:pPr>
        <w:ind w:left="8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2471BA">
      <w:start w:val="1"/>
      <w:numFmt w:val="lowerLetter"/>
      <w:lvlText w:val="%2"/>
      <w:lvlJc w:val="left"/>
      <w:pPr>
        <w:ind w:left="1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B88812">
      <w:start w:val="1"/>
      <w:numFmt w:val="lowerRoman"/>
      <w:lvlText w:val="%3"/>
      <w:lvlJc w:val="left"/>
      <w:pPr>
        <w:ind w:left="2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016293A">
      <w:start w:val="1"/>
      <w:numFmt w:val="decimal"/>
      <w:lvlText w:val="%4"/>
      <w:lvlJc w:val="left"/>
      <w:pPr>
        <w:ind w:left="2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6463E2">
      <w:start w:val="1"/>
      <w:numFmt w:val="lowerLetter"/>
      <w:lvlText w:val="%5"/>
      <w:lvlJc w:val="left"/>
      <w:pPr>
        <w:ind w:left="3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F882E76">
      <w:start w:val="1"/>
      <w:numFmt w:val="lowerRoman"/>
      <w:lvlText w:val="%6"/>
      <w:lvlJc w:val="left"/>
      <w:pPr>
        <w:ind w:left="4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4C1280">
      <w:start w:val="1"/>
      <w:numFmt w:val="decimal"/>
      <w:lvlText w:val="%7"/>
      <w:lvlJc w:val="left"/>
      <w:pPr>
        <w:ind w:left="5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1469DC">
      <w:start w:val="1"/>
      <w:numFmt w:val="lowerLetter"/>
      <w:lvlText w:val="%8"/>
      <w:lvlJc w:val="left"/>
      <w:pPr>
        <w:ind w:left="5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42F5F6">
      <w:start w:val="1"/>
      <w:numFmt w:val="lowerRoman"/>
      <w:lvlText w:val="%9"/>
      <w:lvlJc w:val="left"/>
      <w:pPr>
        <w:ind w:left="65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E0B27C1"/>
    <w:multiLevelType w:val="hybridMultilevel"/>
    <w:tmpl w:val="99003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F760398"/>
    <w:multiLevelType w:val="hybridMultilevel"/>
    <w:tmpl w:val="3CAE36F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0D7586B"/>
    <w:multiLevelType w:val="hybridMultilevel"/>
    <w:tmpl w:val="94FC1D68"/>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5" w15:restartNumberingAfterBreak="0">
    <w:nsid w:val="60E158F3"/>
    <w:multiLevelType w:val="hybridMultilevel"/>
    <w:tmpl w:val="61406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F224190"/>
    <w:multiLevelType w:val="hybridMultilevel"/>
    <w:tmpl w:val="D2A48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FE73B03"/>
    <w:multiLevelType w:val="hybridMultilevel"/>
    <w:tmpl w:val="65F869C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8" w15:restartNumberingAfterBreak="0">
    <w:nsid w:val="7584173A"/>
    <w:multiLevelType w:val="hybridMultilevel"/>
    <w:tmpl w:val="8FDC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248EA"/>
    <w:multiLevelType w:val="hybridMultilevel"/>
    <w:tmpl w:val="08FC21C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16cid:durableId="1212764885">
    <w:abstractNumId w:val="11"/>
  </w:num>
  <w:num w:numId="2" w16cid:durableId="1444883286">
    <w:abstractNumId w:val="6"/>
  </w:num>
  <w:num w:numId="3" w16cid:durableId="275061530">
    <w:abstractNumId w:val="8"/>
  </w:num>
  <w:num w:numId="4" w16cid:durableId="23287737">
    <w:abstractNumId w:val="4"/>
  </w:num>
  <w:num w:numId="5" w16cid:durableId="76756066">
    <w:abstractNumId w:val="17"/>
  </w:num>
  <w:num w:numId="6" w16cid:durableId="1130053943">
    <w:abstractNumId w:val="3"/>
  </w:num>
  <w:num w:numId="7" w16cid:durableId="368380768">
    <w:abstractNumId w:val="9"/>
  </w:num>
  <w:num w:numId="8" w16cid:durableId="1293754800">
    <w:abstractNumId w:val="10"/>
  </w:num>
  <w:num w:numId="9" w16cid:durableId="887449494">
    <w:abstractNumId w:val="5"/>
  </w:num>
  <w:num w:numId="10" w16cid:durableId="2134473615">
    <w:abstractNumId w:val="0"/>
  </w:num>
  <w:num w:numId="11" w16cid:durableId="601843590">
    <w:abstractNumId w:val="18"/>
  </w:num>
  <w:num w:numId="12" w16cid:durableId="1993948328">
    <w:abstractNumId w:val="2"/>
  </w:num>
  <w:num w:numId="13" w16cid:durableId="1903100183">
    <w:abstractNumId w:val="12"/>
  </w:num>
  <w:num w:numId="14" w16cid:durableId="821850705">
    <w:abstractNumId w:val="1"/>
  </w:num>
  <w:num w:numId="15" w16cid:durableId="1594195828">
    <w:abstractNumId w:val="14"/>
  </w:num>
  <w:num w:numId="16" w16cid:durableId="1496721381">
    <w:abstractNumId w:val="7"/>
  </w:num>
  <w:num w:numId="17" w16cid:durableId="1727559761">
    <w:abstractNumId w:val="19"/>
  </w:num>
  <w:num w:numId="18" w16cid:durableId="218830564">
    <w:abstractNumId w:val="16"/>
  </w:num>
  <w:num w:numId="19" w16cid:durableId="276328404">
    <w:abstractNumId w:val="13"/>
  </w:num>
  <w:num w:numId="20" w16cid:durableId="19230286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3B"/>
    <w:rsid w:val="00005619"/>
    <w:rsid w:val="00021773"/>
    <w:rsid w:val="00032915"/>
    <w:rsid w:val="00066317"/>
    <w:rsid w:val="00080D76"/>
    <w:rsid w:val="00083374"/>
    <w:rsid w:val="000924AA"/>
    <w:rsid w:val="00093BBC"/>
    <w:rsid w:val="000A3BAE"/>
    <w:rsid w:val="000D20F5"/>
    <w:rsid w:val="0012459D"/>
    <w:rsid w:val="00130757"/>
    <w:rsid w:val="001643AE"/>
    <w:rsid w:val="00166F94"/>
    <w:rsid w:val="00170612"/>
    <w:rsid w:val="001A2255"/>
    <w:rsid w:val="001D3518"/>
    <w:rsid w:val="00204631"/>
    <w:rsid w:val="00207E31"/>
    <w:rsid w:val="00217F7B"/>
    <w:rsid w:val="00227508"/>
    <w:rsid w:val="00236E68"/>
    <w:rsid w:val="00262FF6"/>
    <w:rsid w:val="002638F6"/>
    <w:rsid w:val="002911BE"/>
    <w:rsid w:val="002B0723"/>
    <w:rsid w:val="002D4733"/>
    <w:rsid w:val="002F6C7B"/>
    <w:rsid w:val="00310B35"/>
    <w:rsid w:val="00335EAD"/>
    <w:rsid w:val="00346CB6"/>
    <w:rsid w:val="003470CF"/>
    <w:rsid w:val="00347819"/>
    <w:rsid w:val="003537CE"/>
    <w:rsid w:val="00385AE8"/>
    <w:rsid w:val="0038673E"/>
    <w:rsid w:val="00386A9D"/>
    <w:rsid w:val="003A77F5"/>
    <w:rsid w:val="003D251D"/>
    <w:rsid w:val="00400CA3"/>
    <w:rsid w:val="00414AF5"/>
    <w:rsid w:val="00455FB3"/>
    <w:rsid w:val="004626B0"/>
    <w:rsid w:val="00484F4F"/>
    <w:rsid w:val="004A2A33"/>
    <w:rsid w:val="004A48B7"/>
    <w:rsid w:val="004B4868"/>
    <w:rsid w:val="004D320D"/>
    <w:rsid w:val="004F6FDB"/>
    <w:rsid w:val="00500989"/>
    <w:rsid w:val="00523236"/>
    <w:rsid w:val="0053270C"/>
    <w:rsid w:val="005C1DF8"/>
    <w:rsid w:val="005D6652"/>
    <w:rsid w:val="00602CEA"/>
    <w:rsid w:val="00667BB9"/>
    <w:rsid w:val="0067059A"/>
    <w:rsid w:val="006816EE"/>
    <w:rsid w:val="006D0BB3"/>
    <w:rsid w:val="006D2A0B"/>
    <w:rsid w:val="006E795C"/>
    <w:rsid w:val="006F2F84"/>
    <w:rsid w:val="007011B6"/>
    <w:rsid w:val="007218F8"/>
    <w:rsid w:val="00722AE3"/>
    <w:rsid w:val="0076613B"/>
    <w:rsid w:val="007714A3"/>
    <w:rsid w:val="00781DDD"/>
    <w:rsid w:val="00782B70"/>
    <w:rsid w:val="007873DC"/>
    <w:rsid w:val="0079705E"/>
    <w:rsid w:val="007F2B3C"/>
    <w:rsid w:val="007F7ED4"/>
    <w:rsid w:val="00805B05"/>
    <w:rsid w:val="00840A3B"/>
    <w:rsid w:val="00844825"/>
    <w:rsid w:val="0086433A"/>
    <w:rsid w:val="00867969"/>
    <w:rsid w:val="00891B4D"/>
    <w:rsid w:val="008B00F6"/>
    <w:rsid w:val="008D7DD7"/>
    <w:rsid w:val="00900A20"/>
    <w:rsid w:val="009020A5"/>
    <w:rsid w:val="009311C2"/>
    <w:rsid w:val="009472B6"/>
    <w:rsid w:val="009935FD"/>
    <w:rsid w:val="009A47D3"/>
    <w:rsid w:val="009A7C3B"/>
    <w:rsid w:val="009C1F2E"/>
    <w:rsid w:val="009C6752"/>
    <w:rsid w:val="009C69F8"/>
    <w:rsid w:val="009D0FD9"/>
    <w:rsid w:val="009E7E00"/>
    <w:rsid w:val="00A1076C"/>
    <w:rsid w:val="00A2110E"/>
    <w:rsid w:val="00A24C3E"/>
    <w:rsid w:val="00A32137"/>
    <w:rsid w:val="00A33BCC"/>
    <w:rsid w:val="00A4472B"/>
    <w:rsid w:val="00A63D57"/>
    <w:rsid w:val="00AB0A9E"/>
    <w:rsid w:val="00AF6328"/>
    <w:rsid w:val="00B259A5"/>
    <w:rsid w:val="00B40728"/>
    <w:rsid w:val="00B67ADD"/>
    <w:rsid w:val="00B753C8"/>
    <w:rsid w:val="00BC133C"/>
    <w:rsid w:val="00BC6046"/>
    <w:rsid w:val="00BE2A91"/>
    <w:rsid w:val="00C03955"/>
    <w:rsid w:val="00C40523"/>
    <w:rsid w:val="00C44C27"/>
    <w:rsid w:val="00C50EA6"/>
    <w:rsid w:val="00C77C2A"/>
    <w:rsid w:val="00C8483F"/>
    <w:rsid w:val="00C9532A"/>
    <w:rsid w:val="00CA4A99"/>
    <w:rsid w:val="00CB0588"/>
    <w:rsid w:val="00CB6E66"/>
    <w:rsid w:val="00CF5C82"/>
    <w:rsid w:val="00D01462"/>
    <w:rsid w:val="00D014BB"/>
    <w:rsid w:val="00D33481"/>
    <w:rsid w:val="00D569EA"/>
    <w:rsid w:val="00DC431D"/>
    <w:rsid w:val="00E04EAF"/>
    <w:rsid w:val="00E22D57"/>
    <w:rsid w:val="00E56B28"/>
    <w:rsid w:val="00E656E5"/>
    <w:rsid w:val="00E873B1"/>
    <w:rsid w:val="00EC3327"/>
    <w:rsid w:val="00EC55AB"/>
    <w:rsid w:val="00ED62BF"/>
    <w:rsid w:val="00F04A07"/>
    <w:rsid w:val="00F2495D"/>
    <w:rsid w:val="00F63DFC"/>
    <w:rsid w:val="00F91ECB"/>
    <w:rsid w:val="00F921F8"/>
    <w:rsid w:val="00F95738"/>
    <w:rsid w:val="00FA03F9"/>
    <w:rsid w:val="00FE07E6"/>
    <w:rsid w:val="00FF5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3D60F"/>
  <w15:docId w15:val="{A300246E-4E15-4AFA-8DD6-735FE20B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66" w:lineRule="auto"/>
      <w:ind w:left="126"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23"/>
      <w:ind w:left="126"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8"/>
      <w:ind w:left="149" w:hanging="10"/>
      <w:outlineLvl w:val="1"/>
    </w:pPr>
    <w:rPr>
      <w:rFonts w:ascii="Calibri" w:eastAsia="Calibri" w:hAnsi="Calibri" w:cs="Calibri"/>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i/>
      <w:color w:val="000000"/>
      <w:sz w:val="20"/>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626B0"/>
    <w:rPr>
      <w:color w:val="0563C1" w:themeColor="hyperlink"/>
      <w:u w:val="single"/>
    </w:rPr>
  </w:style>
  <w:style w:type="paragraph" w:styleId="BalloonText">
    <w:name w:val="Balloon Text"/>
    <w:basedOn w:val="Normal"/>
    <w:link w:val="BalloonTextChar"/>
    <w:uiPriority w:val="99"/>
    <w:semiHidden/>
    <w:unhideWhenUsed/>
    <w:rsid w:val="00C84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483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C8483F"/>
    <w:rPr>
      <w:sz w:val="16"/>
      <w:szCs w:val="16"/>
    </w:rPr>
  </w:style>
  <w:style w:type="paragraph" w:styleId="CommentText">
    <w:name w:val="annotation text"/>
    <w:basedOn w:val="Normal"/>
    <w:link w:val="CommentTextChar"/>
    <w:uiPriority w:val="99"/>
    <w:semiHidden/>
    <w:unhideWhenUsed/>
    <w:rsid w:val="00C8483F"/>
    <w:pPr>
      <w:spacing w:line="240" w:lineRule="auto"/>
    </w:pPr>
    <w:rPr>
      <w:szCs w:val="20"/>
    </w:rPr>
  </w:style>
  <w:style w:type="character" w:customStyle="1" w:styleId="CommentTextChar">
    <w:name w:val="Comment Text Char"/>
    <w:basedOn w:val="DefaultParagraphFont"/>
    <w:link w:val="CommentText"/>
    <w:uiPriority w:val="99"/>
    <w:semiHidden/>
    <w:rsid w:val="00C8483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8483F"/>
    <w:rPr>
      <w:b/>
      <w:bCs/>
    </w:rPr>
  </w:style>
  <w:style w:type="character" w:customStyle="1" w:styleId="CommentSubjectChar">
    <w:name w:val="Comment Subject Char"/>
    <w:basedOn w:val="CommentTextChar"/>
    <w:link w:val="CommentSubject"/>
    <w:uiPriority w:val="99"/>
    <w:semiHidden/>
    <w:rsid w:val="00C8483F"/>
    <w:rPr>
      <w:rFonts w:ascii="Calibri" w:eastAsia="Calibri" w:hAnsi="Calibri" w:cs="Calibri"/>
      <w:b/>
      <w:bCs/>
      <w:color w:val="000000"/>
      <w:sz w:val="20"/>
      <w:szCs w:val="20"/>
    </w:rPr>
  </w:style>
  <w:style w:type="paragraph" w:styleId="ListParagraph">
    <w:name w:val="List Paragraph"/>
    <w:basedOn w:val="Normal"/>
    <w:uiPriority w:val="34"/>
    <w:qFormat/>
    <w:rsid w:val="0038673E"/>
    <w:pPr>
      <w:ind w:left="720"/>
      <w:contextualSpacing/>
    </w:pPr>
  </w:style>
  <w:style w:type="table" w:styleId="TableGrid0">
    <w:name w:val="Table Grid"/>
    <w:basedOn w:val="TableNormal"/>
    <w:uiPriority w:val="39"/>
    <w:rsid w:val="0050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A1076C"/>
  </w:style>
  <w:style w:type="character" w:styleId="FollowedHyperlink">
    <w:name w:val="FollowedHyperlink"/>
    <w:basedOn w:val="DefaultParagraphFont"/>
    <w:uiPriority w:val="99"/>
    <w:semiHidden/>
    <w:unhideWhenUsed/>
    <w:rsid w:val="00A63D57"/>
    <w:rPr>
      <w:color w:val="954F72" w:themeColor="followedHyperlink"/>
      <w:u w:val="single"/>
    </w:rPr>
  </w:style>
  <w:style w:type="character" w:styleId="UnresolvedMention">
    <w:name w:val="Unresolved Mention"/>
    <w:basedOn w:val="DefaultParagraphFont"/>
    <w:uiPriority w:val="99"/>
    <w:semiHidden/>
    <w:unhideWhenUsed/>
    <w:rsid w:val="0053270C"/>
    <w:rPr>
      <w:color w:val="605E5C"/>
      <w:shd w:val="clear" w:color="auto" w:fill="E1DFDD"/>
    </w:rPr>
  </w:style>
  <w:style w:type="paragraph" w:customStyle="1" w:styleId="Standard">
    <w:name w:val="Standard"/>
    <w:rsid w:val="00130757"/>
    <w:pPr>
      <w:suppressAutoHyphens/>
      <w:autoSpaceDN w:val="0"/>
      <w:spacing w:after="0" w:line="240" w:lineRule="auto"/>
      <w:textAlignment w:val="baseline"/>
    </w:pPr>
    <w:rPr>
      <w:rFonts w:ascii="Liberation Serif" w:eastAsia="Noto Serif CJK SC" w:hAnsi="Liberation Serif" w:cs="Lohit Devanagari"/>
      <w:kern w:val="3"/>
      <w:sz w:val="24"/>
      <w:szCs w:val="24"/>
      <w:lang w:eastAsia="zh-CN" w:bidi="hi-IN"/>
    </w:rPr>
  </w:style>
  <w:style w:type="paragraph" w:customStyle="1" w:styleId="TITLEA">
    <w:name w:val="TITLE_A"/>
    <w:basedOn w:val="Heading1"/>
    <w:rsid w:val="00130757"/>
    <w:pPr>
      <w:keepNext w:val="0"/>
      <w:keepLines w:val="0"/>
      <w:suppressAutoHyphens/>
      <w:autoSpaceDN w:val="0"/>
      <w:spacing w:before="113" w:after="57" w:line="255" w:lineRule="exact"/>
      <w:ind w:left="0" w:firstLine="0"/>
      <w:jc w:val="both"/>
      <w:textAlignment w:val="baseline"/>
    </w:pPr>
    <w:rPr>
      <w:rFonts w:ascii="Liberation Sans" w:eastAsia="Liberation Sans" w:hAnsi="Liberation Sans" w:cs="Liberation Sans"/>
      <w:b w:val="0"/>
      <w:bCs/>
      <w:color w:val="auto"/>
      <w:kern w:val="3"/>
      <w:sz w:val="20"/>
      <w:szCs w:val="32"/>
      <w:lang w:eastAsia="zh-CN" w:bidi="hi-IN"/>
    </w:rPr>
  </w:style>
  <w:style w:type="paragraph" w:styleId="NormalWeb">
    <w:name w:val="Normal (Web)"/>
    <w:basedOn w:val="Normal"/>
    <w:uiPriority w:val="99"/>
    <w:semiHidden/>
    <w:unhideWhenUsed/>
    <w:rsid w:val="00227508"/>
    <w:pPr>
      <w:spacing w:after="0" w:line="240" w:lineRule="auto"/>
      <w:ind w:left="0" w:firstLine="0"/>
    </w:pPr>
    <w:rPr>
      <w:rFonts w:eastAsiaTheme="minorHAnsi"/>
      <w:color w:val="auto"/>
      <w:sz w:val="22"/>
    </w:rPr>
  </w:style>
  <w:style w:type="paragraph" w:customStyle="1" w:styleId="Default">
    <w:name w:val="Default"/>
    <w:rsid w:val="00AB0A9E"/>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el-GR"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598074">
      <w:bodyDiv w:val="1"/>
      <w:marLeft w:val="0"/>
      <w:marRight w:val="0"/>
      <w:marTop w:val="0"/>
      <w:marBottom w:val="0"/>
      <w:divBdr>
        <w:top w:val="none" w:sz="0" w:space="0" w:color="auto"/>
        <w:left w:val="none" w:sz="0" w:space="0" w:color="auto"/>
        <w:bottom w:val="none" w:sz="0" w:space="0" w:color="auto"/>
        <w:right w:val="none" w:sz="0" w:space="0" w:color="auto"/>
      </w:divBdr>
    </w:div>
    <w:div w:id="192575539">
      <w:bodyDiv w:val="1"/>
      <w:marLeft w:val="0"/>
      <w:marRight w:val="0"/>
      <w:marTop w:val="0"/>
      <w:marBottom w:val="0"/>
      <w:divBdr>
        <w:top w:val="none" w:sz="0" w:space="0" w:color="auto"/>
        <w:left w:val="none" w:sz="0" w:space="0" w:color="auto"/>
        <w:bottom w:val="none" w:sz="0" w:space="0" w:color="auto"/>
        <w:right w:val="none" w:sz="0" w:space="0" w:color="auto"/>
      </w:divBdr>
    </w:div>
    <w:div w:id="290139483">
      <w:bodyDiv w:val="1"/>
      <w:marLeft w:val="0"/>
      <w:marRight w:val="0"/>
      <w:marTop w:val="0"/>
      <w:marBottom w:val="0"/>
      <w:divBdr>
        <w:top w:val="none" w:sz="0" w:space="0" w:color="auto"/>
        <w:left w:val="none" w:sz="0" w:space="0" w:color="auto"/>
        <w:bottom w:val="none" w:sz="0" w:space="0" w:color="auto"/>
        <w:right w:val="none" w:sz="0" w:space="0" w:color="auto"/>
      </w:divBdr>
    </w:div>
    <w:div w:id="887691170">
      <w:bodyDiv w:val="1"/>
      <w:marLeft w:val="0"/>
      <w:marRight w:val="0"/>
      <w:marTop w:val="0"/>
      <w:marBottom w:val="0"/>
      <w:divBdr>
        <w:top w:val="none" w:sz="0" w:space="0" w:color="auto"/>
        <w:left w:val="none" w:sz="0" w:space="0" w:color="auto"/>
        <w:bottom w:val="none" w:sz="0" w:space="0" w:color="auto"/>
        <w:right w:val="none" w:sz="0" w:space="0" w:color="auto"/>
      </w:divBdr>
    </w:div>
    <w:div w:id="931357707">
      <w:bodyDiv w:val="1"/>
      <w:marLeft w:val="0"/>
      <w:marRight w:val="0"/>
      <w:marTop w:val="0"/>
      <w:marBottom w:val="0"/>
      <w:divBdr>
        <w:top w:val="none" w:sz="0" w:space="0" w:color="auto"/>
        <w:left w:val="none" w:sz="0" w:space="0" w:color="auto"/>
        <w:bottom w:val="none" w:sz="0" w:space="0" w:color="auto"/>
        <w:right w:val="none" w:sz="0" w:space="0" w:color="auto"/>
      </w:divBdr>
      <w:divsChild>
        <w:div w:id="1112629778">
          <w:marLeft w:val="0"/>
          <w:marRight w:val="0"/>
          <w:marTop w:val="0"/>
          <w:marBottom w:val="0"/>
          <w:divBdr>
            <w:top w:val="none" w:sz="0" w:space="0" w:color="auto"/>
            <w:left w:val="none" w:sz="0" w:space="0" w:color="auto"/>
            <w:bottom w:val="none" w:sz="0" w:space="0" w:color="auto"/>
            <w:right w:val="none" w:sz="0" w:space="0" w:color="auto"/>
          </w:divBdr>
        </w:div>
        <w:div w:id="1936857905">
          <w:marLeft w:val="0"/>
          <w:marRight w:val="0"/>
          <w:marTop w:val="0"/>
          <w:marBottom w:val="0"/>
          <w:divBdr>
            <w:top w:val="none" w:sz="0" w:space="0" w:color="auto"/>
            <w:left w:val="none" w:sz="0" w:space="0" w:color="auto"/>
            <w:bottom w:val="none" w:sz="0" w:space="0" w:color="auto"/>
            <w:right w:val="none" w:sz="0" w:space="0" w:color="auto"/>
          </w:divBdr>
        </w:div>
        <w:div w:id="773206557">
          <w:marLeft w:val="0"/>
          <w:marRight w:val="0"/>
          <w:marTop w:val="0"/>
          <w:marBottom w:val="0"/>
          <w:divBdr>
            <w:top w:val="none" w:sz="0" w:space="0" w:color="auto"/>
            <w:left w:val="none" w:sz="0" w:space="0" w:color="auto"/>
            <w:bottom w:val="none" w:sz="0" w:space="0" w:color="auto"/>
            <w:right w:val="none" w:sz="0" w:space="0" w:color="auto"/>
          </w:divBdr>
        </w:div>
        <w:div w:id="304118190">
          <w:marLeft w:val="0"/>
          <w:marRight w:val="0"/>
          <w:marTop w:val="0"/>
          <w:marBottom w:val="0"/>
          <w:divBdr>
            <w:top w:val="none" w:sz="0" w:space="0" w:color="auto"/>
            <w:left w:val="none" w:sz="0" w:space="0" w:color="auto"/>
            <w:bottom w:val="none" w:sz="0" w:space="0" w:color="auto"/>
            <w:right w:val="none" w:sz="0" w:space="0" w:color="auto"/>
          </w:divBdr>
        </w:div>
      </w:divsChild>
    </w:div>
    <w:div w:id="994601915">
      <w:bodyDiv w:val="1"/>
      <w:marLeft w:val="0"/>
      <w:marRight w:val="0"/>
      <w:marTop w:val="0"/>
      <w:marBottom w:val="0"/>
      <w:divBdr>
        <w:top w:val="none" w:sz="0" w:space="0" w:color="auto"/>
        <w:left w:val="none" w:sz="0" w:space="0" w:color="auto"/>
        <w:bottom w:val="none" w:sz="0" w:space="0" w:color="auto"/>
        <w:right w:val="none" w:sz="0" w:space="0" w:color="auto"/>
      </w:divBdr>
    </w:div>
    <w:div w:id="1068458414">
      <w:bodyDiv w:val="1"/>
      <w:marLeft w:val="0"/>
      <w:marRight w:val="0"/>
      <w:marTop w:val="0"/>
      <w:marBottom w:val="0"/>
      <w:divBdr>
        <w:top w:val="none" w:sz="0" w:space="0" w:color="auto"/>
        <w:left w:val="none" w:sz="0" w:space="0" w:color="auto"/>
        <w:bottom w:val="none" w:sz="0" w:space="0" w:color="auto"/>
        <w:right w:val="none" w:sz="0" w:space="0" w:color="auto"/>
      </w:divBdr>
    </w:div>
    <w:div w:id="1217203673">
      <w:bodyDiv w:val="1"/>
      <w:marLeft w:val="0"/>
      <w:marRight w:val="0"/>
      <w:marTop w:val="0"/>
      <w:marBottom w:val="0"/>
      <w:divBdr>
        <w:top w:val="none" w:sz="0" w:space="0" w:color="auto"/>
        <w:left w:val="none" w:sz="0" w:space="0" w:color="auto"/>
        <w:bottom w:val="none" w:sz="0" w:space="0" w:color="auto"/>
        <w:right w:val="none" w:sz="0" w:space="0" w:color="auto"/>
      </w:divBdr>
    </w:div>
    <w:div w:id="1704359216">
      <w:bodyDiv w:val="1"/>
      <w:marLeft w:val="0"/>
      <w:marRight w:val="0"/>
      <w:marTop w:val="0"/>
      <w:marBottom w:val="0"/>
      <w:divBdr>
        <w:top w:val="none" w:sz="0" w:space="0" w:color="auto"/>
        <w:left w:val="none" w:sz="0" w:space="0" w:color="auto"/>
        <w:bottom w:val="none" w:sz="0" w:space="0" w:color="auto"/>
        <w:right w:val="none" w:sz="0" w:space="0" w:color="auto"/>
      </w:divBdr>
      <w:divsChild>
        <w:div w:id="479925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efi.chatzi@geo.aegean.gr" TargetMode="External"/><Relationship Id="rId18" Type="http://schemas.openxmlformats.org/officeDocument/2006/relationships/hyperlink" Target="https://aegean-gr.zoom.us/j/96995545242?pwd=CHlTYigwar4v85sFdbL2LFOEwBB6no.1" TargetMode="External"/><Relationship Id="rId26" Type="http://schemas.openxmlformats.org/officeDocument/2006/relationships/hyperlink" Target="https://doi.org/10.2779/15146" TargetMode="External"/><Relationship Id="rId39" Type="http://schemas.openxmlformats.org/officeDocument/2006/relationships/hyperlink" Target="https://emodnet.ec.europa.eu/en" TargetMode="External"/><Relationship Id="rId21" Type="http://schemas.openxmlformats.org/officeDocument/2006/relationships/hyperlink" Target="https://land.copernicus.eu/en/technical-library/clc-illustrated-nomenclature-guidelines/@@download/file" TargetMode="External"/><Relationship Id="rId34" Type="http://schemas.openxmlformats.org/officeDocument/2006/relationships/hyperlink" Target="https://www.eea.europa.eu/en/datahub" TargetMode="External"/><Relationship Id="rId42" Type="http://schemas.openxmlformats.org/officeDocument/2006/relationships/hyperlink" Target="https://www.oecd.org/regional/regional-statistics/"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aegean-gr.zoom.us/j/98954718804?pwd=yoz9lneVbifar9dlS1sCGvuSrNE3qj.1" TargetMode="External"/><Relationship Id="rId29" Type="http://schemas.openxmlformats.org/officeDocument/2006/relationships/hyperlink" Target="https://land.copernicus.eu/en/products/high-resolution-layer-imperviousness" TargetMode="External"/><Relationship Id="rId11" Type="http://schemas.openxmlformats.org/officeDocument/2006/relationships/hyperlink" Target="mailto:ederde@geo.aegean.gr" TargetMode="External"/><Relationship Id="rId24" Type="http://schemas.openxmlformats.org/officeDocument/2006/relationships/hyperlink" Target="https://doi.org/10.1016/j.coesh.2018.04.001" TargetMode="External"/><Relationship Id="rId32" Type="http://schemas.openxmlformats.org/officeDocument/2006/relationships/hyperlink" Target="https://www.openstreetmap.org/export" TargetMode="External"/><Relationship Id="rId37" Type="http://schemas.openxmlformats.org/officeDocument/2006/relationships/hyperlink" Target="http://insideairbnb.com/" TargetMode="External"/><Relationship Id="rId40" Type="http://schemas.openxmlformats.org/officeDocument/2006/relationships/hyperlink" Target="https://search.earthdata.nasa.gov/search/" TargetMode="External"/><Relationship Id="rId45" Type="http://schemas.openxmlformats.org/officeDocument/2006/relationships/hyperlink" Target="mailto:akizos@aegean.gr" TargetMode="External"/><Relationship Id="rId5" Type="http://schemas.openxmlformats.org/officeDocument/2006/relationships/footnotes" Target="footnotes.xml"/><Relationship Id="rId15" Type="http://schemas.openxmlformats.org/officeDocument/2006/relationships/hyperlink" Target="https://aegean-gr.zoom.us/j/96838976071?pwd=K3brT9TcMWy20a3ah192HRDRptDtln.1" TargetMode="External"/><Relationship Id="rId23" Type="http://schemas.openxmlformats.org/officeDocument/2006/relationships/hyperlink" Target="https://doi.org/10.2779/75498" TargetMode="External"/><Relationship Id="rId28" Type="http://schemas.openxmlformats.org/officeDocument/2006/relationships/hyperlink" Target="https://land.copernicus.eu/en/products/corine-land-cover" TargetMode="External"/><Relationship Id="rId36" Type="http://schemas.openxmlformats.org/officeDocument/2006/relationships/hyperlink" Target="https://www.sciencebase.gov/catalog/item/63bdf25dd34e92aad3cda273" TargetMode="External"/><Relationship Id="rId49" Type="http://schemas.openxmlformats.org/officeDocument/2006/relationships/fontTable" Target="fontTable.xml"/><Relationship Id="rId10" Type="http://schemas.openxmlformats.org/officeDocument/2006/relationships/hyperlink" Target="mailto:gtsil@aegean.gr" TargetMode="External"/><Relationship Id="rId19" Type="http://schemas.openxmlformats.org/officeDocument/2006/relationships/hyperlink" Target="https://aegean-gr.zoom.us/j/99324586819?pwd=CQpA1eSUwtoGMLiloZOG21a1RhDfGn.1" TargetMode="External"/><Relationship Id="rId31" Type="http://schemas.openxmlformats.org/officeDocument/2006/relationships/hyperlink" Target="https://www.footprintnetwork.org/licenses/public-data-package-free/" TargetMode="External"/><Relationship Id="rId44" Type="http://schemas.openxmlformats.org/officeDocument/2006/relationships/hyperlink" Target="https://ec.europa.eu/commission/presscorner/detail/en/qanda_22_763" TargetMode="External"/><Relationship Id="rId4" Type="http://schemas.openxmlformats.org/officeDocument/2006/relationships/webSettings" Target="webSettings.xml"/><Relationship Id="rId9" Type="http://schemas.openxmlformats.org/officeDocument/2006/relationships/hyperlink" Target="mailto:akizos@aegean.gr" TargetMode="External"/><Relationship Id="rId14" Type="http://schemas.openxmlformats.org/officeDocument/2006/relationships/hyperlink" Target="https://aegean-gr.zoom.us/j/94764243258?pwd=jtxE488zZWV8fb6OOZujYyk0MiVmPm.1" TargetMode="External"/><Relationship Id="rId22" Type="http://schemas.openxmlformats.org/officeDocument/2006/relationships/hyperlink" Target="https://doi.org/10.2788/93515" TargetMode="External"/><Relationship Id="rId27" Type="http://schemas.openxmlformats.org/officeDocument/2006/relationships/hyperlink" Target="https://doi.org/10.1002/ldr.2919" TargetMode="External"/><Relationship Id="rId30" Type="http://schemas.openxmlformats.org/officeDocument/2006/relationships/hyperlink" Target="https://ghsl.jrc.ec.europa.eu/download.php" TargetMode="External"/><Relationship Id="rId35" Type="http://schemas.openxmlformats.org/officeDocument/2006/relationships/hyperlink" Target="https://rmgsc.cr.usgs.gov/gie/gie.shtml" TargetMode="External"/><Relationship Id="rId43" Type="http://schemas.openxmlformats.org/officeDocument/2006/relationships/hyperlink" Target="https://ec.europa.eu/eurostat/web/sdi/database" TargetMode="Externa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s.zafeirelli@aegean.gr" TargetMode="External"/><Relationship Id="rId17" Type="http://schemas.openxmlformats.org/officeDocument/2006/relationships/hyperlink" Target="https://aegean-gr.zoom.us/j/91351511060?pwd=sf0jngPdMn7U6iGqw3kOLvhX7GxZC7.1" TargetMode="External"/><Relationship Id="rId25" Type="http://schemas.openxmlformats.org/officeDocument/2006/relationships/hyperlink" Target="http://www.ecologyandsociety.org/vol15/iss4/art1/" TargetMode="External"/><Relationship Id="rId33" Type="http://schemas.openxmlformats.org/officeDocument/2006/relationships/hyperlink" Target="https://export.hotosm.org/en/v3/" TargetMode="External"/><Relationship Id="rId38" Type="http://schemas.openxmlformats.org/officeDocument/2006/relationships/hyperlink" Target="https://www.earthdata.nasa.gov/learn/find-data/near-real-time/firms" TargetMode="External"/><Relationship Id="rId46" Type="http://schemas.openxmlformats.org/officeDocument/2006/relationships/footer" Target="footer1.xml"/><Relationship Id="rId20" Type="http://schemas.openxmlformats.org/officeDocument/2006/relationships/hyperlink" Target="https://aegean-gr.zoom.us/j/99324586819?pwd=CQpA1eSUwtoGMLiloZOG21a1RhDfGn.1" TargetMode="External"/><Relationship Id="rId41" Type="http://schemas.openxmlformats.org/officeDocument/2006/relationships/hyperlink" Target="https://earthexplorer.usgs.gov/"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2831</Words>
  <Characters>15289</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Sijtsma</dc:creator>
  <cp:keywords/>
  <cp:lastModifiedBy>ATHANASIOS KIZOS</cp:lastModifiedBy>
  <cp:revision>2</cp:revision>
  <dcterms:created xsi:type="dcterms:W3CDTF">2026-06-08T17:06:00Z</dcterms:created>
  <dcterms:modified xsi:type="dcterms:W3CDTF">2026-06-08T17:06:00Z</dcterms:modified>
</cp:coreProperties>
</file>