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B189D" w14:textId="532F2C0F" w:rsidR="0075316B" w:rsidRPr="00071434" w:rsidRDefault="0075316B" w:rsidP="0075316B">
      <w:pPr>
        <w:tabs>
          <w:tab w:val="left" w:pos="284"/>
        </w:tabs>
        <w:ind w:left="284" w:right="209" w:hanging="284"/>
        <w:rPr>
          <w:b/>
          <w:bCs/>
          <w:i/>
          <w:iCs/>
        </w:rPr>
      </w:pPr>
      <w:r w:rsidRPr="0075316B">
        <w:rPr>
          <w:b/>
          <w:bCs/>
        </w:rPr>
        <w:t>ISLAS2026</w:t>
      </w:r>
      <w:r>
        <w:rPr>
          <w:b/>
          <w:bCs/>
        </w:rPr>
        <w:t xml:space="preserve"> recommended readings (including references to relevant work discussed in the lectures) from Dimitris Ballas re: </w:t>
      </w:r>
      <w:r w:rsidRPr="00071434">
        <w:rPr>
          <w:b/>
          <w:bCs/>
          <w:i/>
          <w:iCs/>
        </w:rPr>
        <w:t>What makes happy coastal cities and citizens?</w:t>
      </w:r>
    </w:p>
    <w:p w14:paraId="31A023B9" w14:textId="1B3A9AF6" w:rsidR="0075316B" w:rsidRDefault="0075316B" w:rsidP="0075316B">
      <w:pPr>
        <w:tabs>
          <w:tab w:val="left" w:pos="284"/>
        </w:tabs>
        <w:ind w:right="209"/>
        <w:rPr>
          <w:i/>
          <w:iCs/>
        </w:rPr>
      </w:pPr>
    </w:p>
    <w:p w14:paraId="7201FB19" w14:textId="317DF9BB" w:rsidR="0075316B" w:rsidRDefault="0075316B" w:rsidP="0075316B">
      <w:pPr>
        <w:tabs>
          <w:tab w:val="left" w:pos="284"/>
        </w:tabs>
        <w:ind w:right="209"/>
      </w:pPr>
      <w:r w:rsidRPr="00A0127B">
        <w:t xml:space="preserve">Ballas, D, (2013), What makes a ‘happy city’?, </w:t>
      </w:r>
      <w:r w:rsidRPr="00A0127B">
        <w:rPr>
          <w:i/>
        </w:rPr>
        <w:t>Cities,</w:t>
      </w:r>
      <w:r w:rsidRPr="00A0127B">
        <w:t xml:space="preserve"> volume 32, s39–s50. </w:t>
      </w:r>
    </w:p>
    <w:p w14:paraId="5940E12C" w14:textId="68604F82" w:rsidR="00071434" w:rsidRPr="00A0127B" w:rsidRDefault="00071434" w:rsidP="0075316B">
      <w:pPr>
        <w:tabs>
          <w:tab w:val="left" w:pos="284"/>
        </w:tabs>
        <w:ind w:right="209"/>
      </w:pPr>
      <w:hyperlink r:id="rId4" w:history="1">
        <w:r w:rsidRPr="004F6814">
          <w:rPr>
            <w:rStyle w:val="Hyperlink"/>
          </w:rPr>
          <w:t>https://www.sciencedirect.com/science/article/pii/S0264275113000504</w:t>
        </w:r>
      </w:hyperlink>
      <w:r>
        <w:t xml:space="preserve"> </w:t>
      </w:r>
    </w:p>
    <w:p w14:paraId="5C6819C8" w14:textId="510AE691" w:rsidR="00880D9C" w:rsidRDefault="0075316B" w:rsidP="0075316B">
      <w:pPr>
        <w:tabs>
          <w:tab w:val="left" w:pos="284"/>
        </w:tabs>
        <w:ind w:left="284" w:hanging="284"/>
      </w:pPr>
      <w:r w:rsidRPr="00A0127B">
        <w:t xml:space="preserve">Ballas D (2021), The Economic Geography of Happiness. In: Zimmermann K.F. (eds) </w:t>
      </w:r>
      <w:r w:rsidRPr="00A0127B">
        <w:rPr>
          <w:i/>
        </w:rPr>
        <w:t>Handbook of Labor, Human Resources and Population Economics</w:t>
      </w:r>
      <w:r w:rsidRPr="00A0127B">
        <w:t xml:space="preserve">. Springer, Cham </w:t>
      </w:r>
      <w:hyperlink r:id="rId5" w:history="1">
        <w:r w:rsidRPr="00A0127B">
          <w:rPr>
            <w:rStyle w:val="Hyperlink"/>
          </w:rPr>
          <w:t>https://doi.org/10.1007/978-3-319-57365-6_188-1</w:t>
        </w:r>
      </w:hyperlink>
      <w:r w:rsidRPr="00A0127B">
        <w:t xml:space="preserve">  </w:t>
      </w:r>
    </w:p>
    <w:p w14:paraId="07EDAAB9" w14:textId="5443E3A9" w:rsidR="0075316B" w:rsidRDefault="0075316B" w:rsidP="0075316B">
      <w:pPr>
        <w:tabs>
          <w:tab w:val="left" w:pos="284"/>
        </w:tabs>
        <w:autoSpaceDE w:val="0"/>
        <w:autoSpaceDN w:val="0"/>
        <w:adjustRightInd w:val="0"/>
        <w:ind w:left="284" w:hanging="284"/>
        <w:rPr>
          <w:color w:val="000000"/>
        </w:rPr>
      </w:pPr>
      <w:r w:rsidRPr="00A0127B">
        <w:t xml:space="preserve">Dorling, D (2016), </w:t>
      </w:r>
      <w:r w:rsidRPr="00A0127B">
        <w:rPr>
          <w:i/>
          <w:iCs/>
        </w:rPr>
        <w:t>A Better Politics: How Government Can Make Us Happier</w:t>
      </w:r>
      <w:r w:rsidRPr="00A0127B">
        <w:t xml:space="preserve">, London Publishing Partnership, London, </w:t>
      </w:r>
      <w:r w:rsidRPr="00A0127B">
        <w:rPr>
          <w:i/>
        </w:rPr>
        <w:t>free electronic copy</w:t>
      </w:r>
      <w:r w:rsidRPr="00A0127B">
        <w:t xml:space="preserve"> available from: </w:t>
      </w:r>
      <w:hyperlink r:id="rId6" w:history="1">
        <w:r w:rsidRPr="00A0127B">
          <w:rPr>
            <w:rStyle w:val="Hyperlink"/>
          </w:rPr>
          <w:t>http://londonpublishingpartnership.co.uk/download/1390/</w:t>
        </w:r>
      </w:hyperlink>
      <w:r w:rsidRPr="00A0127B">
        <w:rPr>
          <w:color w:val="000000"/>
        </w:rPr>
        <w:t xml:space="preserve">llen Lane, Penguin Books </w:t>
      </w:r>
    </w:p>
    <w:p w14:paraId="206F4EA3" w14:textId="77777777" w:rsidR="00071434" w:rsidRPr="00A0127B" w:rsidRDefault="00071434" w:rsidP="00071434">
      <w:pPr>
        <w:autoSpaceDE w:val="0"/>
        <w:autoSpaceDN w:val="0"/>
        <w:adjustRightInd w:val="0"/>
        <w:ind w:left="421" w:hanging="387"/>
      </w:pPr>
      <w:r w:rsidRPr="00A0127B">
        <w:t xml:space="preserve">Koeppen L, Ballas D, Edzes A, Koster S (2021) Places that don’t matter or people that don’t matter? A multilevel modelling approach to the analysis of geographies of discontent, </w:t>
      </w:r>
      <w:r w:rsidRPr="00A0127B">
        <w:rPr>
          <w:i/>
        </w:rPr>
        <w:t>Regional Science Policy and Practice</w:t>
      </w:r>
      <w:r w:rsidRPr="00A0127B">
        <w:t xml:space="preserve">, volume 13, pp. 221-245  </w:t>
      </w:r>
      <w:hyperlink r:id="rId7" w:history="1">
        <w:r w:rsidRPr="00A0127B">
          <w:rPr>
            <w:rStyle w:val="Hyperlink"/>
          </w:rPr>
          <w:t>https://doi.org/10.1111/rsp3.12384</w:t>
        </w:r>
      </w:hyperlink>
    </w:p>
    <w:p w14:paraId="43BB3820" w14:textId="77777777" w:rsidR="0075316B" w:rsidRPr="00A0127B" w:rsidRDefault="0075316B" w:rsidP="00071434">
      <w:pPr>
        <w:pStyle w:val="FootnoteText"/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27B">
        <w:rPr>
          <w:rFonts w:ascii="Times New Roman" w:hAnsi="Times New Roman" w:cs="Times New Roman"/>
          <w:sz w:val="24"/>
          <w:szCs w:val="24"/>
        </w:rPr>
        <w:t xml:space="preserve">Marmot, M (2004), </w:t>
      </w:r>
      <w:r w:rsidRPr="00A0127B">
        <w:rPr>
          <w:rFonts w:ascii="Times New Roman" w:hAnsi="Times New Roman" w:cs="Times New Roman"/>
          <w:i/>
          <w:sz w:val="24"/>
          <w:szCs w:val="24"/>
        </w:rPr>
        <w:t>Status Syndrome</w:t>
      </w:r>
      <w:r w:rsidRPr="00A0127B">
        <w:rPr>
          <w:rFonts w:ascii="Times New Roman" w:hAnsi="Times New Roman" w:cs="Times New Roman"/>
          <w:sz w:val="24"/>
          <w:szCs w:val="24"/>
        </w:rPr>
        <w:t>, Bloomsbury</w:t>
      </w:r>
    </w:p>
    <w:p w14:paraId="0064F0F5" w14:textId="77777777" w:rsidR="0075316B" w:rsidRDefault="0075316B" w:rsidP="0075316B">
      <w:pPr>
        <w:tabs>
          <w:tab w:val="left" w:pos="284"/>
        </w:tabs>
        <w:autoSpaceDE w:val="0"/>
        <w:autoSpaceDN w:val="0"/>
        <w:adjustRightInd w:val="0"/>
        <w:ind w:left="284" w:hanging="284"/>
      </w:pPr>
      <w:r w:rsidRPr="00A0127B">
        <w:t xml:space="preserve">Frank, R (2005), </w:t>
      </w:r>
      <w:r w:rsidRPr="00A0127B">
        <w:rPr>
          <w:i/>
          <w:iCs/>
        </w:rPr>
        <w:t>Falling Behind: How Rising Inequality Harms the Middle Class</w:t>
      </w:r>
      <w:r w:rsidRPr="00A0127B">
        <w:t>, Wildavsky Forum Series, 4.</w:t>
      </w:r>
    </w:p>
    <w:p w14:paraId="2D84EBFC" w14:textId="77777777" w:rsidR="00071434" w:rsidRPr="00A0127B" w:rsidRDefault="00071434" w:rsidP="00071434">
      <w:pPr>
        <w:autoSpaceDE w:val="0"/>
        <w:autoSpaceDN w:val="0"/>
        <w:adjustRightInd w:val="0"/>
        <w:ind w:left="284" w:hanging="284"/>
        <w:rPr>
          <w:color w:val="000000"/>
          <w:lang w:val="en-US"/>
        </w:rPr>
      </w:pPr>
      <w:r w:rsidRPr="00A0127B">
        <w:t xml:space="preserve">Rodriguez-Pose A, Lee N Lipp C (2021), Golfing with Trump: Social capital, decline, inequality, and the rise of populism in the US, </w:t>
      </w:r>
      <w:r w:rsidRPr="00A0127B">
        <w:rPr>
          <w:i/>
          <w:iCs/>
        </w:rPr>
        <w:t xml:space="preserve">Cambridge Journal of Regions, Economy and Society, </w:t>
      </w:r>
      <w:r w:rsidRPr="00A0127B">
        <w:rPr>
          <w:iCs/>
        </w:rPr>
        <w:t xml:space="preserve">volume 14, Issue 3, November 2021, Pages 457–481, </w:t>
      </w:r>
      <w:hyperlink r:id="rId8" w:history="1">
        <w:r w:rsidRPr="00A0127B">
          <w:rPr>
            <w:rStyle w:val="Hyperlink"/>
            <w:iCs/>
          </w:rPr>
          <w:t>https://doi.org/10.1093/cjres/rsab026</w:t>
        </w:r>
      </w:hyperlink>
    </w:p>
    <w:p w14:paraId="5F5DF6D7" w14:textId="77777777" w:rsidR="00071434" w:rsidRPr="00A0127B" w:rsidRDefault="00071434" w:rsidP="00071434">
      <w:pPr>
        <w:pStyle w:val="Default"/>
        <w:ind w:left="421" w:hanging="387"/>
        <w:rPr>
          <w:rFonts w:ascii="Times New Roman" w:hAnsi="Times New Roman" w:cs="Times New Roman"/>
          <w:color w:val="auto"/>
        </w:rPr>
      </w:pPr>
      <w:r w:rsidRPr="00A0127B">
        <w:rPr>
          <w:rFonts w:ascii="Times New Roman" w:hAnsi="Times New Roman" w:cs="Times New Roman"/>
          <w:color w:val="auto"/>
        </w:rPr>
        <w:t xml:space="preserve">Schneider, M (2012), The QoL in large American cities: objective and subjective social indicators, </w:t>
      </w:r>
      <w:r w:rsidRPr="00A0127B">
        <w:rPr>
          <w:rFonts w:ascii="Times New Roman" w:hAnsi="Times New Roman" w:cs="Times New Roman"/>
          <w:i/>
          <w:color w:val="auto"/>
        </w:rPr>
        <w:t>Social Indicators Research</w:t>
      </w:r>
      <w:r w:rsidRPr="00A0127B">
        <w:rPr>
          <w:rFonts w:ascii="Times New Roman" w:hAnsi="Times New Roman" w:cs="Times New Roman"/>
          <w:color w:val="auto"/>
        </w:rPr>
        <w:t>, pp. 495-509.</w:t>
      </w:r>
    </w:p>
    <w:p w14:paraId="12359378" w14:textId="77777777" w:rsidR="00071434" w:rsidRDefault="0075316B" w:rsidP="00071434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i/>
          <w:color w:val="000000"/>
        </w:rPr>
      </w:pPr>
      <w:r w:rsidRPr="00A0127B">
        <w:rPr>
          <w:color w:val="000000"/>
        </w:rPr>
        <w:t xml:space="preserve">Wilkinson, R. &amp; Pickett, K. (2019), </w:t>
      </w:r>
      <w:r w:rsidRPr="00A0127B">
        <w:rPr>
          <w:i/>
          <w:color w:val="000000"/>
        </w:rPr>
        <w:t>The inner level: How more equal societies reduce stress,</w:t>
      </w:r>
    </w:p>
    <w:p w14:paraId="0E76D20C" w14:textId="77777777" w:rsidR="00071434" w:rsidRDefault="0075316B" w:rsidP="00071434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i/>
          <w:color w:val="000000"/>
        </w:rPr>
      </w:pPr>
      <w:r w:rsidRPr="00A0127B">
        <w:rPr>
          <w:i/>
          <w:color w:val="000000"/>
        </w:rPr>
        <w:t>restore Sanity and improve everyone’s well-being</w:t>
      </w:r>
      <w:r w:rsidRPr="00A0127B">
        <w:rPr>
          <w:color w:val="000000"/>
        </w:rPr>
        <w:t>, London: Penguin.</w:t>
      </w:r>
    </w:p>
    <w:p w14:paraId="4971BBDF" w14:textId="7841C6DC" w:rsidR="0075316B" w:rsidRPr="00071434" w:rsidRDefault="0075316B" w:rsidP="00071434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i/>
          <w:color w:val="000000"/>
        </w:rPr>
      </w:pPr>
      <w:r w:rsidRPr="00A0127B">
        <w:rPr>
          <w:color w:val="000000"/>
        </w:rPr>
        <w:t xml:space="preserve">Wilkinson, R. &amp; Pickett, K. (2009), </w:t>
      </w:r>
      <w:r w:rsidRPr="00A0127B">
        <w:rPr>
          <w:i/>
          <w:color w:val="000000"/>
        </w:rPr>
        <w:t>The spirit level: why equality is better for everyone</w:t>
      </w:r>
      <w:r w:rsidRPr="00A0127B">
        <w:rPr>
          <w:color w:val="000000"/>
        </w:rPr>
        <w:t>, New York: Bloomsbury Press.</w:t>
      </w:r>
    </w:p>
    <w:p w14:paraId="0A2DFD8F" w14:textId="77777777" w:rsidR="00071434" w:rsidRDefault="00071434" w:rsidP="00071434">
      <w:pPr>
        <w:tabs>
          <w:tab w:val="left" w:pos="284"/>
        </w:tabs>
        <w:ind w:left="284" w:hanging="284"/>
        <w:rPr>
          <w:color w:val="000000"/>
        </w:rPr>
      </w:pPr>
    </w:p>
    <w:p w14:paraId="3046EA6D" w14:textId="77777777" w:rsidR="0075316B" w:rsidRDefault="0075316B" w:rsidP="0075316B">
      <w:pPr>
        <w:tabs>
          <w:tab w:val="left" w:pos="284"/>
        </w:tabs>
        <w:ind w:left="284" w:hanging="284"/>
        <w:rPr>
          <w:color w:val="000000"/>
        </w:rPr>
      </w:pPr>
    </w:p>
    <w:p w14:paraId="205E1BAA" w14:textId="77777777" w:rsidR="0075316B" w:rsidRDefault="0075316B" w:rsidP="0075316B">
      <w:pPr>
        <w:tabs>
          <w:tab w:val="left" w:pos="284"/>
        </w:tabs>
        <w:ind w:left="284" w:hanging="284"/>
      </w:pPr>
    </w:p>
    <w:p w14:paraId="670ECCD8" w14:textId="77777777" w:rsidR="00071434" w:rsidRPr="00071434" w:rsidRDefault="00071434" w:rsidP="0075316B">
      <w:pPr>
        <w:tabs>
          <w:tab w:val="left" w:pos="284"/>
        </w:tabs>
        <w:ind w:left="284" w:hanging="284"/>
        <w:rPr>
          <w:lang w:val="en-GB"/>
        </w:rPr>
      </w:pPr>
    </w:p>
    <w:sectPr w:rsidR="00071434" w:rsidRPr="000714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6B"/>
    <w:rsid w:val="00071434"/>
    <w:rsid w:val="004B1366"/>
    <w:rsid w:val="005F05BF"/>
    <w:rsid w:val="006B76BC"/>
    <w:rsid w:val="0075316B"/>
    <w:rsid w:val="00753FC8"/>
    <w:rsid w:val="00880D9C"/>
    <w:rsid w:val="00EE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6A0A9B5"/>
  <w15:chartTrackingRefBased/>
  <w15:docId w15:val="{D4167459-DEBC-814B-817B-798A0B94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16B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1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1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1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16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16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16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16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16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16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16B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16B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16B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16B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16B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16B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16B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7531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5316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16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5316B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75316B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5316B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75316B"/>
    <w:pPr>
      <w:ind w:left="720"/>
      <w:contextualSpacing/>
    </w:pPr>
    <w:rPr>
      <w:rFonts w:asciiTheme="minorHAnsi" w:eastAsiaTheme="minorHAnsi" w:hAnsiTheme="minorHAnsi" w:cstheme="minorBidi"/>
      <w:kern w:val="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531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1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16B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75316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75316B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75316B"/>
    <w:pPr>
      <w:spacing w:line="276" w:lineRule="auto"/>
      <w:jc w:val="both"/>
    </w:pPr>
    <w:rPr>
      <w:rFonts w:ascii="Calibri" w:hAnsi="Calibri" w:cs="MS Mincho"/>
      <w:iCs/>
      <w:color w:val="000000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5316B"/>
    <w:rPr>
      <w:rFonts w:ascii="Calibri" w:eastAsia="Times New Roman" w:hAnsi="Calibri" w:cs="MS Mincho"/>
      <w:iCs/>
      <w:color w:val="000000"/>
      <w:kern w:val="0"/>
      <w:sz w:val="20"/>
      <w:szCs w:val="20"/>
      <w:lang w:val="en-US"/>
      <w14:ligatures w14:val="none"/>
    </w:rPr>
  </w:style>
  <w:style w:type="paragraph" w:customStyle="1" w:styleId="Default">
    <w:name w:val="Default"/>
    <w:rsid w:val="00071434"/>
    <w:pPr>
      <w:autoSpaceDE w:val="0"/>
      <w:autoSpaceDN w:val="0"/>
      <w:adjustRightInd w:val="0"/>
    </w:pPr>
    <w:rPr>
      <w:rFonts w:ascii="Arial" w:hAnsi="Arial" w:cs="Arial"/>
      <w:color w:val="000000"/>
      <w:kern w:val="0"/>
      <w:lang w:val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714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93/cjres/rsab0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111/rsp3.1238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ndonpublishingpartnership.co.uk/download/1390/" TargetMode="External"/><Relationship Id="rId5" Type="http://schemas.openxmlformats.org/officeDocument/2006/relationships/hyperlink" Target="https://doi.org/10.1007/978-3-319-57365-6_188-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sciencedirect.com/science/article/pii/S026427511300050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Ballas</dc:creator>
  <cp:keywords/>
  <dc:description/>
  <cp:lastModifiedBy>Dimitris Ballas</cp:lastModifiedBy>
  <cp:revision>3</cp:revision>
  <dcterms:created xsi:type="dcterms:W3CDTF">2026-07-10T12:34:00Z</dcterms:created>
  <dcterms:modified xsi:type="dcterms:W3CDTF">2026-07-10T12:35:00Z</dcterms:modified>
</cp:coreProperties>
</file>